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3B468A">
        <w:trPr>
          <w:trHeight w:val="720"/>
        </w:trPr>
        <w:tc>
          <w:tcPr>
            <w:tcW w:w="5490" w:type="dxa"/>
            <w:gridSpan w:val="2"/>
            <w:tcBorders>
              <w:bottom w:val="single" w:sz="18" w:space="0" w:color="auto"/>
            </w:tcBorders>
          </w:tcPr>
          <w:p w:rsidR="003B468A" w:rsidRDefault="00C4722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SimHei" w:eastAsia="SimHei" w:hint="eastAsia"/>
                <w:color w:val="000000"/>
                <w:sz w:val="36"/>
                <w:szCs w:val="36"/>
              </w:rPr>
              <w:t>联</w:t>
            </w:r>
            <w:r>
              <w:rPr>
                <w:rFonts w:ascii="SimHei" w:eastAsia="SimHei"/>
                <w:color w:val="000000"/>
                <w:sz w:val="36"/>
                <w:szCs w:val="36"/>
              </w:rPr>
              <w:t xml:space="preserve">  </w:t>
            </w:r>
            <w:r>
              <w:rPr>
                <w:rFonts w:ascii="SimHei" w:eastAsia="SimHei" w:hint="eastAsia"/>
                <w:color w:val="000000"/>
                <w:sz w:val="36"/>
                <w:szCs w:val="36"/>
              </w:rPr>
              <w:t>合</w:t>
            </w:r>
            <w:r>
              <w:rPr>
                <w:rFonts w:ascii="SimHei" w:eastAsia="SimHei"/>
                <w:color w:val="000000"/>
                <w:sz w:val="36"/>
                <w:szCs w:val="36"/>
              </w:rPr>
              <w:t xml:space="preserve">  </w:t>
            </w:r>
            <w:r>
              <w:rPr>
                <w:rFonts w:ascii="SimHei" w:eastAsia="SimHei" w:hint="eastAsia"/>
                <w:color w:val="000000"/>
                <w:sz w:val="36"/>
                <w:szCs w:val="36"/>
              </w:rPr>
              <w:t>国</w:t>
            </w:r>
          </w:p>
        </w:tc>
        <w:tc>
          <w:tcPr>
            <w:tcW w:w="4590" w:type="dxa"/>
            <w:tcBorders>
              <w:bottom w:val="single" w:sz="18" w:space="0" w:color="auto"/>
            </w:tcBorders>
          </w:tcPr>
          <w:p w:rsidR="003B468A" w:rsidRDefault="00C4722B">
            <w:pPr>
              <w:jc w:val="right"/>
              <w:rPr>
                <w:rFonts w:asciiTheme="minorBidi" w:hAnsiTheme="minorBidi" w:cstheme="minorBidi"/>
                <w:sz w:val="52"/>
                <w:szCs w:val="52"/>
              </w:rPr>
            </w:pPr>
            <w:r>
              <w:rPr>
                <w:rFonts w:asciiTheme="minorBidi" w:hAnsiTheme="minorBidi" w:cstheme="minorBidi"/>
                <w:b/>
                <w:sz w:val="72"/>
              </w:rPr>
              <w:t>EP</w:t>
            </w:r>
          </w:p>
        </w:tc>
      </w:tr>
      <w:tr w:rsidR="003B4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rsidR="003B468A" w:rsidRDefault="00C4722B">
            <w:pPr>
              <w:spacing w:before="120"/>
            </w:pPr>
            <w:r>
              <w:rPr>
                <w:noProof/>
                <w:lang w:val="en-CA" w:eastAsia="zh-CN"/>
              </w:rPr>
              <w:drawing>
                <wp:anchor distT="0" distB="0" distL="114300" distR="114300" simplePos="0" relativeHeight="251660288" behindDoc="0" locked="0" layoutInCell="1" allowOverlap="1">
                  <wp:simplePos x="0" y="0"/>
                  <wp:positionH relativeFrom="column">
                    <wp:posOffset>15240</wp:posOffset>
                  </wp:positionH>
                  <wp:positionV relativeFrom="paragraph">
                    <wp:posOffset>878205</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CA" w:eastAsia="zh-CN"/>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vAlign w:val="center"/>
          </w:tcPr>
          <w:p w:rsidR="003B468A" w:rsidRDefault="003B468A">
            <w:pPr>
              <w:pStyle w:val="Heading3"/>
              <w:numPr>
                <w:ilvl w:val="0"/>
                <w:numId w:val="0"/>
              </w:numPr>
              <w:spacing w:after="0"/>
              <w:jc w:val="left"/>
              <w:rPr>
                <w:b/>
                <w:sz w:val="32"/>
                <w:lang w:val="en-CA"/>
              </w:rPr>
            </w:pPr>
          </w:p>
          <w:p w:rsidR="003B468A" w:rsidRDefault="00C4722B">
            <w:pPr>
              <w:pStyle w:val="Heading3"/>
              <w:numPr>
                <w:ilvl w:val="0"/>
                <w:numId w:val="0"/>
              </w:numPr>
              <w:spacing w:after="0"/>
              <w:jc w:val="left"/>
              <w:rPr>
                <w:b/>
                <w:sz w:val="32"/>
                <w:lang w:val="ru-RU"/>
              </w:rPr>
            </w:pPr>
            <w:r>
              <w:rPr>
                <w:rFonts w:ascii="SimHei" w:eastAsia="SimHei" w:hint="eastAsia"/>
                <w:color w:val="000000"/>
                <w:sz w:val="44"/>
              </w:rPr>
              <w:t>联</w:t>
            </w:r>
            <w:r>
              <w:rPr>
                <w:rFonts w:ascii="SimHei" w:eastAsia="SimHei"/>
                <w:color w:val="000000"/>
                <w:sz w:val="44"/>
              </w:rPr>
              <w:t xml:space="preserve"> </w:t>
            </w:r>
            <w:r>
              <w:rPr>
                <w:rFonts w:ascii="SimHei" w:eastAsia="SimHei" w:hint="eastAsia"/>
                <w:color w:val="000000"/>
                <w:sz w:val="44"/>
              </w:rPr>
              <w:t>合</w:t>
            </w:r>
            <w:r>
              <w:rPr>
                <w:rFonts w:ascii="SimHei" w:eastAsia="SimHei"/>
                <w:color w:val="000000"/>
                <w:sz w:val="44"/>
              </w:rPr>
              <w:t xml:space="preserve"> </w:t>
            </w:r>
            <w:r>
              <w:rPr>
                <w:rFonts w:ascii="SimHei" w:eastAsia="SimHei" w:hint="eastAsia"/>
                <w:color w:val="000000"/>
                <w:sz w:val="44"/>
              </w:rPr>
              <w:t>国</w:t>
            </w:r>
          </w:p>
          <w:p w:rsidR="003B468A" w:rsidRDefault="00C4722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r>
              <w:rPr>
                <w:rFonts w:ascii="SimHei" w:eastAsia="SimHei" w:hint="eastAsia"/>
                <w:color w:val="000000"/>
                <w:sz w:val="44"/>
              </w:rPr>
              <w:t>环</w:t>
            </w:r>
            <w:r>
              <w:rPr>
                <w:rFonts w:ascii="SimHei" w:eastAsia="SimHei"/>
                <w:color w:val="000000"/>
                <w:sz w:val="44"/>
                <w:lang w:val="ru-RU"/>
              </w:rPr>
              <w:t xml:space="preserve"> </w:t>
            </w:r>
            <w:r>
              <w:rPr>
                <w:rFonts w:ascii="SimHei" w:eastAsia="SimHei" w:hint="eastAsia"/>
                <w:color w:val="000000"/>
                <w:sz w:val="44"/>
              </w:rPr>
              <w:t>境</w:t>
            </w:r>
            <w:r>
              <w:rPr>
                <w:rFonts w:ascii="SimHei" w:eastAsia="SimHei"/>
                <w:color w:val="000000"/>
                <w:sz w:val="44"/>
                <w:lang w:val="ru-RU"/>
              </w:rPr>
              <w:t xml:space="preserve"> </w:t>
            </w:r>
            <w:r>
              <w:rPr>
                <w:rFonts w:ascii="SimHei" w:eastAsia="SimHei" w:hint="eastAsia"/>
                <w:color w:val="000000"/>
                <w:sz w:val="44"/>
              </w:rPr>
              <w:t>规</w:t>
            </w:r>
            <w:r>
              <w:rPr>
                <w:rFonts w:ascii="SimHei" w:eastAsia="SimHei"/>
                <w:color w:val="000000"/>
                <w:sz w:val="44"/>
                <w:lang w:val="ru-RU"/>
              </w:rPr>
              <w:t xml:space="preserve"> </w:t>
            </w:r>
            <w:r>
              <w:rPr>
                <w:rFonts w:ascii="SimHei" w:eastAsia="SimHei" w:hint="eastAsia"/>
                <w:color w:val="000000"/>
                <w:sz w:val="44"/>
              </w:rPr>
              <w:t>划</w:t>
            </w:r>
            <w:r>
              <w:rPr>
                <w:rFonts w:ascii="SimHei" w:eastAsia="SimHei"/>
                <w:color w:val="000000"/>
                <w:sz w:val="44"/>
                <w:lang w:val="ru-RU"/>
              </w:rPr>
              <w:t xml:space="preserve"> </w:t>
            </w:r>
            <w:r>
              <w:rPr>
                <w:rFonts w:ascii="SimHei" w:eastAsia="SimHei" w:hint="eastAsia"/>
                <w:color w:val="000000"/>
                <w:sz w:val="44"/>
              </w:rPr>
              <w:t>署</w:t>
            </w:r>
          </w:p>
          <w:p w:rsidR="003B468A" w:rsidRDefault="003B468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p>
          <w:p w:rsidR="003B468A" w:rsidRDefault="003B468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ru-RU"/>
              </w:rPr>
            </w:pPr>
          </w:p>
        </w:tc>
        <w:tc>
          <w:tcPr>
            <w:tcW w:w="4590" w:type="dxa"/>
            <w:tcBorders>
              <w:top w:val="nil"/>
              <w:left w:val="nil"/>
              <w:bottom w:val="single" w:sz="36" w:space="0" w:color="auto"/>
              <w:right w:val="nil"/>
            </w:tcBorders>
          </w:tcPr>
          <w:p w:rsidR="003B468A" w:rsidRDefault="003B468A">
            <w:pPr>
              <w:rPr>
                <w:color w:val="000000"/>
                <w:szCs w:val="24"/>
                <w:lang w:val="ru-RU"/>
              </w:rPr>
            </w:pPr>
          </w:p>
          <w:p w:rsidR="003B468A" w:rsidRDefault="00C4722B">
            <w:pPr>
              <w:rPr>
                <w:color w:val="000000"/>
                <w:szCs w:val="24"/>
              </w:rPr>
            </w:pPr>
            <w:r>
              <w:rPr>
                <w:color w:val="000000"/>
                <w:szCs w:val="24"/>
              </w:rPr>
              <w:t>Distr.</w:t>
            </w:r>
          </w:p>
          <w:p w:rsidR="003B468A" w:rsidRDefault="00C4722B">
            <w:pPr>
              <w:rPr>
                <w:color w:val="000000"/>
                <w:szCs w:val="24"/>
              </w:rPr>
            </w:pPr>
            <w:r>
              <w:rPr>
                <w:rFonts w:hint="eastAsia"/>
                <w:color w:val="000000"/>
                <w:szCs w:val="24"/>
              </w:rPr>
              <w:t>GENERAL</w:t>
            </w:r>
          </w:p>
          <w:p w:rsidR="003B468A" w:rsidRDefault="003B468A">
            <w:pPr>
              <w:rPr>
                <w:color w:val="000000"/>
                <w:szCs w:val="24"/>
              </w:rPr>
            </w:pPr>
          </w:p>
          <w:p w:rsidR="003B468A" w:rsidRDefault="00C4722B">
            <w:r>
              <w:fldChar w:fldCharType="begin"/>
            </w:r>
            <w:r>
              <w:rPr>
                <w:lang w:val="pt-BR"/>
              </w:rPr>
              <w:instrText xml:space="preserve"> DOCPROPERTY "Document number"  \* MERGEFORMAT </w:instrText>
            </w:r>
            <w:r>
              <w:fldChar w:fldCharType="separate"/>
            </w:r>
            <w:r w:rsidR="00126B93">
              <w:rPr>
                <w:lang w:val="pt-BR"/>
              </w:rPr>
              <w:t>UNEP/OzL.Pro/ExCom/83/11/Add.1</w:t>
            </w:r>
            <w:r>
              <w:fldChar w:fldCharType="end"/>
            </w:r>
          </w:p>
          <w:p w:rsidR="003B468A" w:rsidRDefault="00C4722B" w:rsidP="00D2077F">
            <w:pPr>
              <w:rPr>
                <w:color w:val="000000"/>
                <w:szCs w:val="24"/>
              </w:rPr>
            </w:pPr>
            <w:r>
              <w:rPr>
                <w:color w:val="000000"/>
                <w:szCs w:val="24"/>
              </w:rPr>
              <w:fldChar w:fldCharType="begin"/>
            </w:r>
            <w:r>
              <w:rPr>
                <w:color w:val="000000"/>
                <w:szCs w:val="24"/>
              </w:rPr>
              <w:instrText xml:space="preserve"> DOCPROPERTY "Revision date" \@ "d MMMM YYYY"  \* MERGEFORMAT </w:instrText>
            </w:r>
            <w:r>
              <w:rPr>
                <w:color w:val="000000"/>
                <w:szCs w:val="24"/>
              </w:rPr>
              <w:fldChar w:fldCharType="separate"/>
            </w:r>
            <w:r w:rsidR="00126B93">
              <w:rPr>
                <w:color w:val="000000"/>
                <w:szCs w:val="24"/>
              </w:rPr>
              <w:t>3 May 2019</w:t>
            </w:r>
            <w:r>
              <w:rPr>
                <w:color w:val="000000"/>
                <w:szCs w:val="24"/>
              </w:rPr>
              <w:fldChar w:fldCharType="end"/>
            </w:r>
          </w:p>
          <w:p w:rsidR="003B468A" w:rsidRDefault="003B468A">
            <w:pPr>
              <w:rPr>
                <w:color w:val="000000"/>
                <w:szCs w:val="24"/>
              </w:rPr>
            </w:pPr>
          </w:p>
          <w:p w:rsidR="003B468A" w:rsidRDefault="00C4722B">
            <w:pPr>
              <w:tabs>
                <w:tab w:val="left" w:pos="10080"/>
              </w:tabs>
              <w:rPr>
                <w:color w:val="000000"/>
                <w:szCs w:val="24"/>
              </w:rPr>
            </w:pPr>
            <w:r>
              <w:rPr>
                <w:color w:val="000000"/>
                <w:szCs w:val="24"/>
              </w:rPr>
              <w:t>CHINESE</w:t>
            </w:r>
          </w:p>
          <w:p w:rsidR="003B468A" w:rsidRDefault="00C4722B">
            <w:pPr>
              <w:tabs>
                <w:tab w:val="left" w:pos="10080"/>
              </w:tabs>
              <w:rPr>
                <w:color w:val="000000"/>
                <w:spacing w:val="-10"/>
                <w:szCs w:val="24"/>
              </w:rPr>
            </w:pPr>
            <w:r>
              <w:rPr>
                <w:color w:val="000000"/>
                <w:szCs w:val="24"/>
              </w:rPr>
              <w:t>ORIGINAL: ENGLISH</w:t>
            </w:r>
          </w:p>
          <w:p w:rsidR="003B468A" w:rsidRDefault="003B468A"/>
        </w:tc>
      </w:tr>
    </w:tbl>
    <w:p w:rsidR="003B468A" w:rsidRDefault="00C4722B">
      <w:pPr>
        <w:pStyle w:val="Normal-para"/>
        <w:numPr>
          <w:ilvl w:val="0"/>
          <w:numId w:val="0"/>
        </w:numPr>
        <w:tabs>
          <w:tab w:val="clear" w:pos="490"/>
          <w:tab w:val="clear" w:pos="979"/>
          <w:tab w:val="clear" w:pos="1469"/>
          <w:tab w:val="left" w:pos="3705"/>
        </w:tabs>
        <w:spacing w:before="0" w:after="0"/>
        <w:rPr>
          <w:color w:val="000000"/>
          <w:sz w:val="28"/>
        </w:rPr>
      </w:pPr>
      <w:r>
        <w:rPr>
          <w:rFonts w:hint="eastAsia"/>
          <w:color w:val="000000"/>
          <w:sz w:val="28"/>
        </w:rPr>
        <w:t>执行蒙特利尔议定书</w:t>
      </w:r>
    </w:p>
    <w:p w:rsidR="003B468A" w:rsidRDefault="00C4722B">
      <w:pPr>
        <w:pStyle w:val="Normal-para"/>
        <w:numPr>
          <w:ilvl w:val="0"/>
          <w:numId w:val="0"/>
        </w:numPr>
        <w:tabs>
          <w:tab w:val="clear" w:pos="490"/>
          <w:tab w:val="clear" w:pos="979"/>
          <w:tab w:val="clear" w:pos="1469"/>
          <w:tab w:val="left" w:pos="3705"/>
        </w:tabs>
        <w:spacing w:before="0" w:after="0"/>
        <w:rPr>
          <w:color w:val="000000"/>
          <w:sz w:val="28"/>
        </w:rPr>
      </w:pPr>
      <w:r>
        <w:rPr>
          <w:color w:val="000000"/>
          <w:sz w:val="28"/>
          <w:lang w:val="en-CA"/>
        </w:rPr>
        <w:t xml:space="preserve">  </w:t>
      </w:r>
      <w:r>
        <w:rPr>
          <w:rFonts w:hint="eastAsia"/>
          <w:color w:val="000000"/>
          <w:sz w:val="28"/>
        </w:rPr>
        <w:t>多边基金执行委员会</w:t>
      </w:r>
      <w:r>
        <w:rPr>
          <w:color w:val="000000"/>
          <w:sz w:val="28"/>
        </w:rPr>
        <w:tab/>
      </w:r>
    </w:p>
    <w:p w:rsidR="001F57DF" w:rsidRPr="000F0F4A" w:rsidRDefault="001F57DF" w:rsidP="001F57DF">
      <w:pPr>
        <w:ind w:left="360" w:hanging="360"/>
        <w:jc w:val="left"/>
        <w:rPr>
          <w:sz w:val="24"/>
          <w:szCs w:val="24"/>
          <w:lang w:val="en-CA" w:eastAsia="zh-CN"/>
        </w:rPr>
      </w:pPr>
      <w:r>
        <w:rPr>
          <w:rFonts w:hAnsi="SimSun" w:hint="eastAsia"/>
          <w:noProof/>
          <w:sz w:val="24"/>
          <w:szCs w:val="24"/>
          <w:lang w:val="en-CA" w:eastAsia="zh-CN"/>
        </w:rPr>
        <w:t>第八十三</w:t>
      </w:r>
      <w:r w:rsidRPr="000F0F4A">
        <w:rPr>
          <w:rFonts w:hAnsi="SimSun"/>
          <w:noProof/>
          <w:sz w:val="24"/>
          <w:szCs w:val="24"/>
          <w:lang w:val="en-CA" w:eastAsia="zh-CN"/>
        </w:rPr>
        <w:t>次会议</w:t>
      </w:r>
    </w:p>
    <w:p w:rsidR="001F57DF" w:rsidRPr="000F0F4A" w:rsidRDefault="001F57DF" w:rsidP="001F57DF">
      <w:pPr>
        <w:ind w:left="360" w:hanging="360"/>
        <w:jc w:val="left"/>
        <w:rPr>
          <w:sz w:val="24"/>
          <w:szCs w:val="24"/>
          <w:lang w:val="en-CA" w:eastAsia="zh-CN"/>
        </w:rPr>
      </w:pPr>
      <w:r>
        <w:rPr>
          <w:noProof/>
          <w:sz w:val="24"/>
          <w:szCs w:val="24"/>
          <w:lang w:val="en-CA" w:eastAsia="zh-CN"/>
        </w:rPr>
        <w:t>2019</w:t>
      </w:r>
      <w:r w:rsidRPr="000F0F4A">
        <w:rPr>
          <w:rFonts w:hAnsi="SimSun"/>
          <w:noProof/>
          <w:sz w:val="24"/>
          <w:szCs w:val="24"/>
          <w:lang w:val="en-CA" w:eastAsia="zh-CN"/>
        </w:rPr>
        <w:t>年</w:t>
      </w:r>
      <w:r>
        <w:rPr>
          <w:rFonts w:hAnsi="SimSun" w:hint="eastAsia"/>
          <w:noProof/>
          <w:sz w:val="24"/>
          <w:szCs w:val="24"/>
          <w:lang w:val="en-CA" w:eastAsia="zh-CN"/>
        </w:rPr>
        <w:t>5</w:t>
      </w:r>
      <w:r w:rsidRPr="000F0F4A">
        <w:rPr>
          <w:rFonts w:hAnsi="SimSun"/>
          <w:noProof/>
          <w:sz w:val="24"/>
          <w:szCs w:val="24"/>
          <w:lang w:val="en-CA" w:eastAsia="zh-CN"/>
        </w:rPr>
        <w:t>月</w:t>
      </w:r>
      <w:r>
        <w:rPr>
          <w:rFonts w:hAnsi="SimSun" w:hint="eastAsia"/>
          <w:noProof/>
          <w:sz w:val="24"/>
          <w:szCs w:val="24"/>
          <w:lang w:val="en-CA" w:eastAsia="zh-CN"/>
        </w:rPr>
        <w:t>27</w:t>
      </w:r>
      <w:r w:rsidRPr="000F0F4A">
        <w:rPr>
          <w:rFonts w:hAnsi="SimSun"/>
          <w:noProof/>
          <w:sz w:val="24"/>
          <w:szCs w:val="24"/>
          <w:lang w:val="en-CA" w:eastAsia="zh-CN"/>
        </w:rPr>
        <w:t>日至</w:t>
      </w:r>
      <w:r>
        <w:rPr>
          <w:rFonts w:hAnsi="SimSun" w:hint="eastAsia"/>
          <w:noProof/>
          <w:sz w:val="24"/>
          <w:szCs w:val="24"/>
          <w:lang w:val="en-CA" w:eastAsia="zh-CN"/>
        </w:rPr>
        <w:t>31</w:t>
      </w:r>
      <w:r w:rsidRPr="000F0F4A">
        <w:rPr>
          <w:rFonts w:hAnsi="SimSun"/>
          <w:noProof/>
          <w:sz w:val="24"/>
          <w:szCs w:val="24"/>
          <w:lang w:val="en-CA" w:eastAsia="zh-CN"/>
        </w:rPr>
        <w:t>日，蒙特利尔</w:t>
      </w:r>
    </w:p>
    <w:p w:rsidR="003B468A" w:rsidRDefault="003B468A">
      <w:pPr>
        <w:pStyle w:val="Normal-para"/>
        <w:numPr>
          <w:ilvl w:val="0"/>
          <w:numId w:val="0"/>
        </w:numPr>
        <w:tabs>
          <w:tab w:val="clear" w:pos="490"/>
          <w:tab w:val="clear" w:pos="979"/>
          <w:tab w:val="clear" w:pos="1469"/>
          <w:tab w:val="left" w:pos="3705"/>
        </w:tabs>
        <w:spacing w:before="0" w:after="0"/>
        <w:rPr>
          <w:color w:val="000000"/>
          <w:szCs w:val="18"/>
          <w:lang w:val="en-CA"/>
        </w:rPr>
      </w:pPr>
    </w:p>
    <w:p w:rsidR="003B468A" w:rsidRDefault="003B468A">
      <w:pPr>
        <w:pStyle w:val="StyleHeader4Para4Left0Firstline0"/>
        <w:numPr>
          <w:ilvl w:val="0"/>
          <w:numId w:val="0"/>
        </w:numPr>
        <w:rPr>
          <w:lang w:eastAsia="zh-CN"/>
        </w:rPr>
      </w:pPr>
    </w:p>
    <w:p w:rsidR="00126B93" w:rsidRDefault="009A2A6A" w:rsidP="009A2A6A">
      <w:pPr>
        <w:tabs>
          <w:tab w:val="left" w:pos="8280"/>
        </w:tabs>
        <w:jc w:val="center"/>
        <w:rPr>
          <w:rFonts w:ascii="KaiTi" w:eastAsia="KaiTi" w:hAnsi="KaiTi"/>
          <w:b/>
          <w:sz w:val="24"/>
          <w:szCs w:val="24"/>
          <w:lang w:eastAsia="zh-CN"/>
        </w:rPr>
      </w:pPr>
      <w:r w:rsidRPr="009A2A6A">
        <w:rPr>
          <w:rFonts w:ascii="KaiTi" w:eastAsia="KaiTi" w:hAnsi="KaiTi" w:hint="eastAsia"/>
          <w:b/>
          <w:sz w:val="24"/>
          <w:szCs w:val="24"/>
          <w:lang w:eastAsia="zh-CN"/>
        </w:rPr>
        <w:t>增编</w:t>
      </w:r>
      <w:r w:rsidR="00126B93">
        <w:rPr>
          <w:rFonts w:ascii="KaiTi" w:eastAsia="KaiTi" w:hAnsi="KaiTi"/>
          <w:b/>
          <w:sz w:val="24"/>
          <w:szCs w:val="24"/>
          <w:lang w:eastAsia="zh-CN"/>
        </w:rPr>
        <w:t xml:space="preserve"> </w:t>
      </w:r>
    </w:p>
    <w:p w:rsidR="00126B93" w:rsidRDefault="00126B93" w:rsidP="009A2A6A">
      <w:pPr>
        <w:tabs>
          <w:tab w:val="left" w:pos="8280"/>
        </w:tabs>
        <w:jc w:val="center"/>
        <w:rPr>
          <w:rFonts w:ascii="KaiTi" w:eastAsia="KaiTi" w:hAnsi="KaiTi"/>
          <w:b/>
          <w:sz w:val="24"/>
          <w:szCs w:val="24"/>
          <w:lang w:eastAsia="zh-CN"/>
        </w:rPr>
      </w:pPr>
    </w:p>
    <w:p w:rsidR="009A2A6A" w:rsidRPr="009A2A6A" w:rsidRDefault="009A2A6A" w:rsidP="009A2A6A">
      <w:pPr>
        <w:tabs>
          <w:tab w:val="left" w:pos="8280"/>
        </w:tabs>
        <w:jc w:val="center"/>
        <w:rPr>
          <w:rFonts w:eastAsia="SimHei"/>
          <w:b/>
          <w:sz w:val="24"/>
          <w:szCs w:val="24"/>
          <w:lang w:eastAsia="zh-CN"/>
        </w:rPr>
      </w:pPr>
      <w:r w:rsidRPr="009A2A6A">
        <w:rPr>
          <w:rFonts w:eastAsia="SimHei" w:hint="eastAsia"/>
          <w:b/>
          <w:sz w:val="24"/>
          <w:szCs w:val="24"/>
          <w:lang w:eastAsia="zh-CN"/>
        </w:rPr>
        <w:t>关于附有具体报告要求的项目的报告</w:t>
      </w:r>
    </w:p>
    <w:p w:rsidR="009A2A6A" w:rsidRPr="009A2A6A" w:rsidRDefault="009A2A6A" w:rsidP="009A2A6A">
      <w:pPr>
        <w:tabs>
          <w:tab w:val="left" w:pos="8280"/>
        </w:tabs>
        <w:jc w:val="center"/>
        <w:rPr>
          <w:b/>
          <w:sz w:val="24"/>
          <w:szCs w:val="24"/>
          <w:lang w:eastAsia="zh-CN"/>
        </w:rPr>
      </w:pPr>
    </w:p>
    <w:p w:rsidR="009A2A6A" w:rsidRPr="009A2A6A" w:rsidRDefault="009A2A6A" w:rsidP="009A2A6A">
      <w:pPr>
        <w:pStyle w:val="Heading1"/>
        <w:rPr>
          <w:sz w:val="24"/>
          <w:szCs w:val="24"/>
          <w:lang w:eastAsia="zh-CN"/>
        </w:rPr>
      </w:pPr>
      <w:r w:rsidRPr="009A2A6A">
        <w:rPr>
          <w:rFonts w:hint="eastAsia"/>
          <w:sz w:val="24"/>
          <w:szCs w:val="24"/>
          <w:lang w:eastAsia="zh-CN"/>
        </w:rPr>
        <w:t>印发本增编旨在列入与中国有关的、附有具体报告要求的项目的报告。</w:t>
      </w:r>
      <w:r w:rsidRPr="009A2A6A">
        <w:rPr>
          <w:rFonts w:hint="eastAsia"/>
          <w:sz w:val="24"/>
          <w:szCs w:val="24"/>
          <w:lang w:eastAsia="zh-CN"/>
        </w:rPr>
        <w:t xml:space="preserve"> </w:t>
      </w:r>
    </w:p>
    <w:p w:rsidR="009A2A6A" w:rsidRPr="009A2A6A" w:rsidRDefault="009A2A6A" w:rsidP="009A2A6A">
      <w:pPr>
        <w:pStyle w:val="Heading1"/>
        <w:rPr>
          <w:sz w:val="24"/>
          <w:szCs w:val="24"/>
          <w:lang w:eastAsia="zh-CN"/>
        </w:rPr>
      </w:pPr>
      <w:r w:rsidRPr="009A2A6A">
        <w:rPr>
          <w:rFonts w:hint="eastAsia"/>
          <w:sz w:val="24"/>
          <w:szCs w:val="24"/>
          <w:lang w:eastAsia="zh-CN"/>
        </w:rPr>
        <w:t>本文件分为以下几个部分：</w:t>
      </w:r>
    </w:p>
    <w:p w:rsidR="009A2A6A" w:rsidRPr="009A2A6A" w:rsidRDefault="009A2A6A" w:rsidP="009A2A6A">
      <w:pPr>
        <w:spacing w:after="240"/>
        <w:ind w:left="2160" w:hanging="1444"/>
        <w:rPr>
          <w:sz w:val="24"/>
          <w:szCs w:val="24"/>
          <w:lang w:eastAsia="zh-CN"/>
        </w:rPr>
      </w:pPr>
      <w:r w:rsidRPr="009A2A6A">
        <w:rPr>
          <w:rFonts w:hint="eastAsia"/>
          <w:sz w:val="24"/>
          <w:szCs w:val="24"/>
          <w:lang w:eastAsia="zh-CN"/>
        </w:rPr>
        <w:t>第一部分：</w:t>
      </w:r>
      <w:r w:rsidRPr="009A2A6A">
        <w:rPr>
          <w:rFonts w:hint="eastAsia"/>
          <w:sz w:val="24"/>
          <w:szCs w:val="24"/>
          <w:lang w:eastAsia="zh-CN"/>
        </w:rPr>
        <w:tab/>
      </w:r>
      <w:r w:rsidRPr="009A2A6A">
        <w:rPr>
          <w:rFonts w:hint="eastAsia"/>
          <w:sz w:val="24"/>
          <w:szCs w:val="24"/>
          <w:lang w:eastAsia="zh-CN"/>
        </w:rPr>
        <w:t>根据氟氯烃消费和生产淘汰管理计划相关协定对现行监测、报告、核查和执法制度进行审查（第</w:t>
      </w:r>
      <w:r w:rsidRPr="009A2A6A">
        <w:rPr>
          <w:rFonts w:hint="eastAsia"/>
          <w:sz w:val="24"/>
          <w:szCs w:val="24"/>
          <w:lang w:eastAsia="zh-CN"/>
        </w:rPr>
        <w:t>82/65</w:t>
      </w:r>
      <w:r w:rsidRPr="009A2A6A">
        <w:rPr>
          <w:rFonts w:hint="eastAsia"/>
          <w:sz w:val="24"/>
          <w:szCs w:val="24"/>
          <w:lang w:eastAsia="zh-CN"/>
        </w:rPr>
        <w:t>号决定和第</w:t>
      </w:r>
      <w:r w:rsidRPr="009A2A6A">
        <w:rPr>
          <w:rFonts w:hint="eastAsia"/>
          <w:sz w:val="24"/>
          <w:szCs w:val="24"/>
          <w:lang w:eastAsia="zh-CN"/>
        </w:rPr>
        <w:t>82/71</w:t>
      </w:r>
      <w:r w:rsidRPr="009A2A6A">
        <w:rPr>
          <w:rFonts w:hint="eastAsia"/>
          <w:sz w:val="24"/>
          <w:szCs w:val="24"/>
          <w:lang w:eastAsia="zh-CN"/>
        </w:rPr>
        <w:t>号决定</w:t>
      </w:r>
      <w:r w:rsidRPr="009A2A6A">
        <w:rPr>
          <w:rFonts w:hint="eastAsia"/>
          <w:sz w:val="24"/>
          <w:szCs w:val="24"/>
          <w:lang w:eastAsia="zh-CN"/>
        </w:rPr>
        <w:t>(a)</w:t>
      </w:r>
      <w:r w:rsidRPr="009A2A6A">
        <w:rPr>
          <w:rFonts w:hint="eastAsia"/>
          <w:sz w:val="24"/>
          <w:szCs w:val="24"/>
          <w:lang w:eastAsia="zh-CN"/>
        </w:rPr>
        <w:t>段）（开发计划署、环境规划署、工发组织和世界银行）</w:t>
      </w:r>
    </w:p>
    <w:p w:rsidR="009A2A6A" w:rsidRPr="009A2A6A" w:rsidRDefault="009A2A6A" w:rsidP="009A2A6A">
      <w:pPr>
        <w:spacing w:after="240"/>
        <w:ind w:left="2160" w:hanging="1444"/>
        <w:rPr>
          <w:sz w:val="24"/>
          <w:szCs w:val="24"/>
          <w:lang w:eastAsia="zh-CN"/>
        </w:rPr>
      </w:pPr>
      <w:r w:rsidRPr="009A2A6A">
        <w:rPr>
          <w:rFonts w:hint="eastAsia"/>
          <w:sz w:val="24"/>
          <w:szCs w:val="24"/>
          <w:lang w:eastAsia="zh-CN"/>
        </w:rPr>
        <w:t>第二部分：</w:t>
      </w:r>
      <w:r w:rsidRPr="009A2A6A">
        <w:rPr>
          <w:rFonts w:hint="eastAsia"/>
          <w:sz w:val="24"/>
          <w:szCs w:val="24"/>
          <w:lang w:eastAsia="zh-CN"/>
        </w:rPr>
        <w:tab/>
      </w:r>
      <w:r w:rsidRPr="009A2A6A">
        <w:rPr>
          <w:rFonts w:hint="eastAsia"/>
          <w:sz w:val="24"/>
          <w:szCs w:val="24"/>
          <w:lang w:eastAsia="zh-CN"/>
        </w:rPr>
        <w:t>关于监测氟氯烃淘汰管理计划第一阶段受援企业泡沫塑料发泡剂消费情况及核查方法的现行制度的案头研究（第</w:t>
      </w:r>
      <w:r w:rsidRPr="009A2A6A">
        <w:rPr>
          <w:rFonts w:hint="eastAsia"/>
          <w:sz w:val="24"/>
          <w:szCs w:val="24"/>
          <w:lang w:eastAsia="zh-CN"/>
        </w:rPr>
        <w:t>82/67</w:t>
      </w:r>
      <w:r w:rsidRPr="009A2A6A">
        <w:rPr>
          <w:rFonts w:hint="eastAsia"/>
          <w:sz w:val="24"/>
          <w:szCs w:val="24"/>
          <w:lang w:eastAsia="zh-CN"/>
        </w:rPr>
        <w:t>号决定</w:t>
      </w:r>
      <w:r w:rsidRPr="009A2A6A">
        <w:rPr>
          <w:rFonts w:hint="eastAsia"/>
          <w:sz w:val="24"/>
          <w:szCs w:val="24"/>
          <w:lang w:eastAsia="zh-CN"/>
        </w:rPr>
        <w:t>(c)</w:t>
      </w:r>
      <w:r w:rsidRPr="009A2A6A">
        <w:rPr>
          <w:rFonts w:hint="eastAsia"/>
          <w:sz w:val="24"/>
          <w:szCs w:val="24"/>
          <w:lang w:eastAsia="zh-CN"/>
        </w:rPr>
        <w:t>段）（世界银行）</w:t>
      </w:r>
      <w:r w:rsidRPr="009A2A6A">
        <w:rPr>
          <w:rFonts w:hint="eastAsia"/>
          <w:sz w:val="24"/>
          <w:szCs w:val="24"/>
          <w:lang w:eastAsia="zh-CN"/>
        </w:rPr>
        <w:t xml:space="preserve">    </w:t>
      </w:r>
    </w:p>
    <w:p w:rsidR="009A2A6A" w:rsidRPr="009A2A6A" w:rsidRDefault="009A2A6A" w:rsidP="009A2A6A">
      <w:pPr>
        <w:pStyle w:val="Heading1"/>
        <w:numPr>
          <w:ilvl w:val="0"/>
          <w:numId w:val="0"/>
        </w:numPr>
        <w:ind w:left="2160" w:hanging="1440"/>
        <w:rPr>
          <w:sz w:val="24"/>
          <w:szCs w:val="24"/>
          <w:lang w:eastAsia="zh-CN"/>
        </w:rPr>
      </w:pPr>
      <w:r w:rsidRPr="009A2A6A">
        <w:rPr>
          <w:rFonts w:hint="eastAsia"/>
          <w:sz w:val="24"/>
          <w:szCs w:val="24"/>
          <w:lang w:eastAsia="zh-CN"/>
        </w:rPr>
        <w:t>第三部分：</w:t>
      </w:r>
      <w:r w:rsidRPr="009A2A6A">
        <w:rPr>
          <w:rFonts w:hint="eastAsia"/>
          <w:sz w:val="24"/>
          <w:szCs w:val="24"/>
          <w:lang w:eastAsia="zh-CN"/>
        </w:rPr>
        <w:tab/>
      </w:r>
      <w:r w:rsidRPr="009A2A6A">
        <w:rPr>
          <w:rFonts w:hint="eastAsia"/>
          <w:sz w:val="24"/>
          <w:szCs w:val="24"/>
          <w:lang w:eastAsia="zh-CN"/>
        </w:rPr>
        <w:t>氟氯化碳生产、哈龙、聚氨脂泡沫塑料、二类加工剂、制冷维修和溶剂行业的财务审计报告（第</w:t>
      </w:r>
      <w:r w:rsidRPr="009A2A6A">
        <w:rPr>
          <w:rFonts w:hint="eastAsia"/>
          <w:sz w:val="24"/>
          <w:szCs w:val="24"/>
          <w:lang w:eastAsia="zh-CN"/>
        </w:rPr>
        <w:t>82/17</w:t>
      </w:r>
      <w:r w:rsidRPr="009A2A6A">
        <w:rPr>
          <w:rFonts w:hint="eastAsia"/>
          <w:sz w:val="24"/>
          <w:szCs w:val="24"/>
          <w:lang w:eastAsia="zh-CN"/>
        </w:rPr>
        <w:t>号决定）（开发计划署、环境规划署、工发组织和世界银行）</w:t>
      </w:r>
    </w:p>
    <w:p w:rsidR="009A2A6A" w:rsidRPr="009A2A6A" w:rsidRDefault="009A2A6A" w:rsidP="009A2A6A">
      <w:pPr>
        <w:spacing w:after="240"/>
        <w:ind w:left="2160" w:hanging="1444"/>
        <w:rPr>
          <w:sz w:val="24"/>
          <w:szCs w:val="24"/>
          <w:lang w:eastAsia="zh-CN"/>
        </w:rPr>
      </w:pPr>
      <w:r w:rsidRPr="009A2A6A">
        <w:rPr>
          <w:rFonts w:hint="eastAsia"/>
          <w:sz w:val="24"/>
          <w:szCs w:val="24"/>
          <w:lang w:eastAsia="zh-CN"/>
        </w:rPr>
        <w:t>第四部分：</w:t>
      </w:r>
      <w:r w:rsidRPr="009A2A6A">
        <w:rPr>
          <w:rFonts w:hint="eastAsia"/>
          <w:sz w:val="24"/>
          <w:szCs w:val="24"/>
          <w:lang w:eastAsia="zh-CN"/>
        </w:rPr>
        <w:tab/>
      </w:r>
      <w:r w:rsidRPr="009A2A6A">
        <w:rPr>
          <w:rFonts w:hint="eastAsia"/>
          <w:sz w:val="24"/>
          <w:szCs w:val="24"/>
          <w:lang w:eastAsia="zh-CN"/>
        </w:rPr>
        <w:t>甲基溴消费行业淘汰计划（第</w:t>
      </w:r>
      <w:r w:rsidRPr="009A2A6A">
        <w:rPr>
          <w:rFonts w:hint="eastAsia"/>
          <w:sz w:val="24"/>
          <w:szCs w:val="24"/>
          <w:lang w:eastAsia="zh-CN"/>
        </w:rPr>
        <w:t>82/18</w:t>
      </w:r>
      <w:r w:rsidRPr="009A2A6A">
        <w:rPr>
          <w:rFonts w:hint="eastAsia"/>
          <w:sz w:val="24"/>
          <w:szCs w:val="24"/>
          <w:lang w:eastAsia="zh-CN"/>
        </w:rPr>
        <w:t>号决定</w:t>
      </w:r>
      <w:r w:rsidRPr="009A2A6A">
        <w:rPr>
          <w:rFonts w:hint="eastAsia"/>
          <w:sz w:val="24"/>
          <w:szCs w:val="24"/>
          <w:lang w:eastAsia="zh-CN"/>
        </w:rPr>
        <w:t>(c)</w:t>
      </w:r>
      <w:r w:rsidRPr="009A2A6A">
        <w:rPr>
          <w:rFonts w:hint="eastAsia"/>
          <w:sz w:val="24"/>
          <w:szCs w:val="24"/>
          <w:lang w:eastAsia="zh-CN"/>
        </w:rPr>
        <w:t>段）（工发组织）</w:t>
      </w:r>
    </w:p>
    <w:p w:rsidR="009A2A6A" w:rsidRPr="009A2A6A" w:rsidRDefault="009A2A6A" w:rsidP="009A2A6A">
      <w:pPr>
        <w:spacing w:after="240"/>
        <w:ind w:left="2160" w:hanging="1444"/>
        <w:rPr>
          <w:sz w:val="24"/>
          <w:szCs w:val="24"/>
          <w:lang w:eastAsia="zh-CN"/>
        </w:rPr>
      </w:pPr>
      <w:r w:rsidRPr="009A2A6A">
        <w:rPr>
          <w:rFonts w:hint="eastAsia"/>
          <w:sz w:val="24"/>
          <w:szCs w:val="24"/>
          <w:lang w:eastAsia="zh-CN"/>
        </w:rPr>
        <w:t>第五部分：</w:t>
      </w:r>
      <w:r w:rsidRPr="009A2A6A">
        <w:rPr>
          <w:rFonts w:hint="eastAsia"/>
          <w:sz w:val="24"/>
          <w:szCs w:val="24"/>
          <w:lang w:eastAsia="zh-CN"/>
        </w:rPr>
        <w:tab/>
      </w:r>
      <w:r w:rsidRPr="009A2A6A">
        <w:rPr>
          <w:rFonts w:hint="eastAsia"/>
          <w:sz w:val="24"/>
          <w:szCs w:val="24"/>
          <w:lang w:eastAsia="zh-CN"/>
        </w:rPr>
        <w:t>甲基溴生产行业淘汰计划（第</w:t>
      </w:r>
      <w:r w:rsidRPr="009A2A6A">
        <w:rPr>
          <w:rFonts w:hint="eastAsia"/>
          <w:sz w:val="24"/>
          <w:szCs w:val="24"/>
          <w:lang w:eastAsia="zh-CN"/>
        </w:rPr>
        <w:t>82/19</w:t>
      </w:r>
      <w:r w:rsidRPr="009A2A6A">
        <w:rPr>
          <w:rFonts w:hint="eastAsia"/>
          <w:sz w:val="24"/>
          <w:szCs w:val="24"/>
          <w:lang w:eastAsia="zh-CN"/>
        </w:rPr>
        <w:t>号决定</w:t>
      </w:r>
      <w:r w:rsidRPr="009A2A6A">
        <w:rPr>
          <w:rFonts w:hint="eastAsia"/>
          <w:sz w:val="24"/>
          <w:szCs w:val="24"/>
          <w:lang w:eastAsia="zh-CN"/>
        </w:rPr>
        <w:t>(c)</w:t>
      </w:r>
      <w:r w:rsidRPr="009A2A6A">
        <w:rPr>
          <w:rFonts w:hint="eastAsia"/>
          <w:sz w:val="24"/>
          <w:szCs w:val="24"/>
          <w:lang w:eastAsia="zh-CN"/>
        </w:rPr>
        <w:t>和</w:t>
      </w:r>
      <w:r w:rsidRPr="009A2A6A">
        <w:rPr>
          <w:rFonts w:hint="eastAsia"/>
          <w:sz w:val="24"/>
          <w:szCs w:val="24"/>
          <w:lang w:eastAsia="zh-CN"/>
        </w:rPr>
        <w:t>(d)</w:t>
      </w:r>
      <w:r w:rsidRPr="009A2A6A">
        <w:rPr>
          <w:rFonts w:hint="eastAsia"/>
          <w:sz w:val="24"/>
          <w:szCs w:val="24"/>
          <w:lang w:eastAsia="zh-CN"/>
        </w:rPr>
        <w:t>段）（工发组织）</w:t>
      </w:r>
    </w:p>
    <w:p w:rsidR="009A2A6A" w:rsidRPr="009A2A6A" w:rsidRDefault="009A2A6A" w:rsidP="009A2A6A">
      <w:pPr>
        <w:pStyle w:val="Heading1"/>
        <w:rPr>
          <w:sz w:val="24"/>
          <w:szCs w:val="24"/>
          <w:lang w:eastAsia="zh-CN"/>
        </w:rPr>
      </w:pPr>
      <w:r w:rsidRPr="009A2A6A">
        <w:rPr>
          <w:rFonts w:hint="eastAsia"/>
          <w:sz w:val="24"/>
          <w:szCs w:val="24"/>
          <w:lang w:eastAsia="zh-CN"/>
        </w:rPr>
        <w:t>每个部分都载有对项目</w:t>
      </w:r>
      <w:r w:rsidRPr="009A2A6A">
        <w:rPr>
          <w:rFonts w:hint="eastAsia"/>
          <w:bCs/>
          <w:sz w:val="24"/>
          <w:szCs w:val="24"/>
          <w:lang w:eastAsia="zh-CN"/>
        </w:rPr>
        <w:t>报告或项目执行进度</w:t>
      </w:r>
      <w:r w:rsidRPr="009A2A6A">
        <w:rPr>
          <w:rFonts w:hint="eastAsia"/>
          <w:sz w:val="24"/>
          <w:szCs w:val="24"/>
          <w:lang w:eastAsia="zh-CN"/>
        </w:rPr>
        <w:t>的简要说明以及秘书处的评论意见和建议。</w:t>
      </w:r>
    </w:p>
    <w:p w:rsidR="009A2A6A" w:rsidRPr="009A2A6A" w:rsidRDefault="009A2A6A" w:rsidP="009A2A6A">
      <w:pPr>
        <w:rPr>
          <w:rFonts w:eastAsia="SimHei"/>
          <w:sz w:val="24"/>
          <w:szCs w:val="24"/>
        </w:rPr>
      </w:pPr>
      <w:r w:rsidRPr="009A2A6A">
        <w:rPr>
          <w:rFonts w:eastAsia="SimHei" w:hint="eastAsia"/>
          <w:b/>
          <w:sz w:val="24"/>
          <w:szCs w:val="24"/>
        </w:rPr>
        <w:lastRenderedPageBreak/>
        <w:t>增编背景</w:t>
      </w:r>
    </w:p>
    <w:p w:rsidR="009A2A6A" w:rsidRPr="009A2A6A" w:rsidRDefault="009A2A6A" w:rsidP="009A2A6A">
      <w:pPr>
        <w:rPr>
          <w:sz w:val="24"/>
          <w:szCs w:val="24"/>
        </w:rPr>
      </w:pPr>
    </w:p>
    <w:p w:rsidR="009A2A6A" w:rsidRPr="00EC571D" w:rsidRDefault="009A2A6A" w:rsidP="009A2A6A">
      <w:pPr>
        <w:pStyle w:val="Heading1"/>
        <w:rPr>
          <w:sz w:val="24"/>
          <w:szCs w:val="24"/>
          <w:lang w:eastAsia="zh-CN"/>
        </w:rPr>
      </w:pPr>
      <w:r w:rsidRPr="00EC571D">
        <w:rPr>
          <w:rFonts w:hint="eastAsia"/>
          <w:sz w:val="24"/>
          <w:szCs w:val="24"/>
          <w:lang w:eastAsia="zh-CN"/>
        </w:rPr>
        <w:t>本文件所载的各份报告系根据执行委员会第八十二次会议通过的具体决定提交。</w:t>
      </w:r>
    </w:p>
    <w:p w:rsidR="009A2A6A" w:rsidRPr="00EC571D" w:rsidRDefault="009A2A6A" w:rsidP="008C1961">
      <w:pPr>
        <w:pStyle w:val="ListParagraph"/>
        <w:numPr>
          <w:ilvl w:val="0"/>
          <w:numId w:val="11"/>
        </w:numPr>
        <w:rPr>
          <w:sz w:val="24"/>
          <w:szCs w:val="24"/>
        </w:rPr>
      </w:pPr>
      <w:r w:rsidRPr="00EC571D">
        <w:rPr>
          <w:rFonts w:hint="eastAsia"/>
          <w:sz w:val="24"/>
          <w:szCs w:val="24"/>
          <w:u w:val="single"/>
        </w:rPr>
        <w:t>根据氟氯烃消费和生产淘汰管理计划相关协定对现行监测、报告、核查和执法制度进行审查（第</w:t>
      </w:r>
      <w:r w:rsidRPr="00EC571D">
        <w:rPr>
          <w:rFonts w:hint="eastAsia"/>
          <w:sz w:val="24"/>
          <w:szCs w:val="24"/>
          <w:u w:val="single"/>
        </w:rPr>
        <w:t>82/65</w:t>
      </w:r>
      <w:r w:rsidRPr="00EC571D">
        <w:rPr>
          <w:rFonts w:hint="eastAsia"/>
          <w:sz w:val="24"/>
          <w:szCs w:val="24"/>
          <w:u w:val="single"/>
        </w:rPr>
        <w:t>号决定和第</w:t>
      </w:r>
      <w:r w:rsidRPr="00EC571D">
        <w:rPr>
          <w:rFonts w:hint="eastAsia"/>
          <w:sz w:val="24"/>
          <w:szCs w:val="24"/>
          <w:u w:val="single"/>
        </w:rPr>
        <w:t>82/71</w:t>
      </w:r>
      <w:r w:rsidRPr="00EC571D">
        <w:rPr>
          <w:rFonts w:hint="eastAsia"/>
          <w:sz w:val="24"/>
          <w:szCs w:val="24"/>
          <w:u w:val="single"/>
        </w:rPr>
        <w:t>号决定</w:t>
      </w:r>
      <w:r w:rsidRPr="00EC571D">
        <w:rPr>
          <w:rFonts w:hint="eastAsia"/>
          <w:sz w:val="24"/>
          <w:szCs w:val="24"/>
          <w:u w:val="single"/>
        </w:rPr>
        <w:t>(a)</w:t>
      </w:r>
      <w:r w:rsidRPr="00EC571D">
        <w:rPr>
          <w:rFonts w:hint="eastAsia"/>
          <w:sz w:val="24"/>
          <w:szCs w:val="24"/>
          <w:u w:val="single"/>
        </w:rPr>
        <w:t>段）</w:t>
      </w:r>
      <w:r w:rsidRPr="00EC571D">
        <w:rPr>
          <w:rFonts w:hint="eastAsia"/>
          <w:sz w:val="24"/>
          <w:szCs w:val="24"/>
        </w:rPr>
        <w:t>（开发计划署、环境规划署、工发组织和世界银行）</w:t>
      </w:r>
    </w:p>
    <w:p w:rsidR="009A2A6A" w:rsidRPr="00EC571D" w:rsidRDefault="009A2A6A" w:rsidP="009A2A6A">
      <w:pPr>
        <w:rPr>
          <w:sz w:val="24"/>
          <w:szCs w:val="24"/>
          <w:u w:val="single"/>
          <w:lang w:eastAsia="zh-CN"/>
        </w:rPr>
      </w:pPr>
    </w:p>
    <w:p w:rsidR="009A2A6A" w:rsidRPr="00EC571D" w:rsidRDefault="009A2A6A" w:rsidP="009A2A6A">
      <w:pPr>
        <w:pStyle w:val="Heading1"/>
        <w:rPr>
          <w:sz w:val="24"/>
          <w:szCs w:val="24"/>
          <w:lang w:eastAsia="zh-CN"/>
        </w:rPr>
      </w:pPr>
      <w:r w:rsidRPr="00EC571D">
        <w:rPr>
          <w:rFonts w:hint="eastAsia"/>
          <w:sz w:val="24"/>
          <w:szCs w:val="24"/>
          <w:lang w:eastAsia="zh-CN"/>
        </w:rPr>
        <w:t>执行委员会第八十二次会议审议了中国氟氯烃淘汰管理计划第一阶段的年度进度报告</w:t>
      </w:r>
      <w:r w:rsidRPr="00EC571D">
        <w:rPr>
          <w:rStyle w:val="FootnoteReference"/>
          <w:sz w:val="24"/>
          <w:szCs w:val="24"/>
          <w:lang w:val="en-CA"/>
        </w:rPr>
        <w:footnoteReference w:id="1"/>
      </w:r>
      <w:r w:rsidRPr="00EC571D">
        <w:rPr>
          <w:rFonts w:hint="eastAsia"/>
          <w:sz w:val="24"/>
          <w:szCs w:val="24"/>
          <w:lang w:eastAsia="zh-CN"/>
        </w:rPr>
        <w:t xml:space="preserve"> </w:t>
      </w:r>
      <w:r w:rsidRPr="00EC571D">
        <w:rPr>
          <w:rFonts w:hint="eastAsia"/>
          <w:sz w:val="24"/>
          <w:szCs w:val="24"/>
          <w:lang w:eastAsia="zh-CN"/>
        </w:rPr>
        <w:t>以及中国提交的氟氯烃淘汰管理计划第二阶段下四项</w:t>
      </w:r>
      <w:r w:rsidRPr="00EC571D">
        <w:rPr>
          <w:rStyle w:val="FootnoteReference"/>
          <w:sz w:val="24"/>
          <w:szCs w:val="24"/>
          <w:lang w:val="en-CA"/>
        </w:rPr>
        <w:footnoteReference w:id="2"/>
      </w:r>
      <w:r w:rsidRPr="00EC571D">
        <w:rPr>
          <w:sz w:val="24"/>
          <w:szCs w:val="24"/>
          <w:lang w:val="en-CA" w:eastAsia="zh-CN"/>
        </w:rPr>
        <w:t xml:space="preserve"> </w:t>
      </w:r>
      <w:r w:rsidRPr="00EC571D">
        <w:rPr>
          <w:rFonts w:hint="eastAsia"/>
          <w:sz w:val="24"/>
          <w:szCs w:val="24"/>
          <w:lang w:eastAsia="zh-CN"/>
        </w:rPr>
        <w:t>行业计划的第三次付款申请。</w:t>
      </w:r>
      <w:r w:rsidRPr="00EC571D">
        <w:rPr>
          <w:rStyle w:val="FootnoteReference"/>
          <w:sz w:val="24"/>
          <w:szCs w:val="24"/>
          <w:lang w:val="en-CA"/>
        </w:rPr>
        <w:footnoteReference w:id="3"/>
      </w:r>
      <w:r w:rsidRPr="00EC571D">
        <w:rPr>
          <w:sz w:val="24"/>
          <w:szCs w:val="24"/>
          <w:lang w:val="en-CA" w:eastAsia="zh-CN"/>
        </w:rPr>
        <w:t xml:space="preserve"> </w:t>
      </w:r>
      <w:r w:rsidRPr="00EC571D">
        <w:rPr>
          <w:rFonts w:hint="eastAsia"/>
          <w:sz w:val="24"/>
          <w:szCs w:val="24"/>
          <w:lang w:eastAsia="zh-CN"/>
        </w:rPr>
        <w:t>在联系小组讨论期间，若干成员对在该次会议上核准额外供资表示严重关切，因为东亚发生了原因不明的</w:t>
      </w:r>
      <w:r w:rsidRPr="00EC571D">
        <w:rPr>
          <w:rFonts w:hint="eastAsia"/>
          <w:sz w:val="24"/>
          <w:szCs w:val="24"/>
          <w:lang w:eastAsia="zh-CN"/>
        </w:rPr>
        <w:t>CFC-11</w:t>
      </w:r>
      <w:r w:rsidRPr="00EC571D">
        <w:rPr>
          <w:rFonts w:hint="eastAsia"/>
          <w:sz w:val="24"/>
          <w:szCs w:val="24"/>
          <w:lang w:eastAsia="zh-CN"/>
        </w:rPr>
        <w:t>排放。还有成员对报告中就可能存在的履约问题提供的信息虽然可靠但不够完整表示关切；有位成员回顾，中国政府已在缔约方第三十次会议上确认已查明</w:t>
      </w:r>
      <w:r w:rsidRPr="00EC571D">
        <w:rPr>
          <w:rFonts w:hint="eastAsia"/>
          <w:sz w:val="24"/>
          <w:szCs w:val="24"/>
          <w:lang w:eastAsia="zh-CN"/>
        </w:rPr>
        <w:t>CFC-11</w:t>
      </w:r>
      <w:r w:rsidRPr="00EC571D">
        <w:rPr>
          <w:rFonts w:hint="eastAsia"/>
          <w:sz w:val="24"/>
          <w:szCs w:val="24"/>
          <w:lang w:eastAsia="zh-CN"/>
        </w:rPr>
        <w:t>的非法生产问题。第</w:t>
      </w:r>
      <w:r w:rsidRPr="00EC571D">
        <w:rPr>
          <w:rFonts w:hint="eastAsia"/>
          <w:sz w:val="24"/>
          <w:szCs w:val="24"/>
          <w:lang w:eastAsia="zh-CN"/>
        </w:rPr>
        <w:t>XXX/3</w:t>
      </w:r>
      <w:r w:rsidRPr="00EC571D">
        <w:rPr>
          <w:rFonts w:hint="eastAsia"/>
          <w:sz w:val="24"/>
          <w:szCs w:val="24"/>
          <w:lang w:eastAsia="zh-CN"/>
        </w:rPr>
        <w:t>号决定要求提供更多信息说明</w:t>
      </w:r>
      <w:r w:rsidRPr="00EC571D">
        <w:rPr>
          <w:rFonts w:hint="eastAsia"/>
          <w:sz w:val="24"/>
          <w:szCs w:val="24"/>
          <w:lang w:eastAsia="zh-CN"/>
        </w:rPr>
        <w:t>CFC-11</w:t>
      </w:r>
      <w:r w:rsidRPr="00EC571D">
        <w:rPr>
          <w:rFonts w:hint="eastAsia"/>
          <w:sz w:val="24"/>
          <w:szCs w:val="24"/>
          <w:lang w:eastAsia="zh-CN"/>
        </w:rPr>
        <w:t>排放的原因，并建议将审议中国提交的供资申请推迟到稍后的会议，待到掌握更多资料。其他成员表示，必须审慎行事，而且会上就延迟审议中国的供资申请作出何种决定，都不应当危及中国</w:t>
      </w:r>
      <w:r w:rsidRPr="00EC571D">
        <w:rPr>
          <w:rFonts w:hint="eastAsia"/>
          <w:sz w:val="24"/>
          <w:szCs w:val="24"/>
          <w:lang w:eastAsia="zh-CN"/>
        </w:rPr>
        <w:t>2020</w:t>
      </w:r>
      <w:r w:rsidRPr="00EC571D">
        <w:rPr>
          <w:rFonts w:hint="eastAsia"/>
          <w:sz w:val="24"/>
          <w:szCs w:val="24"/>
          <w:lang w:eastAsia="zh-CN"/>
        </w:rPr>
        <w:t>年削减目标的实现。关于</w:t>
      </w:r>
      <w:r w:rsidRPr="00EC571D">
        <w:rPr>
          <w:rFonts w:hint="eastAsia"/>
          <w:sz w:val="24"/>
          <w:szCs w:val="24"/>
          <w:lang w:eastAsia="zh-CN"/>
        </w:rPr>
        <w:t>CFC-11</w:t>
      </w:r>
      <w:r w:rsidRPr="00EC571D">
        <w:rPr>
          <w:rFonts w:hint="eastAsia"/>
          <w:sz w:val="24"/>
          <w:szCs w:val="24"/>
          <w:lang w:eastAsia="zh-CN"/>
        </w:rPr>
        <w:t>排放原因的调查目前仍在进行中，这就意味着执行委员会在下结论时需要谨慎。若要收集所有相关信息，需要数年的时间，因此必须澄清哪些信息是必须收集的信息，并考虑为拟进行的收集工作制定明确的时间表。</w:t>
      </w:r>
    </w:p>
    <w:p w:rsidR="009A2A6A" w:rsidRPr="00EC571D" w:rsidRDefault="009A2A6A" w:rsidP="009A2A6A">
      <w:pPr>
        <w:pStyle w:val="Heading1"/>
        <w:rPr>
          <w:sz w:val="24"/>
          <w:szCs w:val="24"/>
          <w:lang w:eastAsia="zh-CN"/>
        </w:rPr>
      </w:pPr>
      <w:r w:rsidRPr="00EC571D">
        <w:rPr>
          <w:rFonts w:hint="eastAsia"/>
          <w:sz w:val="24"/>
          <w:szCs w:val="24"/>
          <w:lang w:eastAsia="zh-CN"/>
        </w:rPr>
        <w:t>经过上述讨论，执行委员会决定请中国政府通过相关的执行机构向第八十三次会议提交一份审查报告，根据中国与执行委员会就中国氟氯烃淘汰管理计划和氟氯烃生产淘汰管理计划签订的协定审查中国现行的监测、报告、核查和执法制度，其中包括以下两方面的信息：一是国家和地方各级的组织结构和能力，以展示中国如何确保消费和生产行业的氟氯烃淘汰长期可持续性，二是为应对这些物质的任何非法贸易所作努力。执行委员会还请中国政府就为加强消耗臭氧层物质立法和执法而采取的行动提交一份进度报告（第</w:t>
      </w:r>
      <w:r w:rsidRPr="00EC571D">
        <w:rPr>
          <w:rFonts w:hint="eastAsia"/>
          <w:sz w:val="24"/>
          <w:szCs w:val="24"/>
          <w:lang w:eastAsia="zh-CN"/>
        </w:rPr>
        <w:t>82/65</w:t>
      </w:r>
      <w:r w:rsidRPr="00EC571D">
        <w:rPr>
          <w:rFonts w:hint="eastAsia"/>
          <w:sz w:val="24"/>
          <w:szCs w:val="24"/>
          <w:lang w:eastAsia="zh-CN"/>
        </w:rPr>
        <w:t>号决定和第</w:t>
      </w:r>
      <w:r w:rsidRPr="00EC571D">
        <w:rPr>
          <w:rFonts w:hint="eastAsia"/>
          <w:sz w:val="24"/>
          <w:szCs w:val="24"/>
          <w:lang w:eastAsia="zh-CN"/>
        </w:rPr>
        <w:t>82/71</w:t>
      </w:r>
      <w:r w:rsidRPr="00EC571D">
        <w:rPr>
          <w:rFonts w:hint="eastAsia"/>
          <w:sz w:val="24"/>
          <w:szCs w:val="24"/>
          <w:lang w:eastAsia="zh-CN"/>
        </w:rPr>
        <w:t>号决定</w:t>
      </w:r>
      <w:r w:rsidRPr="00EC571D">
        <w:rPr>
          <w:rFonts w:hint="eastAsia"/>
          <w:sz w:val="24"/>
          <w:szCs w:val="24"/>
          <w:lang w:eastAsia="zh-CN"/>
        </w:rPr>
        <w:t>(a)</w:t>
      </w:r>
      <w:r w:rsidRPr="00EC571D">
        <w:rPr>
          <w:rFonts w:hint="eastAsia"/>
          <w:sz w:val="24"/>
          <w:szCs w:val="24"/>
          <w:lang w:eastAsia="zh-CN"/>
        </w:rPr>
        <w:t>段）。</w:t>
      </w:r>
      <w:r w:rsidRPr="00EC571D">
        <w:rPr>
          <w:rFonts w:hint="eastAsia"/>
          <w:sz w:val="24"/>
          <w:szCs w:val="24"/>
          <w:lang w:eastAsia="zh-CN"/>
        </w:rPr>
        <w:t xml:space="preserve"> </w:t>
      </w:r>
    </w:p>
    <w:p w:rsidR="009A2A6A" w:rsidRPr="00EC571D" w:rsidRDefault="009A2A6A" w:rsidP="009A2A6A">
      <w:pPr>
        <w:pStyle w:val="Heading1"/>
        <w:rPr>
          <w:sz w:val="24"/>
          <w:szCs w:val="24"/>
          <w:lang w:eastAsia="zh-CN"/>
        </w:rPr>
      </w:pPr>
      <w:r w:rsidRPr="00EC571D">
        <w:rPr>
          <w:rFonts w:hint="eastAsia"/>
          <w:sz w:val="24"/>
          <w:szCs w:val="24"/>
          <w:lang w:eastAsia="zh-CN"/>
        </w:rPr>
        <w:t>审查和进度报告将在本文件第一部分进行讨论。</w:t>
      </w:r>
    </w:p>
    <w:p w:rsidR="009A2A6A" w:rsidRPr="00EC571D" w:rsidRDefault="009A2A6A" w:rsidP="009A2A6A">
      <w:pPr>
        <w:pStyle w:val="Heading1"/>
        <w:rPr>
          <w:sz w:val="24"/>
          <w:szCs w:val="24"/>
          <w:lang w:eastAsia="zh-CN"/>
        </w:rPr>
      </w:pPr>
      <w:r w:rsidRPr="00EC571D">
        <w:rPr>
          <w:rFonts w:hint="eastAsia"/>
          <w:sz w:val="24"/>
          <w:szCs w:val="24"/>
          <w:lang w:eastAsia="zh-CN"/>
        </w:rPr>
        <w:t>执行委员会第八十二次会议还审议了一份文件，其中载有秘书处的说明，</w:t>
      </w:r>
      <w:r w:rsidRPr="00EC571D">
        <w:rPr>
          <w:rStyle w:val="FootnoteReference"/>
          <w:sz w:val="24"/>
          <w:szCs w:val="24"/>
        </w:rPr>
        <w:footnoteReference w:id="4"/>
      </w:r>
      <w:r w:rsidRPr="00EC571D">
        <w:rPr>
          <w:rFonts w:hint="eastAsia"/>
          <w:sz w:val="24"/>
          <w:szCs w:val="24"/>
          <w:lang w:eastAsia="zh-CN"/>
        </w:rPr>
        <w:t xml:space="preserve"> </w:t>
      </w:r>
      <w:r w:rsidRPr="00EC571D">
        <w:rPr>
          <w:rFonts w:hint="eastAsia"/>
          <w:sz w:val="24"/>
          <w:szCs w:val="24"/>
          <w:lang w:eastAsia="zh-CN"/>
        </w:rPr>
        <w:t>内容涉及以下问题：能源效率；逐步减少使用氢氟碳化合物的费用准则；以及全球</w:t>
      </w:r>
      <w:r w:rsidRPr="00EC571D">
        <w:rPr>
          <w:rFonts w:hint="eastAsia"/>
          <w:sz w:val="24"/>
          <w:szCs w:val="24"/>
          <w:lang w:eastAsia="zh-CN"/>
        </w:rPr>
        <w:t>CFC-11</w:t>
      </w:r>
      <w:r w:rsidRPr="00EC571D">
        <w:rPr>
          <w:rFonts w:hint="eastAsia"/>
          <w:sz w:val="24"/>
          <w:szCs w:val="24"/>
          <w:lang w:eastAsia="zh-CN"/>
        </w:rPr>
        <w:t>排放量增加。经讨论后，执行委员会除其他外请秘书处编制一份文件，供第八十三次会议审议，文件将概述在多边基金支持下制定的现行监测、报告、核查和可执行的许可证和配额制度，包括向执行委员会进行报告的各项制度的要求和做法（第</w:t>
      </w:r>
      <w:r w:rsidRPr="00EC571D">
        <w:rPr>
          <w:rFonts w:hint="eastAsia"/>
          <w:sz w:val="24"/>
          <w:szCs w:val="24"/>
          <w:lang w:eastAsia="zh-CN"/>
        </w:rPr>
        <w:t>82/86</w:t>
      </w:r>
      <w:r w:rsidRPr="00EC571D">
        <w:rPr>
          <w:rFonts w:hint="eastAsia"/>
          <w:sz w:val="24"/>
          <w:szCs w:val="24"/>
          <w:lang w:eastAsia="zh-CN"/>
        </w:rPr>
        <w:t>号决定</w:t>
      </w:r>
      <w:r w:rsidRPr="00EC571D">
        <w:rPr>
          <w:rFonts w:hint="eastAsia"/>
          <w:sz w:val="24"/>
          <w:szCs w:val="24"/>
          <w:lang w:eastAsia="zh-CN"/>
        </w:rPr>
        <w:t>(c)</w:t>
      </w:r>
      <w:r w:rsidRPr="00EC571D">
        <w:rPr>
          <w:rFonts w:hint="eastAsia"/>
          <w:sz w:val="24"/>
          <w:szCs w:val="24"/>
          <w:lang w:eastAsia="zh-CN"/>
        </w:rPr>
        <w:t>段）。</w:t>
      </w:r>
      <w:r w:rsidRPr="00EC571D">
        <w:rPr>
          <w:rFonts w:hint="eastAsia"/>
          <w:sz w:val="24"/>
          <w:szCs w:val="24"/>
          <w:lang w:eastAsia="zh-CN"/>
        </w:rPr>
        <w:t xml:space="preserve"> </w:t>
      </w:r>
    </w:p>
    <w:p w:rsidR="009A2A6A" w:rsidRPr="00EC571D" w:rsidRDefault="009A2A6A" w:rsidP="009A2A6A">
      <w:pPr>
        <w:pStyle w:val="Heading1"/>
        <w:rPr>
          <w:sz w:val="24"/>
          <w:szCs w:val="24"/>
          <w:lang w:eastAsia="zh-CN"/>
        </w:rPr>
      </w:pPr>
      <w:r w:rsidRPr="00EC571D">
        <w:rPr>
          <w:rFonts w:hint="eastAsia"/>
          <w:sz w:val="24"/>
          <w:szCs w:val="24"/>
          <w:lang w:eastAsia="zh-CN"/>
        </w:rPr>
        <w:t>根据第</w:t>
      </w:r>
      <w:r w:rsidRPr="00EC571D">
        <w:rPr>
          <w:rFonts w:hint="eastAsia"/>
          <w:sz w:val="24"/>
          <w:szCs w:val="24"/>
          <w:lang w:eastAsia="zh-CN"/>
        </w:rPr>
        <w:t>82/86</w:t>
      </w:r>
      <w:r w:rsidRPr="00EC571D">
        <w:rPr>
          <w:rFonts w:hint="eastAsia"/>
          <w:sz w:val="24"/>
          <w:szCs w:val="24"/>
          <w:lang w:eastAsia="zh-CN"/>
        </w:rPr>
        <w:t>号决定</w:t>
      </w:r>
      <w:r w:rsidRPr="00EC571D">
        <w:rPr>
          <w:rFonts w:hint="eastAsia"/>
          <w:sz w:val="24"/>
          <w:szCs w:val="24"/>
          <w:lang w:eastAsia="zh-CN"/>
        </w:rPr>
        <w:t>(c)</w:t>
      </w:r>
      <w:r w:rsidRPr="00EC571D">
        <w:rPr>
          <w:rFonts w:hint="eastAsia"/>
          <w:sz w:val="24"/>
          <w:szCs w:val="24"/>
          <w:lang w:eastAsia="zh-CN"/>
        </w:rPr>
        <w:t>段，秘书处向第八十三次会议提交了</w:t>
      </w:r>
      <w:r w:rsidRPr="00EC571D">
        <w:rPr>
          <w:rFonts w:hint="eastAsia"/>
          <w:sz w:val="24"/>
          <w:szCs w:val="24"/>
          <w:lang w:eastAsia="zh-CN"/>
        </w:rPr>
        <w:t>UNEP/OzL.Pro/ExCom/83/38</w:t>
      </w:r>
      <w:r w:rsidRPr="00EC571D">
        <w:rPr>
          <w:rFonts w:hint="eastAsia"/>
          <w:sz w:val="24"/>
          <w:szCs w:val="24"/>
          <w:lang w:eastAsia="zh-CN"/>
        </w:rPr>
        <w:t>号文件，供在议程项目</w:t>
      </w:r>
      <w:r w:rsidRPr="00EC571D">
        <w:rPr>
          <w:rFonts w:hint="eastAsia"/>
          <w:sz w:val="24"/>
          <w:szCs w:val="24"/>
          <w:lang w:eastAsia="zh-CN"/>
        </w:rPr>
        <w:t>10</w:t>
      </w:r>
      <w:r w:rsidRPr="00EC571D">
        <w:rPr>
          <w:rFonts w:hint="eastAsia"/>
          <w:sz w:val="24"/>
          <w:szCs w:val="24"/>
          <w:lang w:eastAsia="zh-CN"/>
        </w:rPr>
        <w:t>下讨论。执行委员会不妨</w:t>
      </w:r>
      <w:r w:rsidRPr="00EC571D">
        <w:rPr>
          <w:sz w:val="24"/>
          <w:szCs w:val="24"/>
          <w:lang w:eastAsia="zh-CN"/>
        </w:rPr>
        <w:t>注意到</w:t>
      </w:r>
      <w:r w:rsidRPr="00EC571D">
        <w:rPr>
          <w:rFonts w:hint="eastAsia"/>
          <w:sz w:val="24"/>
          <w:szCs w:val="24"/>
          <w:lang w:eastAsia="zh-CN"/>
        </w:rPr>
        <w:t>该</w:t>
      </w:r>
      <w:r w:rsidRPr="00EC571D">
        <w:rPr>
          <w:rFonts w:hint="eastAsia"/>
          <w:sz w:val="24"/>
          <w:szCs w:val="24"/>
          <w:lang w:eastAsia="zh-CN"/>
        </w:rPr>
        <w:lastRenderedPageBreak/>
        <w:t>文件介绍了监测、报告、核查以及可执行的许可证和配额制度，在审议中国政府根据第</w:t>
      </w:r>
      <w:r w:rsidRPr="00EC571D">
        <w:rPr>
          <w:rFonts w:hint="eastAsia"/>
          <w:sz w:val="24"/>
          <w:szCs w:val="24"/>
          <w:lang w:eastAsia="zh-CN"/>
        </w:rPr>
        <w:t>82/65</w:t>
      </w:r>
      <w:r w:rsidRPr="00EC571D">
        <w:rPr>
          <w:rFonts w:hint="eastAsia"/>
          <w:sz w:val="24"/>
          <w:szCs w:val="24"/>
          <w:lang w:eastAsia="zh-CN"/>
        </w:rPr>
        <w:t>号和第</w:t>
      </w:r>
      <w:r w:rsidRPr="00EC571D">
        <w:rPr>
          <w:rFonts w:hint="eastAsia"/>
          <w:sz w:val="24"/>
          <w:szCs w:val="24"/>
          <w:lang w:eastAsia="zh-CN"/>
        </w:rPr>
        <w:t>82/71</w:t>
      </w:r>
      <w:r w:rsidRPr="00EC571D">
        <w:rPr>
          <w:rFonts w:hint="eastAsia"/>
          <w:sz w:val="24"/>
          <w:szCs w:val="24"/>
          <w:lang w:eastAsia="zh-CN"/>
        </w:rPr>
        <w:t>号决定</w:t>
      </w:r>
      <w:r w:rsidRPr="00EC571D">
        <w:rPr>
          <w:rFonts w:hint="eastAsia"/>
          <w:sz w:val="24"/>
          <w:szCs w:val="24"/>
          <w:lang w:eastAsia="zh-CN"/>
        </w:rPr>
        <w:t>(a)</w:t>
      </w:r>
      <w:r w:rsidRPr="00EC571D">
        <w:rPr>
          <w:rFonts w:hint="eastAsia"/>
          <w:sz w:val="24"/>
          <w:szCs w:val="24"/>
          <w:lang w:eastAsia="zh-CN"/>
        </w:rPr>
        <w:t>段提交的报告时或有助益。</w:t>
      </w:r>
    </w:p>
    <w:p w:rsidR="009A2A6A" w:rsidRPr="00EC571D" w:rsidRDefault="009A2A6A" w:rsidP="008C1961">
      <w:pPr>
        <w:pStyle w:val="ListParagraph"/>
        <w:numPr>
          <w:ilvl w:val="0"/>
          <w:numId w:val="11"/>
        </w:numPr>
        <w:rPr>
          <w:sz w:val="24"/>
          <w:szCs w:val="24"/>
        </w:rPr>
      </w:pPr>
      <w:r w:rsidRPr="00EC571D">
        <w:rPr>
          <w:rFonts w:hint="eastAsia"/>
          <w:sz w:val="24"/>
          <w:szCs w:val="24"/>
          <w:u w:val="single"/>
        </w:rPr>
        <w:t>关于监测氟氯烃淘汰管理计划第一阶段受援企业泡沫塑料发泡剂消费情况及核查方法的现行制度的案头研究（第</w:t>
      </w:r>
      <w:r w:rsidRPr="00EC571D">
        <w:rPr>
          <w:rFonts w:hint="eastAsia"/>
          <w:sz w:val="24"/>
          <w:szCs w:val="24"/>
          <w:u w:val="single"/>
        </w:rPr>
        <w:t>82/67</w:t>
      </w:r>
      <w:r w:rsidRPr="00EC571D">
        <w:rPr>
          <w:rFonts w:hint="eastAsia"/>
          <w:sz w:val="24"/>
          <w:szCs w:val="24"/>
          <w:u w:val="single"/>
        </w:rPr>
        <w:t>号决定</w:t>
      </w:r>
      <w:r w:rsidRPr="00EC571D">
        <w:rPr>
          <w:rFonts w:hint="eastAsia"/>
          <w:sz w:val="24"/>
          <w:szCs w:val="24"/>
          <w:u w:val="single"/>
        </w:rPr>
        <w:t>(c)</w:t>
      </w:r>
      <w:r w:rsidRPr="00EC571D">
        <w:rPr>
          <w:rFonts w:hint="eastAsia"/>
          <w:sz w:val="24"/>
          <w:szCs w:val="24"/>
          <w:u w:val="single"/>
        </w:rPr>
        <w:t>段）</w:t>
      </w:r>
      <w:r w:rsidRPr="00EC571D">
        <w:rPr>
          <w:rFonts w:hint="eastAsia"/>
          <w:sz w:val="24"/>
          <w:szCs w:val="24"/>
        </w:rPr>
        <w:t>（世界银行）</w:t>
      </w:r>
    </w:p>
    <w:p w:rsidR="009A2A6A" w:rsidRPr="00EC571D" w:rsidRDefault="009A2A6A" w:rsidP="009A2A6A">
      <w:pPr>
        <w:rPr>
          <w:sz w:val="24"/>
          <w:szCs w:val="24"/>
          <w:lang w:eastAsia="zh-CN"/>
        </w:rPr>
      </w:pPr>
    </w:p>
    <w:p w:rsidR="009A2A6A" w:rsidRPr="00EC571D" w:rsidRDefault="009A2A6A" w:rsidP="009A2A6A">
      <w:pPr>
        <w:pStyle w:val="Heading1"/>
        <w:rPr>
          <w:sz w:val="24"/>
          <w:szCs w:val="24"/>
          <w:lang w:eastAsia="zh-CN"/>
        </w:rPr>
      </w:pPr>
      <w:r w:rsidRPr="00EC571D">
        <w:rPr>
          <w:rFonts w:hint="eastAsia"/>
          <w:sz w:val="24"/>
          <w:szCs w:val="24"/>
          <w:lang w:eastAsia="zh-CN"/>
        </w:rPr>
        <w:t>在讨论聚氨酯泡沫塑料行业计划第一阶段年度进度报告时，</w:t>
      </w:r>
      <w:r w:rsidRPr="00EC571D">
        <w:rPr>
          <w:rStyle w:val="FootnoteReference"/>
          <w:sz w:val="24"/>
          <w:szCs w:val="24"/>
          <w:lang w:val="en-CA"/>
        </w:rPr>
        <w:footnoteReference w:id="5"/>
      </w:r>
      <w:r w:rsidRPr="00EC571D">
        <w:rPr>
          <w:rFonts w:hint="eastAsia"/>
          <w:sz w:val="24"/>
          <w:szCs w:val="24"/>
          <w:lang w:eastAsia="zh-CN"/>
        </w:rPr>
        <w:t xml:space="preserve"> </w:t>
      </w:r>
      <w:r w:rsidRPr="00EC571D">
        <w:rPr>
          <w:rFonts w:hint="eastAsia"/>
          <w:sz w:val="24"/>
          <w:szCs w:val="24"/>
          <w:lang w:eastAsia="zh-CN"/>
        </w:rPr>
        <w:t>有位成员表示，需要加强核查企业符合资助条件，特别是针对聚氨酯硬质泡沫塑料行业，确保有关企业并未改变其做法，从而令其获得多边基金支助的资格受到影响。有人建议此种核查是该行业内的最佳做法，认为这是从</w:t>
      </w:r>
      <w:r w:rsidRPr="00EC571D">
        <w:rPr>
          <w:rFonts w:hint="eastAsia"/>
          <w:sz w:val="24"/>
          <w:szCs w:val="24"/>
          <w:lang w:eastAsia="zh-CN"/>
        </w:rPr>
        <w:t>UNEP/OzL.Pro/ExCom/82/20</w:t>
      </w:r>
      <w:r w:rsidRPr="00EC571D">
        <w:rPr>
          <w:rFonts w:hint="eastAsia"/>
          <w:sz w:val="24"/>
          <w:szCs w:val="24"/>
          <w:lang w:eastAsia="zh-CN"/>
        </w:rPr>
        <w:t>号文件第</w:t>
      </w:r>
      <w:r w:rsidRPr="00EC571D">
        <w:rPr>
          <w:rFonts w:hint="eastAsia"/>
          <w:sz w:val="24"/>
          <w:szCs w:val="24"/>
          <w:lang w:eastAsia="zh-CN"/>
        </w:rPr>
        <w:t>24</w:t>
      </w:r>
      <w:r w:rsidRPr="00EC571D">
        <w:rPr>
          <w:rFonts w:hint="eastAsia"/>
          <w:sz w:val="24"/>
          <w:szCs w:val="24"/>
          <w:lang w:eastAsia="zh-CN"/>
        </w:rPr>
        <w:t>和</w:t>
      </w:r>
      <w:r w:rsidRPr="00EC571D">
        <w:rPr>
          <w:rFonts w:hint="eastAsia"/>
          <w:sz w:val="24"/>
          <w:szCs w:val="24"/>
          <w:lang w:eastAsia="zh-CN"/>
        </w:rPr>
        <w:t>58</w:t>
      </w:r>
      <w:r w:rsidRPr="00EC571D">
        <w:rPr>
          <w:rFonts w:hint="eastAsia"/>
          <w:sz w:val="24"/>
          <w:szCs w:val="24"/>
          <w:lang w:eastAsia="zh-CN"/>
        </w:rPr>
        <w:t>段所提供资料（包括未经授权使用氟氯化碳和氟氯烃情况）中学习借鉴并对其作出响应的一种手段。</w:t>
      </w:r>
      <w:r w:rsidRPr="00EC571D">
        <w:rPr>
          <w:rStyle w:val="FootnoteReference"/>
          <w:sz w:val="24"/>
          <w:szCs w:val="24"/>
          <w:lang w:val="en-CA"/>
        </w:rPr>
        <w:footnoteReference w:id="6"/>
      </w:r>
      <w:r w:rsidRPr="00EC571D">
        <w:rPr>
          <w:rFonts w:hint="eastAsia"/>
          <w:sz w:val="24"/>
          <w:szCs w:val="24"/>
          <w:lang w:eastAsia="zh-CN"/>
        </w:rPr>
        <w:t xml:space="preserve"> </w:t>
      </w:r>
      <w:r w:rsidRPr="00EC571D">
        <w:rPr>
          <w:rFonts w:hint="eastAsia"/>
          <w:sz w:val="24"/>
          <w:szCs w:val="24"/>
          <w:lang w:eastAsia="zh-CN"/>
        </w:rPr>
        <w:t>另一成员表示，需加强核查并制定全面的监测和执行计划。</w:t>
      </w:r>
      <w:r w:rsidRPr="00EC571D">
        <w:rPr>
          <w:rFonts w:hint="eastAsia"/>
          <w:sz w:val="24"/>
          <w:szCs w:val="24"/>
          <w:lang w:eastAsia="zh-CN"/>
        </w:rPr>
        <w:t xml:space="preserve"> </w:t>
      </w:r>
    </w:p>
    <w:p w:rsidR="009A2A6A" w:rsidRPr="00EC571D" w:rsidRDefault="009A2A6A" w:rsidP="009A2A6A">
      <w:pPr>
        <w:pStyle w:val="Heading1"/>
        <w:rPr>
          <w:sz w:val="24"/>
          <w:szCs w:val="24"/>
          <w:lang w:eastAsia="zh-CN"/>
        </w:rPr>
      </w:pPr>
      <w:r w:rsidRPr="00EC571D">
        <w:rPr>
          <w:rFonts w:hint="eastAsia"/>
          <w:sz w:val="24"/>
          <w:szCs w:val="24"/>
          <w:lang w:eastAsia="zh-CN"/>
        </w:rPr>
        <w:t>因此，执行委员会除其他外请中国政府和世界银行为第八十三次会议编制一份关于监测氟氯烃淘汰管理计划第一阶段受援企业泡沫塑料发泡剂消费情况及包括随机抽样在内的核查方法的现行制度的案头研究，以查明这些企业是否曾经或正在消费已淘汰的消耗臭氧层物质（第</w:t>
      </w:r>
      <w:r w:rsidRPr="00EC571D">
        <w:rPr>
          <w:rFonts w:hint="eastAsia"/>
          <w:sz w:val="24"/>
          <w:szCs w:val="24"/>
          <w:lang w:eastAsia="zh-CN"/>
        </w:rPr>
        <w:t>82/67</w:t>
      </w:r>
      <w:r w:rsidRPr="00EC571D">
        <w:rPr>
          <w:rFonts w:hint="eastAsia"/>
          <w:sz w:val="24"/>
          <w:szCs w:val="24"/>
          <w:lang w:eastAsia="zh-CN"/>
        </w:rPr>
        <w:t>号决定</w:t>
      </w:r>
      <w:r w:rsidRPr="00EC571D">
        <w:rPr>
          <w:rFonts w:hint="eastAsia"/>
          <w:sz w:val="24"/>
          <w:szCs w:val="24"/>
          <w:lang w:eastAsia="zh-CN"/>
        </w:rPr>
        <w:t>(c)</w:t>
      </w:r>
      <w:r w:rsidRPr="00EC571D">
        <w:rPr>
          <w:rFonts w:hint="eastAsia"/>
          <w:sz w:val="24"/>
          <w:szCs w:val="24"/>
          <w:lang w:eastAsia="zh-CN"/>
        </w:rPr>
        <w:t>段）。</w:t>
      </w:r>
      <w:r w:rsidRPr="00EC571D">
        <w:rPr>
          <w:rFonts w:hint="eastAsia"/>
          <w:sz w:val="24"/>
          <w:szCs w:val="24"/>
          <w:lang w:eastAsia="zh-CN"/>
        </w:rPr>
        <w:t xml:space="preserve"> </w:t>
      </w:r>
    </w:p>
    <w:p w:rsidR="009A2A6A" w:rsidRPr="00EC571D" w:rsidRDefault="009A2A6A" w:rsidP="009A2A6A">
      <w:pPr>
        <w:pStyle w:val="Heading1"/>
        <w:rPr>
          <w:sz w:val="24"/>
          <w:szCs w:val="24"/>
          <w:lang w:eastAsia="zh-CN"/>
        </w:rPr>
      </w:pPr>
      <w:r w:rsidRPr="00EC571D">
        <w:rPr>
          <w:rFonts w:hint="eastAsia"/>
          <w:sz w:val="24"/>
          <w:szCs w:val="24"/>
          <w:lang w:eastAsia="zh-CN"/>
        </w:rPr>
        <w:t>关于聚氨酯泡沫塑料行业的案头研究将在本文件第二部分进行讨论。</w:t>
      </w:r>
    </w:p>
    <w:p w:rsidR="009A2A6A" w:rsidRPr="00EC571D" w:rsidRDefault="009A2A6A" w:rsidP="008C1961">
      <w:pPr>
        <w:pStyle w:val="ListParagraph"/>
        <w:numPr>
          <w:ilvl w:val="0"/>
          <w:numId w:val="11"/>
        </w:numPr>
        <w:rPr>
          <w:sz w:val="24"/>
          <w:szCs w:val="24"/>
        </w:rPr>
      </w:pPr>
      <w:r w:rsidRPr="00EC571D">
        <w:rPr>
          <w:rFonts w:hint="eastAsia"/>
          <w:sz w:val="24"/>
          <w:szCs w:val="24"/>
          <w:u w:val="single"/>
        </w:rPr>
        <w:t>氟氯化碳生产、哈龙、聚氨脂泡沫塑料、二类加工剂、制冷维修和溶剂行业的财务审计报告（第</w:t>
      </w:r>
      <w:r w:rsidRPr="00EC571D">
        <w:rPr>
          <w:rFonts w:hint="eastAsia"/>
          <w:sz w:val="24"/>
          <w:szCs w:val="24"/>
          <w:u w:val="single"/>
        </w:rPr>
        <w:t>82/17</w:t>
      </w:r>
      <w:r w:rsidRPr="00EC571D">
        <w:rPr>
          <w:rFonts w:hint="eastAsia"/>
          <w:sz w:val="24"/>
          <w:szCs w:val="24"/>
          <w:u w:val="single"/>
        </w:rPr>
        <w:t>号决定）</w:t>
      </w:r>
      <w:r w:rsidRPr="00EC571D">
        <w:rPr>
          <w:rFonts w:hint="eastAsia"/>
          <w:sz w:val="24"/>
          <w:szCs w:val="24"/>
        </w:rPr>
        <w:t>（开发计划署、环境规划署、工发组织和世界银行）</w:t>
      </w:r>
    </w:p>
    <w:p w:rsidR="009A2A6A" w:rsidRPr="00EC571D" w:rsidRDefault="009A2A6A" w:rsidP="009A2A6A">
      <w:pPr>
        <w:rPr>
          <w:sz w:val="24"/>
          <w:szCs w:val="24"/>
          <w:lang w:val="en-CA" w:eastAsia="zh-CN"/>
        </w:rPr>
      </w:pPr>
    </w:p>
    <w:p w:rsidR="009A2A6A" w:rsidRPr="00EC571D" w:rsidRDefault="009A2A6A" w:rsidP="009A2A6A">
      <w:pPr>
        <w:pStyle w:val="Heading1"/>
        <w:rPr>
          <w:sz w:val="24"/>
          <w:szCs w:val="24"/>
          <w:lang w:eastAsia="zh-CN"/>
        </w:rPr>
      </w:pPr>
      <w:r w:rsidRPr="00EC571D">
        <w:rPr>
          <w:rFonts w:hint="eastAsia"/>
          <w:sz w:val="24"/>
          <w:szCs w:val="24"/>
          <w:lang w:eastAsia="zh-CN"/>
        </w:rPr>
        <w:t>在执行委员会第八十二次会议上，</w:t>
      </w:r>
      <w:r w:rsidRPr="00EC571D">
        <w:rPr>
          <w:rStyle w:val="FootnoteReference"/>
          <w:sz w:val="24"/>
          <w:szCs w:val="24"/>
        </w:rPr>
        <w:footnoteReference w:id="7"/>
      </w:r>
      <w:r w:rsidRPr="00EC571D">
        <w:rPr>
          <w:rFonts w:hint="eastAsia"/>
          <w:sz w:val="24"/>
          <w:szCs w:val="24"/>
          <w:lang w:eastAsia="zh-CN"/>
        </w:rPr>
        <w:t xml:space="preserve"> </w:t>
      </w:r>
      <w:r w:rsidRPr="00EC571D">
        <w:rPr>
          <w:rFonts w:hint="eastAsia"/>
          <w:sz w:val="24"/>
          <w:szCs w:val="24"/>
          <w:lang w:eastAsia="zh-CN"/>
        </w:rPr>
        <w:t>中国政府通过相关的双边机构和执行机构提交了最后进度报告、相关研究报告、技术援助报告和审计报告，其中包括实施氟氯化碳生产、哈龙、聚氨脂泡沫塑料、二类加工剂、制冷维修和溶剂行业计划期间产生的应计利息。执行委员会决定将中国的财务审计报告推迟到第八十三次会议进行审议（第</w:t>
      </w:r>
      <w:r w:rsidRPr="00EC571D">
        <w:rPr>
          <w:rFonts w:hint="eastAsia"/>
          <w:sz w:val="24"/>
          <w:szCs w:val="24"/>
          <w:lang w:eastAsia="zh-CN"/>
        </w:rPr>
        <w:t>82/17</w:t>
      </w:r>
      <w:r w:rsidRPr="00EC571D">
        <w:rPr>
          <w:rFonts w:hint="eastAsia"/>
          <w:sz w:val="24"/>
          <w:szCs w:val="24"/>
          <w:lang w:eastAsia="zh-CN"/>
        </w:rPr>
        <w:t>号决定）。</w:t>
      </w:r>
      <w:r w:rsidRPr="00EC571D">
        <w:rPr>
          <w:rFonts w:hint="eastAsia"/>
          <w:sz w:val="24"/>
          <w:szCs w:val="24"/>
          <w:lang w:eastAsia="zh-CN"/>
        </w:rPr>
        <w:t xml:space="preserve"> </w:t>
      </w:r>
    </w:p>
    <w:p w:rsidR="009A2A6A" w:rsidRPr="00EC571D" w:rsidRDefault="009A2A6A" w:rsidP="009A2A6A">
      <w:pPr>
        <w:pStyle w:val="Heading1"/>
        <w:rPr>
          <w:sz w:val="24"/>
          <w:szCs w:val="24"/>
          <w:lang w:eastAsia="zh-CN"/>
        </w:rPr>
      </w:pPr>
      <w:r w:rsidRPr="00EC571D">
        <w:rPr>
          <w:rFonts w:hint="eastAsia"/>
          <w:sz w:val="24"/>
          <w:szCs w:val="24"/>
          <w:lang w:eastAsia="zh-CN"/>
        </w:rPr>
        <w:t>这些行业的财务审计报告将在本文件第三部分进行讨论。</w:t>
      </w:r>
      <w:r w:rsidRPr="00EC571D">
        <w:rPr>
          <w:rFonts w:hint="eastAsia"/>
          <w:sz w:val="24"/>
          <w:szCs w:val="24"/>
          <w:lang w:eastAsia="zh-CN"/>
        </w:rPr>
        <w:t xml:space="preserve"> </w:t>
      </w:r>
    </w:p>
    <w:p w:rsidR="009A2A6A" w:rsidRPr="00EC571D" w:rsidRDefault="009A2A6A" w:rsidP="008C1961">
      <w:pPr>
        <w:pStyle w:val="ListParagraph"/>
        <w:numPr>
          <w:ilvl w:val="0"/>
          <w:numId w:val="11"/>
        </w:numPr>
        <w:rPr>
          <w:sz w:val="24"/>
          <w:szCs w:val="24"/>
        </w:rPr>
      </w:pPr>
      <w:r w:rsidRPr="00EC571D">
        <w:rPr>
          <w:rFonts w:hint="eastAsia"/>
          <w:sz w:val="24"/>
          <w:szCs w:val="24"/>
          <w:u w:val="single"/>
        </w:rPr>
        <w:t>甲基溴消费行业淘汰计划（第</w:t>
      </w:r>
      <w:r w:rsidRPr="00EC571D">
        <w:rPr>
          <w:rFonts w:hint="eastAsia"/>
          <w:sz w:val="24"/>
          <w:szCs w:val="24"/>
          <w:u w:val="single"/>
        </w:rPr>
        <w:t>82/18</w:t>
      </w:r>
      <w:r w:rsidRPr="00EC571D">
        <w:rPr>
          <w:rFonts w:hint="eastAsia"/>
          <w:sz w:val="24"/>
          <w:szCs w:val="24"/>
          <w:u w:val="single"/>
        </w:rPr>
        <w:t>号决定</w:t>
      </w:r>
      <w:r w:rsidRPr="00EC571D">
        <w:rPr>
          <w:rFonts w:hint="eastAsia"/>
          <w:sz w:val="24"/>
          <w:szCs w:val="24"/>
          <w:u w:val="single"/>
        </w:rPr>
        <w:t>(c)</w:t>
      </w:r>
      <w:r w:rsidRPr="00EC571D">
        <w:rPr>
          <w:rFonts w:hint="eastAsia"/>
          <w:sz w:val="24"/>
          <w:szCs w:val="24"/>
          <w:u w:val="single"/>
        </w:rPr>
        <w:t>段）</w:t>
      </w:r>
      <w:r w:rsidRPr="00EC571D">
        <w:rPr>
          <w:rFonts w:hint="eastAsia"/>
          <w:sz w:val="24"/>
          <w:szCs w:val="24"/>
        </w:rPr>
        <w:t>（工发组织）</w:t>
      </w:r>
    </w:p>
    <w:p w:rsidR="009A2A6A" w:rsidRPr="00EC571D" w:rsidRDefault="009A2A6A" w:rsidP="009A2A6A">
      <w:pPr>
        <w:pStyle w:val="ListParagraph"/>
        <w:ind w:left="1080"/>
        <w:rPr>
          <w:sz w:val="24"/>
          <w:szCs w:val="24"/>
        </w:rPr>
      </w:pPr>
    </w:p>
    <w:p w:rsidR="009A2A6A" w:rsidRPr="00EC571D" w:rsidRDefault="009A2A6A" w:rsidP="009A2A6A">
      <w:pPr>
        <w:pStyle w:val="Heading1"/>
        <w:rPr>
          <w:sz w:val="24"/>
          <w:szCs w:val="24"/>
          <w:lang w:eastAsia="zh-CN"/>
        </w:rPr>
      </w:pPr>
      <w:r w:rsidRPr="00EC571D">
        <w:rPr>
          <w:rFonts w:hint="eastAsia"/>
          <w:sz w:val="24"/>
          <w:szCs w:val="24"/>
          <w:lang w:eastAsia="zh-CN"/>
        </w:rPr>
        <w:t>执行委员会第八十二次会议审议了关于中国甲基溴消费淘汰国家计划第二阶段执行进度报告。</w:t>
      </w:r>
      <w:r w:rsidRPr="00EC571D">
        <w:rPr>
          <w:rStyle w:val="FootnoteReference"/>
          <w:sz w:val="24"/>
          <w:szCs w:val="24"/>
        </w:rPr>
        <w:footnoteReference w:id="8"/>
      </w:r>
      <w:r w:rsidRPr="00EC571D">
        <w:rPr>
          <w:rFonts w:hint="eastAsia"/>
          <w:sz w:val="24"/>
          <w:szCs w:val="24"/>
          <w:lang w:eastAsia="zh-CN"/>
        </w:rPr>
        <w:t xml:space="preserve"> </w:t>
      </w:r>
      <w:r w:rsidRPr="00EC571D">
        <w:rPr>
          <w:rFonts w:hint="eastAsia"/>
          <w:sz w:val="24"/>
          <w:szCs w:val="24"/>
          <w:lang w:eastAsia="zh-CN"/>
        </w:rPr>
        <w:t>执行委员会决定请中国政府和工发组织向第八十三次会议提交关于中国甲基溴淘汰国家计划第二阶段的最后报告（第</w:t>
      </w:r>
      <w:r w:rsidRPr="00EC571D">
        <w:rPr>
          <w:rFonts w:hint="eastAsia"/>
          <w:sz w:val="24"/>
          <w:szCs w:val="24"/>
          <w:lang w:eastAsia="zh-CN"/>
        </w:rPr>
        <w:t>82/18</w:t>
      </w:r>
      <w:r w:rsidRPr="00EC571D">
        <w:rPr>
          <w:rFonts w:hint="eastAsia"/>
          <w:sz w:val="24"/>
          <w:szCs w:val="24"/>
          <w:lang w:eastAsia="zh-CN"/>
        </w:rPr>
        <w:t>号决定</w:t>
      </w:r>
      <w:r w:rsidRPr="00EC571D">
        <w:rPr>
          <w:rFonts w:hint="eastAsia"/>
          <w:sz w:val="24"/>
          <w:szCs w:val="24"/>
          <w:lang w:eastAsia="zh-CN"/>
        </w:rPr>
        <w:t>(c)</w:t>
      </w:r>
      <w:r w:rsidRPr="00EC571D">
        <w:rPr>
          <w:rFonts w:hint="eastAsia"/>
          <w:sz w:val="24"/>
          <w:szCs w:val="24"/>
          <w:lang w:eastAsia="zh-CN"/>
        </w:rPr>
        <w:t>段）。</w:t>
      </w:r>
      <w:r w:rsidRPr="00EC571D">
        <w:rPr>
          <w:rFonts w:hint="eastAsia"/>
          <w:sz w:val="24"/>
          <w:szCs w:val="24"/>
          <w:lang w:eastAsia="zh-CN"/>
        </w:rPr>
        <w:t xml:space="preserve"> </w:t>
      </w:r>
    </w:p>
    <w:p w:rsidR="009A2A6A" w:rsidRPr="00EC571D" w:rsidRDefault="009A2A6A" w:rsidP="009A2A6A">
      <w:pPr>
        <w:pStyle w:val="Heading1"/>
        <w:rPr>
          <w:sz w:val="24"/>
          <w:szCs w:val="24"/>
          <w:lang w:eastAsia="zh-CN"/>
        </w:rPr>
      </w:pPr>
      <w:r w:rsidRPr="00EC571D">
        <w:rPr>
          <w:rFonts w:hint="eastAsia"/>
          <w:sz w:val="24"/>
          <w:szCs w:val="24"/>
          <w:lang w:eastAsia="zh-CN"/>
        </w:rPr>
        <w:t>关于甲基溴消费行业淘汰计划的最后报告将在本文件第四部分进行讨论。</w:t>
      </w:r>
      <w:r w:rsidRPr="00EC571D">
        <w:rPr>
          <w:rFonts w:hint="eastAsia"/>
          <w:sz w:val="24"/>
          <w:szCs w:val="24"/>
          <w:lang w:eastAsia="zh-CN"/>
        </w:rPr>
        <w:t xml:space="preserve"> </w:t>
      </w:r>
    </w:p>
    <w:p w:rsidR="009A2A6A" w:rsidRPr="00EC571D" w:rsidRDefault="009A2A6A" w:rsidP="008C1961">
      <w:pPr>
        <w:pStyle w:val="ListParagraph"/>
        <w:keepNext/>
        <w:keepLines/>
        <w:numPr>
          <w:ilvl w:val="0"/>
          <w:numId w:val="11"/>
        </w:numPr>
        <w:rPr>
          <w:sz w:val="24"/>
          <w:szCs w:val="24"/>
        </w:rPr>
      </w:pPr>
      <w:r w:rsidRPr="00EC571D">
        <w:rPr>
          <w:rFonts w:hint="eastAsia"/>
          <w:sz w:val="24"/>
          <w:szCs w:val="24"/>
          <w:u w:val="single"/>
        </w:rPr>
        <w:lastRenderedPageBreak/>
        <w:t>甲基溴生产行业淘汰计划（第</w:t>
      </w:r>
      <w:r w:rsidRPr="00EC571D">
        <w:rPr>
          <w:rFonts w:hint="eastAsia"/>
          <w:sz w:val="24"/>
          <w:szCs w:val="24"/>
          <w:u w:val="single"/>
        </w:rPr>
        <w:t>82/19</w:t>
      </w:r>
      <w:r w:rsidRPr="00EC571D" w:rsidDel="00CE1842">
        <w:rPr>
          <w:rFonts w:hint="eastAsia"/>
          <w:sz w:val="24"/>
          <w:szCs w:val="24"/>
          <w:u w:val="single"/>
        </w:rPr>
        <w:t xml:space="preserve"> </w:t>
      </w:r>
      <w:r w:rsidRPr="00EC571D">
        <w:rPr>
          <w:rFonts w:hint="eastAsia"/>
          <w:sz w:val="24"/>
          <w:szCs w:val="24"/>
          <w:u w:val="single"/>
        </w:rPr>
        <w:t>号决定</w:t>
      </w:r>
      <w:r w:rsidRPr="00EC571D">
        <w:rPr>
          <w:rFonts w:hint="eastAsia"/>
          <w:sz w:val="24"/>
          <w:szCs w:val="24"/>
          <w:u w:val="single"/>
        </w:rPr>
        <w:t>(c)</w:t>
      </w:r>
      <w:r w:rsidRPr="00EC571D">
        <w:rPr>
          <w:rFonts w:hint="eastAsia"/>
          <w:sz w:val="24"/>
          <w:szCs w:val="24"/>
          <w:u w:val="single"/>
        </w:rPr>
        <w:t>和</w:t>
      </w:r>
      <w:r w:rsidRPr="00EC571D">
        <w:rPr>
          <w:rFonts w:hint="eastAsia"/>
          <w:sz w:val="24"/>
          <w:szCs w:val="24"/>
          <w:u w:val="single"/>
        </w:rPr>
        <w:t>(d)</w:t>
      </w:r>
      <w:r w:rsidRPr="00EC571D">
        <w:rPr>
          <w:rFonts w:hint="eastAsia"/>
          <w:sz w:val="24"/>
          <w:szCs w:val="24"/>
          <w:u w:val="single"/>
        </w:rPr>
        <w:t>段）</w:t>
      </w:r>
      <w:r w:rsidRPr="00EC571D">
        <w:rPr>
          <w:rFonts w:hint="eastAsia"/>
          <w:sz w:val="24"/>
          <w:szCs w:val="24"/>
        </w:rPr>
        <w:t>（工发组织）</w:t>
      </w:r>
    </w:p>
    <w:p w:rsidR="009A2A6A" w:rsidRPr="00EC571D" w:rsidRDefault="009A2A6A" w:rsidP="009A2A6A">
      <w:pPr>
        <w:keepNext/>
        <w:keepLines/>
        <w:rPr>
          <w:sz w:val="24"/>
          <w:szCs w:val="24"/>
          <w:lang w:val="en-CA" w:eastAsia="zh-CN"/>
        </w:rPr>
      </w:pPr>
    </w:p>
    <w:p w:rsidR="009A2A6A" w:rsidRPr="00EC571D" w:rsidRDefault="009A2A6A" w:rsidP="009A2A6A">
      <w:pPr>
        <w:pStyle w:val="Heading1"/>
        <w:rPr>
          <w:sz w:val="24"/>
          <w:szCs w:val="24"/>
          <w:lang w:eastAsia="zh-CN"/>
        </w:rPr>
      </w:pPr>
      <w:r w:rsidRPr="00EC571D">
        <w:rPr>
          <w:rFonts w:hint="eastAsia"/>
          <w:sz w:val="24"/>
          <w:szCs w:val="24"/>
          <w:lang w:val="en-CA" w:eastAsia="zh-CN"/>
        </w:rPr>
        <w:t>在</w:t>
      </w:r>
      <w:r w:rsidRPr="00EC571D">
        <w:rPr>
          <w:sz w:val="24"/>
          <w:szCs w:val="24"/>
          <w:lang w:val="en-CA" w:eastAsia="zh-CN"/>
        </w:rPr>
        <w:t>其</w:t>
      </w:r>
      <w:r w:rsidRPr="00EC571D">
        <w:rPr>
          <w:rFonts w:hint="eastAsia"/>
          <w:sz w:val="24"/>
          <w:szCs w:val="24"/>
          <w:lang w:eastAsia="zh-CN"/>
        </w:rPr>
        <w:t>第八十二次会议上</w:t>
      </w:r>
      <w:r w:rsidRPr="00EC571D">
        <w:rPr>
          <w:sz w:val="24"/>
          <w:szCs w:val="24"/>
          <w:lang w:eastAsia="zh-CN"/>
        </w:rPr>
        <w:t>，执行委员会</w:t>
      </w:r>
      <w:r w:rsidRPr="00EC571D">
        <w:rPr>
          <w:rFonts w:hint="eastAsia"/>
          <w:sz w:val="24"/>
          <w:szCs w:val="24"/>
          <w:lang w:eastAsia="zh-CN"/>
        </w:rPr>
        <w:t>审议了关于中国甲基溴生产行业淘汰计划执行情况报告。</w:t>
      </w:r>
      <w:r w:rsidRPr="00EC571D">
        <w:rPr>
          <w:rStyle w:val="FootnoteReference"/>
          <w:sz w:val="24"/>
          <w:szCs w:val="24"/>
        </w:rPr>
        <w:footnoteReference w:id="9"/>
      </w:r>
      <w:r w:rsidRPr="00EC571D">
        <w:rPr>
          <w:rFonts w:hint="eastAsia"/>
          <w:sz w:val="24"/>
          <w:szCs w:val="24"/>
          <w:lang w:eastAsia="zh-CN"/>
        </w:rPr>
        <w:t xml:space="preserve"> </w:t>
      </w:r>
      <w:r w:rsidRPr="00EC571D">
        <w:rPr>
          <w:rFonts w:hint="eastAsia"/>
          <w:sz w:val="24"/>
          <w:szCs w:val="24"/>
          <w:lang w:eastAsia="zh-CN"/>
        </w:rPr>
        <w:t>经讨论后，执行委员会除其他外决定请中国政府通过工发组织向第八十三次会议提交两份材料，一是关于开发管理信息系统并将该系统纳入待由海关当局实施的监测和监督方案的合同的进度报告，二是关于该工作计划的最新情况，以确保中国在完成甲基溴生产行业淘汰计划之后，继续对甲基溴进行长期、持续监测，包括制定政策和体制安排，展示履约、监测和执行问题（第</w:t>
      </w:r>
      <w:r w:rsidRPr="00EC571D">
        <w:rPr>
          <w:rFonts w:hint="eastAsia"/>
          <w:sz w:val="24"/>
          <w:szCs w:val="24"/>
          <w:lang w:eastAsia="zh-CN"/>
        </w:rPr>
        <w:t>82/19</w:t>
      </w:r>
      <w:r w:rsidRPr="00EC571D">
        <w:rPr>
          <w:rFonts w:hint="eastAsia"/>
          <w:sz w:val="24"/>
          <w:szCs w:val="24"/>
          <w:lang w:eastAsia="zh-CN"/>
        </w:rPr>
        <w:t>号决定</w:t>
      </w:r>
      <w:r w:rsidRPr="00EC571D">
        <w:rPr>
          <w:rFonts w:hint="eastAsia"/>
          <w:sz w:val="24"/>
          <w:szCs w:val="24"/>
          <w:lang w:eastAsia="zh-CN"/>
        </w:rPr>
        <w:t>(c)</w:t>
      </w:r>
      <w:r w:rsidRPr="00EC571D">
        <w:rPr>
          <w:rFonts w:hint="eastAsia"/>
          <w:sz w:val="24"/>
          <w:szCs w:val="24"/>
          <w:lang w:eastAsia="zh-CN"/>
        </w:rPr>
        <w:t>和</w:t>
      </w:r>
      <w:r w:rsidRPr="00EC571D">
        <w:rPr>
          <w:rFonts w:hint="eastAsia"/>
          <w:sz w:val="24"/>
          <w:szCs w:val="24"/>
          <w:lang w:eastAsia="zh-CN"/>
        </w:rPr>
        <w:t>(d)</w:t>
      </w:r>
      <w:r w:rsidRPr="00EC571D">
        <w:rPr>
          <w:rFonts w:hint="eastAsia"/>
          <w:sz w:val="24"/>
          <w:szCs w:val="24"/>
          <w:lang w:eastAsia="zh-CN"/>
        </w:rPr>
        <w:t>段）。</w:t>
      </w:r>
      <w:r w:rsidRPr="00EC571D">
        <w:rPr>
          <w:rFonts w:hint="eastAsia"/>
          <w:sz w:val="24"/>
          <w:szCs w:val="24"/>
          <w:lang w:eastAsia="zh-CN"/>
        </w:rPr>
        <w:t xml:space="preserve"> </w:t>
      </w:r>
    </w:p>
    <w:p w:rsidR="00126B93" w:rsidRPr="00EC571D" w:rsidRDefault="009A2A6A" w:rsidP="009A2A6A">
      <w:pPr>
        <w:pStyle w:val="Heading1"/>
        <w:rPr>
          <w:sz w:val="24"/>
          <w:szCs w:val="24"/>
          <w:lang w:eastAsia="zh-CN"/>
        </w:rPr>
      </w:pPr>
      <w:r w:rsidRPr="00EC571D">
        <w:rPr>
          <w:rFonts w:hint="eastAsia"/>
          <w:sz w:val="24"/>
          <w:szCs w:val="24"/>
          <w:lang w:eastAsia="zh-CN"/>
        </w:rPr>
        <w:t>该报告和甲基溴生产行业淘汰计划工作计划最新情况将在本文件第五部分进行讨论。</w:t>
      </w:r>
    </w:p>
    <w:p w:rsidR="00126B93" w:rsidRPr="00EC571D" w:rsidRDefault="00126B93" w:rsidP="00126B93">
      <w:pPr>
        <w:pStyle w:val="Heading1"/>
        <w:numPr>
          <w:ilvl w:val="0"/>
          <w:numId w:val="0"/>
        </w:numPr>
        <w:rPr>
          <w:sz w:val="24"/>
          <w:szCs w:val="24"/>
          <w:lang w:eastAsia="zh-CN"/>
        </w:rPr>
      </w:pPr>
      <w:r w:rsidRPr="00EC571D">
        <w:rPr>
          <w:sz w:val="24"/>
          <w:szCs w:val="24"/>
          <w:lang w:eastAsia="zh-CN"/>
        </w:rPr>
        <w:br w:type="page"/>
      </w:r>
    </w:p>
    <w:p w:rsidR="009A2A6A" w:rsidRPr="00EC571D" w:rsidRDefault="009A2A6A" w:rsidP="009A2A6A">
      <w:pPr>
        <w:ind w:left="1246" w:right="360" w:hanging="1246"/>
        <w:rPr>
          <w:rFonts w:eastAsia="SimHei"/>
          <w:b/>
          <w:sz w:val="24"/>
          <w:szCs w:val="24"/>
          <w:lang w:eastAsia="zh-CN"/>
        </w:rPr>
      </w:pPr>
      <w:r w:rsidRPr="00EC571D">
        <w:rPr>
          <w:rFonts w:eastAsia="SimHei"/>
          <w:b/>
          <w:sz w:val="24"/>
          <w:szCs w:val="24"/>
          <w:lang w:eastAsia="zh-CN"/>
        </w:rPr>
        <w:lastRenderedPageBreak/>
        <w:t>第一部分：按照氟氯烃消费和生产淘汰管理计划协定对现行监测、报告、核查和执法制度进行审查（第</w:t>
      </w:r>
      <w:r w:rsidRPr="00EC571D">
        <w:rPr>
          <w:rFonts w:eastAsia="SimHei"/>
          <w:b/>
          <w:sz w:val="24"/>
          <w:szCs w:val="24"/>
          <w:lang w:eastAsia="zh-CN"/>
        </w:rPr>
        <w:t>82/65</w:t>
      </w:r>
      <w:r w:rsidRPr="00EC571D">
        <w:rPr>
          <w:rFonts w:eastAsia="SimHei"/>
          <w:b/>
          <w:sz w:val="24"/>
          <w:szCs w:val="24"/>
          <w:lang w:eastAsia="zh-CN"/>
        </w:rPr>
        <w:t>号决定和第</w:t>
      </w:r>
      <w:r w:rsidRPr="00EC571D">
        <w:rPr>
          <w:rFonts w:eastAsia="SimHei"/>
          <w:b/>
          <w:sz w:val="24"/>
          <w:szCs w:val="24"/>
          <w:lang w:eastAsia="zh-CN"/>
        </w:rPr>
        <w:t>82/71</w:t>
      </w:r>
      <w:r w:rsidRPr="00EC571D">
        <w:rPr>
          <w:rFonts w:eastAsia="SimHei"/>
          <w:b/>
          <w:sz w:val="24"/>
          <w:szCs w:val="24"/>
          <w:lang w:eastAsia="zh-CN"/>
        </w:rPr>
        <w:t>号决定</w:t>
      </w:r>
      <w:r w:rsidRPr="00EC571D">
        <w:rPr>
          <w:rFonts w:eastAsia="SimHei"/>
          <w:b/>
          <w:sz w:val="24"/>
          <w:szCs w:val="24"/>
          <w:lang w:eastAsia="zh-CN"/>
        </w:rPr>
        <w:t>(a)</w:t>
      </w:r>
      <w:r w:rsidRPr="00EC571D">
        <w:rPr>
          <w:rFonts w:eastAsia="SimHei"/>
          <w:b/>
          <w:sz w:val="24"/>
          <w:szCs w:val="24"/>
          <w:lang w:eastAsia="zh-CN"/>
        </w:rPr>
        <w:t>段）（开发计划署、环境规划署、工发组织和世界银行）</w:t>
      </w:r>
    </w:p>
    <w:p w:rsidR="009A2A6A" w:rsidRPr="00EC571D" w:rsidRDefault="009A2A6A" w:rsidP="009A2A6A">
      <w:pPr>
        <w:rPr>
          <w:rFonts w:eastAsia="SimHei"/>
          <w:sz w:val="24"/>
          <w:szCs w:val="24"/>
          <w:lang w:eastAsia="zh-CN"/>
        </w:rPr>
      </w:pPr>
    </w:p>
    <w:p w:rsidR="009A2A6A" w:rsidRPr="00EC571D" w:rsidRDefault="009A2A6A" w:rsidP="009A2A6A">
      <w:pPr>
        <w:rPr>
          <w:rFonts w:eastAsia="SimHei"/>
          <w:b/>
          <w:sz w:val="24"/>
          <w:szCs w:val="24"/>
        </w:rPr>
      </w:pPr>
      <w:r w:rsidRPr="00EC571D">
        <w:rPr>
          <w:rFonts w:eastAsia="SimHei"/>
          <w:b/>
          <w:sz w:val="24"/>
          <w:szCs w:val="24"/>
        </w:rPr>
        <w:t>背景</w:t>
      </w:r>
    </w:p>
    <w:p w:rsidR="009A2A6A" w:rsidRPr="00EC571D" w:rsidRDefault="009A2A6A" w:rsidP="009A2A6A">
      <w:pPr>
        <w:rPr>
          <w:sz w:val="24"/>
          <w:szCs w:val="24"/>
        </w:rPr>
      </w:pPr>
    </w:p>
    <w:p w:rsidR="009A2A6A" w:rsidRPr="00EC571D" w:rsidRDefault="009A2A6A" w:rsidP="009A2A6A">
      <w:pPr>
        <w:pStyle w:val="Heading1"/>
        <w:rPr>
          <w:sz w:val="24"/>
          <w:szCs w:val="24"/>
          <w:lang w:eastAsia="zh-CN"/>
        </w:rPr>
      </w:pPr>
      <w:r w:rsidRPr="00EC571D">
        <w:rPr>
          <w:rFonts w:hint="eastAsia"/>
          <w:sz w:val="24"/>
          <w:szCs w:val="24"/>
          <w:lang w:eastAsia="zh-CN"/>
        </w:rPr>
        <w:t>开发计划署作为氟氯烃淘汰管理计划的牵头执行机构，代表中国政府提交了一份关于按照氟氯烃消费和生产淘汰管理计划协定对中国政府现行监测、报告、核查和执法制度进行审查的报告。报告内容既包括按照氟氯烃淘汰管理计划和氟氯烃生产淘汰管理计划协定对现行的监测、报告、核查和执法制度进行审查，还涉及根据第</w:t>
      </w:r>
      <w:r w:rsidRPr="00EC571D">
        <w:rPr>
          <w:rFonts w:hint="eastAsia"/>
          <w:sz w:val="24"/>
          <w:szCs w:val="24"/>
          <w:lang w:eastAsia="zh-CN"/>
        </w:rPr>
        <w:t>82/65</w:t>
      </w:r>
      <w:r w:rsidRPr="00EC571D">
        <w:rPr>
          <w:rFonts w:hint="eastAsia"/>
          <w:sz w:val="24"/>
          <w:szCs w:val="24"/>
          <w:lang w:eastAsia="zh-CN"/>
        </w:rPr>
        <w:t>号决定和第</w:t>
      </w:r>
      <w:r w:rsidRPr="00EC571D">
        <w:rPr>
          <w:rFonts w:hint="eastAsia"/>
          <w:sz w:val="24"/>
          <w:szCs w:val="24"/>
          <w:lang w:eastAsia="zh-CN"/>
        </w:rPr>
        <w:t>82/71</w:t>
      </w:r>
      <w:r w:rsidRPr="00EC571D">
        <w:rPr>
          <w:rFonts w:hint="eastAsia"/>
          <w:sz w:val="24"/>
          <w:szCs w:val="24"/>
          <w:lang w:eastAsia="zh-CN"/>
        </w:rPr>
        <w:t>号决定</w:t>
      </w:r>
      <w:r w:rsidRPr="00EC571D">
        <w:rPr>
          <w:rFonts w:hint="eastAsia"/>
          <w:sz w:val="24"/>
          <w:szCs w:val="24"/>
          <w:lang w:eastAsia="zh-CN"/>
        </w:rPr>
        <w:t>(a)</w:t>
      </w:r>
      <w:r w:rsidRPr="00EC571D">
        <w:rPr>
          <w:rFonts w:hint="eastAsia"/>
          <w:sz w:val="24"/>
          <w:szCs w:val="24"/>
          <w:lang w:eastAsia="zh-CN"/>
        </w:rPr>
        <w:t>段的要求为加强消耗臭氧层物质立法和执法所采取行动的进度报告。</w:t>
      </w:r>
      <w:r w:rsidRPr="00EC571D">
        <w:rPr>
          <w:rFonts w:hint="eastAsia"/>
          <w:sz w:val="24"/>
          <w:szCs w:val="24"/>
          <w:lang w:eastAsia="zh-CN"/>
        </w:rPr>
        <w:t xml:space="preserve"> </w:t>
      </w:r>
    </w:p>
    <w:p w:rsidR="009A2A6A" w:rsidRPr="00EC571D" w:rsidRDefault="009A2A6A" w:rsidP="009A2A6A">
      <w:pPr>
        <w:pStyle w:val="Heading1"/>
        <w:rPr>
          <w:sz w:val="24"/>
          <w:szCs w:val="24"/>
        </w:rPr>
      </w:pPr>
      <w:r w:rsidRPr="00EC571D">
        <w:rPr>
          <w:rFonts w:hint="eastAsia"/>
          <w:sz w:val="24"/>
          <w:szCs w:val="24"/>
          <w:lang w:eastAsia="zh-CN"/>
        </w:rPr>
        <w:t>该报告全文附在本文件之后。</w:t>
      </w:r>
      <w:r w:rsidRPr="00EC571D">
        <w:rPr>
          <w:rFonts w:hint="eastAsia"/>
          <w:sz w:val="24"/>
          <w:szCs w:val="24"/>
        </w:rPr>
        <w:t>报告共分为五章：</w:t>
      </w:r>
      <w:r w:rsidRPr="00EC571D">
        <w:rPr>
          <w:rFonts w:hint="eastAsia"/>
          <w:sz w:val="24"/>
          <w:szCs w:val="24"/>
        </w:rPr>
        <w:t xml:space="preserve"> </w:t>
      </w:r>
    </w:p>
    <w:p w:rsidR="009A2A6A" w:rsidRPr="00EC571D" w:rsidRDefault="009A2A6A" w:rsidP="009A2A6A">
      <w:pPr>
        <w:spacing w:after="240"/>
        <w:ind w:left="2160" w:hanging="1440"/>
        <w:rPr>
          <w:sz w:val="24"/>
          <w:szCs w:val="24"/>
        </w:rPr>
      </w:pPr>
      <w:r w:rsidRPr="00EC571D">
        <w:rPr>
          <w:rFonts w:hint="eastAsia"/>
          <w:sz w:val="24"/>
          <w:szCs w:val="24"/>
        </w:rPr>
        <w:t>第</w:t>
      </w:r>
      <w:r w:rsidRPr="00EC571D">
        <w:rPr>
          <w:rFonts w:hint="eastAsia"/>
          <w:sz w:val="24"/>
          <w:szCs w:val="24"/>
        </w:rPr>
        <w:t>1</w:t>
      </w:r>
      <w:r w:rsidRPr="00EC571D">
        <w:rPr>
          <w:rFonts w:hint="eastAsia"/>
          <w:sz w:val="24"/>
          <w:szCs w:val="24"/>
        </w:rPr>
        <w:t>章：背景和目标</w:t>
      </w:r>
    </w:p>
    <w:p w:rsidR="009A2A6A" w:rsidRPr="00EC571D" w:rsidRDefault="009A2A6A" w:rsidP="009A2A6A">
      <w:pPr>
        <w:spacing w:after="240"/>
        <w:ind w:left="2160" w:hanging="1440"/>
        <w:rPr>
          <w:sz w:val="24"/>
          <w:szCs w:val="24"/>
          <w:lang w:eastAsia="zh-CN"/>
        </w:rPr>
      </w:pPr>
      <w:r w:rsidRPr="00EC571D">
        <w:rPr>
          <w:rFonts w:hint="eastAsia"/>
          <w:sz w:val="24"/>
          <w:szCs w:val="24"/>
          <w:lang w:eastAsia="zh-CN"/>
        </w:rPr>
        <w:t>第</w:t>
      </w:r>
      <w:r w:rsidRPr="00EC571D">
        <w:rPr>
          <w:rFonts w:hint="eastAsia"/>
          <w:sz w:val="24"/>
          <w:szCs w:val="24"/>
          <w:lang w:eastAsia="zh-CN"/>
        </w:rPr>
        <w:t>2</w:t>
      </w:r>
      <w:r w:rsidRPr="00EC571D">
        <w:rPr>
          <w:rFonts w:hint="eastAsia"/>
          <w:sz w:val="24"/>
          <w:szCs w:val="24"/>
          <w:lang w:eastAsia="zh-CN"/>
        </w:rPr>
        <w:t>章：履约框架，包括消耗臭氧层物质管理制度、法律和条例</w:t>
      </w:r>
      <w:r w:rsidRPr="00EC571D">
        <w:rPr>
          <w:rFonts w:hint="eastAsia"/>
          <w:sz w:val="24"/>
          <w:szCs w:val="24"/>
          <w:lang w:eastAsia="zh-CN"/>
        </w:rPr>
        <w:t xml:space="preserve"> </w:t>
      </w:r>
    </w:p>
    <w:p w:rsidR="009A2A6A" w:rsidRPr="00EC571D" w:rsidRDefault="009A2A6A" w:rsidP="009A2A6A">
      <w:pPr>
        <w:spacing w:after="240"/>
        <w:ind w:left="1684" w:hanging="964"/>
        <w:rPr>
          <w:sz w:val="24"/>
          <w:szCs w:val="24"/>
          <w:lang w:eastAsia="zh-CN"/>
        </w:rPr>
      </w:pPr>
      <w:r w:rsidRPr="00EC571D">
        <w:rPr>
          <w:rFonts w:hint="eastAsia"/>
          <w:sz w:val="24"/>
          <w:szCs w:val="24"/>
          <w:lang w:eastAsia="zh-CN"/>
        </w:rPr>
        <w:t>第</w:t>
      </w:r>
      <w:r w:rsidRPr="00EC571D">
        <w:rPr>
          <w:rFonts w:hint="eastAsia"/>
          <w:sz w:val="24"/>
          <w:szCs w:val="24"/>
          <w:lang w:eastAsia="zh-CN"/>
        </w:rPr>
        <w:t>3</w:t>
      </w:r>
      <w:r w:rsidRPr="00EC571D">
        <w:rPr>
          <w:rFonts w:hint="eastAsia"/>
          <w:sz w:val="24"/>
          <w:szCs w:val="24"/>
          <w:lang w:eastAsia="zh-CN"/>
        </w:rPr>
        <w:t>章：中国政府氟氯烃淘汰管理计划和氟氯烃生产淘汰管理计划下的监测、报告和核查，以及为应对非法贸易和确保氟氯烃淘汰长期可持续性所作努力</w:t>
      </w:r>
      <w:r w:rsidRPr="00EC571D">
        <w:rPr>
          <w:rFonts w:hint="eastAsia"/>
          <w:sz w:val="24"/>
          <w:szCs w:val="24"/>
          <w:lang w:eastAsia="zh-CN"/>
        </w:rPr>
        <w:t xml:space="preserve"> </w:t>
      </w:r>
    </w:p>
    <w:p w:rsidR="009A2A6A" w:rsidRPr="00EC571D" w:rsidRDefault="009A2A6A" w:rsidP="009A2A6A">
      <w:pPr>
        <w:spacing w:after="240"/>
        <w:ind w:left="1684" w:hanging="964"/>
        <w:rPr>
          <w:sz w:val="24"/>
          <w:szCs w:val="24"/>
          <w:lang w:eastAsia="zh-CN"/>
        </w:rPr>
      </w:pPr>
      <w:r w:rsidRPr="00EC571D">
        <w:rPr>
          <w:rFonts w:hint="eastAsia"/>
          <w:sz w:val="24"/>
          <w:szCs w:val="24"/>
          <w:lang w:eastAsia="zh-CN"/>
        </w:rPr>
        <w:t>第</w:t>
      </w:r>
      <w:r w:rsidRPr="00EC571D">
        <w:rPr>
          <w:rFonts w:hint="eastAsia"/>
          <w:sz w:val="24"/>
          <w:szCs w:val="24"/>
          <w:lang w:eastAsia="zh-CN"/>
        </w:rPr>
        <w:t>4</w:t>
      </w:r>
      <w:r w:rsidRPr="00EC571D">
        <w:rPr>
          <w:rFonts w:hint="eastAsia"/>
          <w:sz w:val="24"/>
          <w:szCs w:val="24"/>
          <w:lang w:eastAsia="zh-CN"/>
        </w:rPr>
        <w:t>章：对中国政府消耗臭氧层物质执法情况进行审查、查明各项挑战以及旨在加强立法和执法的行动计划</w:t>
      </w:r>
    </w:p>
    <w:p w:rsidR="009A2A6A" w:rsidRPr="00EC571D" w:rsidRDefault="009A2A6A" w:rsidP="009A2A6A">
      <w:pPr>
        <w:spacing w:after="240"/>
        <w:ind w:left="1684" w:hanging="964"/>
        <w:rPr>
          <w:sz w:val="24"/>
          <w:szCs w:val="24"/>
          <w:lang w:eastAsia="zh-CN"/>
        </w:rPr>
      </w:pPr>
      <w:r w:rsidRPr="00EC571D">
        <w:rPr>
          <w:rFonts w:hint="eastAsia"/>
          <w:sz w:val="24"/>
          <w:szCs w:val="24"/>
          <w:lang w:eastAsia="zh-CN"/>
        </w:rPr>
        <w:t>第</w:t>
      </w:r>
      <w:r w:rsidRPr="00EC571D">
        <w:rPr>
          <w:rFonts w:hint="eastAsia"/>
          <w:sz w:val="24"/>
          <w:szCs w:val="24"/>
          <w:lang w:eastAsia="zh-CN"/>
        </w:rPr>
        <w:t>5</w:t>
      </w:r>
      <w:r w:rsidRPr="00EC571D">
        <w:rPr>
          <w:rFonts w:hint="eastAsia"/>
          <w:sz w:val="24"/>
          <w:szCs w:val="24"/>
          <w:lang w:eastAsia="zh-CN"/>
        </w:rPr>
        <w:t>章：实现即将推出的履约目标的挑战，以及核准氟氯烃淘汰管理计划和氟氯烃生产淘汰管理计划付款申请的必要性</w:t>
      </w:r>
    </w:p>
    <w:p w:rsidR="009A2A6A" w:rsidRPr="00EC571D" w:rsidRDefault="009A2A6A" w:rsidP="009A2A6A">
      <w:pPr>
        <w:rPr>
          <w:rFonts w:eastAsia="SimHei"/>
          <w:sz w:val="24"/>
          <w:szCs w:val="24"/>
        </w:rPr>
      </w:pPr>
      <w:r w:rsidRPr="00EC571D">
        <w:rPr>
          <w:rFonts w:eastAsia="SimHei" w:hint="eastAsia"/>
          <w:b/>
          <w:sz w:val="24"/>
          <w:szCs w:val="24"/>
        </w:rPr>
        <w:t>秘书处的评论意见</w:t>
      </w:r>
    </w:p>
    <w:p w:rsidR="009A2A6A" w:rsidRPr="00EC571D" w:rsidRDefault="009A2A6A" w:rsidP="009A2A6A">
      <w:pPr>
        <w:rPr>
          <w:sz w:val="24"/>
          <w:szCs w:val="24"/>
          <w:lang w:val="en-CA"/>
        </w:rPr>
      </w:pPr>
    </w:p>
    <w:p w:rsidR="009A2A6A" w:rsidRPr="00EC571D" w:rsidRDefault="009A2A6A" w:rsidP="009A2A6A">
      <w:pPr>
        <w:pStyle w:val="Heading1"/>
        <w:rPr>
          <w:sz w:val="24"/>
          <w:szCs w:val="24"/>
          <w:lang w:eastAsia="zh-CN"/>
        </w:rPr>
      </w:pPr>
      <w:r w:rsidRPr="00EC571D">
        <w:rPr>
          <w:rFonts w:hint="eastAsia"/>
          <w:sz w:val="24"/>
          <w:szCs w:val="24"/>
          <w:lang w:eastAsia="zh-CN"/>
        </w:rPr>
        <w:t>秘书处赞赏地注意到中国政府通过开发计划署提交的报告。秘书处审查了该报告，还请中国政府提供补充资料并作进一步澄清，说明现行监测、报告、核查和执法制度以及为加强消耗臭氧层物质立法和执法已采取或打算采取的步骤。</w:t>
      </w:r>
      <w:r w:rsidRPr="00EC571D">
        <w:rPr>
          <w:rFonts w:hint="eastAsia"/>
          <w:sz w:val="24"/>
          <w:szCs w:val="24"/>
          <w:lang w:eastAsia="zh-CN"/>
        </w:rPr>
        <w:t xml:space="preserve"> </w:t>
      </w:r>
    </w:p>
    <w:p w:rsidR="009A2A6A" w:rsidRPr="00EC571D" w:rsidRDefault="009A2A6A" w:rsidP="009A2A6A">
      <w:pPr>
        <w:pStyle w:val="Heading1"/>
        <w:rPr>
          <w:sz w:val="24"/>
          <w:szCs w:val="24"/>
          <w:lang w:eastAsia="zh-CN"/>
        </w:rPr>
      </w:pPr>
      <w:r w:rsidRPr="00EC571D">
        <w:rPr>
          <w:rFonts w:hint="eastAsia"/>
          <w:sz w:val="24"/>
          <w:szCs w:val="24"/>
          <w:lang w:eastAsia="zh-CN"/>
        </w:rPr>
        <w:t>在讨论期间，中国针对秘书处提出的多项意见作了澄清，并提交了补充资料，这些资料随后被开发计划署纳入中国政府提交的经修订的报告（附在本文件附件一之后）。因此，本文件仅反映讨论中提出额外内容、有助于执行委员会对这一事项进行讨论的部分。</w:t>
      </w:r>
      <w:r w:rsidRPr="00EC571D">
        <w:rPr>
          <w:rFonts w:hint="eastAsia"/>
          <w:sz w:val="24"/>
          <w:szCs w:val="24"/>
          <w:lang w:eastAsia="zh-CN"/>
        </w:rPr>
        <w:t xml:space="preserve"> </w:t>
      </w:r>
    </w:p>
    <w:p w:rsidR="009A2A6A" w:rsidRPr="00EC571D" w:rsidRDefault="009A2A6A" w:rsidP="009A2A6A">
      <w:pPr>
        <w:pStyle w:val="Heading1"/>
        <w:rPr>
          <w:sz w:val="24"/>
          <w:szCs w:val="24"/>
          <w:lang w:eastAsia="zh-CN"/>
        </w:rPr>
      </w:pPr>
      <w:r w:rsidRPr="00EC571D">
        <w:rPr>
          <w:rFonts w:hint="eastAsia"/>
          <w:sz w:val="24"/>
          <w:szCs w:val="24"/>
          <w:lang w:eastAsia="zh-CN"/>
        </w:rPr>
        <w:t>秘书处的评论意见分为三个部分：</w:t>
      </w:r>
    </w:p>
    <w:p w:rsidR="009A2A6A" w:rsidRPr="00EC571D" w:rsidRDefault="009A2A6A" w:rsidP="009A2A6A">
      <w:pPr>
        <w:pStyle w:val="Heading2"/>
        <w:rPr>
          <w:sz w:val="24"/>
          <w:szCs w:val="24"/>
          <w:lang w:eastAsia="zh-CN"/>
        </w:rPr>
      </w:pPr>
      <w:r w:rsidRPr="00EC571D">
        <w:rPr>
          <w:rFonts w:hint="eastAsia"/>
          <w:sz w:val="24"/>
          <w:szCs w:val="24"/>
          <w:lang w:eastAsia="zh-CN"/>
        </w:rPr>
        <w:t>总体意见，内容涉及大气监测、测试实验室、加强检查和执法、与业界及其他利益攸关方互动、对使用者的处罚、来源管理、从执法行动中吸取的教训、四氯化碳监测、促进对</w:t>
      </w:r>
      <w:r w:rsidRPr="00EC571D">
        <w:rPr>
          <w:rFonts w:hint="eastAsia"/>
          <w:sz w:val="24"/>
          <w:szCs w:val="24"/>
          <w:lang w:val="en-US" w:eastAsia="zh-CN"/>
        </w:rPr>
        <w:t>未遵守条例</w:t>
      </w:r>
      <w:r w:rsidRPr="00EC571D">
        <w:rPr>
          <w:rFonts w:hint="eastAsia"/>
          <w:sz w:val="24"/>
          <w:szCs w:val="24"/>
          <w:lang w:eastAsia="zh-CN"/>
        </w:rPr>
        <w:t>情事的举报以及将处罚扩展至最终用户；</w:t>
      </w:r>
      <w:r w:rsidRPr="00EC571D">
        <w:rPr>
          <w:rFonts w:hint="eastAsia"/>
          <w:sz w:val="24"/>
          <w:szCs w:val="24"/>
          <w:lang w:eastAsia="zh-CN"/>
        </w:rPr>
        <w:t xml:space="preserve"> </w:t>
      </w:r>
    </w:p>
    <w:p w:rsidR="009A2A6A" w:rsidRPr="00EC571D" w:rsidRDefault="009A2A6A" w:rsidP="002F7EA6">
      <w:pPr>
        <w:pStyle w:val="Heading2"/>
        <w:keepNext/>
        <w:keepLines/>
        <w:rPr>
          <w:sz w:val="24"/>
          <w:szCs w:val="24"/>
          <w:lang w:eastAsia="zh-CN"/>
        </w:rPr>
      </w:pPr>
      <w:r w:rsidRPr="00EC571D">
        <w:rPr>
          <w:rFonts w:hint="eastAsia"/>
          <w:sz w:val="24"/>
          <w:szCs w:val="24"/>
          <w:lang w:eastAsia="zh-CN"/>
        </w:rPr>
        <w:lastRenderedPageBreak/>
        <w:t>与氟氯烃淘汰管理计划和氟氯烃生产淘汰管理计划下的监测和报告有关的技术说明；以及</w:t>
      </w:r>
    </w:p>
    <w:p w:rsidR="009A2A6A" w:rsidRPr="00EC571D" w:rsidRDefault="009A2A6A" w:rsidP="009A2A6A">
      <w:pPr>
        <w:pStyle w:val="Heading2"/>
        <w:rPr>
          <w:sz w:val="24"/>
          <w:szCs w:val="24"/>
          <w:lang w:eastAsia="zh-CN"/>
        </w:rPr>
      </w:pPr>
      <w:r w:rsidRPr="00EC571D">
        <w:rPr>
          <w:rFonts w:hint="eastAsia"/>
          <w:sz w:val="24"/>
          <w:szCs w:val="24"/>
          <w:lang w:eastAsia="zh-CN"/>
        </w:rPr>
        <w:t>受控物质非法生产情况报告。</w:t>
      </w:r>
    </w:p>
    <w:p w:rsidR="009A2A6A" w:rsidRPr="00EC571D" w:rsidRDefault="009A2A6A" w:rsidP="009A2A6A">
      <w:pPr>
        <w:rPr>
          <w:sz w:val="24"/>
          <w:szCs w:val="24"/>
          <w:u w:val="single"/>
        </w:rPr>
      </w:pPr>
      <w:r w:rsidRPr="00EC571D">
        <w:rPr>
          <w:rFonts w:hint="eastAsia"/>
          <w:sz w:val="24"/>
          <w:szCs w:val="24"/>
          <w:u w:val="single"/>
        </w:rPr>
        <w:t>总体意见</w:t>
      </w:r>
    </w:p>
    <w:p w:rsidR="009A2A6A" w:rsidRPr="00EC571D" w:rsidRDefault="009A2A6A" w:rsidP="009A2A6A">
      <w:pPr>
        <w:rPr>
          <w:sz w:val="24"/>
          <w:szCs w:val="24"/>
          <w:lang w:val="en-CA"/>
        </w:rPr>
      </w:pPr>
    </w:p>
    <w:p w:rsidR="009A2A6A" w:rsidRPr="00EC571D" w:rsidRDefault="009A2A6A" w:rsidP="009A2A6A">
      <w:pPr>
        <w:pStyle w:val="Heading1"/>
        <w:rPr>
          <w:sz w:val="24"/>
          <w:szCs w:val="24"/>
          <w:lang w:eastAsia="zh-CN"/>
        </w:rPr>
      </w:pPr>
      <w:r w:rsidRPr="00EC571D">
        <w:rPr>
          <w:rFonts w:hint="eastAsia"/>
          <w:sz w:val="24"/>
          <w:szCs w:val="24"/>
          <w:lang w:eastAsia="zh-CN"/>
        </w:rPr>
        <w:t>在下一节中，秘书处强调了中国政府在加强监测、报告、核查和执法制度方面拟采取的举措，并在某些情况下就如何进一步加强提出意见。</w:t>
      </w:r>
      <w:r w:rsidRPr="00EC571D">
        <w:rPr>
          <w:rFonts w:hint="eastAsia"/>
          <w:sz w:val="24"/>
          <w:szCs w:val="24"/>
          <w:lang w:eastAsia="zh-CN"/>
        </w:rPr>
        <w:t xml:space="preserve"> </w:t>
      </w:r>
    </w:p>
    <w:p w:rsidR="009A2A6A" w:rsidRPr="00EC571D" w:rsidRDefault="009A2A6A" w:rsidP="009A2A6A">
      <w:pPr>
        <w:rPr>
          <w:sz w:val="24"/>
          <w:szCs w:val="24"/>
          <w:lang w:eastAsia="zh-CN"/>
        </w:rPr>
      </w:pPr>
      <w:r w:rsidRPr="00EC571D">
        <w:rPr>
          <w:rFonts w:ascii="KaiTi" w:eastAsia="KaiTi" w:hAnsi="KaiTi" w:cs="楷体" w:hint="eastAsia"/>
          <w:iCs/>
          <w:sz w:val="24"/>
          <w:szCs w:val="24"/>
          <w:lang w:eastAsia="zh-CN"/>
        </w:rPr>
        <w:t>消耗臭氧层物质的大气监测</w:t>
      </w:r>
      <w:r w:rsidRPr="00EC571D">
        <w:rPr>
          <w:rStyle w:val="FootnoteReference"/>
          <w:rFonts w:eastAsia="楷体" w:cs="楷体" w:hint="eastAsia"/>
          <w:iCs/>
          <w:sz w:val="24"/>
          <w:szCs w:val="24"/>
          <w:lang w:val="en-US"/>
        </w:rPr>
        <w:footnoteReference w:id="10"/>
      </w:r>
    </w:p>
    <w:p w:rsidR="009A2A6A" w:rsidRPr="00EC571D" w:rsidRDefault="009A2A6A" w:rsidP="009A2A6A">
      <w:pPr>
        <w:rPr>
          <w:sz w:val="24"/>
          <w:szCs w:val="24"/>
          <w:lang w:val="en-US" w:eastAsia="zh-CN"/>
        </w:rPr>
      </w:pPr>
    </w:p>
    <w:p w:rsidR="009A2A6A" w:rsidRPr="00EC571D" w:rsidRDefault="009A2A6A" w:rsidP="009A2A6A">
      <w:pPr>
        <w:pStyle w:val="Heading1"/>
        <w:rPr>
          <w:sz w:val="24"/>
          <w:szCs w:val="24"/>
          <w:u w:val="single"/>
          <w:lang w:eastAsia="zh-CN"/>
        </w:rPr>
      </w:pPr>
      <w:r w:rsidRPr="00EC571D">
        <w:rPr>
          <w:rFonts w:hint="eastAsia"/>
          <w:sz w:val="24"/>
          <w:szCs w:val="24"/>
          <w:lang w:eastAsia="zh-CN"/>
        </w:rPr>
        <w:t>生态环境部将把消耗臭氧层物质以及氢氟碳化合物纳入其大气监测网络。生态环境部将与中国气象局和其他组织合作，共同开发和管理该监测网络。</w:t>
      </w:r>
      <w:r w:rsidRPr="00EC571D">
        <w:rPr>
          <w:rFonts w:hint="eastAsia"/>
          <w:sz w:val="24"/>
          <w:szCs w:val="24"/>
          <w:lang w:eastAsia="zh-CN"/>
        </w:rPr>
        <w:t xml:space="preserve"> </w:t>
      </w:r>
    </w:p>
    <w:p w:rsidR="009A2A6A" w:rsidRPr="00EC571D" w:rsidRDefault="009A2A6A" w:rsidP="009A2A6A">
      <w:pPr>
        <w:pStyle w:val="Heading1"/>
        <w:rPr>
          <w:sz w:val="24"/>
          <w:szCs w:val="24"/>
          <w:lang w:eastAsia="zh-CN"/>
        </w:rPr>
      </w:pPr>
      <w:r w:rsidRPr="00EC571D">
        <w:rPr>
          <w:rFonts w:hint="eastAsia"/>
          <w:sz w:val="24"/>
          <w:szCs w:val="24"/>
          <w:lang w:eastAsia="zh-CN"/>
        </w:rPr>
        <w:t>中国有</w:t>
      </w:r>
      <w:r w:rsidRPr="00EC571D">
        <w:rPr>
          <w:rFonts w:hint="eastAsia"/>
          <w:sz w:val="24"/>
          <w:szCs w:val="24"/>
          <w:lang w:eastAsia="zh-CN"/>
        </w:rPr>
        <w:t>1</w:t>
      </w:r>
      <w:r w:rsidRPr="00EC571D">
        <w:rPr>
          <w:sz w:val="24"/>
          <w:szCs w:val="24"/>
          <w:lang w:eastAsia="zh-CN"/>
        </w:rPr>
        <w:t xml:space="preserve"> </w:t>
      </w:r>
      <w:r w:rsidRPr="00EC571D">
        <w:rPr>
          <w:rFonts w:hint="eastAsia"/>
          <w:sz w:val="24"/>
          <w:szCs w:val="24"/>
          <w:lang w:eastAsia="zh-CN"/>
        </w:rPr>
        <w:t>000</w:t>
      </w:r>
      <w:r w:rsidRPr="00EC571D">
        <w:rPr>
          <w:rFonts w:hint="eastAsia"/>
          <w:sz w:val="24"/>
          <w:szCs w:val="24"/>
          <w:lang w:eastAsia="zh-CN"/>
        </w:rPr>
        <w:t>多个空气质量监测站；测量消耗臭氧层物质（和氢氟碳化合物）的工具可能仅为其中一小部分监测站所需。中国政府计划逐步推进，先是进行研究，然后制定建设方案，在几个主要城市设立试点站，最终在吸取的经验教训的基础上建成长期监测网络。监测站将包括主要城市和背景站。试点城市预计将在</w:t>
      </w:r>
      <w:r w:rsidRPr="00EC571D">
        <w:rPr>
          <w:rFonts w:hint="eastAsia"/>
          <w:sz w:val="24"/>
          <w:szCs w:val="24"/>
          <w:lang w:eastAsia="zh-CN"/>
        </w:rPr>
        <w:t>2020</w:t>
      </w:r>
      <w:r w:rsidRPr="00EC571D">
        <w:rPr>
          <w:rFonts w:hint="eastAsia"/>
          <w:sz w:val="24"/>
          <w:szCs w:val="24"/>
          <w:lang w:eastAsia="zh-CN"/>
        </w:rPr>
        <w:t>年选定，常规测量计划将在今后两到三年内展开。背景站的规划和建造将于</w:t>
      </w:r>
      <w:r w:rsidRPr="00EC571D">
        <w:rPr>
          <w:rFonts w:hint="eastAsia"/>
          <w:sz w:val="24"/>
          <w:szCs w:val="24"/>
          <w:lang w:eastAsia="zh-CN"/>
        </w:rPr>
        <w:t>2021</w:t>
      </w:r>
      <w:r w:rsidRPr="00EC571D">
        <w:rPr>
          <w:rFonts w:hint="eastAsia"/>
          <w:sz w:val="24"/>
          <w:szCs w:val="24"/>
          <w:lang w:eastAsia="zh-CN"/>
        </w:rPr>
        <w:t>年启动。中国政府还将把监测中收集到的数据提供给科学研究界。</w:t>
      </w:r>
      <w:r w:rsidRPr="00EC571D">
        <w:rPr>
          <w:rFonts w:hint="eastAsia"/>
          <w:sz w:val="24"/>
          <w:szCs w:val="24"/>
          <w:lang w:eastAsia="zh-CN"/>
        </w:rPr>
        <w:t xml:space="preserve"> </w:t>
      </w:r>
    </w:p>
    <w:p w:rsidR="009A2A6A" w:rsidRPr="00EC571D" w:rsidRDefault="009A2A6A" w:rsidP="009A2A6A">
      <w:pPr>
        <w:pStyle w:val="Heading1"/>
        <w:rPr>
          <w:sz w:val="24"/>
          <w:szCs w:val="24"/>
          <w:lang w:eastAsia="zh-CN"/>
        </w:rPr>
      </w:pPr>
      <w:r w:rsidRPr="00EC571D">
        <w:rPr>
          <w:rFonts w:hint="eastAsia"/>
          <w:sz w:val="24"/>
          <w:szCs w:val="24"/>
          <w:lang w:eastAsia="zh-CN"/>
        </w:rPr>
        <w:t>秘书处认为，中国政府关于将消耗臭氧层物质以及氢氟碳化合物纳入大气监测网络的计划值得称道，是迄今在监测和确保受控物质淘汰可持续性方面探索出的一种有效手段。鉴于该举措的复杂性，秘书处建议中国政府分步行动，为建立网络留足必要时间。秘书处还建议中国政府与卤化碳科学测量界密切协商，建立该网络并确定相应的规程和程序。</w:t>
      </w:r>
      <w:r w:rsidRPr="00EC571D">
        <w:rPr>
          <w:rStyle w:val="FootnoteReference"/>
          <w:sz w:val="24"/>
          <w:szCs w:val="24"/>
          <w:lang w:val="en-US"/>
        </w:rPr>
        <w:footnoteReference w:id="11"/>
      </w:r>
    </w:p>
    <w:p w:rsidR="009A2A6A" w:rsidRPr="00EC571D" w:rsidRDefault="009A2A6A" w:rsidP="009A2A6A">
      <w:pPr>
        <w:rPr>
          <w:rFonts w:eastAsia="楷体" w:cs="楷体"/>
          <w:iCs/>
          <w:sz w:val="24"/>
          <w:szCs w:val="24"/>
        </w:rPr>
      </w:pPr>
      <w:r w:rsidRPr="00EC571D">
        <w:rPr>
          <w:rFonts w:ascii="KaiTi" w:eastAsia="KaiTi" w:hAnsi="KaiTi" w:cs="楷体" w:hint="eastAsia"/>
          <w:iCs/>
          <w:sz w:val="24"/>
          <w:szCs w:val="24"/>
        </w:rPr>
        <w:t>建立测试实验室</w:t>
      </w:r>
      <w:r w:rsidRPr="00EC571D">
        <w:rPr>
          <w:rStyle w:val="FootnoteReference"/>
          <w:rFonts w:eastAsia="楷体" w:cs="楷体" w:hint="eastAsia"/>
          <w:iCs/>
          <w:sz w:val="24"/>
          <w:szCs w:val="24"/>
          <w:lang w:val="en-US"/>
        </w:rPr>
        <w:footnoteReference w:id="12"/>
      </w:r>
    </w:p>
    <w:p w:rsidR="009A2A6A" w:rsidRPr="00EC571D" w:rsidRDefault="009A2A6A" w:rsidP="009A2A6A">
      <w:pPr>
        <w:rPr>
          <w:sz w:val="24"/>
          <w:szCs w:val="24"/>
          <w:lang w:val="en-US"/>
        </w:rPr>
      </w:pPr>
    </w:p>
    <w:p w:rsidR="009A2A6A" w:rsidRPr="00EC571D" w:rsidRDefault="009A2A6A" w:rsidP="009A2A6A">
      <w:pPr>
        <w:pStyle w:val="Heading1"/>
        <w:rPr>
          <w:sz w:val="24"/>
          <w:szCs w:val="24"/>
          <w:lang w:eastAsia="zh-CN"/>
        </w:rPr>
      </w:pPr>
      <w:r w:rsidRPr="00EC571D">
        <w:rPr>
          <w:rFonts w:hint="eastAsia"/>
          <w:sz w:val="24"/>
          <w:szCs w:val="24"/>
          <w:lang w:eastAsia="zh-CN"/>
        </w:rPr>
        <w:t>在中国，只有少数合格的机构能够提供经核证的样本测试报告，这种报告对于对违规企业实行处罚至关重要。因此，生态环境部在</w:t>
      </w:r>
      <w:r w:rsidRPr="00EC571D">
        <w:rPr>
          <w:rFonts w:hint="eastAsia"/>
          <w:sz w:val="24"/>
          <w:szCs w:val="24"/>
          <w:lang w:eastAsia="zh-CN"/>
        </w:rPr>
        <w:t>2019</w:t>
      </w:r>
      <w:r w:rsidRPr="00EC571D">
        <w:rPr>
          <w:rFonts w:hint="eastAsia"/>
          <w:sz w:val="24"/>
          <w:szCs w:val="24"/>
          <w:lang w:eastAsia="zh-CN"/>
        </w:rPr>
        <w:t>年发布了《关于建立工业产品消耗臭氧层物质监测实验室的通知》，除其他外包括，将建造</w:t>
      </w:r>
      <w:r w:rsidRPr="00EC571D">
        <w:rPr>
          <w:rFonts w:hint="eastAsia"/>
          <w:sz w:val="24"/>
          <w:szCs w:val="24"/>
          <w:lang w:eastAsia="zh-CN"/>
        </w:rPr>
        <w:t>6</w:t>
      </w:r>
      <w:r w:rsidRPr="00EC571D">
        <w:rPr>
          <w:rFonts w:hint="eastAsia"/>
          <w:sz w:val="24"/>
          <w:szCs w:val="24"/>
          <w:lang w:eastAsia="zh-CN"/>
        </w:rPr>
        <w:t>个消耗臭氧层物质测试实验室并制定相关标准和规格。关于工业产品消耗臭氧层物质的实验室测试标准和规格将在</w:t>
      </w:r>
      <w:r w:rsidRPr="00EC571D">
        <w:rPr>
          <w:rFonts w:hint="eastAsia"/>
          <w:sz w:val="24"/>
          <w:szCs w:val="24"/>
          <w:lang w:eastAsia="zh-CN"/>
        </w:rPr>
        <w:t>2019</w:t>
      </w:r>
      <w:r w:rsidRPr="00EC571D">
        <w:rPr>
          <w:rFonts w:hint="eastAsia"/>
          <w:sz w:val="24"/>
          <w:szCs w:val="24"/>
          <w:lang w:eastAsia="zh-CN"/>
        </w:rPr>
        <w:t>年底前制定并核证。</w:t>
      </w:r>
    </w:p>
    <w:p w:rsidR="009A2A6A" w:rsidRPr="00EC571D" w:rsidRDefault="009A2A6A" w:rsidP="009A2A6A">
      <w:pPr>
        <w:pStyle w:val="Heading1"/>
        <w:rPr>
          <w:sz w:val="24"/>
          <w:szCs w:val="24"/>
          <w:lang w:eastAsia="zh-CN"/>
        </w:rPr>
      </w:pPr>
      <w:r w:rsidRPr="00EC571D">
        <w:rPr>
          <w:rFonts w:hint="eastAsia"/>
          <w:sz w:val="24"/>
          <w:szCs w:val="24"/>
          <w:lang w:eastAsia="zh-CN"/>
        </w:rPr>
        <w:t>有效执法要求对不法行为案件作出裁决。建立</w:t>
      </w:r>
      <w:r w:rsidRPr="00EC571D">
        <w:rPr>
          <w:rFonts w:hint="eastAsia"/>
          <w:sz w:val="24"/>
          <w:szCs w:val="24"/>
          <w:lang w:eastAsia="zh-CN"/>
        </w:rPr>
        <w:t>6</w:t>
      </w:r>
      <w:r w:rsidRPr="00EC571D">
        <w:rPr>
          <w:rFonts w:hint="eastAsia"/>
          <w:sz w:val="24"/>
          <w:szCs w:val="24"/>
          <w:lang w:eastAsia="zh-CN"/>
        </w:rPr>
        <w:t>个测试实验室，将是加强政府执法能力的一个重要步骤。秘书处注意到，这些实验室目前将重点测试泡沫塑料和预混多元醇，谨建议中国政府今后考虑在必要时扩大对其他产品或设备进行测试的能力。</w:t>
      </w:r>
      <w:r w:rsidRPr="00EC571D">
        <w:rPr>
          <w:rFonts w:hint="eastAsia"/>
          <w:sz w:val="24"/>
          <w:szCs w:val="24"/>
          <w:lang w:eastAsia="zh-CN"/>
        </w:rPr>
        <w:t xml:space="preserve"> </w:t>
      </w:r>
    </w:p>
    <w:p w:rsidR="009A2A6A" w:rsidRPr="00EC571D" w:rsidRDefault="009A2A6A" w:rsidP="009A2A6A">
      <w:pPr>
        <w:keepNext/>
        <w:keepLines/>
        <w:spacing w:after="240"/>
        <w:rPr>
          <w:rFonts w:ascii="KaiTi" w:eastAsia="KaiTi" w:hAnsi="KaiTi"/>
          <w:sz w:val="24"/>
          <w:szCs w:val="24"/>
        </w:rPr>
      </w:pPr>
      <w:r w:rsidRPr="00EC571D">
        <w:rPr>
          <w:rFonts w:ascii="KaiTi" w:eastAsia="KaiTi" w:hAnsi="KaiTi" w:cs="楷体" w:hint="eastAsia"/>
          <w:iCs/>
          <w:sz w:val="24"/>
          <w:szCs w:val="24"/>
        </w:rPr>
        <w:lastRenderedPageBreak/>
        <w:t>加强视察和执法</w:t>
      </w:r>
    </w:p>
    <w:p w:rsidR="009A2A6A" w:rsidRPr="00EC571D" w:rsidRDefault="009A2A6A" w:rsidP="009A2A6A">
      <w:pPr>
        <w:pStyle w:val="Heading1"/>
        <w:rPr>
          <w:sz w:val="24"/>
          <w:szCs w:val="24"/>
          <w:lang w:eastAsia="zh-CN"/>
        </w:rPr>
      </w:pPr>
      <w:r w:rsidRPr="00EC571D">
        <w:rPr>
          <w:rFonts w:hint="eastAsia"/>
          <w:sz w:val="24"/>
          <w:szCs w:val="24"/>
          <w:lang w:eastAsia="zh-CN"/>
        </w:rPr>
        <w:t>地方生态环境局</w:t>
      </w:r>
      <w:r w:rsidRPr="00EC571D">
        <w:rPr>
          <w:rStyle w:val="FootnoteReference"/>
          <w:sz w:val="24"/>
          <w:szCs w:val="24"/>
        </w:rPr>
        <w:footnoteReference w:id="13"/>
      </w:r>
      <w:r w:rsidRPr="00EC571D">
        <w:rPr>
          <w:rFonts w:hint="eastAsia"/>
          <w:sz w:val="24"/>
          <w:szCs w:val="24"/>
          <w:lang w:eastAsia="zh-CN"/>
        </w:rPr>
        <w:t>已经并将继续在消耗臭氧层物质淘汰监测和执法方面发挥关键作用。生态环境局除其他外负责项目完成后对企业合规性进行长期监测。秘书处指出，此项工作对于生态环境局可能是一项挑战，原因有多方面，除其他外包括某些省份中小型企业数量众多；开展监测和视察的能力和资源有限；测试产品及是否存在受控物质的设备有限；在某些地区某一行业可能对当地经济影响重大。在这方面，谨建议生态环境部考虑对少数企业定期进行独立检查并对少量产品进行抽样测试，从而补充地方生态环境局所做的工作：</w:t>
      </w:r>
    </w:p>
    <w:p w:rsidR="009A2A6A" w:rsidRPr="00EC571D" w:rsidRDefault="009A2A6A" w:rsidP="009A2A6A">
      <w:pPr>
        <w:pStyle w:val="Heading2"/>
        <w:rPr>
          <w:sz w:val="24"/>
          <w:szCs w:val="24"/>
          <w:lang w:eastAsia="zh-CN"/>
        </w:rPr>
      </w:pPr>
      <w:r w:rsidRPr="00EC571D">
        <w:rPr>
          <w:rFonts w:hint="eastAsia"/>
          <w:sz w:val="24"/>
          <w:szCs w:val="24"/>
          <w:lang w:eastAsia="zh-CN"/>
        </w:rPr>
        <w:t>关于视察，可从以下方面筛选企业：已在生态环境局进行消耗臭氧层物质消费登记或已获得消耗臭氧层物质配额但不再登记或不再申请配额的企业名单；购买某些原材料（例如，用于生产泡沫塑料的亚甲基二苯基二异氰酸酯；四氯化碳；氢氟酸）的企业；交易者和配方厂家提供的客户名单；以及从市场监督机制和其他来源收集的信息。</w:t>
      </w:r>
    </w:p>
    <w:p w:rsidR="009A2A6A" w:rsidRPr="00EC571D" w:rsidRDefault="009A2A6A" w:rsidP="009A2A6A">
      <w:pPr>
        <w:pStyle w:val="Heading2"/>
        <w:rPr>
          <w:sz w:val="24"/>
          <w:szCs w:val="24"/>
          <w:lang w:eastAsia="zh-CN"/>
        </w:rPr>
      </w:pPr>
      <w:r w:rsidRPr="00EC571D">
        <w:rPr>
          <w:rFonts w:hint="eastAsia"/>
          <w:sz w:val="24"/>
          <w:szCs w:val="24"/>
          <w:lang w:eastAsia="zh-CN"/>
        </w:rPr>
        <w:t>关于产品测试，可对使用消耗臭氧层物质制造并在全国广泛使用的产品（例如，用于新建建筑物的喷射泡沫塑料；新造器具中的泡沫塑料和制冷剂；制冷剂气体容器）进行测试。</w:t>
      </w:r>
    </w:p>
    <w:p w:rsidR="009A2A6A" w:rsidRPr="00EC571D" w:rsidRDefault="009A2A6A" w:rsidP="009A2A6A">
      <w:pPr>
        <w:rPr>
          <w:rFonts w:eastAsia="楷体" w:cs="楷体"/>
          <w:iCs/>
          <w:sz w:val="24"/>
          <w:szCs w:val="24"/>
        </w:rPr>
      </w:pPr>
      <w:r w:rsidRPr="00EC571D">
        <w:rPr>
          <w:rFonts w:ascii="KaiTi" w:eastAsia="KaiTi" w:hAnsi="KaiTi" w:cs="楷体" w:hint="eastAsia"/>
          <w:iCs/>
          <w:sz w:val="24"/>
          <w:szCs w:val="24"/>
        </w:rPr>
        <w:t>来源管理</w:t>
      </w:r>
      <w:r w:rsidRPr="00EC571D">
        <w:rPr>
          <w:rStyle w:val="FootnoteReference"/>
          <w:rFonts w:eastAsia="楷体" w:cs="楷体" w:hint="eastAsia"/>
          <w:iCs/>
          <w:sz w:val="24"/>
          <w:szCs w:val="24"/>
          <w:lang w:val="en-US"/>
        </w:rPr>
        <w:footnoteReference w:id="14"/>
      </w:r>
    </w:p>
    <w:p w:rsidR="009A2A6A" w:rsidRPr="00EC571D" w:rsidRDefault="009A2A6A" w:rsidP="009A2A6A">
      <w:pPr>
        <w:rPr>
          <w:sz w:val="24"/>
          <w:szCs w:val="24"/>
          <w:lang w:val="en-US"/>
        </w:rPr>
      </w:pPr>
    </w:p>
    <w:p w:rsidR="009A2A6A" w:rsidRPr="00EC571D" w:rsidRDefault="009A2A6A" w:rsidP="009A2A6A">
      <w:pPr>
        <w:pStyle w:val="Heading1"/>
        <w:rPr>
          <w:sz w:val="24"/>
          <w:szCs w:val="24"/>
          <w:lang w:eastAsia="zh-CN"/>
        </w:rPr>
      </w:pPr>
      <w:r w:rsidRPr="00EC571D">
        <w:rPr>
          <w:rFonts w:hint="eastAsia"/>
          <w:sz w:val="24"/>
          <w:szCs w:val="24"/>
          <w:lang w:eastAsia="zh-CN"/>
        </w:rPr>
        <w:t>中国政府计划加强消耗臭氧层物质来源管理，借此防止涉及消耗臭氧层物质的非法行为，并强化监测、报告、核查和执法框架。</w:t>
      </w:r>
    </w:p>
    <w:p w:rsidR="009A2A6A" w:rsidRPr="00EC571D" w:rsidRDefault="009A2A6A" w:rsidP="009A2A6A">
      <w:pPr>
        <w:pStyle w:val="Heading1"/>
        <w:rPr>
          <w:sz w:val="24"/>
          <w:szCs w:val="24"/>
          <w:lang w:eastAsia="zh-CN"/>
        </w:rPr>
      </w:pPr>
      <w:r w:rsidRPr="00EC571D">
        <w:rPr>
          <w:rFonts w:hint="eastAsia"/>
          <w:sz w:val="24"/>
          <w:szCs w:val="24"/>
          <w:lang w:eastAsia="zh-CN"/>
        </w:rPr>
        <w:t>秘书处认为这些计划开展的工作值得称赞。为进一步强化监测框架，秘书处建议中国政府考虑监测氢氟酸（此物质是生产所有受控物质所必需的；然而，此物质还可用于生产之外的广泛用途，包括制药、半导体制造等等）和亚甲基二苯基二异氰酸酯（仅用于泡沫塑料制造）的销售和使用情况。中国政府表示，由于氢氟酸和亚甲基二苯基二异氰酸酯是合法产品，因此对其销售和使用进行额外监测不符合中国行政法，因此不得实施。</w:t>
      </w:r>
    </w:p>
    <w:p w:rsidR="009A2A6A" w:rsidRPr="00EC571D" w:rsidRDefault="009A2A6A" w:rsidP="009A2A6A">
      <w:pPr>
        <w:rPr>
          <w:rFonts w:eastAsia="楷体" w:cs="楷体"/>
          <w:iCs/>
          <w:sz w:val="24"/>
          <w:szCs w:val="24"/>
        </w:rPr>
      </w:pPr>
      <w:r w:rsidRPr="00EC571D">
        <w:rPr>
          <w:rFonts w:ascii="KaiTi" w:eastAsia="KaiTi" w:hAnsi="KaiTi" w:cs="楷体" w:hint="eastAsia"/>
          <w:iCs/>
          <w:sz w:val="24"/>
          <w:szCs w:val="24"/>
        </w:rPr>
        <w:t>执法行动</w:t>
      </w:r>
      <w:r w:rsidRPr="00EC571D">
        <w:rPr>
          <w:rStyle w:val="FootnoteReference"/>
          <w:rFonts w:eastAsia="楷体" w:cs="楷体" w:hint="eastAsia"/>
          <w:iCs/>
          <w:sz w:val="24"/>
          <w:szCs w:val="24"/>
          <w:lang w:val="en-CA"/>
        </w:rPr>
        <w:footnoteReference w:id="15"/>
      </w:r>
    </w:p>
    <w:p w:rsidR="009A2A6A" w:rsidRPr="00EC571D" w:rsidRDefault="009A2A6A" w:rsidP="009A2A6A">
      <w:pPr>
        <w:rPr>
          <w:sz w:val="24"/>
          <w:szCs w:val="24"/>
          <w:lang w:val="en-CA"/>
        </w:rPr>
      </w:pPr>
    </w:p>
    <w:p w:rsidR="009A2A6A" w:rsidRPr="00EC571D" w:rsidRDefault="009A2A6A" w:rsidP="009A2A6A">
      <w:pPr>
        <w:pStyle w:val="Heading1"/>
        <w:rPr>
          <w:sz w:val="24"/>
          <w:szCs w:val="24"/>
          <w:lang w:eastAsia="zh-CN"/>
        </w:rPr>
      </w:pPr>
      <w:r w:rsidRPr="00EC571D">
        <w:rPr>
          <w:rFonts w:hint="eastAsia"/>
          <w:sz w:val="24"/>
          <w:szCs w:val="24"/>
          <w:lang w:eastAsia="zh-CN"/>
        </w:rPr>
        <w:t>自</w:t>
      </w:r>
      <w:r w:rsidRPr="00EC571D">
        <w:rPr>
          <w:rFonts w:hint="eastAsia"/>
          <w:sz w:val="24"/>
          <w:szCs w:val="24"/>
          <w:lang w:eastAsia="zh-CN"/>
        </w:rPr>
        <w:t>2018</w:t>
      </w:r>
      <w:r w:rsidRPr="00EC571D">
        <w:rPr>
          <w:rFonts w:hint="eastAsia"/>
          <w:sz w:val="24"/>
          <w:szCs w:val="24"/>
          <w:lang w:eastAsia="zh-CN"/>
        </w:rPr>
        <w:t>年</w:t>
      </w:r>
      <w:r w:rsidRPr="00EC571D">
        <w:rPr>
          <w:rFonts w:hint="eastAsia"/>
          <w:sz w:val="24"/>
          <w:szCs w:val="24"/>
          <w:lang w:eastAsia="zh-CN"/>
        </w:rPr>
        <w:t>8</w:t>
      </w:r>
      <w:r w:rsidRPr="00EC571D">
        <w:rPr>
          <w:rFonts w:hint="eastAsia"/>
          <w:sz w:val="24"/>
          <w:szCs w:val="24"/>
          <w:lang w:eastAsia="zh-CN"/>
        </w:rPr>
        <w:t>月以来，中国政府启动了消耗臭氧层物质执法专项视察，包括追查非法生产；此外，中国政府还采取了若干专项执法行动，包括“补天”、“地球女神”、“国家之盾”和“绿色围栏行动”。</w:t>
      </w:r>
    </w:p>
    <w:p w:rsidR="009A2A6A" w:rsidRPr="00EC571D" w:rsidRDefault="009A2A6A" w:rsidP="009A2A6A">
      <w:pPr>
        <w:pStyle w:val="Heading1"/>
        <w:rPr>
          <w:sz w:val="24"/>
          <w:szCs w:val="24"/>
          <w:lang w:eastAsia="zh-CN"/>
        </w:rPr>
      </w:pPr>
      <w:r w:rsidRPr="00EC571D">
        <w:rPr>
          <w:rFonts w:hint="eastAsia"/>
          <w:sz w:val="24"/>
          <w:szCs w:val="24"/>
          <w:lang w:eastAsia="zh-CN"/>
        </w:rPr>
        <w:t>秘书处赞赏地注意到中国政府为打击非法消耗臭氧层物质行为所作的努力，并认为相关报告证明了中国执行《蒙特利尔议定书》的承诺。秘书处指出，今后如有必要，可将这种专项执法行动和视察纳入定期执法和视察。</w:t>
      </w:r>
    </w:p>
    <w:p w:rsidR="009A2A6A" w:rsidRPr="00EC571D" w:rsidRDefault="009A2A6A" w:rsidP="009A2A6A">
      <w:pPr>
        <w:rPr>
          <w:rFonts w:eastAsia="楷体" w:cs="楷体"/>
          <w:iCs/>
          <w:sz w:val="24"/>
          <w:szCs w:val="24"/>
        </w:rPr>
      </w:pPr>
      <w:r w:rsidRPr="00EC571D">
        <w:rPr>
          <w:rFonts w:ascii="KaiTi" w:eastAsia="KaiTi" w:hAnsi="KaiTi" w:cs="楷体" w:hint="eastAsia"/>
          <w:iCs/>
          <w:sz w:val="24"/>
          <w:szCs w:val="24"/>
        </w:rPr>
        <w:lastRenderedPageBreak/>
        <w:t>四氯化碳监测</w:t>
      </w:r>
      <w:r w:rsidRPr="00EC571D">
        <w:rPr>
          <w:rStyle w:val="FootnoteReference"/>
          <w:rFonts w:eastAsia="楷体" w:cs="楷体" w:hint="eastAsia"/>
          <w:iCs/>
          <w:sz w:val="24"/>
          <w:szCs w:val="24"/>
          <w:lang w:val="en-CA"/>
        </w:rPr>
        <w:footnoteReference w:id="16"/>
      </w:r>
    </w:p>
    <w:p w:rsidR="009A2A6A" w:rsidRPr="00EC571D" w:rsidRDefault="009A2A6A" w:rsidP="009A2A6A">
      <w:pPr>
        <w:rPr>
          <w:sz w:val="24"/>
          <w:szCs w:val="24"/>
          <w:lang w:val="en-CA"/>
        </w:rPr>
      </w:pPr>
    </w:p>
    <w:p w:rsidR="009A2A6A" w:rsidRPr="00EC571D" w:rsidRDefault="009A2A6A" w:rsidP="009A2A6A">
      <w:pPr>
        <w:pStyle w:val="Heading1"/>
        <w:rPr>
          <w:sz w:val="24"/>
          <w:szCs w:val="24"/>
          <w:lang w:eastAsia="zh-CN"/>
        </w:rPr>
      </w:pPr>
      <w:r w:rsidRPr="00EC571D">
        <w:rPr>
          <w:rFonts w:hint="eastAsia"/>
          <w:sz w:val="24"/>
          <w:szCs w:val="24"/>
          <w:lang w:eastAsia="zh-CN"/>
        </w:rPr>
        <w:t>中国政府计划加强对四氯化碳的监测和报告，除其他外，将在所有氯甲烷企业建立全过程实时监测机制，除其他外包括安装四氯化碳副产品计量表以及测量生产、储存、转换、销售和残留液体中的四氯化碳含量。</w:t>
      </w:r>
    </w:p>
    <w:p w:rsidR="009A2A6A" w:rsidRPr="00EC571D" w:rsidRDefault="009A2A6A" w:rsidP="009A2A6A">
      <w:pPr>
        <w:pStyle w:val="Heading1"/>
        <w:rPr>
          <w:sz w:val="24"/>
          <w:szCs w:val="24"/>
          <w:lang w:eastAsia="zh-CN"/>
        </w:rPr>
      </w:pPr>
      <w:r w:rsidRPr="00EC571D">
        <w:rPr>
          <w:rFonts w:hint="eastAsia"/>
          <w:sz w:val="24"/>
          <w:szCs w:val="24"/>
          <w:lang w:eastAsia="zh-CN"/>
        </w:rPr>
        <w:t>秘书处认为，监测氯甲烷生产设施以及下游四氯化碳销售和使用情况的拟用措施将成为加强四氯化碳监测和报告的关键内容。加强四氯化碳监测和报告的价值不言而喻，因为中国政府最近发现的一些非法生产设施能够获得四氯化碳并将其用作生产</w:t>
      </w:r>
      <w:r w:rsidRPr="00EC571D">
        <w:rPr>
          <w:rFonts w:hint="eastAsia"/>
          <w:sz w:val="24"/>
          <w:szCs w:val="24"/>
          <w:lang w:eastAsia="zh-CN"/>
        </w:rPr>
        <w:t>CFC-11</w:t>
      </w:r>
      <w:r w:rsidRPr="00EC571D">
        <w:rPr>
          <w:rFonts w:hint="eastAsia"/>
          <w:sz w:val="24"/>
          <w:szCs w:val="24"/>
          <w:lang w:eastAsia="zh-CN"/>
        </w:rPr>
        <w:t>的原材料。</w:t>
      </w:r>
    </w:p>
    <w:p w:rsidR="009A2A6A" w:rsidRPr="00EC571D" w:rsidRDefault="009A2A6A" w:rsidP="009A2A6A">
      <w:pPr>
        <w:pStyle w:val="Heading1"/>
        <w:rPr>
          <w:sz w:val="24"/>
          <w:szCs w:val="24"/>
          <w:lang w:eastAsia="zh-CN"/>
        </w:rPr>
      </w:pPr>
      <w:r w:rsidRPr="00EC571D">
        <w:rPr>
          <w:rFonts w:hint="eastAsia"/>
          <w:sz w:val="24"/>
          <w:szCs w:val="24"/>
          <w:lang w:eastAsia="zh-CN"/>
        </w:rPr>
        <w:t>但是，秘书处注意到，该监测机制并未将全氯乙烯生产工厂纳入监测范围。许多资料来源</w:t>
      </w:r>
      <w:r w:rsidRPr="00EC571D">
        <w:rPr>
          <w:sz w:val="24"/>
          <w:szCs w:val="24"/>
          <w:vertAlign w:val="superscript"/>
          <w:lang w:val="en-US"/>
        </w:rPr>
        <w:footnoteReference w:id="17"/>
      </w:r>
      <w:r w:rsidRPr="00EC571D">
        <w:rPr>
          <w:rFonts w:hint="eastAsia"/>
          <w:sz w:val="24"/>
          <w:szCs w:val="24"/>
          <w:lang w:eastAsia="zh-CN"/>
        </w:rPr>
        <w:t xml:space="preserve"> </w:t>
      </w:r>
      <w:r w:rsidRPr="00EC571D">
        <w:rPr>
          <w:rFonts w:hint="eastAsia"/>
          <w:sz w:val="24"/>
          <w:szCs w:val="24"/>
          <w:lang w:eastAsia="zh-CN"/>
        </w:rPr>
        <w:t>指出，根据生产工序，调整反应条件便可以生产出</w:t>
      </w:r>
      <w:r w:rsidRPr="00EC571D">
        <w:rPr>
          <w:rFonts w:hint="eastAsia"/>
          <w:sz w:val="24"/>
          <w:szCs w:val="24"/>
          <w:lang w:eastAsia="zh-CN"/>
        </w:rPr>
        <w:t>100%</w:t>
      </w:r>
      <w:r w:rsidRPr="00EC571D">
        <w:rPr>
          <w:rFonts w:hint="eastAsia"/>
          <w:sz w:val="24"/>
          <w:szCs w:val="24"/>
          <w:lang w:eastAsia="zh-CN"/>
        </w:rPr>
        <w:t>的纯全氯乙烯或</w:t>
      </w:r>
      <w:r w:rsidRPr="00EC571D">
        <w:rPr>
          <w:rFonts w:hint="eastAsia"/>
          <w:sz w:val="24"/>
          <w:szCs w:val="24"/>
          <w:lang w:eastAsia="zh-CN"/>
        </w:rPr>
        <w:t>100%</w:t>
      </w:r>
      <w:r w:rsidRPr="00EC571D">
        <w:rPr>
          <w:rFonts w:hint="eastAsia"/>
          <w:sz w:val="24"/>
          <w:szCs w:val="24"/>
          <w:lang w:eastAsia="zh-CN"/>
        </w:rPr>
        <w:t>的纯四氯化碳或者两种产品的混合物。截至本文件定稿时，尚不清楚中国的全氯乙烯生产工厂有无使用不同的生产工序来防止四氯化碳的生产或副产。因此，确定生态环境部对全氯乙烯生产工厂的监测是否有益于确保全面监测四氯化碳，还需要补充资料以供参考。在这方面，中国根据第</w:t>
      </w:r>
      <w:r w:rsidRPr="00EC571D">
        <w:rPr>
          <w:rFonts w:hint="eastAsia"/>
          <w:sz w:val="24"/>
          <w:szCs w:val="24"/>
          <w:lang w:eastAsia="zh-CN"/>
        </w:rPr>
        <w:t>75/18</w:t>
      </w:r>
      <w:r w:rsidRPr="00EC571D">
        <w:rPr>
          <w:rFonts w:hint="eastAsia"/>
          <w:sz w:val="24"/>
          <w:szCs w:val="24"/>
          <w:lang w:eastAsia="zh-CN"/>
        </w:rPr>
        <w:t>号决定</w:t>
      </w:r>
      <w:r w:rsidRPr="00EC571D">
        <w:rPr>
          <w:rFonts w:hint="eastAsia"/>
          <w:sz w:val="24"/>
          <w:szCs w:val="24"/>
          <w:lang w:eastAsia="zh-CN"/>
        </w:rPr>
        <w:t>(b)</w:t>
      </w:r>
      <w:r w:rsidRPr="00EC571D">
        <w:rPr>
          <w:rFonts w:hint="eastAsia"/>
          <w:sz w:val="24"/>
          <w:szCs w:val="24"/>
          <w:lang w:eastAsia="zh-CN"/>
        </w:rPr>
        <w:t>段第</w:t>
      </w:r>
      <w:r w:rsidRPr="00EC571D">
        <w:rPr>
          <w:rFonts w:hint="eastAsia"/>
          <w:sz w:val="24"/>
          <w:szCs w:val="24"/>
          <w:lang w:eastAsia="zh-CN"/>
        </w:rPr>
        <w:t>(</w:t>
      </w:r>
      <w:r w:rsidRPr="00EC571D">
        <w:rPr>
          <w:rFonts w:hint="eastAsia"/>
          <w:sz w:val="24"/>
          <w:szCs w:val="24"/>
          <w:lang w:eastAsia="zh-CN"/>
        </w:rPr>
        <w:t>三</w:t>
      </w:r>
      <w:r w:rsidRPr="00EC571D">
        <w:rPr>
          <w:rFonts w:hint="eastAsia"/>
          <w:sz w:val="24"/>
          <w:szCs w:val="24"/>
          <w:lang w:eastAsia="zh-CN"/>
        </w:rPr>
        <w:t>)</w:t>
      </w:r>
      <w:r w:rsidRPr="00EC571D">
        <w:rPr>
          <w:rFonts w:hint="eastAsia"/>
          <w:sz w:val="24"/>
          <w:szCs w:val="24"/>
          <w:lang w:eastAsia="zh-CN"/>
        </w:rPr>
        <w:t>分段将提交的中国四氯化碳生产和原料应用情况报告</w:t>
      </w:r>
      <w:r w:rsidRPr="00EC571D">
        <w:rPr>
          <w:rStyle w:val="FootnoteReference"/>
          <w:sz w:val="24"/>
          <w:szCs w:val="24"/>
          <w:lang w:val="en-US"/>
        </w:rPr>
        <w:footnoteReference w:id="18"/>
      </w:r>
      <w:r w:rsidRPr="00EC571D">
        <w:rPr>
          <w:rFonts w:hint="eastAsia"/>
          <w:sz w:val="24"/>
          <w:szCs w:val="24"/>
          <w:lang w:eastAsia="zh-CN"/>
        </w:rPr>
        <w:t xml:space="preserve"> </w:t>
      </w:r>
      <w:r w:rsidRPr="00EC571D">
        <w:rPr>
          <w:rFonts w:hint="eastAsia"/>
          <w:sz w:val="24"/>
          <w:szCs w:val="24"/>
          <w:lang w:eastAsia="zh-CN"/>
        </w:rPr>
        <w:t>或许将有所助益。</w:t>
      </w:r>
    </w:p>
    <w:p w:rsidR="009A2A6A" w:rsidRPr="00EC571D" w:rsidRDefault="009A2A6A" w:rsidP="009A2A6A">
      <w:pPr>
        <w:pStyle w:val="Heading1"/>
        <w:rPr>
          <w:sz w:val="24"/>
          <w:szCs w:val="24"/>
          <w:lang w:eastAsia="zh-CN"/>
        </w:rPr>
      </w:pPr>
      <w:r w:rsidRPr="00EC571D">
        <w:rPr>
          <w:rFonts w:hint="eastAsia"/>
          <w:sz w:val="24"/>
          <w:szCs w:val="24"/>
          <w:lang w:eastAsia="zh-CN"/>
        </w:rPr>
        <w:t>中国政府拟开展的其他活动也将有助于为建立四氯化碳全过程实时监控机制提供依据，这些包括四氯化碳生产和原料用途调查、消耗臭氧层物质销售情况的市场监督和信息收集，以及地方生态环境局消耗臭氧层物质监督和执法的培训和能力建设。谨建议执行委员会注意到，中国政府正提议将二类加工剂项目大约</w:t>
      </w:r>
      <w:r w:rsidRPr="00EC571D">
        <w:rPr>
          <w:rFonts w:hint="eastAsia"/>
          <w:sz w:val="24"/>
          <w:szCs w:val="24"/>
          <w:lang w:eastAsia="zh-CN"/>
        </w:rPr>
        <w:t>225</w:t>
      </w:r>
      <w:r w:rsidRPr="00EC571D">
        <w:rPr>
          <w:rFonts w:hint="eastAsia"/>
          <w:sz w:val="24"/>
          <w:szCs w:val="24"/>
          <w:lang w:eastAsia="zh-CN"/>
        </w:rPr>
        <w:t>万美元的未用余额用于开展上述若干活动。关于未用余额详情，见本文件第三部分“二类加工剂”一节。该节载有关于中国四氯化碳的实质性技术信息。因此，谨建议执行委员会考虑讨论本文件第三部分下与四氯化碳有关的事项。</w:t>
      </w:r>
    </w:p>
    <w:p w:rsidR="009A2A6A" w:rsidRPr="00EC571D" w:rsidRDefault="009A2A6A" w:rsidP="009A2A6A">
      <w:pPr>
        <w:rPr>
          <w:rFonts w:ascii="KaiTi" w:eastAsia="KaiTi" w:hAnsi="KaiTi"/>
          <w:sz w:val="24"/>
          <w:szCs w:val="24"/>
          <w:lang w:eastAsia="zh-CN"/>
        </w:rPr>
      </w:pPr>
      <w:r w:rsidRPr="00EC571D">
        <w:rPr>
          <w:rFonts w:ascii="KaiTi" w:eastAsia="KaiTi" w:hAnsi="KaiTi" w:cs="楷体" w:hint="eastAsia"/>
          <w:iCs/>
          <w:sz w:val="24"/>
          <w:szCs w:val="24"/>
          <w:lang w:eastAsia="zh-CN"/>
        </w:rPr>
        <w:t>促进举报</w:t>
      </w:r>
      <w:r w:rsidRPr="00EC571D">
        <w:rPr>
          <w:rFonts w:ascii="KaiTi" w:eastAsia="KaiTi" w:hAnsi="KaiTi" w:cs="楷体" w:hint="eastAsia"/>
          <w:iCs/>
          <w:sz w:val="24"/>
          <w:szCs w:val="24"/>
          <w:lang w:val="en-US" w:eastAsia="zh-CN"/>
        </w:rPr>
        <w:t>不符合条例</w:t>
      </w:r>
      <w:r w:rsidRPr="00EC571D">
        <w:rPr>
          <w:rFonts w:ascii="KaiTi" w:eastAsia="KaiTi" w:hAnsi="KaiTi" w:cs="楷体" w:hint="eastAsia"/>
          <w:iCs/>
          <w:sz w:val="24"/>
          <w:szCs w:val="24"/>
          <w:lang w:eastAsia="zh-CN"/>
        </w:rPr>
        <w:t>情事</w:t>
      </w:r>
    </w:p>
    <w:p w:rsidR="009A2A6A" w:rsidRPr="00EC571D" w:rsidRDefault="009A2A6A" w:rsidP="009A2A6A">
      <w:pPr>
        <w:rPr>
          <w:sz w:val="24"/>
          <w:szCs w:val="24"/>
          <w:lang w:val="en-US" w:eastAsia="zh-CN"/>
        </w:rPr>
      </w:pPr>
    </w:p>
    <w:p w:rsidR="009A2A6A" w:rsidRPr="00EC571D" w:rsidRDefault="009A2A6A" w:rsidP="009A2A6A">
      <w:pPr>
        <w:pStyle w:val="Heading1"/>
        <w:rPr>
          <w:sz w:val="24"/>
          <w:szCs w:val="24"/>
          <w:lang w:eastAsia="zh-CN"/>
        </w:rPr>
      </w:pPr>
      <w:r w:rsidRPr="00EC571D">
        <w:rPr>
          <w:rFonts w:hint="eastAsia"/>
          <w:sz w:val="24"/>
          <w:szCs w:val="24"/>
          <w:lang w:eastAsia="zh-CN"/>
        </w:rPr>
        <w:t>在执行《蒙特利尔议定书》能力建设国际讲习班</w:t>
      </w:r>
      <w:r w:rsidRPr="00EC571D">
        <w:rPr>
          <w:rStyle w:val="FootnoteReference"/>
          <w:sz w:val="24"/>
          <w:szCs w:val="24"/>
          <w:lang w:val="en-US"/>
        </w:rPr>
        <w:footnoteReference w:id="19"/>
      </w:r>
      <w:r w:rsidRPr="00EC571D">
        <w:rPr>
          <w:rFonts w:hint="eastAsia"/>
          <w:sz w:val="24"/>
          <w:szCs w:val="24"/>
          <w:lang w:eastAsia="zh-CN"/>
        </w:rPr>
        <w:t xml:space="preserve"> </w:t>
      </w:r>
      <w:r w:rsidRPr="00EC571D">
        <w:rPr>
          <w:rFonts w:hint="eastAsia"/>
          <w:sz w:val="24"/>
          <w:szCs w:val="24"/>
          <w:lang w:eastAsia="zh-CN"/>
        </w:rPr>
        <w:t>上，若干与会者指出，执法行动经常受益于受监管行业提出的意见。事实上，业界本身对市场和市场行为体的了解比监管该行业的政府当局更加深入的情况并不罕见。中国的行业协会亦为行业计划参与者，可提</w:t>
      </w:r>
      <w:r w:rsidRPr="00EC571D">
        <w:rPr>
          <w:rFonts w:hint="eastAsia"/>
          <w:sz w:val="24"/>
          <w:szCs w:val="24"/>
          <w:lang w:eastAsia="zh-CN"/>
        </w:rPr>
        <w:lastRenderedPageBreak/>
        <w:t>供关于行业和企业的信息，同样在监测和执法方面发挥作用。</w:t>
      </w:r>
      <w:r w:rsidRPr="00EC571D">
        <w:rPr>
          <w:rStyle w:val="FootnoteReference"/>
          <w:sz w:val="24"/>
          <w:szCs w:val="24"/>
          <w:lang w:val="en-US"/>
        </w:rPr>
        <w:footnoteReference w:id="20"/>
      </w:r>
      <w:r w:rsidRPr="00EC571D">
        <w:rPr>
          <w:rFonts w:hint="eastAsia"/>
          <w:sz w:val="24"/>
          <w:szCs w:val="24"/>
          <w:lang w:eastAsia="zh-CN"/>
        </w:rPr>
        <w:t xml:space="preserve"> </w:t>
      </w:r>
      <w:r w:rsidRPr="00EC571D">
        <w:rPr>
          <w:rFonts w:hint="eastAsia"/>
          <w:sz w:val="24"/>
          <w:szCs w:val="24"/>
          <w:lang w:eastAsia="zh-CN"/>
        </w:rPr>
        <w:t>生态环境部还可邀请行业协会和专家个人参与执法行动，提供现场技术支持。行业协会与企业共享信息，开展宣传和培训，启动鼓励行业合规的举措，可为政府部门提供非法行为线索。</w:t>
      </w:r>
    </w:p>
    <w:p w:rsidR="009A2A6A" w:rsidRPr="00EC571D" w:rsidRDefault="009A2A6A" w:rsidP="009A2A6A">
      <w:pPr>
        <w:pStyle w:val="Heading1"/>
        <w:rPr>
          <w:sz w:val="24"/>
          <w:szCs w:val="24"/>
          <w:lang w:eastAsia="zh-CN"/>
        </w:rPr>
      </w:pPr>
      <w:r w:rsidRPr="00EC571D">
        <w:rPr>
          <w:rFonts w:hint="eastAsia"/>
          <w:sz w:val="24"/>
          <w:szCs w:val="24"/>
          <w:lang w:eastAsia="zh-CN"/>
        </w:rPr>
        <w:t>此外，中国根据《环境保护法》开通了环境保护热线（</w:t>
      </w:r>
      <w:r w:rsidRPr="00EC571D">
        <w:rPr>
          <w:rFonts w:hint="eastAsia"/>
          <w:sz w:val="24"/>
          <w:szCs w:val="24"/>
          <w:lang w:eastAsia="zh-CN"/>
        </w:rPr>
        <w:t>12369</w:t>
      </w:r>
      <w:r w:rsidRPr="00EC571D">
        <w:rPr>
          <w:rFonts w:hint="eastAsia"/>
          <w:sz w:val="24"/>
          <w:szCs w:val="24"/>
          <w:lang w:eastAsia="zh-CN"/>
        </w:rPr>
        <w:t>），接收关于涉嫌环境违法行为的公众举报。举报信息直接提交给市级生态环境局，并触发下一步措施，如现场考察和样品采集。举报人个人信息受到保护并保密。中国政府将利益攸关方提供的信息视为开展监测和执法的众多线索来源之一。</w:t>
      </w:r>
      <w:r w:rsidRPr="00EC571D">
        <w:rPr>
          <w:rFonts w:hint="eastAsia"/>
          <w:sz w:val="24"/>
          <w:szCs w:val="24"/>
          <w:lang w:eastAsia="zh-CN"/>
        </w:rPr>
        <w:t xml:space="preserve"> </w:t>
      </w:r>
    </w:p>
    <w:p w:rsidR="009A2A6A" w:rsidRPr="00EC571D" w:rsidRDefault="009A2A6A" w:rsidP="009A2A6A">
      <w:pPr>
        <w:pStyle w:val="Heading1"/>
        <w:rPr>
          <w:sz w:val="24"/>
          <w:szCs w:val="24"/>
          <w:lang w:eastAsia="zh-CN"/>
        </w:rPr>
      </w:pPr>
      <w:r w:rsidRPr="00EC571D">
        <w:rPr>
          <w:rFonts w:hint="eastAsia"/>
          <w:sz w:val="24"/>
          <w:szCs w:val="24"/>
          <w:lang w:eastAsia="zh-CN"/>
        </w:rPr>
        <w:t>《消耗臭氧层物质管理条例》（《第</w:t>
      </w:r>
      <w:r w:rsidRPr="00EC571D">
        <w:rPr>
          <w:rFonts w:hint="eastAsia"/>
          <w:sz w:val="24"/>
          <w:szCs w:val="24"/>
          <w:lang w:eastAsia="zh-CN"/>
        </w:rPr>
        <w:t>573</w:t>
      </w:r>
      <w:r w:rsidRPr="00EC571D">
        <w:rPr>
          <w:rFonts w:hint="eastAsia"/>
          <w:sz w:val="24"/>
          <w:szCs w:val="24"/>
          <w:lang w:eastAsia="zh-CN"/>
        </w:rPr>
        <w:t>号令》）</w:t>
      </w:r>
      <w:r w:rsidRPr="00EC571D">
        <w:rPr>
          <w:rStyle w:val="FootnoteReference"/>
          <w:sz w:val="24"/>
          <w:szCs w:val="24"/>
          <w:lang w:val="en-US"/>
        </w:rPr>
        <w:footnoteReference w:id="21"/>
      </w:r>
      <w:r w:rsidRPr="00EC571D">
        <w:rPr>
          <w:rFonts w:hint="eastAsia"/>
          <w:sz w:val="24"/>
          <w:szCs w:val="24"/>
          <w:lang w:eastAsia="zh-CN"/>
        </w:rPr>
        <w:t xml:space="preserve"> </w:t>
      </w:r>
      <w:r w:rsidRPr="00EC571D">
        <w:rPr>
          <w:rFonts w:hint="eastAsia"/>
          <w:sz w:val="24"/>
          <w:szCs w:val="24"/>
          <w:lang w:eastAsia="zh-CN"/>
        </w:rPr>
        <w:t>第</w:t>
      </w:r>
      <w:r w:rsidRPr="00EC571D">
        <w:rPr>
          <w:rFonts w:hint="eastAsia"/>
          <w:sz w:val="24"/>
          <w:szCs w:val="24"/>
          <w:lang w:eastAsia="zh-CN"/>
        </w:rPr>
        <w:t>9</w:t>
      </w:r>
      <w:r w:rsidRPr="00EC571D">
        <w:rPr>
          <w:rFonts w:hint="eastAsia"/>
          <w:sz w:val="24"/>
          <w:szCs w:val="24"/>
          <w:lang w:eastAsia="zh-CN"/>
        </w:rPr>
        <w:t>条规定，任何单位和个人都有权举报违反该条例的行为，而且规定，接到举报的部门经调查确定情况属实，应对举报人给予奖励。关于前者，虽然第</w:t>
      </w:r>
      <w:r w:rsidRPr="00EC571D">
        <w:rPr>
          <w:rFonts w:hint="eastAsia"/>
          <w:sz w:val="24"/>
          <w:szCs w:val="24"/>
          <w:lang w:eastAsia="zh-CN"/>
        </w:rPr>
        <w:t>9</w:t>
      </w:r>
      <w:r w:rsidRPr="00EC571D">
        <w:rPr>
          <w:rFonts w:hint="eastAsia"/>
          <w:sz w:val="24"/>
          <w:szCs w:val="24"/>
          <w:lang w:eastAsia="zh-CN"/>
        </w:rPr>
        <w:t>条规定接到举报的部门应为举报人保密，但未明确提到保护举报人免遭报复。对此，中国政府可以考虑列入此类保护措施，作为鼓励举报的一项机制。关于后者，尚不清楚是否确有任何提供线索的个人获得了奖励。对此，中国政府可以考虑公开此类奖励情况，作为一种鼓励举报机制。</w:t>
      </w:r>
      <w:r w:rsidRPr="00EC571D">
        <w:rPr>
          <w:rFonts w:hint="eastAsia"/>
          <w:sz w:val="24"/>
          <w:szCs w:val="24"/>
          <w:lang w:eastAsia="zh-CN"/>
        </w:rPr>
        <w:t xml:space="preserve"> </w:t>
      </w:r>
    </w:p>
    <w:p w:rsidR="009A2A6A" w:rsidRPr="00EC571D" w:rsidRDefault="009A2A6A" w:rsidP="009A2A6A">
      <w:pPr>
        <w:rPr>
          <w:sz w:val="24"/>
          <w:szCs w:val="24"/>
          <w:lang w:eastAsia="zh-CN"/>
        </w:rPr>
      </w:pPr>
      <w:r w:rsidRPr="00EC571D">
        <w:rPr>
          <w:rFonts w:ascii="KaiTi" w:eastAsia="KaiTi" w:hAnsi="KaiTi" w:cs="楷体" w:hint="eastAsia"/>
          <w:iCs/>
          <w:sz w:val="24"/>
          <w:szCs w:val="24"/>
          <w:lang w:eastAsia="zh-CN"/>
        </w:rPr>
        <w:t>将对不遵守条例情事的处罚扩展至最终用户</w:t>
      </w:r>
      <w:r w:rsidRPr="00EC571D">
        <w:rPr>
          <w:rStyle w:val="FootnoteReference"/>
          <w:rFonts w:eastAsia="楷体" w:cs="楷体" w:hint="eastAsia"/>
          <w:iCs/>
          <w:sz w:val="24"/>
          <w:szCs w:val="24"/>
          <w:lang w:val="en-US"/>
        </w:rPr>
        <w:footnoteReference w:id="22"/>
      </w:r>
    </w:p>
    <w:p w:rsidR="009A2A6A" w:rsidRPr="00EC571D" w:rsidRDefault="009A2A6A" w:rsidP="009A2A6A">
      <w:pPr>
        <w:rPr>
          <w:sz w:val="24"/>
          <w:szCs w:val="24"/>
          <w:lang w:val="en-US" w:eastAsia="zh-CN"/>
        </w:rPr>
      </w:pPr>
    </w:p>
    <w:p w:rsidR="009A2A6A" w:rsidRPr="00EC571D" w:rsidRDefault="009A2A6A" w:rsidP="009A2A6A">
      <w:pPr>
        <w:pStyle w:val="Heading1"/>
        <w:rPr>
          <w:sz w:val="24"/>
          <w:szCs w:val="24"/>
          <w:lang w:eastAsia="zh-CN"/>
        </w:rPr>
      </w:pPr>
      <w:r w:rsidRPr="00EC571D">
        <w:rPr>
          <w:rFonts w:hint="eastAsia"/>
          <w:sz w:val="24"/>
          <w:szCs w:val="24"/>
          <w:lang w:eastAsia="zh-CN"/>
        </w:rPr>
        <w:t>违反《消耗臭氧层物质管理条例》的企业可能会被处以罚款。对此，秘书处建议中国政府考虑将此种处罚扩展至用户，本文件第二部分对此将作进一步讨论。例如，如果喷射泡沫塑料企业将在大型建筑项目中使用违禁物质，可对实施建筑项目的企业予以处罚；如果中小型企业在大型企业（例如超市连锁店）内部安装了一台含有已淘汰消耗臭氧层物质的商用制冷和空调设备，该大型企业也可能受到处罚。此类处罚措施可以激励大型企业确保其供应链中的所有行为体都严格遵守政府规章条例。</w:t>
      </w:r>
    </w:p>
    <w:p w:rsidR="009A2A6A" w:rsidRPr="00EC571D" w:rsidRDefault="009A2A6A" w:rsidP="009A2A6A">
      <w:pPr>
        <w:rPr>
          <w:sz w:val="24"/>
          <w:szCs w:val="24"/>
          <w:u w:val="single"/>
        </w:rPr>
      </w:pPr>
      <w:r w:rsidRPr="00EC571D">
        <w:rPr>
          <w:rFonts w:hint="eastAsia"/>
          <w:sz w:val="24"/>
          <w:szCs w:val="24"/>
          <w:u w:val="single"/>
        </w:rPr>
        <w:t>技术说明</w:t>
      </w:r>
    </w:p>
    <w:p w:rsidR="009A2A6A" w:rsidRPr="00EC571D" w:rsidRDefault="009A2A6A" w:rsidP="009A2A6A">
      <w:pPr>
        <w:rPr>
          <w:sz w:val="24"/>
          <w:szCs w:val="24"/>
          <w:u w:val="single"/>
          <w:lang w:val="en-CA"/>
        </w:rPr>
      </w:pPr>
    </w:p>
    <w:p w:rsidR="009A2A6A" w:rsidRPr="00EC571D" w:rsidRDefault="009A2A6A" w:rsidP="009A2A6A">
      <w:pPr>
        <w:pStyle w:val="Heading1"/>
        <w:rPr>
          <w:sz w:val="24"/>
          <w:szCs w:val="24"/>
          <w:lang w:eastAsia="zh-CN"/>
        </w:rPr>
      </w:pPr>
      <w:r w:rsidRPr="00EC571D">
        <w:rPr>
          <w:rFonts w:hint="eastAsia"/>
          <w:sz w:val="24"/>
          <w:szCs w:val="24"/>
          <w:lang w:eastAsia="zh-CN"/>
        </w:rPr>
        <w:t>关于氟氯烃淘汰管理计划和氟氯烃生产淘汰管理计划下的监测和报告的技术说明分列如下。</w:t>
      </w:r>
    </w:p>
    <w:p w:rsidR="009A2A6A" w:rsidRPr="00EC571D" w:rsidRDefault="009A2A6A" w:rsidP="009A2A6A">
      <w:pPr>
        <w:rPr>
          <w:rFonts w:ascii="KaiTi" w:eastAsia="KaiTi" w:hAnsi="KaiTi"/>
          <w:sz w:val="24"/>
          <w:szCs w:val="24"/>
          <w:lang w:eastAsia="zh-CN"/>
        </w:rPr>
      </w:pPr>
      <w:r w:rsidRPr="00EC571D">
        <w:rPr>
          <w:rFonts w:ascii="KaiTi" w:eastAsia="KaiTi" w:hAnsi="KaiTi" w:cs="楷体" w:hint="eastAsia"/>
          <w:iCs/>
          <w:sz w:val="24"/>
          <w:szCs w:val="24"/>
          <w:lang w:eastAsia="zh-CN"/>
        </w:rPr>
        <w:t>氟氯烃淘汰管理计划下的监测和报告</w:t>
      </w:r>
      <w:r w:rsidRPr="00EC571D">
        <w:rPr>
          <w:rFonts w:ascii="KaiTi" w:eastAsia="KaiTi" w:hAnsi="KaiTi" w:hint="eastAsia"/>
          <w:sz w:val="24"/>
          <w:szCs w:val="24"/>
          <w:lang w:eastAsia="zh-CN"/>
        </w:rPr>
        <w:t xml:space="preserve"> </w:t>
      </w:r>
    </w:p>
    <w:p w:rsidR="009A2A6A" w:rsidRPr="00EC571D" w:rsidRDefault="009A2A6A" w:rsidP="009A2A6A">
      <w:pPr>
        <w:rPr>
          <w:sz w:val="24"/>
          <w:szCs w:val="24"/>
          <w:lang w:val="en-CA" w:eastAsia="zh-CN"/>
        </w:rPr>
      </w:pPr>
    </w:p>
    <w:p w:rsidR="009A2A6A" w:rsidRPr="00EC571D" w:rsidRDefault="009A2A6A" w:rsidP="009A2A6A">
      <w:pPr>
        <w:pStyle w:val="Heading1"/>
        <w:rPr>
          <w:sz w:val="24"/>
          <w:szCs w:val="24"/>
          <w:lang w:eastAsia="zh-CN"/>
        </w:rPr>
      </w:pPr>
      <w:r w:rsidRPr="00EC571D">
        <w:rPr>
          <w:rFonts w:hint="eastAsia"/>
          <w:sz w:val="24"/>
          <w:szCs w:val="24"/>
          <w:lang w:eastAsia="zh-CN"/>
        </w:rPr>
        <w:t>所有氟氯烃年消费量超过</w:t>
      </w:r>
      <w:r w:rsidRPr="00EC571D">
        <w:rPr>
          <w:rFonts w:hint="eastAsia"/>
          <w:sz w:val="24"/>
          <w:szCs w:val="24"/>
          <w:lang w:eastAsia="zh-CN"/>
        </w:rPr>
        <w:t>100</w:t>
      </w:r>
      <w:r w:rsidRPr="00EC571D">
        <w:rPr>
          <w:rFonts w:hint="eastAsia"/>
          <w:sz w:val="24"/>
          <w:szCs w:val="24"/>
          <w:lang w:eastAsia="zh-CN"/>
        </w:rPr>
        <w:t>公吨的企业都必须获得配额，而氟氯烃年消费量低于这一水平的企业不需要配额，但必须在本省生态环境厅登记。随着氟氯烃淘汰管理计划下的氟氯烃淘汰工作不断向前推进，年消费量低于</w:t>
      </w:r>
      <w:r w:rsidRPr="00EC571D">
        <w:rPr>
          <w:rFonts w:hint="eastAsia"/>
          <w:sz w:val="24"/>
          <w:szCs w:val="24"/>
          <w:lang w:eastAsia="zh-CN"/>
        </w:rPr>
        <w:t>100</w:t>
      </w:r>
      <w:r w:rsidRPr="00EC571D">
        <w:rPr>
          <w:rFonts w:hint="eastAsia"/>
          <w:sz w:val="24"/>
          <w:szCs w:val="24"/>
          <w:lang w:eastAsia="zh-CN"/>
        </w:rPr>
        <w:t>公吨的企业或将日渐成为</w:t>
      </w:r>
      <w:r w:rsidRPr="00EC571D">
        <w:rPr>
          <w:rFonts w:hint="eastAsia"/>
          <w:sz w:val="24"/>
          <w:szCs w:val="24"/>
          <w:lang w:val="en-US" w:eastAsia="zh-CN"/>
        </w:rPr>
        <w:t>所有行业消费的主导</w:t>
      </w:r>
      <w:r w:rsidRPr="00EC571D">
        <w:rPr>
          <w:rFonts w:hint="eastAsia"/>
          <w:sz w:val="24"/>
          <w:szCs w:val="24"/>
          <w:lang w:eastAsia="zh-CN"/>
        </w:rPr>
        <w:t>力量。在与开发计划署讨论时，秘书处建议中国政府考虑逐步调低</w:t>
      </w:r>
      <w:r w:rsidRPr="00EC571D">
        <w:rPr>
          <w:rFonts w:hint="eastAsia"/>
          <w:sz w:val="24"/>
          <w:szCs w:val="24"/>
          <w:lang w:eastAsia="zh-CN"/>
        </w:rPr>
        <w:t>100</w:t>
      </w:r>
      <w:r w:rsidRPr="00EC571D">
        <w:rPr>
          <w:rFonts w:hint="eastAsia"/>
          <w:sz w:val="24"/>
          <w:szCs w:val="24"/>
          <w:lang w:eastAsia="zh-CN"/>
        </w:rPr>
        <w:t>公吨的阈值，以确保一个行业内的大多数企业都需要获得配额，从而确保按照《协定》控制行业消费水平的配额制度切实有效。开发计划署表示，现行配额制度的有效性已在执行氟氯烃淘</w:t>
      </w:r>
      <w:r w:rsidRPr="00EC571D">
        <w:rPr>
          <w:rFonts w:hint="eastAsia"/>
          <w:sz w:val="24"/>
          <w:szCs w:val="24"/>
          <w:lang w:eastAsia="zh-CN"/>
        </w:rPr>
        <w:lastRenderedPageBreak/>
        <w:t>汰管理计划期间得到证明，因此中国政府将在氟氯烃淘汰管理计划后续阶段继续实行这一制度。鉴于某些行业中小型企业数量众多，其消费管理颇具挑战，中国还采用了生产行业配额制度，限制可在国内使用的氟氯烃数量。</w:t>
      </w:r>
    </w:p>
    <w:p w:rsidR="009A2A6A" w:rsidRPr="00EC571D" w:rsidRDefault="009A2A6A" w:rsidP="009A2A6A">
      <w:pPr>
        <w:pStyle w:val="Heading1"/>
        <w:rPr>
          <w:sz w:val="24"/>
          <w:szCs w:val="24"/>
        </w:rPr>
      </w:pPr>
      <w:r w:rsidRPr="00EC571D">
        <w:rPr>
          <w:rFonts w:hint="eastAsia"/>
          <w:sz w:val="24"/>
          <w:szCs w:val="24"/>
          <w:lang w:eastAsia="zh-CN"/>
        </w:rPr>
        <w:t>转赠款协定明确规定，受益企业如果未按照转赠款协定的规定停止使用氟氯烃，或如果继续使用氟氯烃和其他已淘汰消耗臭氧层物质，即被视为违约。到目前为止，尚未发现氟氯烃淘汰管理计划下的受益企业违反了其所签署的转赠款协定，再度使用氟氯烃或其他受控物质。受援企业一经完成技术转换并经过国家验收，监测该企业的责任即移交当地生态环境局，但在氟氯烃淘汰管理计划执行期间和在氟氯烃赠款协定期限内，生态环境部对外合作与交流中心与双边机构和执行机构仍可对企业进行现场考察。在企业经过国家验收后，当地生态环境局便将企业纳入其定期监测和视察方案，并针对已经淘汰或仍受控制的消耗臭氧层物质协调开展专项行动。由于各省情况不同，监测和视察方案可能会有所不同。</w:t>
      </w:r>
      <w:r w:rsidRPr="00EC571D">
        <w:rPr>
          <w:rFonts w:hint="eastAsia"/>
          <w:sz w:val="24"/>
          <w:szCs w:val="24"/>
        </w:rPr>
        <w:t>一般而言，企业通常每年至少接受一次视察。</w:t>
      </w:r>
    </w:p>
    <w:p w:rsidR="009A2A6A" w:rsidRPr="00EC571D" w:rsidRDefault="009A2A6A" w:rsidP="009A2A6A">
      <w:pPr>
        <w:pStyle w:val="Heading1"/>
        <w:rPr>
          <w:sz w:val="24"/>
          <w:szCs w:val="24"/>
          <w:lang w:eastAsia="zh-CN"/>
        </w:rPr>
      </w:pPr>
      <w:r w:rsidRPr="00EC571D">
        <w:rPr>
          <w:rFonts w:hint="eastAsia"/>
          <w:sz w:val="24"/>
          <w:szCs w:val="24"/>
          <w:lang w:eastAsia="zh-CN"/>
        </w:rPr>
        <w:t>年消费量超过</w:t>
      </w:r>
      <w:r w:rsidRPr="00EC571D">
        <w:rPr>
          <w:rFonts w:hint="eastAsia"/>
          <w:sz w:val="24"/>
          <w:szCs w:val="24"/>
          <w:lang w:eastAsia="zh-CN"/>
        </w:rPr>
        <w:t>100</w:t>
      </w:r>
      <w:r w:rsidRPr="00EC571D">
        <w:rPr>
          <w:rFonts w:hint="eastAsia"/>
          <w:sz w:val="24"/>
          <w:szCs w:val="24"/>
          <w:lang w:eastAsia="zh-CN"/>
        </w:rPr>
        <w:t>公吨（因此必须获得配额且已在生态环境部对外合作与交流中心登记）但未经多边基金资助而进行技术转换的企业，在完成技术转换后，无法获得国家验收证书。</w:t>
      </w:r>
      <w:r w:rsidRPr="00EC571D">
        <w:rPr>
          <w:rStyle w:val="FootnoteReference"/>
          <w:sz w:val="24"/>
          <w:szCs w:val="24"/>
          <w:lang w:val="en-US"/>
        </w:rPr>
        <w:footnoteReference w:id="23"/>
      </w:r>
      <w:r w:rsidRPr="00EC571D">
        <w:rPr>
          <w:rFonts w:hint="eastAsia"/>
          <w:sz w:val="24"/>
          <w:szCs w:val="24"/>
          <w:lang w:eastAsia="zh-CN"/>
        </w:rPr>
        <w:t xml:space="preserve"> </w:t>
      </w:r>
      <w:r w:rsidRPr="00EC571D">
        <w:rPr>
          <w:rFonts w:hint="eastAsia"/>
          <w:sz w:val="24"/>
          <w:szCs w:val="24"/>
          <w:lang w:eastAsia="zh-CN"/>
        </w:rPr>
        <w:t>根据环境影响评估要求，这些企业的技术转换应当上报当地生态环境局并登记备案，并由当地生态环境局负责对已完成技术转换的企业进行定期监测和视察。</w:t>
      </w:r>
    </w:p>
    <w:p w:rsidR="009A2A6A" w:rsidRPr="00EC571D" w:rsidRDefault="009A2A6A" w:rsidP="009A2A6A">
      <w:pPr>
        <w:pStyle w:val="Heading1"/>
        <w:rPr>
          <w:sz w:val="24"/>
          <w:szCs w:val="24"/>
          <w:lang w:eastAsia="zh-CN"/>
        </w:rPr>
      </w:pPr>
      <w:r w:rsidRPr="00EC571D">
        <w:rPr>
          <w:rFonts w:hint="eastAsia"/>
          <w:sz w:val="24"/>
          <w:szCs w:val="24"/>
          <w:lang w:eastAsia="zh-CN"/>
        </w:rPr>
        <w:t>所有受益企业都有义务接受执行机构或其指派机构的视察和核查。根据中国政府与执行委员会的协定规定的要求，执行机构核查通常一年进行一次，核查企业随机选定。在氟氯烃淘汰管理计划第二阶段下，此种核查在生产线上当年已完成技术转换有待核查的企业中随机抽样至少</w:t>
      </w:r>
      <w:r w:rsidRPr="00EC571D">
        <w:rPr>
          <w:rFonts w:hint="eastAsia"/>
          <w:sz w:val="24"/>
          <w:szCs w:val="24"/>
          <w:lang w:eastAsia="zh-CN"/>
        </w:rPr>
        <w:t>5%</w:t>
      </w:r>
      <w:r w:rsidRPr="00EC571D">
        <w:rPr>
          <w:rFonts w:hint="eastAsia"/>
          <w:sz w:val="24"/>
          <w:szCs w:val="24"/>
          <w:lang w:eastAsia="zh-CN"/>
        </w:rPr>
        <w:t>进行，但有一项谅解，即在生产线上随机抽取的样本企业的氟氯烃累积消费量总和至少占当年该行业消费淘汰量的</w:t>
      </w:r>
      <w:r w:rsidRPr="00EC571D">
        <w:rPr>
          <w:rFonts w:hint="eastAsia"/>
          <w:sz w:val="24"/>
          <w:szCs w:val="24"/>
          <w:lang w:eastAsia="zh-CN"/>
        </w:rPr>
        <w:t>10%</w:t>
      </w:r>
      <w:r w:rsidRPr="00EC571D">
        <w:rPr>
          <w:rFonts w:hint="eastAsia"/>
          <w:sz w:val="24"/>
          <w:szCs w:val="24"/>
          <w:lang w:eastAsia="zh-CN"/>
        </w:rPr>
        <w:t>。未获得多边基金供资而进行技术转换的企业未列入此种核查范围。对于这类企业，生态环境部和地方生态环境局将按照《消耗臭氧层物质管理条例》和《</w:t>
      </w:r>
      <w:r w:rsidRPr="00EC571D">
        <w:rPr>
          <w:rFonts w:hint="eastAsia"/>
          <w:sz w:val="24"/>
          <w:szCs w:val="24"/>
          <w:lang w:eastAsia="zh-CN"/>
        </w:rPr>
        <w:t>2013</w:t>
      </w:r>
      <w:r w:rsidRPr="00EC571D">
        <w:rPr>
          <w:rFonts w:hint="eastAsia"/>
          <w:sz w:val="24"/>
          <w:szCs w:val="24"/>
          <w:lang w:eastAsia="zh-CN"/>
        </w:rPr>
        <w:t>年通知》实行配额和登记管理。</w:t>
      </w:r>
    </w:p>
    <w:p w:rsidR="009A2A6A" w:rsidRPr="00EC571D" w:rsidRDefault="009A2A6A" w:rsidP="009A2A6A">
      <w:pPr>
        <w:pStyle w:val="Heading1"/>
        <w:rPr>
          <w:sz w:val="24"/>
          <w:szCs w:val="24"/>
          <w:lang w:eastAsia="zh-CN"/>
        </w:rPr>
      </w:pPr>
      <w:r w:rsidRPr="00EC571D">
        <w:rPr>
          <w:rFonts w:hint="eastAsia"/>
          <w:sz w:val="24"/>
          <w:szCs w:val="24"/>
          <w:lang w:eastAsia="zh-CN"/>
        </w:rPr>
        <w:t>与聚氨酯泡沫塑料行业有关的问题，包括对预混多元醇中包含的受控物质的处理、将配方厂家归类为需要配额的企业以及其他事项，将在本文件第二部分中进行讨论。预混多元醇中包含的受控物质不在中国消耗臭氧层物质进出口管理网上审批系统的审批范围，而且在预混多元醇中包含的受控物质出口到其他国家时，政府也没有通过非正式和自愿的事先知情同意机制或通过其他方式，向有关国家发出通知，甚至在这些物质出口到自由贸易区时同样如此。关于预混多元醇中包含的受控物质的出口问题（包括出口到自由贸易区），也在</w:t>
      </w:r>
      <w:r w:rsidRPr="00EC571D">
        <w:rPr>
          <w:rFonts w:hint="eastAsia"/>
          <w:sz w:val="24"/>
          <w:szCs w:val="24"/>
          <w:lang w:eastAsia="zh-CN"/>
        </w:rPr>
        <w:t>UNEP/OzL.Pro/ExCom/83/38</w:t>
      </w:r>
      <w:r w:rsidRPr="00EC571D">
        <w:rPr>
          <w:rFonts w:hint="eastAsia"/>
          <w:sz w:val="24"/>
          <w:szCs w:val="24"/>
          <w:lang w:eastAsia="zh-CN"/>
        </w:rPr>
        <w:t>号文件中进行讨论。</w:t>
      </w:r>
    </w:p>
    <w:p w:rsidR="009A2A6A" w:rsidRPr="00EC571D" w:rsidRDefault="009A2A6A" w:rsidP="009A2A6A">
      <w:pPr>
        <w:rPr>
          <w:rFonts w:ascii="KaiTi" w:eastAsia="KaiTi" w:hAnsi="KaiTi"/>
          <w:sz w:val="24"/>
          <w:szCs w:val="24"/>
          <w:lang w:eastAsia="zh-CN"/>
        </w:rPr>
      </w:pPr>
      <w:r w:rsidRPr="00EC571D">
        <w:rPr>
          <w:rFonts w:ascii="KaiTi" w:eastAsia="KaiTi" w:hAnsi="KaiTi" w:cs="楷体" w:hint="eastAsia"/>
          <w:iCs/>
          <w:sz w:val="24"/>
          <w:szCs w:val="24"/>
          <w:lang w:eastAsia="zh-CN"/>
        </w:rPr>
        <w:t>氟氯烃生产淘汰管理计划下的监测和报告</w:t>
      </w:r>
      <w:r w:rsidRPr="00EC571D">
        <w:rPr>
          <w:rFonts w:ascii="KaiTi" w:eastAsia="KaiTi" w:hAnsi="KaiTi" w:hint="eastAsia"/>
          <w:sz w:val="24"/>
          <w:szCs w:val="24"/>
          <w:lang w:eastAsia="zh-CN"/>
        </w:rPr>
        <w:t xml:space="preserve"> </w:t>
      </w:r>
    </w:p>
    <w:p w:rsidR="009A2A6A" w:rsidRPr="00EC571D" w:rsidRDefault="009A2A6A" w:rsidP="009A2A6A">
      <w:pPr>
        <w:rPr>
          <w:sz w:val="24"/>
          <w:szCs w:val="24"/>
          <w:lang w:val="en-US" w:eastAsia="zh-CN"/>
        </w:rPr>
      </w:pPr>
    </w:p>
    <w:p w:rsidR="009A2A6A" w:rsidRPr="00EC571D" w:rsidRDefault="009A2A6A" w:rsidP="009A2A6A">
      <w:pPr>
        <w:pStyle w:val="Heading1"/>
        <w:rPr>
          <w:sz w:val="24"/>
          <w:szCs w:val="24"/>
        </w:rPr>
      </w:pPr>
      <w:r w:rsidRPr="00EC571D">
        <w:rPr>
          <w:rFonts w:hint="eastAsia"/>
          <w:sz w:val="24"/>
          <w:szCs w:val="24"/>
          <w:lang w:eastAsia="zh-CN"/>
        </w:rPr>
        <w:t>中国政府澄清称，为了实现氟氯烃生产行业的履约指标，除其他外制定了一项可转让生产配额管理制度，只涵盖在氟氯烃生产淘汰管理计划第一阶段核准之时业已设立的企业。在氟氯烃生产淘汰管理计划第一阶段核准之后设立的生产设施既不会分得配额，也无</w:t>
      </w:r>
      <w:r w:rsidRPr="00EC571D">
        <w:rPr>
          <w:rFonts w:hint="eastAsia"/>
          <w:sz w:val="24"/>
          <w:szCs w:val="24"/>
          <w:lang w:eastAsia="zh-CN"/>
        </w:rPr>
        <w:lastRenderedPageBreak/>
        <w:t>法获得配额，只允许生产用于原料用途的氟氯烃，不得生产用于受控用途的氟氯烃。</w:t>
      </w:r>
      <w:r w:rsidRPr="00EC571D">
        <w:rPr>
          <w:rFonts w:hint="eastAsia"/>
          <w:sz w:val="24"/>
          <w:szCs w:val="24"/>
        </w:rPr>
        <w:t>用于原料用途的氟氯烃，其生产无需配额。</w:t>
      </w:r>
    </w:p>
    <w:p w:rsidR="009A2A6A" w:rsidRPr="00EC571D" w:rsidRDefault="009A2A6A" w:rsidP="009A2A6A">
      <w:pPr>
        <w:pStyle w:val="Heading1"/>
        <w:rPr>
          <w:sz w:val="24"/>
          <w:szCs w:val="24"/>
          <w:lang w:eastAsia="zh-CN"/>
        </w:rPr>
      </w:pPr>
      <w:r w:rsidRPr="00EC571D">
        <w:rPr>
          <w:rFonts w:hint="eastAsia"/>
          <w:sz w:val="24"/>
          <w:szCs w:val="24"/>
          <w:lang w:eastAsia="zh-CN"/>
        </w:rPr>
        <w:t>所有生产企业，不论其所生产的氟氯烃只用于原料用途或受控用途，还是两种用途兼有，都必须按照报告第</w:t>
      </w:r>
      <w:r w:rsidRPr="00EC571D">
        <w:rPr>
          <w:rFonts w:hint="eastAsia"/>
          <w:sz w:val="24"/>
          <w:szCs w:val="24"/>
          <w:lang w:eastAsia="zh-CN"/>
        </w:rPr>
        <w:t>3.2.2.3</w:t>
      </w:r>
      <w:r w:rsidRPr="00EC571D">
        <w:rPr>
          <w:rFonts w:hint="eastAsia"/>
          <w:sz w:val="24"/>
          <w:szCs w:val="24"/>
          <w:lang w:eastAsia="zh-CN"/>
        </w:rPr>
        <w:t>节的规定报告有关数据，即生产、购买、用于不同用途的详细销售信息（包括销售额、买方和用户）、内部使用、库存以及原材料。原料用户，不论消费水平高低，都必须在生态环境部登记，已登记的用户必须向生态环境部报告在生产流程中用作原料的受控物质的相关信息，生态环境部定期参照生产企业报告的原料销售情况对原料用户报告的原料使用情况进行交叉核对。</w:t>
      </w:r>
    </w:p>
    <w:p w:rsidR="009A2A6A" w:rsidRPr="00EC571D" w:rsidRDefault="009A2A6A" w:rsidP="009A2A6A">
      <w:pPr>
        <w:rPr>
          <w:sz w:val="24"/>
          <w:szCs w:val="24"/>
          <w:u w:val="single"/>
          <w:lang w:eastAsia="zh-CN"/>
        </w:rPr>
      </w:pPr>
      <w:r w:rsidRPr="00EC571D">
        <w:rPr>
          <w:rFonts w:hint="eastAsia"/>
          <w:sz w:val="24"/>
          <w:szCs w:val="24"/>
          <w:u w:val="single"/>
          <w:lang w:eastAsia="zh-CN"/>
        </w:rPr>
        <w:t>关于受控物质非法生产情况的报告</w:t>
      </w:r>
    </w:p>
    <w:p w:rsidR="009A2A6A" w:rsidRPr="00EC571D" w:rsidRDefault="009A2A6A" w:rsidP="009A2A6A">
      <w:pPr>
        <w:rPr>
          <w:sz w:val="24"/>
          <w:szCs w:val="24"/>
          <w:lang w:val="en-US" w:eastAsia="zh-CN"/>
        </w:rPr>
      </w:pPr>
    </w:p>
    <w:p w:rsidR="009A2A6A" w:rsidRPr="00EC571D" w:rsidRDefault="009A2A6A" w:rsidP="009A2A6A">
      <w:pPr>
        <w:pStyle w:val="Heading1"/>
        <w:rPr>
          <w:sz w:val="24"/>
          <w:szCs w:val="24"/>
          <w:lang w:eastAsia="zh-CN"/>
        </w:rPr>
      </w:pPr>
      <w:r w:rsidRPr="00EC571D">
        <w:rPr>
          <w:rFonts w:hint="eastAsia"/>
          <w:sz w:val="24"/>
          <w:szCs w:val="24"/>
          <w:lang w:eastAsia="zh-CN"/>
        </w:rPr>
        <w:t>中国政府提交的报告列入以下信息，</w:t>
      </w:r>
      <w:r w:rsidRPr="00EC571D">
        <w:rPr>
          <w:rFonts w:hint="eastAsia"/>
          <w:sz w:val="24"/>
          <w:szCs w:val="24"/>
          <w:lang w:eastAsia="zh-CN"/>
        </w:rPr>
        <w:t>2010</w:t>
      </w:r>
      <w:r w:rsidRPr="00EC571D">
        <w:rPr>
          <w:rFonts w:hint="eastAsia"/>
          <w:sz w:val="24"/>
          <w:szCs w:val="24"/>
          <w:lang w:eastAsia="zh-CN"/>
        </w:rPr>
        <w:t>年至</w:t>
      </w:r>
      <w:r w:rsidRPr="00EC571D">
        <w:rPr>
          <w:rFonts w:hint="eastAsia"/>
          <w:sz w:val="24"/>
          <w:szCs w:val="24"/>
          <w:lang w:eastAsia="zh-CN"/>
        </w:rPr>
        <w:t>2018</w:t>
      </w:r>
      <w:r w:rsidRPr="00EC571D">
        <w:rPr>
          <w:rFonts w:hint="eastAsia"/>
          <w:sz w:val="24"/>
          <w:szCs w:val="24"/>
          <w:lang w:eastAsia="zh-CN"/>
        </w:rPr>
        <w:t>年上半年，共调查并处罚了</w:t>
      </w:r>
      <w:r w:rsidRPr="00EC571D">
        <w:rPr>
          <w:rFonts w:hint="eastAsia"/>
          <w:sz w:val="24"/>
          <w:szCs w:val="24"/>
          <w:lang w:eastAsia="zh-CN"/>
        </w:rPr>
        <w:t>24</w:t>
      </w:r>
      <w:r w:rsidRPr="00EC571D">
        <w:rPr>
          <w:rFonts w:hint="eastAsia"/>
          <w:sz w:val="24"/>
          <w:szCs w:val="24"/>
          <w:lang w:eastAsia="zh-CN"/>
        </w:rPr>
        <w:t>起消耗臭氧层物质非法生产案件、</w:t>
      </w:r>
      <w:r w:rsidRPr="00EC571D">
        <w:rPr>
          <w:rFonts w:hint="eastAsia"/>
          <w:sz w:val="24"/>
          <w:szCs w:val="24"/>
          <w:lang w:eastAsia="zh-CN"/>
        </w:rPr>
        <w:t>44</w:t>
      </w:r>
      <w:r w:rsidRPr="00EC571D">
        <w:rPr>
          <w:rFonts w:hint="eastAsia"/>
          <w:sz w:val="24"/>
          <w:szCs w:val="24"/>
          <w:lang w:eastAsia="zh-CN"/>
        </w:rPr>
        <w:t>起非法使用案件和</w:t>
      </w:r>
      <w:r w:rsidRPr="00EC571D">
        <w:rPr>
          <w:rFonts w:hint="eastAsia"/>
          <w:sz w:val="24"/>
          <w:szCs w:val="24"/>
          <w:lang w:eastAsia="zh-CN"/>
        </w:rPr>
        <w:t>5</w:t>
      </w:r>
      <w:r w:rsidRPr="00EC571D">
        <w:rPr>
          <w:rFonts w:hint="eastAsia"/>
          <w:sz w:val="24"/>
          <w:szCs w:val="24"/>
          <w:lang w:eastAsia="zh-CN"/>
        </w:rPr>
        <w:t>起非法销售案件。有关非法生产案件，有</w:t>
      </w:r>
      <w:r w:rsidRPr="00EC571D">
        <w:rPr>
          <w:rFonts w:hint="eastAsia"/>
          <w:sz w:val="24"/>
          <w:szCs w:val="24"/>
          <w:lang w:eastAsia="zh-CN"/>
        </w:rPr>
        <w:t>14</w:t>
      </w:r>
      <w:r w:rsidRPr="00EC571D">
        <w:rPr>
          <w:rFonts w:hint="eastAsia"/>
          <w:sz w:val="24"/>
          <w:szCs w:val="24"/>
          <w:lang w:eastAsia="zh-CN"/>
        </w:rPr>
        <w:t>起涉及</w:t>
      </w:r>
      <w:r w:rsidRPr="00EC571D">
        <w:rPr>
          <w:rFonts w:hint="eastAsia"/>
          <w:sz w:val="24"/>
          <w:szCs w:val="24"/>
          <w:lang w:eastAsia="zh-CN"/>
        </w:rPr>
        <w:t>CFC</w:t>
      </w:r>
      <w:r w:rsidRPr="00EC571D">
        <w:rPr>
          <w:rFonts w:hint="eastAsia"/>
          <w:sz w:val="24"/>
          <w:szCs w:val="24"/>
          <w:lang w:eastAsia="zh-CN"/>
        </w:rPr>
        <w:noBreakHyphen/>
        <w:t>11</w:t>
      </w:r>
      <w:r w:rsidRPr="00EC571D">
        <w:rPr>
          <w:rFonts w:hint="eastAsia"/>
          <w:sz w:val="24"/>
          <w:szCs w:val="24"/>
          <w:lang w:eastAsia="zh-CN"/>
        </w:rPr>
        <w:t>。约</w:t>
      </w:r>
      <w:r w:rsidRPr="00EC571D">
        <w:rPr>
          <w:rFonts w:hint="eastAsia"/>
          <w:sz w:val="24"/>
          <w:szCs w:val="24"/>
          <w:lang w:eastAsia="zh-CN"/>
        </w:rPr>
        <w:t>84</w:t>
      </w:r>
      <w:r w:rsidRPr="00EC571D">
        <w:rPr>
          <w:rFonts w:hint="eastAsia"/>
          <w:sz w:val="24"/>
          <w:szCs w:val="24"/>
          <w:lang w:eastAsia="zh-CN"/>
        </w:rPr>
        <w:t>吨非法</w:t>
      </w:r>
      <w:r w:rsidRPr="00EC571D">
        <w:rPr>
          <w:rFonts w:hint="eastAsia"/>
          <w:sz w:val="24"/>
          <w:szCs w:val="24"/>
          <w:lang w:eastAsia="zh-CN"/>
        </w:rPr>
        <w:t>CFC-11</w:t>
      </w:r>
      <w:r w:rsidRPr="00EC571D">
        <w:rPr>
          <w:rFonts w:hint="eastAsia"/>
          <w:sz w:val="24"/>
          <w:szCs w:val="24"/>
          <w:lang w:eastAsia="zh-CN"/>
        </w:rPr>
        <w:t>已被销毁，生产设施已被拆除，并对非法使用</w:t>
      </w:r>
      <w:r w:rsidRPr="00EC571D">
        <w:rPr>
          <w:rFonts w:hint="eastAsia"/>
          <w:sz w:val="24"/>
          <w:szCs w:val="24"/>
          <w:lang w:eastAsia="zh-CN"/>
        </w:rPr>
        <w:t>CFC-11</w:t>
      </w:r>
      <w:r w:rsidRPr="00EC571D">
        <w:rPr>
          <w:rFonts w:hint="eastAsia"/>
          <w:sz w:val="24"/>
          <w:szCs w:val="24"/>
          <w:lang w:eastAsia="zh-CN"/>
        </w:rPr>
        <w:t>的四家企业处以罚款。</w:t>
      </w:r>
    </w:p>
    <w:p w:rsidR="009A2A6A" w:rsidRPr="00EC571D" w:rsidRDefault="009A2A6A" w:rsidP="009A2A6A">
      <w:pPr>
        <w:pStyle w:val="Heading1"/>
        <w:rPr>
          <w:sz w:val="24"/>
          <w:szCs w:val="24"/>
          <w:lang w:eastAsia="zh-CN"/>
        </w:rPr>
      </w:pPr>
      <w:r w:rsidRPr="00EC571D">
        <w:rPr>
          <w:rFonts w:hint="eastAsia"/>
          <w:sz w:val="24"/>
          <w:szCs w:val="24"/>
          <w:lang w:eastAsia="zh-CN"/>
        </w:rPr>
        <w:t>关于非法生产案件，中国政府在报告之外提供了如下补充资料：</w:t>
      </w:r>
    </w:p>
    <w:p w:rsidR="009A2A6A" w:rsidRPr="00EC571D" w:rsidRDefault="009A2A6A" w:rsidP="009A2A6A">
      <w:pPr>
        <w:pStyle w:val="Heading2"/>
        <w:rPr>
          <w:sz w:val="24"/>
          <w:szCs w:val="24"/>
          <w:lang w:eastAsia="zh-CN"/>
        </w:rPr>
      </w:pPr>
      <w:r w:rsidRPr="00EC571D">
        <w:rPr>
          <w:rFonts w:hint="eastAsia"/>
          <w:sz w:val="24"/>
          <w:szCs w:val="24"/>
          <w:lang w:eastAsia="zh-CN"/>
        </w:rPr>
        <w:t>在涉及</w:t>
      </w:r>
      <w:r w:rsidRPr="00EC571D">
        <w:rPr>
          <w:rFonts w:hint="eastAsia"/>
          <w:sz w:val="24"/>
          <w:szCs w:val="24"/>
          <w:lang w:eastAsia="zh-CN"/>
        </w:rPr>
        <w:t>CFC-11</w:t>
      </w:r>
      <w:r w:rsidRPr="00EC571D">
        <w:rPr>
          <w:rFonts w:hint="eastAsia"/>
          <w:sz w:val="24"/>
          <w:szCs w:val="24"/>
          <w:lang w:eastAsia="zh-CN"/>
        </w:rPr>
        <w:t>的</w:t>
      </w:r>
      <w:r w:rsidRPr="00EC571D">
        <w:rPr>
          <w:rFonts w:hint="eastAsia"/>
          <w:sz w:val="24"/>
          <w:szCs w:val="24"/>
          <w:lang w:eastAsia="zh-CN"/>
        </w:rPr>
        <w:t>14</w:t>
      </w:r>
      <w:r w:rsidRPr="00EC571D">
        <w:rPr>
          <w:rFonts w:hint="eastAsia"/>
          <w:sz w:val="24"/>
          <w:szCs w:val="24"/>
          <w:lang w:eastAsia="zh-CN"/>
        </w:rPr>
        <w:t>起案件中，</w:t>
      </w:r>
      <w:r w:rsidRPr="00EC571D">
        <w:rPr>
          <w:rFonts w:hint="eastAsia"/>
          <w:sz w:val="24"/>
          <w:szCs w:val="24"/>
          <w:lang w:eastAsia="zh-CN"/>
        </w:rPr>
        <w:t>2012</w:t>
      </w:r>
      <w:r w:rsidRPr="00EC571D">
        <w:rPr>
          <w:rFonts w:hint="eastAsia"/>
          <w:sz w:val="24"/>
          <w:szCs w:val="24"/>
          <w:lang w:eastAsia="zh-CN"/>
        </w:rPr>
        <w:t>至</w:t>
      </w:r>
      <w:r w:rsidRPr="00EC571D">
        <w:rPr>
          <w:rFonts w:hint="eastAsia"/>
          <w:sz w:val="24"/>
          <w:szCs w:val="24"/>
          <w:lang w:eastAsia="zh-CN"/>
        </w:rPr>
        <w:t>2013</w:t>
      </w:r>
      <w:r w:rsidRPr="00EC571D">
        <w:rPr>
          <w:rFonts w:hint="eastAsia"/>
          <w:sz w:val="24"/>
          <w:szCs w:val="24"/>
          <w:lang w:eastAsia="zh-CN"/>
        </w:rPr>
        <w:t>年期间发现了</w:t>
      </w:r>
      <w:r w:rsidRPr="00EC571D">
        <w:rPr>
          <w:rFonts w:hint="eastAsia"/>
          <w:sz w:val="24"/>
          <w:szCs w:val="24"/>
          <w:lang w:eastAsia="zh-CN"/>
        </w:rPr>
        <w:t>6</w:t>
      </w:r>
      <w:r w:rsidRPr="00EC571D">
        <w:rPr>
          <w:rFonts w:hint="eastAsia"/>
          <w:sz w:val="24"/>
          <w:szCs w:val="24"/>
          <w:lang w:eastAsia="zh-CN"/>
        </w:rPr>
        <w:t>起，</w:t>
      </w:r>
      <w:r w:rsidRPr="00EC571D">
        <w:rPr>
          <w:rFonts w:hint="eastAsia"/>
          <w:sz w:val="24"/>
          <w:szCs w:val="24"/>
          <w:lang w:eastAsia="zh-CN"/>
        </w:rPr>
        <w:t>2014</w:t>
      </w:r>
      <w:r w:rsidRPr="00EC571D">
        <w:rPr>
          <w:rFonts w:hint="eastAsia"/>
          <w:sz w:val="24"/>
          <w:szCs w:val="24"/>
          <w:lang w:eastAsia="zh-CN"/>
        </w:rPr>
        <w:t>年发现了</w:t>
      </w:r>
      <w:r w:rsidRPr="00EC571D">
        <w:rPr>
          <w:rFonts w:hint="eastAsia"/>
          <w:sz w:val="24"/>
          <w:szCs w:val="24"/>
          <w:lang w:eastAsia="zh-CN"/>
        </w:rPr>
        <w:t>6</w:t>
      </w:r>
      <w:r w:rsidRPr="00EC571D">
        <w:rPr>
          <w:rFonts w:hint="eastAsia"/>
          <w:sz w:val="24"/>
          <w:szCs w:val="24"/>
          <w:lang w:eastAsia="zh-CN"/>
        </w:rPr>
        <w:t>起，</w:t>
      </w:r>
      <w:r w:rsidRPr="00EC571D">
        <w:rPr>
          <w:rFonts w:hint="eastAsia"/>
          <w:sz w:val="24"/>
          <w:szCs w:val="24"/>
          <w:lang w:eastAsia="zh-CN"/>
        </w:rPr>
        <w:t>2015</w:t>
      </w:r>
      <w:r w:rsidRPr="00EC571D">
        <w:rPr>
          <w:rFonts w:hint="eastAsia"/>
          <w:sz w:val="24"/>
          <w:szCs w:val="24"/>
          <w:lang w:eastAsia="zh-CN"/>
        </w:rPr>
        <w:t>年发现了</w:t>
      </w:r>
      <w:r w:rsidRPr="00EC571D">
        <w:rPr>
          <w:rFonts w:hint="eastAsia"/>
          <w:sz w:val="24"/>
          <w:szCs w:val="24"/>
          <w:lang w:eastAsia="zh-CN"/>
        </w:rPr>
        <w:t>1</w:t>
      </w:r>
      <w:r w:rsidRPr="00EC571D">
        <w:rPr>
          <w:rFonts w:hint="eastAsia"/>
          <w:sz w:val="24"/>
          <w:szCs w:val="24"/>
          <w:lang w:eastAsia="zh-CN"/>
        </w:rPr>
        <w:t>起，</w:t>
      </w:r>
      <w:r w:rsidRPr="00EC571D">
        <w:rPr>
          <w:rFonts w:hint="eastAsia"/>
          <w:sz w:val="24"/>
          <w:szCs w:val="24"/>
          <w:lang w:eastAsia="zh-CN"/>
        </w:rPr>
        <w:t>2017</w:t>
      </w:r>
      <w:r w:rsidRPr="00EC571D">
        <w:rPr>
          <w:rFonts w:hint="eastAsia"/>
          <w:sz w:val="24"/>
          <w:szCs w:val="24"/>
          <w:lang w:eastAsia="zh-CN"/>
        </w:rPr>
        <w:t>年发现了</w:t>
      </w:r>
      <w:r w:rsidRPr="00EC571D">
        <w:rPr>
          <w:rFonts w:hint="eastAsia"/>
          <w:sz w:val="24"/>
          <w:szCs w:val="24"/>
          <w:lang w:eastAsia="zh-CN"/>
        </w:rPr>
        <w:t>1</w:t>
      </w:r>
      <w:r w:rsidRPr="00EC571D">
        <w:rPr>
          <w:rFonts w:hint="eastAsia"/>
          <w:sz w:val="24"/>
          <w:szCs w:val="24"/>
          <w:lang w:eastAsia="zh-CN"/>
        </w:rPr>
        <w:t>起。在</w:t>
      </w:r>
      <w:r w:rsidRPr="00EC571D">
        <w:rPr>
          <w:rFonts w:hint="eastAsia"/>
          <w:sz w:val="24"/>
          <w:szCs w:val="24"/>
          <w:lang w:eastAsia="zh-CN"/>
        </w:rPr>
        <w:t>2014</w:t>
      </w:r>
      <w:r w:rsidRPr="00EC571D">
        <w:rPr>
          <w:rFonts w:hint="eastAsia"/>
          <w:sz w:val="24"/>
          <w:szCs w:val="24"/>
          <w:lang w:eastAsia="zh-CN"/>
        </w:rPr>
        <w:t>年案件</w:t>
      </w:r>
      <w:r w:rsidRPr="00EC571D">
        <w:rPr>
          <w:rStyle w:val="FootnoteReference"/>
          <w:sz w:val="24"/>
          <w:szCs w:val="24"/>
        </w:rPr>
        <w:footnoteReference w:id="24"/>
      </w:r>
      <w:r w:rsidRPr="00EC571D">
        <w:rPr>
          <w:rFonts w:hint="eastAsia"/>
          <w:sz w:val="24"/>
          <w:szCs w:val="24"/>
          <w:lang w:eastAsia="zh-CN"/>
        </w:rPr>
        <w:t>中，四氯化碳和氢氟酸似乎被用作原材料，因为现场除四氯化碳（</w:t>
      </w:r>
      <w:r w:rsidRPr="00EC571D">
        <w:rPr>
          <w:rFonts w:hint="eastAsia"/>
          <w:sz w:val="24"/>
          <w:szCs w:val="24"/>
          <w:lang w:eastAsia="zh-CN"/>
        </w:rPr>
        <w:t>13.9</w:t>
      </w:r>
      <w:r w:rsidRPr="00EC571D">
        <w:rPr>
          <w:rFonts w:hint="eastAsia"/>
          <w:sz w:val="24"/>
          <w:szCs w:val="24"/>
          <w:lang w:eastAsia="zh-CN"/>
        </w:rPr>
        <w:t>公吨）外，还发现了</w:t>
      </w:r>
      <w:r w:rsidRPr="00EC571D">
        <w:rPr>
          <w:rFonts w:hint="eastAsia"/>
          <w:sz w:val="24"/>
          <w:szCs w:val="24"/>
          <w:lang w:eastAsia="zh-CN"/>
        </w:rPr>
        <w:t>CFC-11</w:t>
      </w:r>
      <w:r w:rsidRPr="00EC571D">
        <w:rPr>
          <w:rFonts w:hint="eastAsia"/>
          <w:sz w:val="24"/>
          <w:szCs w:val="24"/>
          <w:lang w:eastAsia="zh-CN"/>
        </w:rPr>
        <w:t>和</w:t>
      </w:r>
      <w:r w:rsidRPr="00EC571D">
        <w:rPr>
          <w:rFonts w:hint="eastAsia"/>
          <w:sz w:val="24"/>
          <w:szCs w:val="24"/>
          <w:lang w:eastAsia="zh-CN"/>
        </w:rPr>
        <w:t>CFC-12</w:t>
      </w:r>
      <w:r w:rsidRPr="00EC571D">
        <w:rPr>
          <w:rFonts w:hint="eastAsia"/>
          <w:sz w:val="24"/>
          <w:szCs w:val="24"/>
          <w:lang w:eastAsia="zh-CN"/>
        </w:rPr>
        <w:t>。报告共查获</w:t>
      </w:r>
      <w:r w:rsidRPr="00EC571D">
        <w:rPr>
          <w:rFonts w:hint="eastAsia"/>
          <w:sz w:val="24"/>
          <w:szCs w:val="24"/>
          <w:lang w:eastAsia="zh-CN"/>
        </w:rPr>
        <w:t>1.2</w:t>
      </w:r>
      <w:r w:rsidRPr="00EC571D">
        <w:rPr>
          <w:rFonts w:hint="eastAsia"/>
          <w:sz w:val="24"/>
          <w:szCs w:val="24"/>
          <w:lang w:eastAsia="zh-CN"/>
        </w:rPr>
        <w:t>公吨</w:t>
      </w:r>
      <w:r w:rsidRPr="00EC571D">
        <w:rPr>
          <w:rFonts w:hint="eastAsia"/>
          <w:sz w:val="24"/>
          <w:szCs w:val="24"/>
          <w:lang w:eastAsia="zh-CN"/>
        </w:rPr>
        <w:t>CFC-11</w:t>
      </w:r>
      <w:r w:rsidRPr="00EC571D">
        <w:rPr>
          <w:rFonts w:hint="eastAsia"/>
          <w:sz w:val="24"/>
          <w:szCs w:val="24"/>
          <w:lang w:eastAsia="zh-CN"/>
        </w:rPr>
        <w:t>；未提供关于</w:t>
      </w:r>
      <w:r w:rsidRPr="00EC571D">
        <w:rPr>
          <w:rFonts w:hint="eastAsia"/>
          <w:sz w:val="24"/>
          <w:szCs w:val="24"/>
          <w:lang w:eastAsia="zh-CN"/>
        </w:rPr>
        <w:t>CFC-12</w:t>
      </w:r>
      <w:r w:rsidRPr="00EC571D">
        <w:rPr>
          <w:rFonts w:hint="eastAsia"/>
          <w:sz w:val="24"/>
          <w:szCs w:val="24"/>
          <w:lang w:eastAsia="zh-CN"/>
        </w:rPr>
        <w:t>数量或结果的信息。由于涉案设施无记录，相关执法机构缺乏技术专长和设备，报告中未提供关于其他已发现非法生产案件的信息，包括产能、</w:t>
      </w:r>
      <w:r w:rsidRPr="00EC571D">
        <w:rPr>
          <w:rFonts w:hint="eastAsia"/>
          <w:sz w:val="24"/>
          <w:szCs w:val="24"/>
          <w:lang w:eastAsia="zh-CN"/>
        </w:rPr>
        <w:t>CFC-11</w:t>
      </w:r>
      <w:r w:rsidRPr="00EC571D">
        <w:rPr>
          <w:rFonts w:hint="eastAsia"/>
          <w:sz w:val="24"/>
          <w:szCs w:val="24"/>
          <w:lang w:eastAsia="zh-CN"/>
        </w:rPr>
        <w:t>已有产量以及所用原材料；</w:t>
      </w:r>
    </w:p>
    <w:p w:rsidR="009A2A6A" w:rsidRPr="00EC571D" w:rsidRDefault="009A2A6A" w:rsidP="009A2A6A">
      <w:pPr>
        <w:pStyle w:val="Heading2"/>
        <w:rPr>
          <w:sz w:val="24"/>
          <w:szCs w:val="24"/>
          <w:lang w:eastAsia="zh-CN"/>
        </w:rPr>
      </w:pPr>
      <w:r w:rsidRPr="00EC571D">
        <w:rPr>
          <w:rFonts w:hint="eastAsia"/>
          <w:sz w:val="24"/>
          <w:szCs w:val="24"/>
          <w:lang w:eastAsia="zh-CN"/>
        </w:rPr>
        <w:t>2015</w:t>
      </w:r>
      <w:r w:rsidRPr="00EC571D">
        <w:rPr>
          <w:rFonts w:hint="eastAsia"/>
          <w:sz w:val="24"/>
          <w:szCs w:val="24"/>
          <w:lang w:eastAsia="zh-CN"/>
        </w:rPr>
        <w:t>年，发现了一起非法生产</w:t>
      </w:r>
      <w:r w:rsidRPr="00EC571D">
        <w:rPr>
          <w:rFonts w:hint="eastAsia"/>
          <w:sz w:val="24"/>
          <w:szCs w:val="24"/>
          <w:lang w:eastAsia="zh-CN"/>
        </w:rPr>
        <w:t>CFC-12</w:t>
      </w:r>
      <w:r w:rsidRPr="00EC571D">
        <w:rPr>
          <w:rFonts w:hint="eastAsia"/>
          <w:sz w:val="24"/>
          <w:szCs w:val="24"/>
          <w:lang w:eastAsia="zh-CN"/>
        </w:rPr>
        <w:t>案件。由于</w:t>
      </w:r>
      <w:r w:rsidRPr="00EC571D">
        <w:rPr>
          <w:rFonts w:hint="eastAsia"/>
          <w:sz w:val="24"/>
          <w:szCs w:val="24"/>
          <w:lang w:eastAsia="zh-CN"/>
        </w:rPr>
        <w:t>CFC-11</w:t>
      </w:r>
      <w:r w:rsidRPr="00EC571D">
        <w:rPr>
          <w:rFonts w:hint="eastAsia"/>
          <w:sz w:val="24"/>
          <w:szCs w:val="24"/>
          <w:lang w:eastAsia="zh-CN"/>
        </w:rPr>
        <w:t>和</w:t>
      </w:r>
      <w:r w:rsidRPr="00EC571D">
        <w:rPr>
          <w:rFonts w:hint="eastAsia"/>
          <w:sz w:val="24"/>
          <w:szCs w:val="24"/>
          <w:lang w:eastAsia="zh-CN"/>
        </w:rPr>
        <w:t>CFC-12</w:t>
      </w:r>
      <w:r w:rsidRPr="00EC571D">
        <w:rPr>
          <w:rFonts w:hint="eastAsia"/>
          <w:sz w:val="24"/>
          <w:szCs w:val="24"/>
          <w:lang w:eastAsia="zh-CN"/>
        </w:rPr>
        <w:t>通常由多家企业共同生产，因此不清楚该案中使用的生产工序与涉及</w:t>
      </w:r>
      <w:r w:rsidRPr="00EC571D">
        <w:rPr>
          <w:rFonts w:hint="eastAsia"/>
          <w:sz w:val="24"/>
          <w:szCs w:val="24"/>
          <w:lang w:eastAsia="zh-CN"/>
        </w:rPr>
        <w:t>CFC-11</w:t>
      </w:r>
      <w:r w:rsidRPr="00EC571D">
        <w:rPr>
          <w:rFonts w:hint="eastAsia"/>
          <w:sz w:val="24"/>
          <w:szCs w:val="24"/>
          <w:lang w:eastAsia="zh-CN"/>
        </w:rPr>
        <w:t>的</w:t>
      </w:r>
      <w:r w:rsidRPr="00EC571D">
        <w:rPr>
          <w:rFonts w:hint="eastAsia"/>
          <w:sz w:val="24"/>
          <w:szCs w:val="24"/>
          <w:lang w:eastAsia="zh-CN"/>
        </w:rPr>
        <w:t>14</w:t>
      </w:r>
      <w:r w:rsidRPr="00EC571D">
        <w:rPr>
          <w:rFonts w:hint="eastAsia"/>
          <w:sz w:val="24"/>
          <w:szCs w:val="24"/>
          <w:lang w:eastAsia="zh-CN"/>
        </w:rPr>
        <w:t>起案件中所用的生产工序是否不同。未提供关于涉案设施产能、</w:t>
      </w:r>
      <w:r w:rsidRPr="00EC571D">
        <w:rPr>
          <w:rFonts w:hint="eastAsia"/>
          <w:sz w:val="24"/>
          <w:szCs w:val="24"/>
          <w:lang w:eastAsia="zh-CN"/>
        </w:rPr>
        <w:t>CFC-12</w:t>
      </w:r>
      <w:r w:rsidRPr="00EC571D">
        <w:rPr>
          <w:rFonts w:hint="eastAsia"/>
          <w:sz w:val="24"/>
          <w:szCs w:val="24"/>
          <w:lang w:eastAsia="zh-CN"/>
        </w:rPr>
        <w:t>已有产量和</w:t>
      </w:r>
      <w:r w:rsidRPr="00EC571D">
        <w:rPr>
          <w:rFonts w:hint="eastAsia"/>
          <w:sz w:val="24"/>
          <w:szCs w:val="24"/>
          <w:lang w:eastAsia="zh-CN"/>
        </w:rPr>
        <w:t>CFC-12</w:t>
      </w:r>
      <w:r w:rsidRPr="00EC571D">
        <w:rPr>
          <w:rFonts w:hint="eastAsia"/>
          <w:sz w:val="24"/>
          <w:szCs w:val="24"/>
          <w:lang w:eastAsia="zh-CN"/>
        </w:rPr>
        <w:t>预期用途的信息；</w:t>
      </w:r>
    </w:p>
    <w:p w:rsidR="009A2A6A" w:rsidRPr="00EC571D" w:rsidRDefault="009A2A6A" w:rsidP="009A2A6A">
      <w:pPr>
        <w:pStyle w:val="Heading2"/>
        <w:rPr>
          <w:sz w:val="24"/>
          <w:szCs w:val="24"/>
          <w:lang w:eastAsia="zh-CN"/>
        </w:rPr>
      </w:pPr>
      <w:r w:rsidRPr="00EC571D">
        <w:rPr>
          <w:rFonts w:hint="eastAsia"/>
          <w:sz w:val="24"/>
          <w:szCs w:val="24"/>
          <w:lang w:eastAsia="zh-CN"/>
        </w:rPr>
        <w:t>2014</w:t>
      </w:r>
      <w:r w:rsidRPr="00EC571D">
        <w:rPr>
          <w:rFonts w:hint="eastAsia"/>
          <w:sz w:val="24"/>
          <w:szCs w:val="24"/>
          <w:lang w:eastAsia="zh-CN"/>
        </w:rPr>
        <w:t>年发现一起非法生产甲基溴案件；</w:t>
      </w:r>
      <w:r w:rsidRPr="00EC571D">
        <w:rPr>
          <w:rFonts w:hint="eastAsia"/>
          <w:sz w:val="24"/>
          <w:szCs w:val="24"/>
          <w:lang w:eastAsia="zh-CN"/>
        </w:rPr>
        <w:t xml:space="preserve"> </w:t>
      </w:r>
    </w:p>
    <w:p w:rsidR="009A2A6A" w:rsidRPr="00EC571D" w:rsidRDefault="009A2A6A" w:rsidP="009A2A6A">
      <w:pPr>
        <w:pStyle w:val="Heading2"/>
        <w:rPr>
          <w:sz w:val="24"/>
          <w:szCs w:val="24"/>
          <w:lang w:eastAsia="zh-CN"/>
        </w:rPr>
      </w:pPr>
      <w:r w:rsidRPr="00EC571D">
        <w:rPr>
          <w:rFonts w:hint="eastAsia"/>
          <w:sz w:val="24"/>
          <w:szCs w:val="24"/>
          <w:lang w:eastAsia="zh-CN"/>
        </w:rPr>
        <w:t>2013</w:t>
      </w:r>
      <w:r w:rsidRPr="00EC571D">
        <w:rPr>
          <w:rFonts w:hint="eastAsia"/>
          <w:sz w:val="24"/>
          <w:szCs w:val="24"/>
          <w:lang w:eastAsia="zh-CN"/>
        </w:rPr>
        <w:t>年、</w:t>
      </w:r>
      <w:r w:rsidRPr="00EC571D">
        <w:rPr>
          <w:rFonts w:hint="eastAsia"/>
          <w:sz w:val="24"/>
          <w:szCs w:val="24"/>
          <w:lang w:eastAsia="zh-CN"/>
        </w:rPr>
        <w:t>2014</w:t>
      </w:r>
      <w:r w:rsidRPr="00EC571D">
        <w:rPr>
          <w:rFonts w:hint="eastAsia"/>
          <w:sz w:val="24"/>
          <w:szCs w:val="24"/>
          <w:lang w:eastAsia="zh-CN"/>
        </w:rPr>
        <w:t>年和</w:t>
      </w:r>
      <w:r w:rsidRPr="00EC571D">
        <w:rPr>
          <w:rFonts w:hint="eastAsia"/>
          <w:sz w:val="24"/>
          <w:szCs w:val="24"/>
          <w:lang w:eastAsia="zh-CN"/>
        </w:rPr>
        <w:t>2017</w:t>
      </w:r>
      <w:r w:rsidRPr="00EC571D">
        <w:rPr>
          <w:rFonts w:hint="eastAsia"/>
          <w:sz w:val="24"/>
          <w:szCs w:val="24"/>
          <w:lang w:eastAsia="zh-CN"/>
        </w:rPr>
        <w:t>年共发现三起非法生产氟氯烃案件，这三起案件将在下文进一步介绍；</w:t>
      </w:r>
    </w:p>
    <w:p w:rsidR="009A2A6A" w:rsidRPr="00EC571D" w:rsidRDefault="009A2A6A" w:rsidP="009A2A6A">
      <w:pPr>
        <w:pStyle w:val="Heading2"/>
        <w:rPr>
          <w:sz w:val="24"/>
          <w:szCs w:val="24"/>
          <w:lang w:eastAsia="zh-CN"/>
        </w:rPr>
      </w:pPr>
      <w:r w:rsidRPr="00EC571D">
        <w:rPr>
          <w:rFonts w:hint="eastAsia"/>
          <w:sz w:val="24"/>
          <w:szCs w:val="24"/>
          <w:lang w:eastAsia="zh-CN"/>
        </w:rPr>
        <w:t>由于缺乏非法设施的资料，而且开展视察的相关执法人员的技术专长（包括消耗臭氧层物质识别设备）有限，尚不知道其余五起非法生产消耗臭氧层物质案件所生产或意图生产的物质为何。生态环境部计划为调查机构组织培训，以提高调查人员识别和记录消耗臭氧层物质非法生产的技术能力。</w:t>
      </w:r>
      <w:r w:rsidRPr="00EC571D">
        <w:rPr>
          <w:rFonts w:hint="eastAsia"/>
          <w:sz w:val="24"/>
          <w:szCs w:val="24"/>
          <w:lang w:eastAsia="zh-CN"/>
        </w:rPr>
        <w:t xml:space="preserve"> </w:t>
      </w:r>
    </w:p>
    <w:p w:rsidR="009A2A6A" w:rsidRPr="00EC571D" w:rsidRDefault="009A2A6A" w:rsidP="009A2A6A">
      <w:pPr>
        <w:pStyle w:val="Heading1"/>
        <w:rPr>
          <w:sz w:val="24"/>
          <w:szCs w:val="24"/>
          <w:lang w:eastAsia="zh-CN"/>
        </w:rPr>
      </w:pPr>
      <w:r w:rsidRPr="00EC571D">
        <w:rPr>
          <w:rFonts w:hint="eastAsia"/>
          <w:sz w:val="24"/>
          <w:szCs w:val="24"/>
          <w:lang w:eastAsia="zh-CN"/>
        </w:rPr>
        <w:lastRenderedPageBreak/>
        <w:t>2018</w:t>
      </w:r>
      <w:r w:rsidRPr="00EC571D">
        <w:rPr>
          <w:rFonts w:hint="eastAsia"/>
          <w:sz w:val="24"/>
          <w:szCs w:val="24"/>
          <w:lang w:eastAsia="zh-CN"/>
        </w:rPr>
        <w:t>年</w:t>
      </w:r>
      <w:r w:rsidRPr="00EC571D">
        <w:rPr>
          <w:rFonts w:hint="eastAsia"/>
          <w:sz w:val="24"/>
          <w:szCs w:val="24"/>
          <w:lang w:eastAsia="zh-CN"/>
        </w:rPr>
        <w:t>8</w:t>
      </w:r>
      <w:r w:rsidRPr="00EC571D">
        <w:rPr>
          <w:rFonts w:hint="eastAsia"/>
          <w:sz w:val="24"/>
          <w:szCs w:val="24"/>
          <w:lang w:eastAsia="zh-CN"/>
        </w:rPr>
        <w:t>月以来，又在辽宁省和河南省发现了另两处</w:t>
      </w:r>
      <w:r w:rsidRPr="00EC571D">
        <w:rPr>
          <w:rFonts w:hint="eastAsia"/>
          <w:sz w:val="24"/>
          <w:szCs w:val="24"/>
          <w:lang w:eastAsia="zh-CN"/>
        </w:rPr>
        <w:t>CFC-11</w:t>
      </w:r>
      <w:r w:rsidRPr="00EC571D">
        <w:rPr>
          <w:rFonts w:hint="eastAsia"/>
          <w:sz w:val="24"/>
          <w:szCs w:val="24"/>
          <w:lang w:eastAsia="zh-CN"/>
        </w:rPr>
        <w:t>非法生产设施。</w:t>
      </w:r>
      <w:r w:rsidRPr="00EC571D">
        <w:rPr>
          <w:rStyle w:val="FootnoteReference"/>
          <w:sz w:val="24"/>
          <w:szCs w:val="24"/>
        </w:rPr>
        <w:footnoteReference w:id="25"/>
      </w:r>
      <w:r w:rsidRPr="00EC571D">
        <w:rPr>
          <w:sz w:val="24"/>
          <w:szCs w:val="24"/>
          <w:lang w:eastAsia="zh-CN"/>
        </w:rPr>
        <w:t xml:space="preserve"> </w:t>
      </w:r>
      <w:r w:rsidRPr="00EC571D">
        <w:rPr>
          <w:rFonts w:hint="eastAsia"/>
          <w:sz w:val="24"/>
          <w:szCs w:val="24"/>
          <w:lang w:eastAsia="zh-CN"/>
        </w:rPr>
        <w:t>在这两起案件中，缉获了近</w:t>
      </w:r>
      <w:r w:rsidRPr="00EC571D">
        <w:rPr>
          <w:rFonts w:hint="eastAsia"/>
          <w:sz w:val="24"/>
          <w:szCs w:val="24"/>
          <w:lang w:eastAsia="zh-CN"/>
        </w:rPr>
        <w:t>30</w:t>
      </w:r>
      <w:r w:rsidRPr="00EC571D">
        <w:rPr>
          <w:rFonts w:hint="eastAsia"/>
          <w:sz w:val="24"/>
          <w:szCs w:val="24"/>
          <w:lang w:eastAsia="zh-CN"/>
        </w:rPr>
        <w:t>公吨</w:t>
      </w:r>
      <w:r w:rsidRPr="00EC571D">
        <w:rPr>
          <w:rFonts w:hint="eastAsia"/>
          <w:sz w:val="24"/>
          <w:szCs w:val="24"/>
          <w:lang w:eastAsia="zh-CN"/>
        </w:rPr>
        <w:t>CFC-11</w:t>
      </w:r>
      <w:r w:rsidRPr="00EC571D">
        <w:rPr>
          <w:rFonts w:hint="eastAsia"/>
          <w:sz w:val="24"/>
          <w:szCs w:val="24"/>
          <w:lang w:eastAsia="zh-CN"/>
        </w:rPr>
        <w:t>和</w:t>
      </w:r>
      <w:r w:rsidRPr="00EC571D">
        <w:rPr>
          <w:rFonts w:hint="eastAsia"/>
          <w:sz w:val="24"/>
          <w:szCs w:val="24"/>
          <w:lang w:eastAsia="zh-CN"/>
        </w:rPr>
        <w:t>177.6</w:t>
      </w:r>
      <w:r w:rsidRPr="00EC571D">
        <w:rPr>
          <w:rFonts w:hint="eastAsia"/>
          <w:sz w:val="24"/>
          <w:szCs w:val="24"/>
          <w:lang w:eastAsia="zh-CN"/>
        </w:rPr>
        <w:t>公吨原材料。中国政府</w:t>
      </w:r>
      <w:r w:rsidRPr="00EC571D">
        <w:rPr>
          <w:rFonts w:hint="eastAsia"/>
          <w:sz w:val="24"/>
          <w:szCs w:val="24"/>
          <w:lang w:val="en-US" w:eastAsia="zh-CN"/>
        </w:rPr>
        <w:t>确认</w:t>
      </w:r>
      <w:r w:rsidRPr="00EC571D">
        <w:rPr>
          <w:rFonts w:hint="eastAsia"/>
          <w:sz w:val="24"/>
          <w:szCs w:val="24"/>
          <w:lang w:eastAsia="zh-CN"/>
        </w:rPr>
        <w:t>，这两处设施采用液相氟化工序，以四氯化碳和氢氟酸为原材料，以氯化锑为催化剂。在本文件定稿之时，尚不清楚上述两家企业当初如何购得四氯化碳。</w:t>
      </w:r>
    </w:p>
    <w:p w:rsidR="009A2A6A" w:rsidRPr="00EC571D" w:rsidRDefault="009A2A6A" w:rsidP="009A2A6A">
      <w:pPr>
        <w:pStyle w:val="Heading1"/>
        <w:rPr>
          <w:sz w:val="24"/>
          <w:szCs w:val="24"/>
          <w:lang w:eastAsia="zh-CN"/>
        </w:rPr>
      </w:pPr>
      <w:r w:rsidRPr="00EC571D">
        <w:rPr>
          <w:rFonts w:hint="eastAsia"/>
          <w:sz w:val="24"/>
          <w:szCs w:val="24"/>
          <w:lang w:eastAsia="zh-CN"/>
        </w:rPr>
        <w:t>秘书处理解，采用液相氟化工序专门生产</w:t>
      </w:r>
      <w:r w:rsidRPr="00EC571D">
        <w:rPr>
          <w:rFonts w:hint="eastAsia"/>
          <w:sz w:val="24"/>
          <w:szCs w:val="24"/>
          <w:lang w:eastAsia="zh-CN"/>
        </w:rPr>
        <w:t>CFC-11</w:t>
      </w:r>
      <w:r w:rsidRPr="00EC571D">
        <w:rPr>
          <w:rFonts w:hint="eastAsia"/>
          <w:sz w:val="24"/>
          <w:szCs w:val="24"/>
          <w:lang w:eastAsia="zh-CN"/>
        </w:rPr>
        <w:t>（或</w:t>
      </w:r>
      <w:r w:rsidRPr="00EC571D">
        <w:rPr>
          <w:rFonts w:hint="eastAsia"/>
          <w:sz w:val="24"/>
          <w:szCs w:val="24"/>
          <w:lang w:eastAsia="zh-CN"/>
        </w:rPr>
        <w:t>CFC-12</w:t>
      </w:r>
      <w:r w:rsidRPr="00EC571D">
        <w:rPr>
          <w:rFonts w:hint="eastAsia"/>
          <w:sz w:val="24"/>
          <w:szCs w:val="24"/>
          <w:lang w:eastAsia="zh-CN"/>
        </w:rPr>
        <w:t>）在技术上具有挑战性；目前尚不清楚小型非法生产设施是否具备这种能力，包括审慎控制反应条件这项必备能力。最近的科学观察发现，</w:t>
      </w:r>
      <w:r w:rsidRPr="00EC571D">
        <w:rPr>
          <w:rFonts w:hint="eastAsia"/>
          <w:sz w:val="24"/>
          <w:szCs w:val="24"/>
          <w:lang w:eastAsia="zh-CN"/>
        </w:rPr>
        <w:t>CFC-11</w:t>
      </w:r>
      <w:r w:rsidRPr="00EC571D">
        <w:rPr>
          <w:rFonts w:hint="eastAsia"/>
          <w:sz w:val="24"/>
          <w:szCs w:val="24"/>
          <w:lang w:eastAsia="zh-CN"/>
        </w:rPr>
        <w:t>的排放量增加，但</w:t>
      </w:r>
      <w:r w:rsidRPr="00EC571D">
        <w:rPr>
          <w:rFonts w:hint="eastAsia"/>
          <w:sz w:val="24"/>
          <w:szCs w:val="24"/>
          <w:lang w:eastAsia="zh-CN"/>
        </w:rPr>
        <w:t>CFC-12</w:t>
      </w:r>
      <w:r w:rsidRPr="00EC571D">
        <w:rPr>
          <w:rFonts w:hint="eastAsia"/>
          <w:sz w:val="24"/>
          <w:szCs w:val="24"/>
          <w:lang w:eastAsia="zh-CN"/>
        </w:rPr>
        <w:t>的排放量没有增加。秘书处还注意到，据科学文献报道，东亚地区</w:t>
      </w:r>
      <w:r w:rsidRPr="00EC571D">
        <w:rPr>
          <w:rFonts w:hint="eastAsia"/>
          <w:sz w:val="24"/>
          <w:szCs w:val="24"/>
          <w:lang w:eastAsia="zh-CN"/>
        </w:rPr>
        <w:t>CFC-11</w:t>
      </w:r>
      <w:r w:rsidRPr="00EC571D">
        <w:rPr>
          <w:rFonts w:hint="eastAsia"/>
          <w:sz w:val="24"/>
          <w:szCs w:val="24"/>
          <w:lang w:eastAsia="zh-CN"/>
        </w:rPr>
        <w:t>排放量增加了</w:t>
      </w:r>
      <w:r w:rsidRPr="00EC571D">
        <w:rPr>
          <w:rFonts w:hint="eastAsia"/>
          <w:sz w:val="24"/>
          <w:szCs w:val="24"/>
          <w:lang w:eastAsia="zh-CN"/>
        </w:rPr>
        <w:t>13</w:t>
      </w:r>
      <w:r w:rsidRPr="00EC571D">
        <w:rPr>
          <w:sz w:val="24"/>
          <w:szCs w:val="24"/>
          <w:lang w:eastAsia="zh-CN"/>
        </w:rPr>
        <w:t xml:space="preserve"> </w:t>
      </w:r>
      <w:r w:rsidRPr="00EC571D">
        <w:rPr>
          <w:rFonts w:hint="eastAsia"/>
          <w:sz w:val="24"/>
          <w:szCs w:val="24"/>
          <w:lang w:eastAsia="zh-CN"/>
        </w:rPr>
        <w:t>000</w:t>
      </w:r>
      <w:r w:rsidRPr="00EC571D">
        <w:rPr>
          <w:rFonts w:hint="eastAsia"/>
          <w:sz w:val="24"/>
          <w:szCs w:val="24"/>
          <w:lang w:eastAsia="zh-CN"/>
        </w:rPr>
        <w:t>公吨</w:t>
      </w:r>
      <w:r w:rsidRPr="00EC571D">
        <w:rPr>
          <w:rFonts w:hint="eastAsia"/>
          <w:sz w:val="24"/>
          <w:szCs w:val="24"/>
          <w:lang w:eastAsia="zh-CN"/>
        </w:rPr>
        <w:t>/</w:t>
      </w:r>
      <w:r w:rsidRPr="00EC571D">
        <w:rPr>
          <w:rFonts w:hint="eastAsia"/>
          <w:sz w:val="24"/>
          <w:szCs w:val="24"/>
          <w:lang w:eastAsia="zh-CN"/>
        </w:rPr>
        <w:t>年（±</w:t>
      </w:r>
      <w:r w:rsidRPr="00EC571D">
        <w:rPr>
          <w:rFonts w:hint="eastAsia"/>
          <w:sz w:val="24"/>
          <w:szCs w:val="24"/>
          <w:lang w:eastAsia="zh-CN"/>
        </w:rPr>
        <w:t>5</w:t>
      </w:r>
      <w:r w:rsidRPr="00EC571D">
        <w:rPr>
          <w:sz w:val="24"/>
          <w:szCs w:val="24"/>
          <w:lang w:eastAsia="zh-CN"/>
        </w:rPr>
        <w:t xml:space="preserve"> </w:t>
      </w:r>
      <w:r w:rsidRPr="00EC571D">
        <w:rPr>
          <w:rFonts w:hint="eastAsia"/>
          <w:sz w:val="24"/>
          <w:szCs w:val="24"/>
          <w:lang w:eastAsia="zh-CN"/>
        </w:rPr>
        <w:t>000</w:t>
      </w:r>
      <w:r w:rsidRPr="00EC571D">
        <w:rPr>
          <w:rFonts w:hint="eastAsia"/>
          <w:sz w:val="24"/>
          <w:szCs w:val="24"/>
          <w:lang w:eastAsia="zh-CN"/>
        </w:rPr>
        <w:t>公吨</w:t>
      </w:r>
      <w:r w:rsidRPr="00EC571D">
        <w:rPr>
          <w:rFonts w:hint="eastAsia"/>
          <w:sz w:val="24"/>
          <w:szCs w:val="24"/>
          <w:lang w:eastAsia="zh-CN"/>
        </w:rPr>
        <w:t>/</w:t>
      </w:r>
      <w:r w:rsidRPr="00EC571D">
        <w:rPr>
          <w:rFonts w:hint="eastAsia"/>
          <w:sz w:val="24"/>
          <w:szCs w:val="24"/>
          <w:lang w:eastAsia="zh-CN"/>
        </w:rPr>
        <w:t>年）。</w:t>
      </w:r>
      <w:r w:rsidRPr="00EC571D">
        <w:rPr>
          <w:rFonts w:hint="eastAsia"/>
          <w:sz w:val="24"/>
          <w:szCs w:val="24"/>
          <w:lang w:eastAsia="zh-CN"/>
        </w:rPr>
        <w:t xml:space="preserve"> </w:t>
      </w:r>
    </w:p>
    <w:p w:rsidR="009A2A6A" w:rsidRPr="00EC571D" w:rsidRDefault="009A2A6A" w:rsidP="009A2A6A">
      <w:pPr>
        <w:pStyle w:val="Heading1"/>
        <w:rPr>
          <w:sz w:val="24"/>
          <w:szCs w:val="24"/>
          <w:lang w:eastAsia="zh-CN"/>
        </w:rPr>
      </w:pPr>
      <w:r w:rsidRPr="00EC571D">
        <w:rPr>
          <w:rFonts w:hint="eastAsia"/>
          <w:sz w:val="24"/>
          <w:szCs w:val="24"/>
          <w:lang w:eastAsia="zh-CN"/>
        </w:rPr>
        <w:t>关于三起氟氯烃非法生产案件，所提供信息如下：</w:t>
      </w:r>
    </w:p>
    <w:p w:rsidR="009A2A6A" w:rsidRPr="00EC571D" w:rsidRDefault="009A2A6A" w:rsidP="009A2A6A">
      <w:pPr>
        <w:pStyle w:val="Heading2"/>
        <w:rPr>
          <w:sz w:val="24"/>
          <w:szCs w:val="24"/>
          <w:lang w:eastAsia="zh-CN"/>
        </w:rPr>
      </w:pPr>
      <w:r w:rsidRPr="00EC571D">
        <w:rPr>
          <w:rFonts w:hint="eastAsia"/>
          <w:sz w:val="24"/>
          <w:szCs w:val="24"/>
          <w:lang w:eastAsia="zh-CN"/>
        </w:rPr>
        <w:t>2013</w:t>
      </w:r>
      <w:r w:rsidRPr="00EC571D">
        <w:rPr>
          <w:rFonts w:hint="eastAsia"/>
          <w:sz w:val="24"/>
          <w:szCs w:val="24"/>
          <w:lang w:eastAsia="zh-CN"/>
        </w:rPr>
        <w:t>年，一家企业对其</w:t>
      </w:r>
      <w:r w:rsidRPr="00EC571D">
        <w:rPr>
          <w:rFonts w:hint="eastAsia"/>
          <w:sz w:val="24"/>
          <w:szCs w:val="24"/>
          <w:lang w:eastAsia="zh-CN"/>
        </w:rPr>
        <w:t>HFC-32</w:t>
      </w:r>
      <w:r w:rsidRPr="00EC571D">
        <w:rPr>
          <w:rFonts w:hint="eastAsia"/>
          <w:sz w:val="24"/>
          <w:szCs w:val="24"/>
          <w:lang w:eastAsia="zh-CN"/>
        </w:rPr>
        <w:t>设施进行了改造，以非法生产</w:t>
      </w:r>
      <w:r w:rsidRPr="00EC571D">
        <w:rPr>
          <w:rFonts w:hint="eastAsia"/>
          <w:sz w:val="24"/>
          <w:szCs w:val="24"/>
          <w:lang w:eastAsia="zh-CN"/>
        </w:rPr>
        <w:t>HCFC-22</w:t>
      </w:r>
      <w:r w:rsidRPr="00EC571D">
        <w:rPr>
          <w:rFonts w:hint="eastAsia"/>
          <w:sz w:val="24"/>
          <w:szCs w:val="24"/>
          <w:lang w:eastAsia="zh-CN"/>
        </w:rPr>
        <w:t>。该企业计划生产</w:t>
      </w:r>
      <w:r w:rsidRPr="00EC571D">
        <w:rPr>
          <w:rFonts w:hint="eastAsia"/>
          <w:sz w:val="24"/>
          <w:szCs w:val="24"/>
          <w:lang w:eastAsia="zh-CN"/>
        </w:rPr>
        <w:t>HCFC-22</w:t>
      </w:r>
      <w:r w:rsidRPr="00EC571D">
        <w:rPr>
          <w:rFonts w:hint="eastAsia"/>
          <w:sz w:val="24"/>
          <w:szCs w:val="24"/>
          <w:lang w:eastAsia="zh-CN"/>
        </w:rPr>
        <w:t>为其下游四氟乙烯设施提供原材料（即原料）。该企业受到当地生态环境局的处罚，生产线已被关闭；</w:t>
      </w:r>
    </w:p>
    <w:p w:rsidR="009A2A6A" w:rsidRPr="00EC571D" w:rsidRDefault="009A2A6A" w:rsidP="009A2A6A">
      <w:pPr>
        <w:pStyle w:val="Heading2"/>
        <w:rPr>
          <w:sz w:val="24"/>
          <w:szCs w:val="24"/>
          <w:lang w:eastAsia="zh-CN"/>
        </w:rPr>
      </w:pPr>
      <w:r w:rsidRPr="00EC571D">
        <w:rPr>
          <w:rFonts w:hint="eastAsia"/>
          <w:sz w:val="24"/>
          <w:szCs w:val="24"/>
          <w:lang w:eastAsia="zh-CN"/>
        </w:rPr>
        <w:t>2014</w:t>
      </w:r>
      <w:r w:rsidRPr="00EC571D">
        <w:rPr>
          <w:rFonts w:hint="eastAsia"/>
          <w:sz w:val="24"/>
          <w:szCs w:val="24"/>
          <w:lang w:eastAsia="zh-CN"/>
        </w:rPr>
        <w:t>年，一家企业未经批准擅自建起一条</w:t>
      </w:r>
      <w:r w:rsidRPr="00EC571D">
        <w:rPr>
          <w:rFonts w:hint="eastAsia"/>
          <w:sz w:val="24"/>
          <w:szCs w:val="24"/>
          <w:lang w:eastAsia="zh-CN"/>
        </w:rPr>
        <w:t>HCFC-22</w:t>
      </w:r>
      <w:r w:rsidRPr="00EC571D">
        <w:rPr>
          <w:rFonts w:hint="eastAsia"/>
          <w:sz w:val="24"/>
          <w:szCs w:val="24"/>
          <w:lang w:eastAsia="zh-CN"/>
        </w:rPr>
        <w:t>生产线，以为其下游四氟乙烯和</w:t>
      </w:r>
      <w:r w:rsidRPr="00EC571D">
        <w:rPr>
          <w:rFonts w:hint="eastAsia"/>
          <w:sz w:val="24"/>
          <w:szCs w:val="24"/>
          <w:lang w:eastAsia="zh-CN"/>
        </w:rPr>
        <w:t>HFC-125</w:t>
      </w:r>
      <w:r w:rsidRPr="00EC571D">
        <w:rPr>
          <w:rFonts w:hint="eastAsia"/>
          <w:sz w:val="24"/>
          <w:szCs w:val="24"/>
          <w:lang w:eastAsia="zh-CN"/>
        </w:rPr>
        <w:t>设施提供原料。该企业受到当地生态环境局的处罚，所有设施全部被关闭；以及</w:t>
      </w:r>
    </w:p>
    <w:p w:rsidR="009A2A6A" w:rsidRPr="00EC571D" w:rsidRDefault="009A2A6A" w:rsidP="009A2A6A">
      <w:pPr>
        <w:pStyle w:val="Heading2"/>
        <w:rPr>
          <w:sz w:val="24"/>
          <w:szCs w:val="24"/>
          <w:lang w:eastAsia="zh-CN"/>
        </w:rPr>
      </w:pPr>
      <w:r w:rsidRPr="00EC571D">
        <w:rPr>
          <w:rFonts w:hint="eastAsia"/>
          <w:sz w:val="24"/>
          <w:szCs w:val="24"/>
          <w:lang w:eastAsia="zh-CN"/>
        </w:rPr>
        <w:t>2017</w:t>
      </w:r>
      <w:r w:rsidRPr="00EC571D">
        <w:rPr>
          <w:rFonts w:hint="eastAsia"/>
          <w:sz w:val="24"/>
          <w:szCs w:val="24"/>
          <w:lang w:eastAsia="zh-CN"/>
        </w:rPr>
        <w:t>年，一家非法工厂建立了一个小型</w:t>
      </w:r>
      <w:r w:rsidRPr="00EC571D">
        <w:rPr>
          <w:rFonts w:hint="eastAsia"/>
          <w:sz w:val="24"/>
          <w:szCs w:val="24"/>
          <w:lang w:eastAsia="zh-CN"/>
        </w:rPr>
        <w:t>HCFC-141b</w:t>
      </w:r>
      <w:r w:rsidRPr="00EC571D">
        <w:rPr>
          <w:rFonts w:hint="eastAsia"/>
          <w:sz w:val="24"/>
          <w:szCs w:val="24"/>
          <w:lang w:eastAsia="zh-CN"/>
        </w:rPr>
        <w:t>设施，生产了约</w:t>
      </w:r>
      <w:r w:rsidRPr="00EC571D">
        <w:rPr>
          <w:rFonts w:hint="eastAsia"/>
          <w:sz w:val="24"/>
          <w:szCs w:val="24"/>
          <w:lang w:eastAsia="zh-CN"/>
        </w:rPr>
        <w:t>27</w:t>
      </w:r>
      <w:r w:rsidRPr="00EC571D">
        <w:rPr>
          <w:rFonts w:hint="eastAsia"/>
          <w:sz w:val="24"/>
          <w:szCs w:val="24"/>
          <w:lang w:eastAsia="zh-CN"/>
        </w:rPr>
        <w:t>公吨</w:t>
      </w:r>
      <w:r w:rsidRPr="00EC571D">
        <w:rPr>
          <w:rFonts w:hint="eastAsia"/>
          <w:sz w:val="24"/>
          <w:szCs w:val="24"/>
          <w:lang w:eastAsia="zh-CN"/>
        </w:rPr>
        <w:t>HCFC-141b</w:t>
      </w:r>
      <w:r w:rsidRPr="00EC571D">
        <w:rPr>
          <w:rFonts w:hint="eastAsia"/>
          <w:sz w:val="24"/>
          <w:szCs w:val="24"/>
          <w:lang w:eastAsia="zh-CN"/>
        </w:rPr>
        <w:t>。该企业受到处罚，并按照当地生态环境局的要求将其</w:t>
      </w:r>
      <w:r w:rsidR="0096548D">
        <w:rPr>
          <w:rFonts w:hint="eastAsia"/>
          <w:sz w:val="24"/>
          <w:szCs w:val="24"/>
          <w:lang w:eastAsia="zh-CN"/>
        </w:rPr>
        <w:t>HCFC</w:t>
      </w:r>
      <w:r w:rsidR="0096548D">
        <w:rPr>
          <w:sz w:val="24"/>
          <w:szCs w:val="24"/>
          <w:lang w:eastAsia="zh-CN"/>
        </w:rPr>
        <w:noBreakHyphen/>
      </w:r>
      <w:r w:rsidRPr="00EC571D">
        <w:rPr>
          <w:rFonts w:hint="eastAsia"/>
          <w:sz w:val="24"/>
          <w:szCs w:val="24"/>
          <w:lang w:eastAsia="zh-CN"/>
        </w:rPr>
        <w:t>141b</w:t>
      </w:r>
      <w:r w:rsidRPr="00EC571D">
        <w:rPr>
          <w:rFonts w:hint="eastAsia"/>
          <w:sz w:val="24"/>
          <w:szCs w:val="24"/>
          <w:lang w:eastAsia="zh-CN"/>
        </w:rPr>
        <w:t>设施拆除并销毁。</w:t>
      </w:r>
    </w:p>
    <w:p w:rsidR="009A2A6A" w:rsidRPr="00EC571D" w:rsidRDefault="009A2A6A" w:rsidP="009A2A6A">
      <w:pPr>
        <w:pStyle w:val="Heading1"/>
        <w:rPr>
          <w:sz w:val="24"/>
          <w:szCs w:val="24"/>
          <w:lang w:eastAsia="zh-CN"/>
        </w:rPr>
      </w:pPr>
      <w:r w:rsidRPr="00EC571D">
        <w:rPr>
          <w:rFonts w:hint="eastAsia"/>
          <w:sz w:val="24"/>
          <w:szCs w:val="24"/>
          <w:lang w:eastAsia="zh-CN"/>
        </w:rPr>
        <w:t>从现有的有限资料来看，两起</w:t>
      </w:r>
      <w:r w:rsidRPr="00EC571D">
        <w:rPr>
          <w:rFonts w:hint="eastAsia"/>
          <w:sz w:val="24"/>
          <w:szCs w:val="24"/>
          <w:lang w:eastAsia="zh-CN"/>
        </w:rPr>
        <w:t>HCFC-22</w:t>
      </w:r>
      <w:r w:rsidRPr="00EC571D">
        <w:rPr>
          <w:rFonts w:hint="eastAsia"/>
          <w:sz w:val="24"/>
          <w:szCs w:val="24"/>
          <w:lang w:eastAsia="zh-CN"/>
        </w:rPr>
        <w:t>生产案件与</w:t>
      </w:r>
      <w:r w:rsidRPr="00EC571D">
        <w:rPr>
          <w:rFonts w:hint="eastAsia"/>
          <w:sz w:val="24"/>
          <w:szCs w:val="24"/>
          <w:lang w:eastAsia="zh-CN"/>
        </w:rPr>
        <w:t>HCFC-141b</w:t>
      </w:r>
      <w:r w:rsidRPr="00EC571D">
        <w:rPr>
          <w:rFonts w:hint="eastAsia"/>
          <w:sz w:val="24"/>
          <w:szCs w:val="24"/>
          <w:lang w:eastAsia="zh-CN"/>
        </w:rPr>
        <w:t>案件似有不同。后者似乎是一个小型的独立设施，而在前两起案件中，涉案企业似乎具有在下游生产工序中使用氟氯烃作为原料的综合设施，这些设施可能具备大规模生产能力。初步审查中国政府提供的信息发现，在监测涉案设施（包括综合设施）使用氟氯烃作为原料情况时所采用流程类似于世界银行在核查氟氯烃生产情况时所使用方法，除其他外包括现场考察前问卷调查、原材料消费和产品产出比、用作原料的氟氯烃来源、现场库存水平、产品销售数据以及有关生产扩张的任何信息。生态环境部对外合作与交流中心参照氟氯烃生产商报告的销售数据，对原料用户使用的原材料情况进行了交叉核对。此种监测每两年进行一次，由项目执行和监测机构通过氟氯烃生产淘汰管理计划下的技术援助所聘请的独立技术实体实施。此外，秘书处理解，在内部生产氟氯烃并将所生产氟氯烃全部用作原料的综合设施必须登记为氟氯烃生产者而不是原料用户；但是，目前尚不清楚所有这些氟氯烃生产设施是否已在生态环境部登记。由于有关中国政府监测原料用户所用程序的信息有限，秘书处向生产行业分组提出一项建议，请其提供这方面的补充资料。</w:t>
      </w:r>
    </w:p>
    <w:p w:rsidR="009A2A6A" w:rsidRPr="00EC571D" w:rsidRDefault="009A2A6A" w:rsidP="009A2A6A">
      <w:pPr>
        <w:pStyle w:val="Heading1"/>
        <w:rPr>
          <w:sz w:val="24"/>
          <w:szCs w:val="24"/>
          <w:lang w:eastAsia="zh-CN"/>
        </w:rPr>
      </w:pPr>
      <w:r w:rsidRPr="00EC571D">
        <w:rPr>
          <w:rFonts w:hint="eastAsia"/>
          <w:sz w:val="24"/>
          <w:szCs w:val="24"/>
          <w:lang w:eastAsia="zh-CN"/>
        </w:rPr>
        <w:t>关于非法转产</w:t>
      </w:r>
      <w:r w:rsidRPr="00EC571D">
        <w:rPr>
          <w:rFonts w:hint="eastAsia"/>
          <w:sz w:val="24"/>
          <w:szCs w:val="24"/>
          <w:lang w:eastAsia="zh-CN"/>
        </w:rPr>
        <w:t>HCFC-22</w:t>
      </w:r>
      <w:r w:rsidRPr="00EC571D">
        <w:rPr>
          <w:rFonts w:hint="eastAsia"/>
          <w:sz w:val="24"/>
          <w:szCs w:val="24"/>
          <w:lang w:eastAsia="zh-CN"/>
        </w:rPr>
        <w:t>的</w:t>
      </w:r>
      <w:r w:rsidRPr="00EC571D">
        <w:rPr>
          <w:rFonts w:hint="eastAsia"/>
          <w:sz w:val="24"/>
          <w:szCs w:val="24"/>
          <w:lang w:eastAsia="zh-CN"/>
        </w:rPr>
        <w:t>HCFC-32</w:t>
      </w:r>
      <w:r w:rsidRPr="00EC571D">
        <w:rPr>
          <w:rFonts w:hint="eastAsia"/>
          <w:sz w:val="24"/>
          <w:szCs w:val="24"/>
          <w:lang w:eastAsia="zh-CN"/>
        </w:rPr>
        <w:t>生产设施，目前尚不清楚是对现有设备进行改装还是购置了新设备，也不清楚涉案设施是否在使用现有设备转产</w:t>
      </w:r>
      <w:r w:rsidRPr="00EC571D">
        <w:rPr>
          <w:rFonts w:hint="eastAsia"/>
          <w:sz w:val="24"/>
          <w:szCs w:val="24"/>
          <w:lang w:eastAsia="zh-CN"/>
        </w:rPr>
        <w:t>HCFC-22</w:t>
      </w:r>
      <w:r w:rsidRPr="00EC571D">
        <w:rPr>
          <w:rFonts w:hint="eastAsia"/>
          <w:sz w:val="24"/>
          <w:szCs w:val="24"/>
          <w:lang w:eastAsia="zh-CN"/>
        </w:rPr>
        <w:t>（即只有原</w:t>
      </w:r>
      <w:r w:rsidRPr="00EC571D">
        <w:rPr>
          <w:rFonts w:hint="eastAsia"/>
          <w:sz w:val="24"/>
          <w:szCs w:val="24"/>
          <w:lang w:eastAsia="zh-CN"/>
        </w:rPr>
        <w:lastRenderedPageBreak/>
        <w:t>材料</w:t>
      </w:r>
      <w:r w:rsidRPr="00EC571D">
        <w:rPr>
          <w:rStyle w:val="FootnoteReference"/>
          <w:sz w:val="24"/>
          <w:szCs w:val="24"/>
        </w:rPr>
        <w:footnoteReference w:id="26"/>
      </w:r>
      <w:r w:rsidRPr="00EC571D">
        <w:rPr>
          <w:rFonts w:hint="eastAsia"/>
          <w:sz w:val="24"/>
          <w:szCs w:val="24"/>
          <w:lang w:eastAsia="zh-CN"/>
        </w:rPr>
        <w:t xml:space="preserve"> </w:t>
      </w:r>
      <w:r w:rsidRPr="00EC571D">
        <w:rPr>
          <w:rFonts w:hint="eastAsia"/>
          <w:sz w:val="24"/>
          <w:szCs w:val="24"/>
          <w:lang w:eastAsia="zh-CN"/>
        </w:rPr>
        <w:t>和操作条件发生改变）。秘书处不清楚</w:t>
      </w:r>
      <w:r w:rsidRPr="00EC571D">
        <w:rPr>
          <w:rFonts w:hint="eastAsia"/>
          <w:sz w:val="24"/>
          <w:szCs w:val="24"/>
          <w:lang w:eastAsia="zh-CN"/>
        </w:rPr>
        <w:t>HFC-32</w:t>
      </w:r>
      <w:r w:rsidRPr="00EC571D">
        <w:rPr>
          <w:rFonts w:hint="eastAsia"/>
          <w:sz w:val="24"/>
          <w:szCs w:val="24"/>
          <w:lang w:eastAsia="zh-CN"/>
        </w:rPr>
        <w:t>生产线经改装或在现有基础上转产</w:t>
      </w:r>
      <w:r w:rsidRPr="00EC571D">
        <w:rPr>
          <w:rFonts w:hint="eastAsia"/>
          <w:sz w:val="24"/>
          <w:szCs w:val="24"/>
          <w:lang w:eastAsia="zh-CN"/>
        </w:rPr>
        <w:t>HCFC-22</w:t>
      </w:r>
      <w:r w:rsidRPr="00EC571D">
        <w:rPr>
          <w:rFonts w:hint="eastAsia"/>
          <w:sz w:val="24"/>
          <w:szCs w:val="24"/>
          <w:lang w:eastAsia="zh-CN"/>
        </w:rPr>
        <w:t>在技术和经济上是否可行，以及其他氟化物生产工序是否同样可以经改装或在现有基础上转产</w:t>
      </w:r>
      <w:r w:rsidRPr="00EC571D">
        <w:rPr>
          <w:rFonts w:hint="eastAsia"/>
          <w:sz w:val="24"/>
          <w:szCs w:val="24"/>
          <w:lang w:eastAsia="zh-CN"/>
        </w:rPr>
        <w:t>HCFC-22</w:t>
      </w:r>
      <w:r w:rsidRPr="00EC571D">
        <w:rPr>
          <w:rFonts w:hint="eastAsia"/>
          <w:sz w:val="24"/>
          <w:szCs w:val="24"/>
          <w:lang w:eastAsia="zh-CN"/>
        </w:rPr>
        <w:t>。在这方面，谨建议中国政府对氟化物生产工序经调整转产</w:t>
      </w:r>
      <w:r w:rsidRPr="00EC571D">
        <w:rPr>
          <w:rFonts w:hint="eastAsia"/>
          <w:sz w:val="24"/>
          <w:szCs w:val="24"/>
          <w:lang w:eastAsia="zh-CN"/>
        </w:rPr>
        <w:t>HCFC-22</w:t>
      </w:r>
      <w:r w:rsidRPr="00EC571D">
        <w:rPr>
          <w:rFonts w:hint="eastAsia"/>
          <w:sz w:val="24"/>
          <w:szCs w:val="24"/>
          <w:lang w:eastAsia="zh-CN"/>
        </w:rPr>
        <w:t>的技术和经济可行性进行审查，并与执行委员会分享审查结果。</w:t>
      </w:r>
    </w:p>
    <w:p w:rsidR="009A2A6A" w:rsidRPr="00EC571D" w:rsidRDefault="009A2A6A" w:rsidP="009A2A6A">
      <w:pPr>
        <w:pStyle w:val="Heading1"/>
        <w:rPr>
          <w:sz w:val="24"/>
          <w:szCs w:val="24"/>
          <w:lang w:eastAsia="zh-CN"/>
        </w:rPr>
      </w:pPr>
      <w:r w:rsidRPr="00EC571D">
        <w:rPr>
          <w:rFonts w:hint="eastAsia"/>
          <w:sz w:val="24"/>
          <w:szCs w:val="24"/>
          <w:lang w:eastAsia="zh-CN"/>
        </w:rPr>
        <w:t>中国自</w:t>
      </w:r>
      <w:r w:rsidRPr="00EC571D">
        <w:rPr>
          <w:rFonts w:hint="eastAsia"/>
          <w:sz w:val="24"/>
          <w:szCs w:val="24"/>
          <w:lang w:eastAsia="zh-CN"/>
        </w:rPr>
        <w:t>2010</w:t>
      </w:r>
      <w:r w:rsidRPr="00EC571D">
        <w:rPr>
          <w:rFonts w:hint="eastAsia"/>
          <w:sz w:val="24"/>
          <w:szCs w:val="24"/>
          <w:lang w:eastAsia="zh-CN"/>
        </w:rPr>
        <w:t>年以来查明并起诉的非法生产案件此前一直未向执行委员会报告。谨建议委员会注意到，在</w:t>
      </w:r>
      <w:r w:rsidRPr="00EC571D">
        <w:rPr>
          <w:rFonts w:hint="eastAsia"/>
          <w:sz w:val="24"/>
          <w:szCs w:val="24"/>
          <w:lang w:eastAsia="zh-CN"/>
        </w:rPr>
        <w:t>UNEP/OzL.Pro/ExCom/83/38</w:t>
      </w:r>
      <w:r w:rsidRPr="00EC571D">
        <w:rPr>
          <w:rFonts w:hint="eastAsia"/>
          <w:sz w:val="24"/>
          <w:szCs w:val="24"/>
          <w:lang w:eastAsia="zh-CN"/>
        </w:rPr>
        <w:t>号文件中，秘书处提出了一项请求供委员会审议，即请所有在淘汰受控用途所用消耗臭氧层物质的生产和体制强化方面获得供资的第</w:t>
      </w:r>
      <w:r w:rsidRPr="00EC571D">
        <w:rPr>
          <w:rFonts w:hint="eastAsia"/>
          <w:sz w:val="24"/>
          <w:szCs w:val="24"/>
          <w:lang w:eastAsia="zh-CN"/>
        </w:rPr>
        <w:t>5</w:t>
      </w:r>
      <w:r w:rsidRPr="00EC571D">
        <w:rPr>
          <w:rFonts w:hint="eastAsia"/>
          <w:sz w:val="24"/>
          <w:szCs w:val="24"/>
          <w:lang w:eastAsia="zh-CN"/>
        </w:rPr>
        <w:t>条国家，除其他外，向秘书处报告有关本国境内发现非法生产案件的任何情况，并请秘书处将此类案件通知执行委员会，以便委员会决定采取何种适当措施或行动。</w:t>
      </w:r>
    </w:p>
    <w:p w:rsidR="009A2A6A" w:rsidRPr="00EC571D" w:rsidRDefault="009A2A6A" w:rsidP="009A2A6A">
      <w:pPr>
        <w:pStyle w:val="Heading1"/>
        <w:rPr>
          <w:sz w:val="24"/>
          <w:szCs w:val="24"/>
          <w:lang w:eastAsia="zh-CN"/>
        </w:rPr>
      </w:pPr>
      <w:r w:rsidRPr="00EC571D">
        <w:rPr>
          <w:rFonts w:hint="eastAsia"/>
          <w:sz w:val="24"/>
          <w:szCs w:val="24"/>
          <w:lang w:eastAsia="zh-CN"/>
        </w:rPr>
        <w:t>秘书处如果在第八十三次会议召开之前获得有关中国消耗臭氧层物质非法生产案件的补充资料，将相应地通知执行委员会。</w:t>
      </w:r>
    </w:p>
    <w:p w:rsidR="009A2A6A" w:rsidRPr="00EC571D" w:rsidRDefault="009A2A6A" w:rsidP="009A2A6A">
      <w:pPr>
        <w:rPr>
          <w:rFonts w:eastAsia="SimHei"/>
          <w:b/>
          <w:sz w:val="24"/>
          <w:szCs w:val="24"/>
        </w:rPr>
      </w:pPr>
      <w:r w:rsidRPr="00EC571D">
        <w:rPr>
          <w:rFonts w:eastAsia="SimHei" w:hint="eastAsia"/>
          <w:b/>
          <w:sz w:val="24"/>
          <w:szCs w:val="24"/>
        </w:rPr>
        <w:t>结论</w:t>
      </w:r>
    </w:p>
    <w:p w:rsidR="009A2A6A" w:rsidRPr="00EC571D" w:rsidRDefault="009A2A6A" w:rsidP="009A2A6A">
      <w:pPr>
        <w:rPr>
          <w:b/>
          <w:sz w:val="24"/>
          <w:szCs w:val="24"/>
        </w:rPr>
      </w:pPr>
    </w:p>
    <w:p w:rsidR="009A2A6A" w:rsidRPr="00EC571D" w:rsidRDefault="009A2A6A" w:rsidP="009A2A6A">
      <w:pPr>
        <w:pStyle w:val="Heading1"/>
        <w:rPr>
          <w:sz w:val="24"/>
          <w:szCs w:val="24"/>
          <w:lang w:eastAsia="zh-CN"/>
        </w:rPr>
      </w:pPr>
      <w:r w:rsidRPr="00EC571D">
        <w:rPr>
          <w:rFonts w:hint="eastAsia"/>
          <w:sz w:val="24"/>
          <w:szCs w:val="24"/>
          <w:lang w:eastAsia="zh-CN"/>
        </w:rPr>
        <w:t>秘书处赞赏中国政府提供详细资料说明其监测、报告、核查和执法制度以及为加强这些制度所采取的步骤。中国为加强上述制度拟采取诸多措施，而且总的来说，这些措施都很重要，其中三项尤为有益：</w:t>
      </w:r>
    </w:p>
    <w:p w:rsidR="009A2A6A" w:rsidRPr="00EC571D" w:rsidRDefault="009A2A6A" w:rsidP="009A2A6A">
      <w:pPr>
        <w:pStyle w:val="Heading2"/>
        <w:rPr>
          <w:sz w:val="24"/>
          <w:szCs w:val="24"/>
          <w:lang w:eastAsia="zh-CN"/>
        </w:rPr>
      </w:pPr>
      <w:r w:rsidRPr="00EC571D">
        <w:rPr>
          <w:rFonts w:hint="eastAsia"/>
          <w:sz w:val="24"/>
          <w:szCs w:val="24"/>
          <w:lang w:eastAsia="zh-CN"/>
        </w:rPr>
        <w:t>消耗臭氧层物质大气监测网络一经建立，即会作为一项独立机制运行，供中国政府监测与执行委员会的协定所规定各项目标的推进落实情况。建立和维持该网络需要大量资源，这反映了中国政府对执行《蒙特利尔议定书》的承诺。中国政府承诺将通过大气网络收集的数据提供给科学界，这将促进对大气中卤化碳问题的科学认识和进一步实现《维也纳公约》各项目标；</w:t>
      </w:r>
    </w:p>
    <w:p w:rsidR="009A2A6A" w:rsidRPr="00EC571D" w:rsidRDefault="009A2A6A" w:rsidP="009A2A6A">
      <w:pPr>
        <w:pStyle w:val="Heading2"/>
        <w:rPr>
          <w:sz w:val="24"/>
          <w:szCs w:val="24"/>
          <w:lang w:eastAsia="zh-CN"/>
        </w:rPr>
      </w:pPr>
      <w:r w:rsidRPr="00EC571D">
        <w:rPr>
          <w:rFonts w:hint="eastAsia"/>
          <w:sz w:val="24"/>
          <w:szCs w:val="24"/>
          <w:lang w:eastAsia="zh-CN"/>
        </w:rPr>
        <w:t>到</w:t>
      </w:r>
      <w:r w:rsidRPr="00EC571D">
        <w:rPr>
          <w:rFonts w:hint="eastAsia"/>
          <w:sz w:val="24"/>
          <w:szCs w:val="24"/>
          <w:lang w:eastAsia="zh-CN"/>
        </w:rPr>
        <w:t>2019</w:t>
      </w:r>
      <w:r w:rsidRPr="00EC571D">
        <w:rPr>
          <w:rFonts w:hint="eastAsia"/>
          <w:sz w:val="24"/>
          <w:szCs w:val="24"/>
          <w:lang w:eastAsia="zh-CN"/>
        </w:rPr>
        <w:t>年底建立</w:t>
      </w:r>
      <w:r w:rsidRPr="00EC571D">
        <w:rPr>
          <w:rFonts w:hint="eastAsia"/>
          <w:sz w:val="24"/>
          <w:szCs w:val="24"/>
          <w:lang w:eastAsia="zh-CN"/>
        </w:rPr>
        <w:t>6</w:t>
      </w:r>
      <w:r w:rsidRPr="00EC571D">
        <w:rPr>
          <w:rFonts w:hint="eastAsia"/>
          <w:sz w:val="24"/>
          <w:szCs w:val="24"/>
          <w:lang w:eastAsia="zh-CN"/>
        </w:rPr>
        <w:t>个测试实验室，是加强中国政府执法能力的关键一步，届时，现有测试能力有限的问题将迎刃而解；</w:t>
      </w:r>
      <w:r w:rsidRPr="00EC571D">
        <w:rPr>
          <w:rFonts w:hint="eastAsia"/>
          <w:sz w:val="24"/>
          <w:szCs w:val="24"/>
          <w:lang w:eastAsia="zh-CN"/>
        </w:rPr>
        <w:t xml:space="preserve"> </w:t>
      </w:r>
    </w:p>
    <w:p w:rsidR="009A2A6A" w:rsidRPr="00EC571D" w:rsidRDefault="009A2A6A" w:rsidP="009A2A6A">
      <w:pPr>
        <w:pStyle w:val="Heading2"/>
        <w:rPr>
          <w:sz w:val="24"/>
          <w:szCs w:val="24"/>
          <w:lang w:eastAsia="zh-CN"/>
        </w:rPr>
      </w:pPr>
      <w:r w:rsidRPr="00EC571D">
        <w:rPr>
          <w:rFonts w:hint="eastAsia"/>
          <w:sz w:val="24"/>
          <w:szCs w:val="24"/>
          <w:lang w:eastAsia="zh-CN"/>
        </w:rPr>
        <w:t>中国决定集中精力，投入资源，改进四氯化碳监测。计划建立的氯甲烷企业全过程实时监测机制包括影响深远的措施，这些措施部署到位后，将确保对四氯化碳进行全面和准确的监测。</w:t>
      </w:r>
    </w:p>
    <w:p w:rsidR="009A2A6A" w:rsidRPr="00EC571D" w:rsidRDefault="009A2A6A" w:rsidP="009A2A6A">
      <w:pPr>
        <w:pStyle w:val="Heading1"/>
        <w:rPr>
          <w:sz w:val="24"/>
          <w:szCs w:val="24"/>
          <w:lang w:eastAsia="zh-CN"/>
        </w:rPr>
      </w:pPr>
      <w:r w:rsidRPr="00EC571D">
        <w:rPr>
          <w:rFonts w:hint="eastAsia"/>
          <w:sz w:val="24"/>
          <w:szCs w:val="24"/>
          <w:lang w:eastAsia="zh-CN"/>
        </w:rPr>
        <w:t>虽然中国已出台健全的消耗臭氧层物质淘汰监测、报告、核查和执法制度，而且还计划采取额外措施来加强该制度，但秘书处注意到以下情况：</w:t>
      </w:r>
    </w:p>
    <w:p w:rsidR="009A2A6A" w:rsidRPr="00EC571D" w:rsidRDefault="009A2A6A" w:rsidP="009A2A6A">
      <w:pPr>
        <w:pStyle w:val="Heading2"/>
        <w:rPr>
          <w:sz w:val="24"/>
          <w:szCs w:val="24"/>
          <w:lang w:eastAsia="zh-CN"/>
        </w:rPr>
      </w:pPr>
      <w:r w:rsidRPr="00EC571D">
        <w:rPr>
          <w:rFonts w:hint="eastAsia"/>
          <w:sz w:val="24"/>
          <w:szCs w:val="24"/>
          <w:lang w:eastAsia="zh-CN"/>
        </w:rPr>
        <w:t>地方生态环境局在监测和执行消耗臭氧层物质淘汰方面发挥着关键作用。谨建议生态环境部考虑对少数企业定期进行独立视察并对少量产品进行抽样测试，以补充地方生态环境局的工作。将来如有必要，可将这种视察和测试纳入专项执法行动和视察，并可纳入定期执法和视察；</w:t>
      </w:r>
    </w:p>
    <w:p w:rsidR="009A2A6A" w:rsidRPr="00EC571D" w:rsidRDefault="009A2A6A" w:rsidP="002F7EA6">
      <w:pPr>
        <w:pStyle w:val="Heading2"/>
        <w:keepNext/>
        <w:keepLines/>
        <w:rPr>
          <w:sz w:val="24"/>
          <w:szCs w:val="24"/>
          <w:lang w:eastAsia="zh-CN"/>
        </w:rPr>
      </w:pPr>
      <w:r w:rsidRPr="00EC571D">
        <w:rPr>
          <w:rFonts w:hint="eastAsia"/>
          <w:sz w:val="24"/>
          <w:szCs w:val="24"/>
          <w:lang w:eastAsia="zh-CN"/>
        </w:rPr>
        <w:lastRenderedPageBreak/>
        <w:t>除了改进对氯甲烷设施的四氯化碳监测外，还应当考虑对全氯乙烯生产工厂进行监测；</w:t>
      </w:r>
    </w:p>
    <w:p w:rsidR="009A2A6A" w:rsidRPr="00EC571D" w:rsidRDefault="009A2A6A" w:rsidP="009A2A6A">
      <w:pPr>
        <w:pStyle w:val="Heading2"/>
        <w:rPr>
          <w:sz w:val="24"/>
          <w:szCs w:val="24"/>
          <w:lang w:eastAsia="zh-CN"/>
        </w:rPr>
      </w:pPr>
      <w:r w:rsidRPr="00EC571D">
        <w:rPr>
          <w:rFonts w:hint="eastAsia"/>
          <w:sz w:val="24"/>
          <w:szCs w:val="24"/>
          <w:lang w:eastAsia="zh-CN"/>
        </w:rPr>
        <w:t>应当迅速披露受控物质非法生产情况，因为其中暗藏对这些物质的需求，而且这将有助于执行委员会成员更好地了解中国在如何填补其监测和执法机制中的任何潜在差距；</w:t>
      </w:r>
    </w:p>
    <w:p w:rsidR="009A2A6A" w:rsidRPr="00EC571D" w:rsidRDefault="009A2A6A" w:rsidP="009A2A6A">
      <w:pPr>
        <w:pStyle w:val="Heading2"/>
        <w:rPr>
          <w:sz w:val="24"/>
          <w:szCs w:val="24"/>
          <w:lang w:eastAsia="zh-CN"/>
        </w:rPr>
      </w:pPr>
      <w:r w:rsidRPr="00EC571D">
        <w:rPr>
          <w:rFonts w:hint="eastAsia"/>
          <w:sz w:val="24"/>
          <w:szCs w:val="24"/>
          <w:lang w:eastAsia="zh-CN"/>
        </w:rPr>
        <w:t>鉴于关于某些非法生产案件的现有资料有限，因此有必要对较大综合设施中可能未申报的消耗臭氧层物质生产进行额外调查。此外，更深入地了解如何监测消耗臭氧层物质原料用途也将有所助益；以及</w:t>
      </w:r>
    </w:p>
    <w:p w:rsidR="009A2A6A" w:rsidRPr="00EC571D" w:rsidRDefault="009A2A6A" w:rsidP="009A2A6A">
      <w:pPr>
        <w:pStyle w:val="Heading2"/>
        <w:rPr>
          <w:sz w:val="24"/>
          <w:szCs w:val="24"/>
          <w:lang w:eastAsia="zh-CN"/>
        </w:rPr>
      </w:pPr>
      <w:r w:rsidRPr="00EC571D">
        <w:rPr>
          <w:rFonts w:hint="eastAsia"/>
          <w:sz w:val="24"/>
          <w:szCs w:val="24"/>
          <w:lang w:eastAsia="zh-CN"/>
        </w:rPr>
        <w:t>非法生产案件中也蕴藏着弄清以下问题的机会：涉案设施如何购得四氯化碳等物质；消耗臭氧层物质的预期用途是什么；可能的客户是谁。因此，建议对执法人员进行培训，以查明消耗臭氧层物质生产情况并在发现不符合适用条例情事时保存关键技术信息和数据。</w:t>
      </w:r>
    </w:p>
    <w:p w:rsidR="009A2A6A" w:rsidRPr="00EC571D" w:rsidRDefault="009A2A6A" w:rsidP="009A2A6A">
      <w:pPr>
        <w:rPr>
          <w:rFonts w:eastAsia="SimHei"/>
          <w:b/>
          <w:sz w:val="24"/>
          <w:szCs w:val="24"/>
        </w:rPr>
      </w:pPr>
      <w:r w:rsidRPr="00EC571D">
        <w:rPr>
          <w:rFonts w:eastAsia="SimHei"/>
          <w:b/>
          <w:sz w:val="24"/>
          <w:szCs w:val="24"/>
        </w:rPr>
        <w:t>秘书处的建议</w:t>
      </w:r>
    </w:p>
    <w:p w:rsidR="009A2A6A" w:rsidRPr="00EC571D" w:rsidRDefault="009A2A6A" w:rsidP="009A2A6A">
      <w:pPr>
        <w:rPr>
          <w:sz w:val="24"/>
          <w:szCs w:val="24"/>
          <w:lang w:val="en-CA"/>
        </w:rPr>
      </w:pPr>
    </w:p>
    <w:p w:rsidR="009A2A6A" w:rsidRPr="00EC571D" w:rsidRDefault="009A2A6A" w:rsidP="009A2A6A">
      <w:pPr>
        <w:pStyle w:val="Heading1"/>
        <w:rPr>
          <w:sz w:val="24"/>
          <w:szCs w:val="24"/>
        </w:rPr>
      </w:pPr>
      <w:r w:rsidRPr="00EC571D">
        <w:rPr>
          <w:rFonts w:hint="eastAsia"/>
          <w:sz w:val="24"/>
          <w:szCs w:val="24"/>
        </w:rPr>
        <w:t>谨建议执行委员会：</w:t>
      </w:r>
    </w:p>
    <w:p w:rsidR="009A2A6A" w:rsidRPr="00EC571D" w:rsidRDefault="009A2A6A" w:rsidP="009A2A6A">
      <w:pPr>
        <w:pStyle w:val="Heading2"/>
        <w:rPr>
          <w:sz w:val="24"/>
          <w:szCs w:val="24"/>
          <w:lang w:eastAsia="zh-CN"/>
        </w:rPr>
      </w:pPr>
      <w:r w:rsidRPr="00EC571D">
        <w:rPr>
          <w:rFonts w:hint="eastAsia"/>
          <w:sz w:val="24"/>
          <w:szCs w:val="24"/>
          <w:lang w:eastAsia="zh-CN"/>
        </w:rPr>
        <w:t>注意到中国政府按照第</w:t>
      </w:r>
      <w:r w:rsidRPr="00EC571D">
        <w:rPr>
          <w:rFonts w:hint="eastAsia"/>
          <w:sz w:val="24"/>
          <w:szCs w:val="24"/>
          <w:lang w:eastAsia="zh-CN"/>
        </w:rPr>
        <w:t>82/65</w:t>
      </w:r>
      <w:r w:rsidRPr="00EC571D">
        <w:rPr>
          <w:rFonts w:hint="eastAsia"/>
          <w:sz w:val="24"/>
          <w:szCs w:val="24"/>
          <w:lang w:eastAsia="zh-CN"/>
        </w:rPr>
        <w:t>号决定和第</w:t>
      </w:r>
      <w:r w:rsidRPr="00EC571D">
        <w:rPr>
          <w:rFonts w:hint="eastAsia"/>
          <w:sz w:val="24"/>
          <w:szCs w:val="24"/>
          <w:lang w:eastAsia="zh-CN"/>
        </w:rPr>
        <w:t>82/71</w:t>
      </w:r>
      <w:r w:rsidRPr="00EC571D">
        <w:rPr>
          <w:rFonts w:hint="eastAsia"/>
          <w:sz w:val="24"/>
          <w:szCs w:val="24"/>
          <w:lang w:eastAsia="zh-CN"/>
        </w:rPr>
        <w:t>号决定（</w:t>
      </w:r>
      <w:r w:rsidRPr="00EC571D">
        <w:rPr>
          <w:rFonts w:hint="eastAsia"/>
          <w:sz w:val="24"/>
          <w:szCs w:val="24"/>
          <w:lang w:eastAsia="zh-CN"/>
        </w:rPr>
        <w:t>a</w:t>
      </w:r>
      <w:r w:rsidRPr="00EC571D">
        <w:rPr>
          <w:rFonts w:hint="eastAsia"/>
          <w:sz w:val="24"/>
          <w:szCs w:val="24"/>
          <w:lang w:eastAsia="zh-CN"/>
        </w:rPr>
        <w:t>）段提交的、关于根据中国政府与执行委员会就中国氟氯烃淘汰管理计划和氟氯烃生产淘汰管理计划签订的协定对中国监测、报告、核查和执法现行制度进行审查的报告以及关于为加强消耗臭氧层物质立法和执法所采取行动的进度报告；和</w:t>
      </w:r>
    </w:p>
    <w:p w:rsidR="002F7EA6" w:rsidRPr="00EC571D" w:rsidRDefault="009A2A6A" w:rsidP="009A2A6A">
      <w:pPr>
        <w:pStyle w:val="Heading2"/>
        <w:rPr>
          <w:sz w:val="24"/>
          <w:szCs w:val="24"/>
          <w:lang w:eastAsia="zh-CN"/>
        </w:rPr>
      </w:pPr>
      <w:r w:rsidRPr="00EC571D">
        <w:rPr>
          <w:rFonts w:hint="eastAsia"/>
          <w:sz w:val="24"/>
          <w:szCs w:val="24"/>
          <w:lang w:eastAsia="zh-CN"/>
        </w:rPr>
        <w:t>赞赏地注意到中国政府打算将监测消耗臭氧层物质和氢氟碳化合物纳入其大气监测，而且中国政府承诺将大气监测中收集的数据与科学界分享，</w:t>
      </w:r>
      <w:r w:rsidRPr="00EC571D">
        <w:rPr>
          <w:rFonts w:hint="eastAsia"/>
          <w:sz w:val="24"/>
          <w:szCs w:val="24"/>
          <w:lang w:eastAsia="zh-CN"/>
        </w:rPr>
        <w:t>[</w:t>
      </w:r>
      <w:r w:rsidRPr="00EC571D">
        <w:rPr>
          <w:rFonts w:hint="eastAsia"/>
          <w:sz w:val="24"/>
          <w:szCs w:val="24"/>
          <w:lang w:val="en-US" w:eastAsia="zh-CN"/>
        </w:rPr>
        <w:t>并</w:t>
      </w:r>
      <w:r w:rsidRPr="00EC571D">
        <w:rPr>
          <w:rFonts w:hint="eastAsia"/>
          <w:sz w:val="24"/>
          <w:szCs w:val="24"/>
          <w:lang w:eastAsia="zh-CN"/>
        </w:rPr>
        <w:t>请中国政府向</w:t>
      </w:r>
      <w:r w:rsidRPr="00EC571D">
        <w:rPr>
          <w:rFonts w:hint="eastAsia"/>
          <w:sz w:val="24"/>
          <w:szCs w:val="24"/>
          <w:lang w:eastAsia="zh-CN"/>
        </w:rPr>
        <w:t>2021</w:t>
      </w:r>
      <w:r w:rsidRPr="00EC571D">
        <w:rPr>
          <w:rFonts w:hint="eastAsia"/>
          <w:sz w:val="24"/>
          <w:szCs w:val="24"/>
          <w:lang w:eastAsia="zh-CN"/>
        </w:rPr>
        <w:t>年第一次会议提供关于创建该监测网络的最新进展情况</w:t>
      </w:r>
      <w:r w:rsidRPr="00EC571D">
        <w:rPr>
          <w:rFonts w:hint="eastAsia"/>
          <w:sz w:val="24"/>
          <w:szCs w:val="24"/>
          <w:lang w:eastAsia="zh-CN"/>
        </w:rPr>
        <w:t>]</w:t>
      </w:r>
      <w:r w:rsidRPr="00EC571D">
        <w:rPr>
          <w:rFonts w:hint="eastAsia"/>
          <w:sz w:val="24"/>
          <w:szCs w:val="24"/>
          <w:lang w:eastAsia="zh-CN"/>
        </w:rPr>
        <w:t>。</w:t>
      </w:r>
    </w:p>
    <w:p w:rsidR="002F7EA6" w:rsidRPr="00EC571D" w:rsidRDefault="002F7EA6" w:rsidP="002F7EA6">
      <w:pPr>
        <w:pStyle w:val="Heading2"/>
        <w:numPr>
          <w:ilvl w:val="0"/>
          <w:numId w:val="0"/>
        </w:numPr>
        <w:ind w:left="1440" w:hanging="720"/>
        <w:rPr>
          <w:sz w:val="24"/>
          <w:szCs w:val="24"/>
          <w:lang w:eastAsia="zh-CN"/>
        </w:rPr>
      </w:pPr>
      <w:r w:rsidRPr="00EC571D">
        <w:rPr>
          <w:sz w:val="24"/>
          <w:szCs w:val="24"/>
          <w:lang w:eastAsia="zh-CN"/>
        </w:rPr>
        <w:br w:type="page"/>
      </w:r>
    </w:p>
    <w:p w:rsidR="009A2A6A" w:rsidRPr="00EC571D" w:rsidRDefault="009A2A6A" w:rsidP="0040645B">
      <w:pPr>
        <w:ind w:left="1134" w:rightChars="200" w:right="440" w:hanging="1134"/>
        <w:rPr>
          <w:rFonts w:eastAsia="SimHei"/>
          <w:b/>
          <w:caps/>
          <w:sz w:val="24"/>
          <w:szCs w:val="24"/>
          <w:lang w:eastAsia="zh-CN"/>
        </w:rPr>
      </w:pPr>
      <w:r w:rsidRPr="00EC571D">
        <w:rPr>
          <w:rFonts w:eastAsia="SimHei"/>
          <w:b/>
          <w:caps/>
          <w:sz w:val="24"/>
          <w:szCs w:val="24"/>
          <w:lang w:eastAsia="zh-CN"/>
        </w:rPr>
        <w:lastRenderedPageBreak/>
        <w:t>第二部分：关于监测氟氯烃淘汰管理计划第一阶段下受援企业泡沫塑料发泡剂消费情况及核查方法的现行制度的案头研究（第</w:t>
      </w:r>
      <w:r w:rsidRPr="00EC571D">
        <w:rPr>
          <w:rFonts w:eastAsia="SimHei"/>
          <w:b/>
          <w:caps/>
          <w:sz w:val="24"/>
          <w:szCs w:val="24"/>
          <w:lang w:eastAsia="zh-CN"/>
        </w:rPr>
        <w:t>82/67</w:t>
      </w:r>
      <w:r w:rsidRPr="00EC571D">
        <w:rPr>
          <w:rFonts w:eastAsia="SimHei"/>
          <w:b/>
          <w:caps/>
          <w:sz w:val="24"/>
          <w:szCs w:val="24"/>
          <w:lang w:eastAsia="zh-CN"/>
        </w:rPr>
        <w:t>号决定</w:t>
      </w:r>
      <w:r w:rsidRPr="00EC571D">
        <w:rPr>
          <w:rFonts w:eastAsia="SimHei"/>
          <w:b/>
          <w:caps/>
          <w:sz w:val="24"/>
          <w:szCs w:val="24"/>
          <w:lang w:eastAsia="zh-CN"/>
        </w:rPr>
        <w:t>(</w:t>
      </w:r>
      <w:r w:rsidRPr="00EC571D">
        <w:rPr>
          <w:rFonts w:eastAsia="SimHei"/>
          <w:b/>
          <w:sz w:val="24"/>
          <w:szCs w:val="24"/>
          <w:lang w:eastAsia="zh-CN"/>
        </w:rPr>
        <w:t>c</w:t>
      </w:r>
      <w:r w:rsidRPr="00EC571D">
        <w:rPr>
          <w:rFonts w:eastAsia="SimHei"/>
          <w:b/>
          <w:caps/>
          <w:sz w:val="24"/>
          <w:szCs w:val="24"/>
          <w:lang w:eastAsia="zh-CN"/>
        </w:rPr>
        <w:t>)</w:t>
      </w:r>
      <w:r w:rsidRPr="00EC571D">
        <w:rPr>
          <w:rFonts w:eastAsia="SimHei"/>
          <w:b/>
          <w:caps/>
          <w:sz w:val="24"/>
          <w:szCs w:val="24"/>
          <w:lang w:eastAsia="zh-CN"/>
        </w:rPr>
        <w:t>段）（世界银行）</w:t>
      </w:r>
    </w:p>
    <w:p w:rsidR="009A2A6A" w:rsidRPr="00EC571D" w:rsidRDefault="009A2A6A" w:rsidP="009A2A6A">
      <w:pPr>
        <w:rPr>
          <w:rFonts w:eastAsia="SimHei"/>
          <w:b/>
          <w:sz w:val="24"/>
          <w:szCs w:val="24"/>
          <w:u w:val="single"/>
          <w:lang w:eastAsia="zh-CN"/>
        </w:rPr>
      </w:pPr>
    </w:p>
    <w:p w:rsidR="009A2A6A" w:rsidRPr="00EC571D" w:rsidRDefault="009A2A6A" w:rsidP="009A2A6A">
      <w:pPr>
        <w:rPr>
          <w:rFonts w:eastAsia="SimHei"/>
          <w:b/>
          <w:sz w:val="24"/>
          <w:szCs w:val="24"/>
        </w:rPr>
      </w:pPr>
      <w:r w:rsidRPr="00EC571D">
        <w:rPr>
          <w:rFonts w:eastAsia="SimHei"/>
          <w:b/>
          <w:sz w:val="24"/>
          <w:szCs w:val="24"/>
        </w:rPr>
        <w:t>背景</w:t>
      </w:r>
    </w:p>
    <w:p w:rsidR="009A2A6A" w:rsidRPr="00EC571D" w:rsidRDefault="009A2A6A" w:rsidP="009A2A6A">
      <w:pPr>
        <w:rPr>
          <w:b/>
          <w:sz w:val="24"/>
          <w:szCs w:val="24"/>
        </w:rPr>
      </w:pPr>
      <w:bookmarkStart w:id="0" w:name="_GoBack"/>
      <w:bookmarkEnd w:id="0"/>
    </w:p>
    <w:p w:rsidR="009A2A6A" w:rsidRPr="00EC571D" w:rsidRDefault="009A2A6A" w:rsidP="009A2A6A">
      <w:pPr>
        <w:pStyle w:val="Heading1"/>
        <w:rPr>
          <w:sz w:val="24"/>
          <w:szCs w:val="24"/>
          <w:lang w:eastAsia="zh-CN"/>
        </w:rPr>
      </w:pPr>
      <w:r w:rsidRPr="00EC571D">
        <w:rPr>
          <w:rFonts w:hint="eastAsia"/>
          <w:sz w:val="24"/>
          <w:szCs w:val="24"/>
          <w:lang w:eastAsia="zh-CN"/>
        </w:rPr>
        <w:t>世界银行代表中国政府向第八十三次会议提交了关于监测氟氯烃淘汰管理计划第一阶段下受援企业泡沫塑料发泡剂消费情况及包括随机抽样在内的核查方法以确定已经淘汰的消耗臭氧层物质是否曾经或正在这些企业消费的现行制度的案头研究（第</w:t>
      </w:r>
      <w:r w:rsidRPr="00EC571D">
        <w:rPr>
          <w:sz w:val="24"/>
          <w:szCs w:val="24"/>
          <w:lang w:eastAsia="zh-CN"/>
        </w:rPr>
        <w:t>82/67</w:t>
      </w:r>
      <w:r w:rsidRPr="00EC571D">
        <w:rPr>
          <w:rFonts w:hint="eastAsia"/>
          <w:sz w:val="24"/>
          <w:szCs w:val="24"/>
          <w:lang w:eastAsia="zh-CN"/>
        </w:rPr>
        <w:t>号决定</w:t>
      </w:r>
      <w:r w:rsidRPr="00EC571D">
        <w:rPr>
          <w:sz w:val="24"/>
          <w:szCs w:val="24"/>
          <w:lang w:eastAsia="zh-CN"/>
        </w:rPr>
        <w:t>(c)</w:t>
      </w:r>
      <w:r w:rsidRPr="00EC571D">
        <w:rPr>
          <w:rFonts w:hint="eastAsia"/>
          <w:sz w:val="24"/>
          <w:szCs w:val="24"/>
          <w:lang w:eastAsia="zh-CN"/>
        </w:rPr>
        <w:t>段）。</w:t>
      </w:r>
    </w:p>
    <w:p w:rsidR="009A2A6A" w:rsidRPr="00EC571D" w:rsidRDefault="009A2A6A" w:rsidP="009A2A6A">
      <w:pPr>
        <w:pStyle w:val="Heading1"/>
        <w:rPr>
          <w:sz w:val="24"/>
          <w:szCs w:val="24"/>
          <w:lang w:eastAsia="zh-CN"/>
        </w:rPr>
      </w:pPr>
      <w:r w:rsidRPr="00EC571D">
        <w:rPr>
          <w:rFonts w:hint="eastAsia"/>
          <w:sz w:val="24"/>
          <w:szCs w:val="24"/>
          <w:lang w:eastAsia="zh-CN"/>
        </w:rPr>
        <w:t>案头研究全文附在本文件之后，分为五章：</w:t>
      </w:r>
    </w:p>
    <w:p w:rsidR="009A2A6A" w:rsidRPr="00EC571D" w:rsidRDefault="009A2A6A" w:rsidP="009A2A6A">
      <w:pPr>
        <w:pStyle w:val="Heading2"/>
        <w:numPr>
          <w:ilvl w:val="0"/>
          <w:numId w:val="0"/>
        </w:numPr>
        <w:spacing w:after="0"/>
        <w:ind w:left="720"/>
        <w:rPr>
          <w:sz w:val="24"/>
          <w:szCs w:val="24"/>
          <w:lang w:eastAsia="zh-CN"/>
        </w:rPr>
      </w:pPr>
      <w:r w:rsidRPr="00EC571D">
        <w:rPr>
          <w:rFonts w:hint="eastAsia"/>
          <w:sz w:val="24"/>
          <w:szCs w:val="24"/>
          <w:lang w:eastAsia="zh-CN"/>
        </w:rPr>
        <w:t>第一章</w:t>
      </w:r>
      <w:r w:rsidRPr="00EC571D">
        <w:rPr>
          <w:sz w:val="24"/>
          <w:szCs w:val="24"/>
          <w:lang w:eastAsia="zh-CN"/>
        </w:rPr>
        <w:tab/>
      </w:r>
      <w:r w:rsidRPr="00EC571D">
        <w:rPr>
          <w:rFonts w:hint="eastAsia"/>
          <w:sz w:val="24"/>
          <w:szCs w:val="24"/>
          <w:lang w:eastAsia="zh-CN"/>
        </w:rPr>
        <w:t>导言</w:t>
      </w:r>
    </w:p>
    <w:p w:rsidR="009A2A6A" w:rsidRPr="00EC571D" w:rsidRDefault="009A2A6A" w:rsidP="009A2A6A">
      <w:pPr>
        <w:pStyle w:val="Heading2"/>
        <w:numPr>
          <w:ilvl w:val="0"/>
          <w:numId w:val="0"/>
        </w:numPr>
        <w:spacing w:after="0"/>
        <w:ind w:left="720"/>
        <w:rPr>
          <w:sz w:val="24"/>
          <w:szCs w:val="24"/>
          <w:lang w:eastAsia="zh-CN"/>
        </w:rPr>
      </w:pPr>
    </w:p>
    <w:p w:rsidR="009A2A6A" w:rsidRPr="00EC571D" w:rsidRDefault="009A2A6A" w:rsidP="009A2A6A">
      <w:pPr>
        <w:pStyle w:val="Heading2"/>
        <w:numPr>
          <w:ilvl w:val="0"/>
          <w:numId w:val="0"/>
        </w:numPr>
        <w:spacing w:after="0"/>
        <w:ind w:left="720"/>
        <w:rPr>
          <w:sz w:val="24"/>
          <w:szCs w:val="24"/>
          <w:lang w:eastAsia="zh-CN"/>
        </w:rPr>
      </w:pPr>
      <w:r w:rsidRPr="00EC571D">
        <w:rPr>
          <w:rFonts w:hint="eastAsia"/>
          <w:sz w:val="24"/>
          <w:szCs w:val="24"/>
          <w:lang w:eastAsia="zh-CN"/>
        </w:rPr>
        <w:t>第二章</w:t>
      </w:r>
      <w:r w:rsidRPr="00EC571D">
        <w:rPr>
          <w:sz w:val="24"/>
          <w:szCs w:val="24"/>
          <w:lang w:eastAsia="zh-CN"/>
        </w:rPr>
        <w:tab/>
      </w:r>
      <w:r w:rsidRPr="00EC571D">
        <w:rPr>
          <w:rFonts w:hint="eastAsia"/>
          <w:sz w:val="24"/>
          <w:szCs w:val="24"/>
          <w:lang w:eastAsia="zh-CN"/>
        </w:rPr>
        <w:t>中国聚氨酯泡沫塑料行业的氟氯烃淘汰情况</w:t>
      </w:r>
    </w:p>
    <w:p w:rsidR="009A2A6A" w:rsidRPr="00EC571D" w:rsidRDefault="009A2A6A" w:rsidP="009A2A6A">
      <w:pPr>
        <w:pStyle w:val="Heading2"/>
        <w:numPr>
          <w:ilvl w:val="0"/>
          <w:numId w:val="0"/>
        </w:numPr>
        <w:spacing w:after="0"/>
        <w:ind w:left="720"/>
        <w:rPr>
          <w:sz w:val="24"/>
          <w:szCs w:val="24"/>
          <w:lang w:eastAsia="zh-CN"/>
        </w:rPr>
      </w:pPr>
    </w:p>
    <w:p w:rsidR="009A2A6A" w:rsidRPr="00EC571D" w:rsidRDefault="009A2A6A" w:rsidP="009A2A6A">
      <w:pPr>
        <w:pStyle w:val="Heading2"/>
        <w:numPr>
          <w:ilvl w:val="0"/>
          <w:numId w:val="0"/>
        </w:numPr>
        <w:spacing w:after="0"/>
        <w:ind w:left="720"/>
        <w:rPr>
          <w:sz w:val="24"/>
          <w:szCs w:val="24"/>
          <w:lang w:eastAsia="zh-CN"/>
        </w:rPr>
      </w:pPr>
      <w:r w:rsidRPr="00EC571D">
        <w:rPr>
          <w:rFonts w:hint="eastAsia"/>
          <w:sz w:val="24"/>
          <w:szCs w:val="24"/>
          <w:lang w:eastAsia="zh-CN"/>
        </w:rPr>
        <w:t>第三章</w:t>
      </w:r>
      <w:r w:rsidRPr="00EC571D">
        <w:rPr>
          <w:sz w:val="24"/>
          <w:szCs w:val="24"/>
          <w:lang w:eastAsia="zh-CN"/>
        </w:rPr>
        <w:tab/>
      </w:r>
      <w:r w:rsidRPr="00EC571D">
        <w:rPr>
          <w:rFonts w:hint="eastAsia"/>
          <w:sz w:val="24"/>
          <w:szCs w:val="24"/>
          <w:lang w:eastAsia="zh-CN"/>
        </w:rPr>
        <w:t>为聚氨酯泡沫塑料建立的氟氯烃消费监测系统</w:t>
      </w:r>
    </w:p>
    <w:p w:rsidR="009A2A6A" w:rsidRPr="00EC571D" w:rsidRDefault="009A2A6A" w:rsidP="009A2A6A">
      <w:pPr>
        <w:pStyle w:val="Heading2"/>
        <w:numPr>
          <w:ilvl w:val="0"/>
          <w:numId w:val="0"/>
        </w:numPr>
        <w:spacing w:after="0"/>
        <w:ind w:left="720"/>
        <w:rPr>
          <w:sz w:val="24"/>
          <w:szCs w:val="24"/>
          <w:lang w:eastAsia="zh-CN"/>
        </w:rPr>
      </w:pPr>
    </w:p>
    <w:p w:rsidR="009A2A6A" w:rsidRPr="00EC571D" w:rsidRDefault="009A2A6A" w:rsidP="009A2A6A">
      <w:pPr>
        <w:pStyle w:val="Heading2"/>
        <w:numPr>
          <w:ilvl w:val="0"/>
          <w:numId w:val="0"/>
        </w:numPr>
        <w:spacing w:after="0"/>
        <w:ind w:left="720"/>
        <w:rPr>
          <w:sz w:val="24"/>
          <w:szCs w:val="24"/>
          <w:lang w:eastAsia="zh-CN"/>
        </w:rPr>
      </w:pPr>
      <w:r w:rsidRPr="00EC571D">
        <w:rPr>
          <w:rFonts w:hint="eastAsia"/>
          <w:sz w:val="24"/>
          <w:szCs w:val="24"/>
          <w:lang w:eastAsia="zh-CN"/>
        </w:rPr>
        <w:t>第四章</w:t>
      </w:r>
      <w:r w:rsidRPr="00EC571D">
        <w:rPr>
          <w:sz w:val="24"/>
          <w:szCs w:val="24"/>
          <w:lang w:eastAsia="zh-CN"/>
        </w:rPr>
        <w:tab/>
      </w:r>
      <w:r w:rsidRPr="00EC571D">
        <w:rPr>
          <w:rFonts w:hint="eastAsia"/>
          <w:sz w:val="24"/>
          <w:szCs w:val="24"/>
          <w:lang w:eastAsia="zh-CN"/>
        </w:rPr>
        <w:t>吸取的经验教训</w:t>
      </w:r>
    </w:p>
    <w:p w:rsidR="009A2A6A" w:rsidRPr="00EC571D" w:rsidRDefault="009A2A6A" w:rsidP="009A2A6A">
      <w:pPr>
        <w:rPr>
          <w:sz w:val="24"/>
          <w:szCs w:val="24"/>
          <w:lang w:eastAsia="zh-CN"/>
        </w:rPr>
      </w:pPr>
    </w:p>
    <w:p w:rsidR="009A2A6A" w:rsidRPr="00EC571D" w:rsidRDefault="009A2A6A" w:rsidP="009A2A6A">
      <w:pPr>
        <w:pStyle w:val="Heading2"/>
        <w:numPr>
          <w:ilvl w:val="0"/>
          <w:numId w:val="0"/>
        </w:numPr>
        <w:ind w:left="720"/>
        <w:rPr>
          <w:b/>
          <w:sz w:val="24"/>
          <w:szCs w:val="24"/>
          <w:lang w:eastAsia="zh-CN"/>
        </w:rPr>
      </w:pPr>
      <w:r w:rsidRPr="00EC571D">
        <w:rPr>
          <w:rFonts w:hint="eastAsia"/>
          <w:sz w:val="24"/>
          <w:szCs w:val="24"/>
          <w:lang w:eastAsia="zh-CN"/>
        </w:rPr>
        <w:t>第五章</w:t>
      </w:r>
      <w:r w:rsidRPr="00EC571D">
        <w:rPr>
          <w:sz w:val="24"/>
          <w:szCs w:val="24"/>
          <w:lang w:eastAsia="zh-CN"/>
        </w:rPr>
        <w:tab/>
      </w:r>
      <w:r w:rsidRPr="00EC571D">
        <w:rPr>
          <w:rFonts w:hint="eastAsia"/>
          <w:sz w:val="24"/>
          <w:szCs w:val="24"/>
          <w:lang w:eastAsia="zh-CN"/>
        </w:rPr>
        <w:t>核查已淘汰物质使用情况的拟用方法</w:t>
      </w:r>
    </w:p>
    <w:p w:rsidR="009A2A6A" w:rsidRPr="00EC571D" w:rsidRDefault="009A2A6A" w:rsidP="009A2A6A">
      <w:pPr>
        <w:pStyle w:val="StyleHeader4Para4Left0Firstline0"/>
        <w:numPr>
          <w:ilvl w:val="0"/>
          <w:numId w:val="0"/>
        </w:numPr>
        <w:rPr>
          <w:rFonts w:eastAsia="SimHei"/>
          <w:b/>
          <w:sz w:val="24"/>
          <w:szCs w:val="24"/>
        </w:rPr>
      </w:pPr>
      <w:r w:rsidRPr="00EC571D">
        <w:rPr>
          <w:rFonts w:eastAsia="SimHei" w:hint="eastAsia"/>
          <w:b/>
          <w:sz w:val="24"/>
          <w:szCs w:val="24"/>
        </w:rPr>
        <w:t>秘书处的评论意见</w:t>
      </w:r>
    </w:p>
    <w:p w:rsidR="009A2A6A" w:rsidRPr="00EC571D" w:rsidRDefault="009A2A6A" w:rsidP="009A2A6A">
      <w:pPr>
        <w:pStyle w:val="Heading1"/>
        <w:rPr>
          <w:sz w:val="24"/>
          <w:szCs w:val="24"/>
          <w:lang w:eastAsia="zh-CN"/>
        </w:rPr>
      </w:pPr>
      <w:r w:rsidRPr="00EC571D">
        <w:rPr>
          <w:rFonts w:hint="eastAsia"/>
          <w:sz w:val="24"/>
          <w:szCs w:val="24"/>
          <w:lang w:eastAsia="zh-CN"/>
        </w:rPr>
        <w:t>秘书处赞赏地注意到中国政府通过世界银行提交的综合报告，以及中国政府为介绍和分析过去和现在监测和核查消耗臭氧层物质淘汰能力所采取的完整程序，以查明现行制度中的差距和挑战，并提出一种方法，用于核查在</w:t>
      </w:r>
      <w:r w:rsidRPr="00EC571D">
        <w:rPr>
          <w:rFonts w:hint="eastAsia"/>
          <w:sz w:val="24"/>
          <w:szCs w:val="24"/>
          <w:lang w:val="en-US" w:eastAsia="zh-CN"/>
        </w:rPr>
        <w:t>弥合</w:t>
      </w:r>
      <w:r w:rsidRPr="00EC571D">
        <w:rPr>
          <w:rFonts w:hint="eastAsia"/>
          <w:sz w:val="24"/>
          <w:szCs w:val="24"/>
          <w:lang w:eastAsia="zh-CN"/>
        </w:rPr>
        <w:t>这些差距时已淘汰物质的使用情况。</w:t>
      </w:r>
    </w:p>
    <w:p w:rsidR="009A2A6A" w:rsidRPr="00EC571D" w:rsidRDefault="009A2A6A" w:rsidP="009A2A6A">
      <w:pPr>
        <w:pStyle w:val="Heading1"/>
        <w:rPr>
          <w:sz w:val="24"/>
          <w:szCs w:val="24"/>
          <w:lang w:eastAsia="zh-CN"/>
        </w:rPr>
      </w:pPr>
      <w:r w:rsidRPr="00EC571D">
        <w:rPr>
          <w:rFonts w:hint="eastAsia"/>
          <w:sz w:val="24"/>
          <w:szCs w:val="24"/>
          <w:lang w:eastAsia="zh-CN"/>
        </w:rPr>
        <w:t>在审查案头研究时，秘书处确认了需要进一步澄清或提供资料的若干领域。虽然讨论了许多澄清事项，但本文件只反映了为讨论后提交的经修订案头研究中所载信息提供了补充要素的讨论方面，可在本文件附件二中查阅全文。</w:t>
      </w:r>
    </w:p>
    <w:p w:rsidR="009A2A6A" w:rsidRPr="00EC571D" w:rsidRDefault="009A2A6A" w:rsidP="009A2A6A">
      <w:pPr>
        <w:pStyle w:val="Heading1"/>
        <w:rPr>
          <w:sz w:val="24"/>
          <w:szCs w:val="24"/>
          <w:lang w:eastAsia="zh-CN"/>
        </w:rPr>
      </w:pPr>
      <w:r w:rsidRPr="00EC571D">
        <w:rPr>
          <w:rFonts w:hint="eastAsia"/>
          <w:sz w:val="24"/>
          <w:szCs w:val="24"/>
          <w:lang w:eastAsia="zh-CN"/>
        </w:rPr>
        <w:t>下文补充资料的提供顺序与案头研究章节的顺序相同。</w:t>
      </w:r>
    </w:p>
    <w:p w:rsidR="009A2A6A" w:rsidRPr="00EC571D" w:rsidRDefault="009A2A6A" w:rsidP="009A2A6A">
      <w:pPr>
        <w:rPr>
          <w:sz w:val="24"/>
          <w:szCs w:val="24"/>
          <w:u w:val="single"/>
          <w:lang w:eastAsia="zh-CN"/>
        </w:rPr>
      </w:pPr>
      <w:r w:rsidRPr="00EC571D">
        <w:rPr>
          <w:rFonts w:hint="eastAsia"/>
          <w:sz w:val="24"/>
          <w:szCs w:val="24"/>
          <w:u w:val="single"/>
          <w:lang w:eastAsia="zh-CN"/>
        </w:rPr>
        <w:t>中国聚氨酯泡沫塑料行业的氟氯烃淘汰情况</w:t>
      </w:r>
      <w:r w:rsidRPr="00EC571D">
        <w:rPr>
          <w:sz w:val="24"/>
          <w:szCs w:val="24"/>
          <w:u w:val="single"/>
          <w:lang w:eastAsia="zh-CN"/>
        </w:rPr>
        <w:t xml:space="preserve"> </w:t>
      </w:r>
    </w:p>
    <w:p w:rsidR="009A2A6A" w:rsidRPr="00EC571D" w:rsidRDefault="009A2A6A" w:rsidP="009A2A6A">
      <w:pPr>
        <w:rPr>
          <w:sz w:val="24"/>
          <w:szCs w:val="24"/>
          <w:lang w:eastAsia="zh-CN"/>
        </w:rPr>
      </w:pPr>
    </w:p>
    <w:p w:rsidR="009A2A6A" w:rsidRPr="00EC571D" w:rsidRDefault="009A2A6A" w:rsidP="009A2A6A">
      <w:pPr>
        <w:rPr>
          <w:rFonts w:ascii="KaiTi" w:eastAsia="KaiTi" w:hAnsi="KaiTi"/>
          <w:sz w:val="24"/>
          <w:szCs w:val="24"/>
          <w:lang w:eastAsia="zh-CN"/>
        </w:rPr>
      </w:pPr>
      <w:r w:rsidRPr="00EC571D">
        <w:rPr>
          <w:rFonts w:ascii="KaiTi" w:eastAsia="KaiTi" w:hAnsi="KaiTi" w:hint="eastAsia"/>
          <w:sz w:val="24"/>
          <w:szCs w:val="24"/>
          <w:lang w:eastAsia="zh-CN"/>
        </w:rPr>
        <w:t>关于配方厂家在监测、报告和核查中的作用的补充资料</w:t>
      </w:r>
    </w:p>
    <w:p w:rsidR="009A2A6A" w:rsidRPr="00EC571D" w:rsidRDefault="009A2A6A" w:rsidP="009A2A6A">
      <w:pPr>
        <w:rPr>
          <w:sz w:val="24"/>
          <w:szCs w:val="24"/>
          <w:lang w:eastAsia="zh-CN"/>
        </w:rPr>
      </w:pPr>
    </w:p>
    <w:p w:rsidR="009A2A6A" w:rsidRPr="00EC571D" w:rsidRDefault="009A2A6A" w:rsidP="009A2A6A">
      <w:pPr>
        <w:pStyle w:val="Heading1"/>
        <w:rPr>
          <w:sz w:val="24"/>
          <w:szCs w:val="24"/>
          <w:lang w:eastAsia="zh-CN"/>
        </w:rPr>
      </w:pPr>
      <w:r w:rsidRPr="00EC571D">
        <w:rPr>
          <w:rFonts w:hint="eastAsia"/>
          <w:sz w:val="24"/>
          <w:szCs w:val="24"/>
          <w:lang w:eastAsia="zh-CN"/>
        </w:rPr>
        <w:t>鉴于配方厂家通过为下游用户配制含有发泡剂（受控和替代品）的多元醇在聚氨酯泡沫塑料行业中发挥着重要作用：</w:t>
      </w:r>
    </w:p>
    <w:p w:rsidR="009A2A6A" w:rsidRPr="00EC571D" w:rsidRDefault="009A2A6A" w:rsidP="009A2A6A">
      <w:pPr>
        <w:pStyle w:val="Heading2"/>
        <w:rPr>
          <w:spacing w:val="4"/>
          <w:sz w:val="24"/>
          <w:szCs w:val="24"/>
          <w:lang w:eastAsia="zh-CN"/>
        </w:rPr>
      </w:pPr>
      <w:r w:rsidRPr="00EC571D">
        <w:rPr>
          <w:rFonts w:hint="eastAsia"/>
          <w:sz w:val="24"/>
          <w:szCs w:val="24"/>
          <w:lang w:eastAsia="zh-CN"/>
        </w:rPr>
        <w:t>秘书处要求提供补充资料，说明配方厂家在淘汰氟氯化碳和氟氯烃淘汰管理计划中的作用和责任，以及如何对受援和未受援配方厂家的消耗臭氧层物质淘汰情况进行监测。中国政府解释说，在氟氯化碳淘汰期间，只有大约</w:t>
      </w:r>
      <w:r w:rsidRPr="00EC571D">
        <w:rPr>
          <w:rFonts w:hint="eastAsia"/>
          <w:sz w:val="24"/>
          <w:szCs w:val="24"/>
          <w:lang w:eastAsia="zh-CN"/>
        </w:rPr>
        <w:t>1</w:t>
      </w:r>
      <w:r w:rsidRPr="00EC571D">
        <w:rPr>
          <w:sz w:val="24"/>
          <w:szCs w:val="24"/>
          <w:lang w:eastAsia="zh-CN"/>
        </w:rPr>
        <w:t>0</w:t>
      </w:r>
      <w:r w:rsidRPr="00EC571D">
        <w:rPr>
          <w:rFonts w:hint="eastAsia"/>
          <w:sz w:val="24"/>
          <w:szCs w:val="24"/>
          <w:lang w:eastAsia="zh-CN"/>
        </w:rPr>
        <w:lastRenderedPageBreak/>
        <w:t>个配方厂家供应预混多元醇。只有在禁用氟氯化碳后</w:t>
      </w:r>
      <w:r w:rsidRPr="00EC571D">
        <w:rPr>
          <w:rFonts w:hint="eastAsia"/>
          <w:sz w:val="24"/>
          <w:szCs w:val="24"/>
          <w:lang w:eastAsia="zh-CN"/>
        </w:rPr>
        <w:t>HCFC-141b</w:t>
      </w:r>
      <w:r w:rsidRPr="00EC571D">
        <w:rPr>
          <w:rFonts w:hint="eastAsia"/>
          <w:sz w:val="24"/>
          <w:szCs w:val="24"/>
          <w:lang w:eastAsia="zh-CN"/>
        </w:rPr>
        <w:t>渗透到市场，配方厂家业务才在中国蓬勃发展。氟氯烃淘汰管理计划第一阶段开始让配方厂家淘汰</w:t>
      </w:r>
      <w:r w:rsidRPr="00EC571D">
        <w:rPr>
          <w:rFonts w:hint="eastAsia"/>
          <w:sz w:val="24"/>
          <w:szCs w:val="24"/>
          <w:lang w:eastAsia="zh-CN"/>
        </w:rPr>
        <w:t>HCFC-141b</w:t>
      </w:r>
      <w:r w:rsidRPr="00EC571D">
        <w:rPr>
          <w:rFonts w:hint="eastAsia"/>
          <w:sz w:val="24"/>
          <w:szCs w:val="24"/>
          <w:lang w:eastAsia="zh-CN"/>
        </w:rPr>
        <w:t>。在与生态环境部对外合作与交流中心签署的分协定中，配方厂家同意冻结其基准年水平以下的</w:t>
      </w:r>
      <w:r w:rsidRPr="00EC571D">
        <w:rPr>
          <w:rFonts w:hint="eastAsia"/>
          <w:sz w:val="24"/>
          <w:szCs w:val="24"/>
          <w:lang w:eastAsia="zh-CN"/>
        </w:rPr>
        <w:t>HCFC-141b</w:t>
      </w:r>
      <w:r w:rsidRPr="00EC571D">
        <w:rPr>
          <w:rFonts w:hint="eastAsia"/>
          <w:sz w:val="24"/>
          <w:szCs w:val="24"/>
          <w:lang w:eastAsia="zh-CN"/>
        </w:rPr>
        <w:t>消费量，这将控制</w:t>
      </w:r>
      <w:r w:rsidRPr="00EC571D">
        <w:rPr>
          <w:rFonts w:hint="eastAsia"/>
          <w:sz w:val="24"/>
          <w:szCs w:val="24"/>
          <w:lang w:eastAsia="zh-CN"/>
        </w:rPr>
        <w:t>HCFC-141b</w:t>
      </w:r>
      <w:r w:rsidRPr="00EC571D">
        <w:rPr>
          <w:rFonts w:hint="eastAsia"/>
          <w:sz w:val="24"/>
          <w:szCs w:val="24"/>
          <w:lang w:eastAsia="zh-CN"/>
        </w:rPr>
        <w:t>的消费并为替代技术的渗透创造激励措施。在行业调查期间，如编制行业计划和中小型企业市场调查期间，配方厂家在提供下游客户</w:t>
      </w:r>
      <w:r w:rsidRPr="00EC571D">
        <w:rPr>
          <w:rFonts w:hint="eastAsia"/>
          <w:spacing w:val="4"/>
          <w:sz w:val="24"/>
          <w:szCs w:val="24"/>
          <w:lang w:eastAsia="zh-CN"/>
        </w:rPr>
        <w:t>信息、鼓励符合资助条件的企业申请供资和提供技术支持方面发挥了重要作用；</w:t>
      </w:r>
    </w:p>
    <w:p w:rsidR="009A2A6A" w:rsidRPr="00EC571D" w:rsidRDefault="009A2A6A" w:rsidP="009A2A6A">
      <w:pPr>
        <w:pStyle w:val="Heading2"/>
        <w:rPr>
          <w:sz w:val="24"/>
          <w:szCs w:val="24"/>
          <w:lang w:eastAsia="zh-CN"/>
        </w:rPr>
      </w:pPr>
      <w:r w:rsidRPr="00EC571D">
        <w:rPr>
          <w:rFonts w:hint="eastAsia"/>
          <w:sz w:val="24"/>
          <w:szCs w:val="24"/>
          <w:lang w:eastAsia="zh-CN"/>
        </w:rPr>
        <w:t>秘书处建议，核查已淘汰物质使用情况的拟用方法应当包括配方厂家在帮助监测和核查消耗臭氧层物质淘汰情况方面可发挥的具体作用。例如，配方厂家可帮助加快和增加企业登记、报告违反协议情况、提高中小型企业对淘汰控制措施的认识以及提供替代技术，并促进引入这种技术。中国政府表示，在氟氯烃淘汰管理计划第二阶段，将为配方厂家提供更多供资和规定更多义务，以淘汰</w:t>
      </w:r>
      <w:r w:rsidRPr="00EC571D">
        <w:rPr>
          <w:rFonts w:hint="eastAsia"/>
          <w:sz w:val="24"/>
          <w:szCs w:val="24"/>
          <w:lang w:eastAsia="zh-CN"/>
        </w:rPr>
        <w:t>HCFC-141b</w:t>
      </w:r>
      <w:r w:rsidRPr="00EC571D">
        <w:rPr>
          <w:rFonts w:hint="eastAsia"/>
          <w:sz w:val="24"/>
          <w:szCs w:val="24"/>
          <w:lang w:eastAsia="zh-CN"/>
        </w:rPr>
        <w:t>并向下游用户提供技术援助。措施包括但不限于建立替代预混多元醇的生产能力，从基准年开始逐步减少</w:t>
      </w:r>
      <w:r w:rsidRPr="00EC571D">
        <w:rPr>
          <w:rFonts w:hint="eastAsia"/>
          <w:sz w:val="24"/>
          <w:szCs w:val="24"/>
          <w:lang w:eastAsia="zh-CN"/>
        </w:rPr>
        <w:t>HCFC-141b</w:t>
      </w:r>
      <w:r w:rsidRPr="00EC571D">
        <w:rPr>
          <w:rFonts w:hint="eastAsia"/>
          <w:sz w:val="24"/>
          <w:szCs w:val="24"/>
          <w:lang w:eastAsia="zh-CN"/>
        </w:rPr>
        <w:t>，以及向中小型企业客户提供技术援助。将鼓励地方生态环境局与配方厂家进行沟通，并建立其向本地区中小型企业伸出援手的能力；以及</w:t>
      </w:r>
    </w:p>
    <w:p w:rsidR="009A2A6A" w:rsidRPr="00EC571D" w:rsidRDefault="009A2A6A" w:rsidP="009A2A6A">
      <w:pPr>
        <w:pStyle w:val="Heading2"/>
        <w:rPr>
          <w:sz w:val="24"/>
          <w:szCs w:val="24"/>
          <w:lang w:eastAsia="zh-CN"/>
        </w:rPr>
      </w:pPr>
      <w:r w:rsidRPr="00EC571D">
        <w:rPr>
          <w:rFonts w:hint="eastAsia"/>
          <w:sz w:val="24"/>
          <w:szCs w:val="24"/>
          <w:lang w:eastAsia="zh-CN"/>
        </w:rPr>
        <w:t>秘书处建议将配方厂家归类为聚氨酯泡沫塑料企业而不是经销商，以便当其氟氯烃消费量超过</w:t>
      </w:r>
      <w:r w:rsidRPr="00EC571D">
        <w:rPr>
          <w:rFonts w:hint="eastAsia"/>
          <w:sz w:val="24"/>
          <w:szCs w:val="24"/>
          <w:lang w:eastAsia="zh-CN"/>
        </w:rPr>
        <w:t>100</w:t>
      </w:r>
      <w:r w:rsidRPr="00EC571D">
        <w:rPr>
          <w:rFonts w:hint="eastAsia"/>
          <w:sz w:val="24"/>
          <w:szCs w:val="24"/>
          <w:lang w:eastAsia="zh-CN"/>
        </w:rPr>
        <w:t>公吨而不是超过</w:t>
      </w:r>
      <w:r w:rsidRPr="00EC571D">
        <w:rPr>
          <w:rFonts w:hint="eastAsia"/>
          <w:sz w:val="24"/>
          <w:szCs w:val="24"/>
          <w:lang w:eastAsia="zh-CN"/>
        </w:rPr>
        <w:t>1</w:t>
      </w:r>
      <w:r w:rsidRPr="00EC571D">
        <w:rPr>
          <w:sz w:val="24"/>
          <w:szCs w:val="24"/>
          <w:lang w:eastAsia="zh-CN"/>
        </w:rPr>
        <w:t xml:space="preserve"> </w:t>
      </w:r>
      <w:r w:rsidRPr="00EC571D">
        <w:rPr>
          <w:rFonts w:hint="eastAsia"/>
          <w:sz w:val="24"/>
          <w:szCs w:val="24"/>
          <w:lang w:eastAsia="zh-CN"/>
        </w:rPr>
        <w:t>000</w:t>
      </w:r>
      <w:r w:rsidRPr="00EC571D">
        <w:rPr>
          <w:rFonts w:hint="eastAsia"/>
          <w:sz w:val="24"/>
          <w:szCs w:val="24"/>
          <w:lang w:eastAsia="zh-CN"/>
        </w:rPr>
        <w:t>公吨时，可在生态环境部登记。中国政府解释说，不会区别对待，因为按照条例，所有配方厂家都必须在生态环境部或省环境生态厅登记，所有这些配方厂家都须受到监测，并且必须接受生态环境部或省环境生态厅的视察。</w:t>
      </w:r>
    </w:p>
    <w:p w:rsidR="009A2A6A" w:rsidRPr="00EC571D" w:rsidRDefault="009A2A6A" w:rsidP="009A2A6A">
      <w:pPr>
        <w:pStyle w:val="Heading1"/>
        <w:rPr>
          <w:sz w:val="24"/>
          <w:szCs w:val="24"/>
          <w:lang w:eastAsia="zh-CN"/>
        </w:rPr>
      </w:pPr>
      <w:r w:rsidRPr="00EC571D">
        <w:rPr>
          <w:rFonts w:hint="eastAsia"/>
          <w:sz w:val="24"/>
          <w:szCs w:val="24"/>
          <w:lang w:eastAsia="zh-CN"/>
        </w:rPr>
        <w:t>秘书处赞赏地注意到，在核查已淘汰物质使用情况的拟用方法中，经修订的案头研究将配方厂家列为下游客户主要资料来源之一，这些资料将用于更新生态环境局保管的聚氨酯泡沫塑料企业登记处。秘书处仍然认为，将配方厂家归类为聚氨酯泡沫塑料企业而不是经销商，将使生态环境部能够更好地了解该行业以及发泡剂和含有受控物质的预混多元醇的流动情况。</w:t>
      </w:r>
    </w:p>
    <w:p w:rsidR="009A2A6A" w:rsidRPr="00EC571D" w:rsidRDefault="009A2A6A" w:rsidP="009A2A6A">
      <w:pPr>
        <w:rPr>
          <w:rFonts w:ascii="KaiTi" w:eastAsia="KaiTi" w:hAnsi="KaiTi"/>
          <w:sz w:val="24"/>
          <w:szCs w:val="24"/>
          <w:lang w:eastAsia="zh-CN"/>
        </w:rPr>
      </w:pPr>
      <w:r w:rsidRPr="00EC571D">
        <w:rPr>
          <w:rFonts w:ascii="KaiTi" w:eastAsia="KaiTi" w:hAnsi="KaiTi" w:hint="eastAsia"/>
          <w:sz w:val="24"/>
          <w:szCs w:val="24"/>
          <w:lang w:eastAsia="zh-CN"/>
        </w:rPr>
        <w:t>关于通过生态环境局监测核查和报告情况覆盖范围的补充资料</w:t>
      </w:r>
    </w:p>
    <w:p w:rsidR="009A2A6A" w:rsidRPr="00EC571D" w:rsidRDefault="009A2A6A" w:rsidP="009A2A6A">
      <w:pPr>
        <w:rPr>
          <w:sz w:val="24"/>
          <w:szCs w:val="24"/>
          <w:u w:val="single"/>
          <w:lang w:eastAsia="zh-CN"/>
        </w:rPr>
      </w:pPr>
    </w:p>
    <w:p w:rsidR="009A2A6A" w:rsidRPr="00EC571D" w:rsidRDefault="009A2A6A" w:rsidP="009A2A6A">
      <w:pPr>
        <w:pStyle w:val="Heading1"/>
        <w:rPr>
          <w:sz w:val="24"/>
          <w:szCs w:val="24"/>
        </w:rPr>
      </w:pPr>
      <w:r w:rsidRPr="00EC571D">
        <w:rPr>
          <w:rFonts w:hint="eastAsia"/>
          <w:sz w:val="24"/>
          <w:szCs w:val="24"/>
          <w:lang w:eastAsia="zh-CN"/>
        </w:rPr>
        <w:t>根据案头研究和先前关于氟氯烃淘汰管理计划泡沫塑料行业计划第一阶段的进度报告，秘书处指出，生态环境部对外合作与交流中心与生态环境局合作监测消耗臭氧层物质淘汰情况主要集中在</w:t>
      </w:r>
      <w:r w:rsidRPr="00EC571D">
        <w:rPr>
          <w:rFonts w:hint="eastAsia"/>
          <w:sz w:val="24"/>
          <w:szCs w:val="24"/>
          <w:lang w:eastAsia="zh-CN"/>
        </w:rPr>
        <w:t>11</w:t>
      </w:r>
      <w:r w:rsidRPr="00EC571D">
        <w:rPr>
          <w:rFonts w:hint="eastAsia"/>
          <w:sz w:val="24"/>
          <w:szCs w:val="24"/>
          <w:lang w:eastAsia="zh-CN"/>
        </w:rPr>
        <w:t>个省。</w:t>
      </w:r>
      <w:r w:rsidRPr="00EC571D">
        <w:rPr>
          <w:rStyle w:val="FootnoteReference"/>
          <w:sz w:val="24"/>
          <w:szCs w:val="24"/>
        </w:rPr>
        <w:footnoteReference w:id="27"/>
      </w:r>
      <w:r w:rsidRPr="00EC571D">
        <w:rPr>
          <w:rFonts w:hint="eastAsia"/>
          <w:sz w:val="24"/>
          <w:szCs w:val="24"/>
          <w:lang w:eastAsia="zh-CN"/>
        </w:rPr>
        <w:t xml:space="preserve"> </w:t>
      </w:r>
      <w:r w:rsidRPr="00EC571D">
        <w:rPr>
          <w:rFonts w:hint="eastAsia"/>
          <w:sz w:val="24"/>
          <w:szCs w:val="24"/>
          <w:lang w:eastAsia="zh-CN"/>
        </w:rPr>
        <w:t>鉴于其他省份有可能也有聚氨酯泡沫塑料中小型企业，秘书处询问为确保其余省份</w:t>
      </w:r>
      <w:r w:rsidRPr="00EC571D">
        <w:rPr>
          <w:rFonts w:hint="eastAsia"/>
          <w:sz w:val="24"/>
          <w:szCs w:val="24"/>
          <w:lang w:eastAsia="zh-CN"/>
        </w:rPr>
        <w:t>/</w:t>
      </w:r>
      <w:r w:rsidRPr="00EC571D">
        <w:rPr>
          <w:rFonts w:hint="eastAsia"/>
          <w:sz w:val="24"/>
          <w:szCs w:val="24"/>
          <w:lang w:eastAsia="zh-CN"/>
        </w:rPr>
        <w:t>自治区</w:t>
      </w:r>
      <w:r w:rsidRPr="00EC571D">
        <w:rPr>
          <w:rFonts w:hint="eastAsia"/>
          <w:sz w:val="24"/>
          <w:szCs w:val="24"/>
          <w:lang w:eastAsia="zh-CN"/>
        </w:rPr>
        <w:t>/</w:t>
      </w:r>
      <w:r w:rsidRPr="00EC571D">
        <w:rPr>
          <w:rFonts w:hint="eastAsia"/>
          <w:sz w:val="24"/>
          <w:szCs w:val="24"/>
          <w:lang w:eastAsia="zh-CN"/>
        </w:rPr>
        <w:t>直辖市有足够能力在聚氨酯泡沫塑料行业进行消耗臭氧层物质本地管理作了哪些额外努力。</w:t>
      </w:r>
      <w:r w:rsidRPr="00EC571D">
        <w:rPr>
          <w:rFonts w:hint="eastAsia"/>
          <w:sz w:val="24"/>
          <w:szCs w:val="24"/>
        </w:rPr>
        <w:t>在这方面，中国政府解释说：</w:t>
      </w:r>
    </w:p>
    <w:p w:rsidR="009A2A6A" w:rsidRPr="00EC571D" w:rsidRDefault="009A2A6A" w:rsidP="009A2A6A">
      <w:pPr>
        <w:pStyle w:val="Heading2"/>
        <w:rPr>
          <w:sz w:val="24"/>
          <w:szCs w:val="24"/>
          <w:lang w:eastAsia="zh-CN"/>
        </w:rPr>
      </w:pPr>
      <w:r w:rsidRPr="00EC571D">
        <w:rPr>
          <w:rFonts w:hint="eastAsia"/>
          <w:sz w:val="24"/>
          <w:szCs w:val="24"/>
          <w:lang w:eastAsia="zh-CN"/>
        </w:rPr>
        <w:t>尽管在中国所有其他地区分散着聚氨酯泡沫塑料企业和配方厂家，但加强这</w:t>
      </w:r>
      <w:r w:rsidRPr="00EC571D">
        <w:rPr>
          <w:rFonts w:hint="eastAsia"/>
          <w:sz w:val="24"/>
          <w:szCs w:val="24"/>
          <w:lang w:eastAsia="zh-CN"/>
        </w:rPr>
        <w:t>11</w:t>
      </w:r>
      <w:r w:rsidRPr="00EC571D">
        <w:rPr>
          <w:rFonts w:hint="eastAsia"/>
          <w:sz w:val="24"/>
          <w:szCs w:val="24"/>
          <w:lang w:eastAsia="zh-CN"/>
        </w:rPr>
        <w:t>个重点省市的监测能力受到优先考虑，因为它们占全国氟氯烃消费量的</w:t>
      </w:r>
      <w:r w:rsidRPr="00EC571D">
        <w:rPr>
          <w:rFonts w:hint="eastAsia"/>
          <w:sz w:val="24"/>
          <w:szCs w:val="24"/>
          <w:lang w:eastAsia="zh-CN"/>
        </w:rPr>
        <w:lastRenderedPageBreak/>
        <w:t>90%</w:t>
      </w:r>
      <w:r w:rsidRPr="00EC571D">
        <w:rPr>
          <w:rFonts w:hint="eastAsia"/>
          <w:sz w:val="24"/>
          <w:szCs w:val="24"/>
          <w:lang w:eastAsia="zh-CN"/>
        </w:rPr>
        <w:t>以上；</w:t>
      </w:r>
    </w:p>
    <w:p w:rsidR="009A2A6A" w:rsidRPr="00EC571D" w:rsidRDefault="009A2A6A" w:rsidP="009A2A6A">
      <w:pPr>
        <w:pStyle w:val="Heading2"/>
        <w:rPr>
          <w:sz w:val="24"/>
          <w:szCs w:val="24"/>
          <w:lang w:eastAsia="zh-CN"/>
        </w:rPr>
      </w:pPr>
      <w:r w:rsidRPr="00EC571D">
        <w:rPr>
          <w:rFonts w:hint="eastAsia"/>
          <w:sz w:val="24"/>
          <w:szCs w:val="24"/>
          <w:lang w:eastAsia="zh-CN"/>
        </w:rPr>
        <w:t>所有省份也在建设当地的消耗臭氧层物质管理能力。地方生态环境局收集了其本区域的消耗臭氧层物质消费数据，在泡沫塑料行业发布了消耗臭氧层物质淘汰政策和信息，为相关项目官员提供了关于消耗臭氧层物质政策和条例的培训，并在相关行业安排现场核查和执法视察。还在各区域组织了公众宣传活动，如关于《消耗臭氧层物质管理条例》及聚氨酯泡沫塑料企业和配方厂家替代技术的讲习班；以及</w:t>
      </w:r>
    </w:p>
    <w:p w:rsidR="009A2A6A" w:rsidRPr="00EC571D" w:rsidRDefault="009A2A6A" w:rsidP="009A2A6A">
      <w:pPr>
        <w:pStyle w:val="Heading2"/>
        <w:rPr>
          <w:sz w:val="24"/>
          <w:szCs w:val="24"/>
        </w:rPr>
      </w:pPr>
      <w:r w:rsidRPr="00EC571D">
        <w:rPr>
          <w:rFonts w:hint="eastAsia"/>
          <w:sz w:val="24"/>
          <w:szCs w:val="24"/>
          <w:lang w:eastAsia="zh-CN"/>
        </w:rPr>
        <w:t>在</w:t>
      </w:r>
      <w:r w:rsidRPr="00EC571D">
        <w:rPr>
          <w:rFonts w:hint="eastAsia"/>
          <w:sz w:val="24"/>
          <w:szCs w:val="24"/>
          <w:lang w:eastAsia="zh-CN"/>
        </w:rPr>
        <w:t>2018</w:t>
      </w:r>
      <w:r w:rsidRPr="00EC571D">
        <w:rPr>
          <w:rFonts w:hint="eastAsia"/>
          <w:sz w:val="24"/>
          <w:szCs w:val="24"/>
          <w:lang w:eastAsia="zh-CN"/>
        </w:rPr>
        <w:t>年</w:t>
      </w:r>
      <w:r w:rsidRPr="00EC571D">
        <w:rPr>
          <w:rFonts w:hint="eastAsia"/>
          <w:sz w:val="24"/>
          <w:szCs w:val="24"/>
          <w:lang w:eastAsia="zh-CN"/>
        </w:rPr>
        <w:t>8</w:t>
      </w:r>
      <w:r w:rsidRPr="00EC571D">
        <w:rPr>
          <w:rFonts w:hint="eastAsia"/>
          <w:sz w:val="24"/>
          <w:szCs w:val="24"/>
          <w:lang w:eastAsia="zh-CN"/>
        </w:rPr>
        <w:t>月开展的消耗臭氧层物质宣传活动期间，同时在所有省份进行了视察。</w:t>
      </w:r>
      <w:r w:rsidRPr="00EC571D">
        <w:rPr>
          <w:rFonts w:hint="eastAsia"/>
          <w:sz w:val="24"/>
          <w:szCs w:val="24"/>
          <w:lang w:eastAsia="zh-CN"/>
        </w:rPr>
        <w:t xml:space="preserve"> </w:t>
      </w:r>
      <w:r w:rsidRPr="00EC571D">
        <w:rPr>
          <w:rFonts w:hint="eastAsia"/>
          <w:sz w:val="24"/>
          <w:szCs w:val="24"/>
          <w:lang w:eastAsia="zh-CN"/>
        </w:rPr>
        <w:t>事实证明其他省份已经建立了聚氨酯泡沫塑料企业和配方厂家登记处，并实施了涉及调查各个企业的执法措施。氟氯烃淘汰管理计划第二阶段将为需要技术或资金支持的省份提供进一步援助，并密切关注报告任何非法使用已淘汰消耗臭氧层物质的迹象或案件的地区。</w:t>
      </w:r>
      <w:r w:rsidRPr="00EC571D">
        <w:rPr>
          <w:rFonts w:hint="eastAsia"/>
          <w:sz w:val="24"/>
          <w:szCs w:val="24"/>
        </w:rPr>
        <w:t>将定期为地方生态环境局官员举办讲习班。</w:t>
      </w:r>
    </w:p>
    <w:p w:rsidR="009A2A6A" w:rsidRPr="00EC571D" w:rsidRDefault="009A2A6A" w:rsidP="009A2A6A">
      <w:pPr>
        <w:pStyle w:val="Heading1"/>
        <w:rPr>
          <w:sz w:val="24"/>
          <w:szCs w:val="24"/>
          <w:lang w:eastAsia="zh-CN"/>
        </w:rPr>
      </w:pPr>
      <w:r w:rsidRPr="00EC571D">
        <w:rPr>
          <w:rFonts w:hint="eastAsia"/>
          <w:sz w:val="24"/>
          <w:szCs w:val="24"/>
          <w:lang w:eastAsia="zh-CN"/>
        </w:rPr>
        <w:t>秘书处赞赏地注意到关于所有生态环境局的能力在逐渐增强的补充资料，特别是在没有实施多边基金项目且所进行监测工作曝光程度可能较低的地方。秘书处认为，列入氟氯烃淘汰管理计划第二阶段聚氨酯泡沫塑料行业计划中的技术援助活动可能有助于提高制造聚氨酯泡沫塑料所在地所有生态环境局的能力。秘书处建议考虑建立一个省际生态环境局官员网络，以在消耗臭氧层物质管理方面开展信息交流和进行能力建设，所采用模式类似于环境规划署实施的臭氧官员区域网络采用的模式。中国政府对这一建议表示赞赏，承认需要加强区域间信息交流。</w:t>
      </w:r>
    </w:p>
    <w:p w:rsidR="009A2A6A" w:rsidRPr="00EC571D" w:rsidRDefault="009A2A6A" w:rsidP="009A2A6A">
      <w:pPr>
        <w:pStyle w:val="Heading1"/>
        <w:numPr>
          <w:ilvl w:val="0"/>
          <w:numId w:val="0"/>
        </w:numPr>
        <w:rPr>
          <w:rFonts w:ascii="KaiTi" w:eastAsia="KaiTi" w:hAnsi="KaiTi"/>
          <w:sz w:val="24"/>
          <w:szCs w:val="24"/>
          <w:lang w:eastAsia="zh-CN"/>
        </w:rPr>
      </w:pPr>
      <w:r w:rsidRPr="00EC571D">
        <w:rPr>
          <w:rFonts w:ascii="KaiTi" w:eastAsia="KaiTi" w:hAnsi="KaiTi" w:hint="eastAsia"/>
          <w:sz w:val="24"/>
          <w:szCs w:val="24"/>
          <w:lang w:eastAsia="zh-CN"/>
        </w:rPr>
        <w:t>便利举报聚氨酯泡沫塑料行业不遵守条例情事的机制</w:t>
      </w:r>
    </w:p>
    <w:p w:rsidR="009A2A6A" w:rsidRPr="00EC571D" w:rsidRDefault="009A2A6A" w:rsidP="009A2A6A">
      <w:pPr>
        <w:pStyle w:val="Heading1"/>
        <w:rPr>
          <w:sz w:val="24"/>
          <w:szCs w:val="24"/>
          <w:lang w:eastAsia="zh-CN"/>
        </w:rPr>
      </w:pPr>
      <w:r w:rsidRPr="00EC571D">
        <w:rPr>
          <w:rFonts w:hint="eastAsia"/>
          <w:sz w:val="24"/>
          <w:szCs w:val="24"/>
          <w:lang w:eastAsia="zh-CN"/>
        </w:rPr>
        <w:t>正如本文件第一部分所述，秘书处鼓励中国政府继续发展和促进举报人保护机制，以确保安全举报不遵守消耗臭氧层物质条例情事，并继续提高业界对非法行为所导致的环境后果和守法企业因此所处的竞争劣势的认识。</w:t>
      </w:r>
    </w:p>
    <w:p w:rsidR="009A2A6A" w:rsidRPr="00EC571D" w:rsidRDefault="009A2A6A" w:rsidP="009A2A6A">
      <w:pPr>
        <w:pStyle w:val="Heading1"/>
        <w:numPr>
          <w:ilvl w:val="0"/>
          <w:numId w:val="0"/>
        </w:numPr>
        <w:rPr>
          <w:rFonts w:ascii="KaiTi" w:eastAsia="KaiTi" w:hAnsi="KaiTi"/>
          <w:sz w:val="24"/>
          <w:szCs w:val="24"/>
          <w:lang w:eastAsia="zh-CN"/>
        </w:rPr>
      </w:pPr>
      <w:r w:rsidRPr="00EC571D">
        <w:rPr>
          <w:rFonts w:ascii="KaiTi" w:eastAsia="KaiTi" w:hAnsi="KaiTi" w:hint="eastAsia"/>
          <w:sz w:val="24"/>
          <w:szCs w:val="24"/>
          <w:lang w:eastAsia="zh-CN"/>
        </w:rPr>
        <w:t>将聚氨酯泡沫塑料行业不遵守条例的处罚扩展至最终用户</w:t>
      </w:r>
    </w:p>
    <w:p w:rsidR="009A2A6A" w:rsidRPr="00EC571D" w:rsidRDefault="009A2A6A" w:rsidP="009A2A6A">
      <w:pPr>
        <w:pStyle w:val="Heading1"/>
        <w:rPr>
          <w:sz w:val="24"/>
          <w:szCs w:val="24"/>
          <w:lang w:eastAsia="zh-CN"/>
        </w:rPr>
      </w:pPr>
      <w:r w:rsidRPr="00EC571D">
        <w:rPr>
          <w:rFonts w:hint="eastAsia"/>
          <w:sz w:val="24"/>
          <w:szCs w:val="24"/>
          <w:lang w:eastAsia="zh-CN"/>
        </w:rPr>
        <w:t>考虑到核查已淘汰物质使用情况的拟用方法包括加大对违法行为的处罚力度，秘书处询问中国政府是否考虑将处罚扩展至用户（例如，大型建筑项目应对所使用材料负责，包括喷</w:t>
      </w:r>
      <w:r w:rsidRPr="00EC571D">
        <w:rPr>
          <w:rFonts w:hint="eastAsia"/>
          <w:sz w:val="24"/>
          <w:szCs w:val="24"/>
          <w:lang w:val="en-US" w:eastAsia="zh-CN"/>
        </w:rPr>
        <w:t>射</w:t>
      </w:r>
      <w:r w:rsidRPr="00EC571D">
        <w:rPr>
          <w:rFonts w:hint="eastAsia"/>
          <w:sz w:val="24"/>
          <w:szCs w:val="24"/>
          <w:lang w:eastAsia="zh-CN"/>
        </w:rPr>
        <w:t>泡沫塑料中的发泡剂）。中国政府表示很难对最终用户进行处罚，因为它们通常无法检测产品中包含的成分。最终用户购买产品和（或）服务，并依赖供应商提供的质量保证。现行的消耗臭氧层物质立法和政策制定了消耗臭氧层物质生产、使用、销售、进口和出口的全过程管理制度。</w:t>
      </w:r>
    </w:p>
    <w:p w:rsidR="009A2A6A" w:rsidRPr="00EC571D" w:rsidRDefault="009A2A6A" w:rsidP="009A2A6A">
      <w:pPr>
        <w:pStyle w:val="Heading1"/>
        <w:rPr>
          <w:sz w:val="24"/>
          <w:szCs w:val="24"/>
          <w:lang w:eastAsia="zh-CN"/>
        </w:rPr>
      </w:pPr>
      <w:r w:rsidRPr="00EC571D">
        <w:rPr>
          <w:rFonts w:hint="eastAsia"/>
          <w:sz w:val="24"/>
          <w:szCs w:val="24"/>
          <w:lang w:eastAsia="zh-CN"/>
        </w:rPr>
        <w:t>秘书处同意大多数最终用户需要依赖供应商提供的质量保证。关于较大的最终用户，如大型建筑项目，秘书处未得到其他第</w:t>
      </w:r>
      <w:r w:rsidRPr="00EC571D">
        <w:rPr>
          <w:rFonts w:hint="eastAsia"/>
          <w:sz w:val="24"/>
          <w:szCs w:val="24"/>
          <w:lang w:eastAsia="zh-CN"/>
        </w:rPr>
        <w:t>5</w:t>
      </w:r>
      <w:r w:rsidRPr="00EC571D">
        <w:rPr>
          <w:rFonts w:hint="eastAsia"/>
          <w:sz w:val="24"/>
          <w:szCs w:val="24"/>
          <w:lang w:eastAsia="zh-CN"/>
        </w:rPr>
        <w:t>条国家执行禁止使用发泡剂禁令方面任何具体措施的资料（例如，对大型最终用户的最终产品进行现场视察）。然而，要注意的是，拟用方法包括对消耗臭氧层物质用户（泡沫塑料生产商）和经销商的泡沫塑料产品进行抽样。在编制本文件可用的时间内没有进一步讨论这个问题。</w:t>
      </w:r>
    </w:p>
    <w:p w:rsidR="009A2A6A" w:rsidRPr="00EC571D" w:rsidRDefault="009A2A6A" w:rsidP="009A2A6A">
      <w:pPr>
        <w:pStyle w:val="Heading1"/>
        <w:numPr>
          <w:ilvl w:val="0"/>
          <w:numId w:val="0"/>
        </w:numPr>
        <w:rPr>
          <w:rFonts w:ascii="KaiTi" w:eastAsia="KaiTi" w:hAnsi="KaiTi"/>
          <w:sz w:val="24"/>
          <w:szCs w:val="24"/>
          <w:lang w:eastAsia="zh-CN"/>
        </w:rPr>
      </w:pPr>
      <w:r w:rsidRPr="00EC571D">
        <w:rPr>
          <w:rFonts w:ascii="KaiTi" w:eastAsia="KaiTi" w:hAnsi="KaiTi" w:hint="eastAsia"/>
          <w:sz w:val="24"/>
          <w:szCs w:val="24"/>
          <w:lang w:eastAsia="zh-CN"/>
        </w:rPr>
        <w:lastRenderedPageBreak/>
        <w:t>与预混多元醇中包含的消耗臭氧层物质有关的法律条例</w:t>
      </w:r>
    </w:p>
    <w:p w:rsidR="009A2A6A" w:rsidRPr="00EC571D" w:rsidRDefault="009A2A6A" w:rsidP="009A2A6A">
      <w:pPr>
        <w:pStyle w:val="Heading1"/>
        <w:rPr>
          <w:sz w:val="24"/>
          <w:szCs w:val="24"/>
          <w:lang w:eastAsia="zh-CN"/>
        </w:rPr>
      </w:pPr>
      <w:r w:rsidRPr="00EC571D">
        <w:rPr>
          <w:rFonts w:hint="eastAsia"/>
          <w:sz w:val="24"/>
          <w:szCs w:val="24"/>
          <w:lang w:eastAsia="zh-CN"/>
        </w:rPr>
        <w:t>秘书处要求澄清为管理和监测中国的消耗臭氧层物质落实到位的一整套综合法律、条例、规则和政策中如何考虑预混多元醇中包含的消耗臭氧层物质。中国政府解释说，根据其细则和条例，特别是生态环境部发布的《</w:t>
      </w:r>
      <w:r w:rsidRPr="00EC571D">
        <w:rPr>
          <w:rFonts w:hint="eastAsia"/>
          <w:sz w:val="24"/>
          <w:szCs w:val="24"/>
          <w:lang w:eastAsia="zh-CN"/>
        </w:rPr>
        <w:t>2013</w:t>
      </w:r>
      <w:r w:rsidRPr="00EC571D">
        <w:rPr>
          <w:rFonts w:hint="eastAsia"/>
          <w:sz w:val="24"/>
          <w:szCs w:val="24"/>
          <w:lang w:eastAsia="zh-CN"/>
        </w:rPr>
        <w:t>年通知》，消费预混多元醇中包含的氟氯烃的企业被视为氟氯烃消费者，因此，如果预混多元醇中包含的氟氯烃超过每年</w:t>
      </w:r>
      <w:r w:rsidRPr="00EC571D">
        <w:rPr>
          <w:rFonts w:hint="eastAsia"/>
          <w:sz w:val="24"/>
          <w:szCs w:val="24"/>
          <w:lang w:eastAsia="zh-CN"/>
        </w:rPr>
        <w:t>100</w:t>
      </w:r>
      <w:r w:rsidRPr="00EC571D">
        <w:rPr>
          <w:rFonts w:hint="eastAsia"/>
          <w:sz w:val="24"/>
          <w:szCs w:val="24"/>
          <w:lang w:eastAsia="zh-CN"/>
        </w:rPr>
        <w:t>公吨，则必须申请消费配额，如果氟氯烃低于每年</w:t>
      </w:r>
      <w:r w:rsidRPr="00EC571D">
        <w:rPr>
          <w:rFonts w:hint="eastAsia"/>
          <w:sz w:val="24"/>
          <w:szCs w:val="24"/>
          <w:lang w:eastAsia="zh-CN"/>
        </w:rPr>
        <w:t>100</w:t>
      </w:r>
      <w:r w:rsidRPr="00EC571D">
        <w:rPr>
          <w:rFonts w:hint="eastAsia"/>
          <w:sz w:val="24"/>
          <w:szCs w:val="24"/>
          <w:lang w:eastAsia="zh-CN"/>
        </w:rPr>
        <w:t>公吨，则必须在省生态环境厅登记。配方厂家还必须在生态环境部登记（如果其氟氯烃消费量超过每年</w:t>
      </w:r>
      <w:r w:rsidRPr="00EC571D">
        <w:rPr>
          <w:rFonts w:hint="eastAsia"/>
          <w:sz w:val="24"/>
          <w:szCs w:val="24"/>
          <w:lang w:eastAsia="zh-CN"/>
        </w:rPr>
        <w:t>1 000</w:t>
      </w:r>
      <w:r w:rsidRPr="00EC571D">
        <w:rPr>
          <w:rFonts w:hint="eastAsia"/>
          <w:sz w:val="24"/>
          <w:szCs w:val="24"/>
          <w:lang w:eastAsia="zh-CN"/>
        </w:rPr>
        <w:t>公吨）或在省生态环境厅登记（如果低于每年</w:t>
      </w:r>
      <w:r w:rsidRPr="00EC571D">
        <w:rPr>
          <w:rFonts w:hint="eastAsia"/>
          <w:sz w:val="24"/>
          <w:szCs w:val="24"/>
          <w:lang w:eastAsia="zh-CN"/>
        </w:rPr>
        <w:t xml:space="preserve"> 1 000</w:t>
      </w:r>
      <w:r w:rsidRPr="00EC571D">
        <w:rPr>
          <w:rFonts w:hint="eastAsia"/>
          <w:sz w:val="24"/>
          <w:szCs w:val="24"/>
          <w:lang w:eastAsia="zh-CN"/>
        </w:rPr>
        <w:t>公吨），这取决于根据其销售量，并且必须保留其销售记录。记录可以表明预混多元醇的销售地点。但是，由于整个供应链的复杂性以及不同级别交易者参与的可能性，很难仅根据单个配方厂家的记录准确区分国内销售与出口。报告的若干部分指出预混多元醇已列入监测行动，特别是在现场视察方面。</w:t>
      </w:r>
    </w:p>
    <w:p w:rsidR="009A2A6A" w:rsidRPr="00EC571D" w:rsidRDefault="009A2A6A" w:rsidP="009A2A6A">
      <w:pPr>
        <w:pStyle w:val="Heading1"/>
        <w:rPr>
          <w:sz w:val="24"/>
          <w:szCs w:val="24"/>
          <w:lang w:eastAsia="zh-CN"/>
        </w:rPr>
      </w:pPr>
      <w:r w:rsidRPr="00EC571D">
        <w:rPr>
          <w:rFonts w:hint="eastAsia"/>
          <w:sz w:val="24"/>
          <w:szCs w:val="24"/>
          <w:lang w:eastAsia="zh-CN"/>
        </w:rPr>
        <w:t>秘书处注意到，这些条例同等对待氟氯烃和预混多元醇中包含的氟氯烃。因此，应当以与氟氯烃出口相同的方式追查预混多元醇中包含的氟氯烃的出口，包括出口配额。因此，秘书处建议中国政府考虑开发一个系统，以更好地识别、记录、控制和报告含有受控物质的预混多元醇的出口，并将预混多元醇中包含的消耗臭氧层物质纳入非正式事先知情同意机制，如果还没有这样做的话。虽然这超出了中国消耗臭氧层物质淘汰的监测、报告和核查范围，但它在其他国家的监测、报告和核查方面具有价值。</w:t>
      </w:r>
    </w:p>
    <w:p w:rsidR="009A2A6A" w:rsidRPr="00EC571D" w:rsidRDefault="009A2A6A" w:rsidP="009A2A6A">
      <w:pPr>
        <w:pStyle w:val="Heading1"/>
        <w:numPr>
          <w:ilvl w:val="0"/>
          <w:numId w:val="0"/>
        </w:numPr>
        <w:rPr>
          <w:rFonts w:ascii="KaiTi" w:eastAsia="KaiTi" w:hAnsi="KaiTi"/>
          <w:sz w:val="24"/>
          <w:szCs w:val="24"/>
          <w:lang w:eastAsia="zh-CN"/>
        </w:rPr>
      </w:pPr>
      <w:r w:rsidRPr="00EC571D">
        <w:rPr>
          <w:rFonts w:ascii="KaiTi" w:eastAsia="KaiTi" w:hAnsi="KaiTi" w:hint="eastAsia"/>
          <w:sz w:val="24"/>
          <w:szCs w:val="24"/>
          <w:lang w:eastAsia="zh-CN"/>
        </w:rPr>
        <w:t>关于受援氟氯化碳企业签署的转赠款协定中违反合同的规定</w:t>
      </w:r>
    </w:p>
    <w:p w:rsidR="009A2A6A" w:rsidRPr="00EC571D" w:rsidRDefault="009A2A6A" w:rsidP="009A2A6A">
      <w:pPr>
        <w:pStyle w:val="Heading1"/>
        <w:rPr>
          <w:sz w:val="24"/>
          <w:szCs w:val="24"/>
          <w:lang w:eastAsia="zh-CN"/>
        </w:rPr>
      </w:pPr>
      <w:r w:rsidRPr="00EC571D">
        <w:rPr>
          <w:rFonts w:hint="eastAsia"/>
          <w:sz w:val="24"/>
          <w:szCs w:val="24"/>
          <w:lang w:eastAsia="zh-CN"/>
        </w:rPr>
        <w:t>秘书处要求澄清在氟氯化碳淘汰方面受援企业签署的转赠款协定是否也包含违反合同规定，以及是否曾用过此类规定（例如，在氟氯烃淘汰管理计划下，最高罚款为转赠款协定额的</w:t>
      </w:r>
      <w:r w:rsidRPr="00EC571D">
        <w:rPr>
          <w:rFonts w:hint="eastAsia"/>
          <w:sz w:val="24"/>
          <w:szCs w:val="24"/>
          <w:lang w:eastAsia="zh-CN"/>
        </w:rPr>
        <w:t>10</w:t>
      </w:r>
      <w:r w:rsidRPr="00EC571D">
        <w:rPr>
          <w:sz w:val="24"/>
          <w:szCs w:val="24"/>
          <w:lang w:eastAsia="zh-CN"/>
        </w:rPr>
        <w:t>%</w:t>
      </w:r>
      <w:r w:rsidRPr="00EC571D">
        <w:rPr>
          <w:rFonts w:hint="eastAsia"/>
          <w:sz w:val="24"/>
          <w:szCs w:val="24"/>
          <w:lang w:eastAsia="zh-CN"/>
        </w:rPr>
        <w:t>以下、如果受益企业不停止或重新使用</w:t>
      </w:r>
      <w:r w:rsidRPr="00EC571D">
        <w:rPr>
          <w:rFonts w:hint="eastAsia"/>
          <w:sz w:val="24"/>
          <w:szCs w:val="24"/>
          <w:lang w:eastAsia="zh-CN"/>
        </w:rPr>
        <w:t>HCFC-141b</w:t>
      </w:r>
      <w:r w:rsidRPr="00EC571D">
        <w:rPr>
          <w:rFonts w:hint="eastAsia"/>
          <w:sz w:val="24"/>
          <w:szCs w:val="24"/>
          <w:lang w:eastAsia="zh-CN"/>
        </w:rPr>
        <w:t>将中止转赠款协定并将援助退还）。中国政府澄清，违反合同规定也载入氟氯化碳淘汰行业计划的转赠款协定，迄今尚未查到氟氯化碳行业计划或氟氯烃淘汰管理计划下的受益人违反转赠款协定的情况。“在受益人未严格履行本合同规定的义务、责任、陈述和保证的情况下”，受益人将被视为违反合同。同意停止使用消耗臭氧层物质的承诺函附在转赠款协定之后。此项合同义务不是确保企业停止使用并且不重新使用消耗臭氧层物质的唯一措施。地方生态环境局和生态环境部不会向已完成技术转换次级项目的企业发放氟氯烃配额或进行登记。没有获得氟氯烃配额或登记，企业如果重新使用氟氯烃，就会违反消耗臭氧层物质细则。</w:t>
      </w:r>
    </w:p>
    <w:p w:rsidR="009A2A6A" w:rsidRPr="00EC571D" w:rsidRDefault="009A2A6A" w:rsidP="009A2A6A">
      <w:pPr>
        <w:pStyle w:val="Heading1"/>
        <w:rPr>
          <w:sz w:val="24"/>
          <w:szCs w:val="24"/>
          <w:lang w:eastAsia="zh-CN"/>
        </w:rPr>
      </w:pPr>
      <w:r w:rsidRPr="00EC571D">
        <w:rPr>
          <w:rFonts w:hint="eastAsia"/>
          <w:sz w:val="24"/>
          <w:szCs w:val="24"/>
          <w:lang w:eastAsia="zh-CN"/>
        </w:rPr>
        <w:t>秘书处注意到该系统确保具有转赠款协定的企业在完成替代品技术转换后仍然遵守消耗臭氧层物质条例。对于没有得到多边基金援助因此没有订立转赠款协定的其他企业，由生态环境局对其进行登记，这将确保它们由监测系统所涵盖。</w:t>
      </w:r>
    </w:p>
    <w:p w:rsidR="009A2A6A" w:rsidRPr="00EC571D" w:rsidRDefault="009A2A6A" w:rsidP="009A2A6A">
      <w:pPr>
        <w:pStyle w:val="Heading1"/>
        <w:numPr>
          <w:ilvl w:val="0"/>
          <w:numId w:val="0"/>
        </w:numPr>
        <w:rPr>
          <w:rFonts w:ascii="KaiTi" w:eastAsia="KaiTi" w:hAnsi="KaiTi"/>
          <w:sz w:val="24"/>
          <w:szCs w:val="24"/>
          <w:lang w:eastAsia="zh-CN"/>
        </w:rPr>
      </w:pPr>
      <w:r w:rsidRPr="00EC571D">
        <w:rPr>
          <w:rFonts w:ascii="KaiTi" w:eastAsia="KaiTi" w:hAnsi="KaiTi" w:hint="eastAsia"/>
          <w:sz w:val="24"/>
          <w:szCs w:val="24"/>
          <w:lang w:eastAsia="zh-CN"/>
        </w:rPr>
        <w:t>关于已查明的非法使用消耗臭氧层物质案件的补充资料</w:t>
      </w:r>
    </w:p>
    <w:p w:rsidR="009A2A6A" w:rsidRPr="00EC571D" w:rsidRDefault="009A2A6A" w:rsidP="009A2A6A">
      <w:pPr>
        <w:pStyle w:val="Heading1"/>
        <w:rPr>
          <w:sz w:val="24"/>
          <w:szCs w:val="24"/>
          <w:lang w:eastAsia="zh-CN"/>
        </w:rPr>
      </w:pPr>
      <w:r w:rsidRPr="00EC571D">
        <w:rPr>
          <w:rFonts w:hint="eastAsia"/>
          <w:sz w:val="24"/>
          <w:szCs w:val="24"/>
          <w:lang w:eastAsia="zh-CN"/>
        </w:rPr>
        <w:t>中国政府在向秘书处提供关于已查明的非法使用</w:t>
      </w:r>
      <w:r w:rsidRPr="00EC571D">
        <w:rPr>
          <w:rFonts w:hint="eastAsia"/>
          <w:sz w:val="24"/>
          <w:szCs w:val="24"/>
          <w:lang w:eastAsia="zh-CN"/>
        </w:rPr>
        <w:t>CFC-11</w:t>
      </w:r>
      <w:r w:rsidRPr="00EC571D">
        <w:rPr>
          <w:rFonts w:hint="eastAsia"/>
          <w:sz w:val="24"/>
          <w:szCs w:val="24"/>
          <w:lang w:eastAsia="zh-CN"/>
        </w:rPr>
        <w:t>案件的补充资料时表示：</w:t>
      </w:r>
    </w:p>
    <w:p w:rsidR="009A2A6A" w:rsidRPr="00EC571D" w:rsidRDefault="009A2A6A" w:rsidP="009A2A6A">
      <w:pPr>
        <w:pStyle w:val="Heading2"/>
        <w:rPr>
          <w:sz w:val="24"/>
          <w:szCs w:val="24"/>
          <w:lang w:eastAsia="zh-CN"/>
        </w:rPr>
      </w:pPr>
      <w:r w:rsidRPr="00EC571D">
        <w:rPr>
          <w:rFonts w:hint="eastAsia"/>
          <w:sz w:val="24"/>
          <w:szCs w:val="24"/>
          <w:lang w:eastAsia="zh-CN"/>
        </w:rPr>
        <w:t>非法生产和使用</w:t>
      </w:r>
      <w:r w:rsidRPr="00EC571D">
        <w:rPr>
          <w:rFonts w:hint="eastAsia"/>
          <w:sz w:val="24"/>
          <w:szCs w:val="24"/>
          <w:lang w:eastAsia="zh-CN"/>
        </w:rPr>
        <w:t>CFC-11</w:t>
      </w:r>
      <w:r w:rsidRPr="00EC571D">
        <w:rPr>
          <w:rFonts w:hint="eastAsia"/>
          <w:sz w:val="24"/>
          <w:szCs w:val="24"/>
          <w:lang w:eastAsia="zh-CN"/>
        </w:rPr>
        <w:t>的一个主要原因是氟氯化碳和配方成本低，这降低了最终产品的价格，因为使用</w:t>
      </w:r>
      <w:r w:rsidRPr="00EC571D">
        <w:rPr>
          <w:rFonts w:hint="eastAsia"/>
          <w:sz w:val="24"/>
          <w:szCs w:val="24"/>
          <w:lang w:eastAsia="zh-CN"/>
        </w:rPr>
        <w:t>CFC-11</w:t>
      </w:r>
      <w:r w:rsidRPr="00EC571D">
        <w:rPr>
          <w:rFonts w:hint="eastAsia"/>
          <w:sz w:val="24"/>
          <w:szCs w:val="24"/>
          <w:lang w:eastAsia="zh-CN"/>
        </w:rPr>
        <w:t>的生产工序相对简单，且技术难度门槛低；</w:t>
      </w:r>
    </w:p>
    <w:p w:rsidR="009A2A6A" w:rsidRPr="00EC571D" w:rsidRDefault="009A2A6A" w:rsidP="009A2A6A">
      <w:pPr>
        <w:pStyle w:val="Heading2"/>
        <w:rPr>
          <w:sz w:val="24"/>
          <w:szCs w:val="24"/>
          <w:lang w:eastAsia="zh-CN"/>
        </w:rPr>
      </w:pPr>
      <w:r w:rsidRPr="00EC571D">
        <w:rPr>
          <w:rFonts w:hint="eastAsia"/>
          <w:sz w:val="24"/>
          <w:szCs w:val="24"/>
          <w:lang w:eastAsia="zh-CN"/>
        </w:rPr>
        <w:lastRenderedPageBreak/>
        <w:t>被发现有</w:t>
      </w:r>
      <w:r w:rsidRPr="00EC571D">
        <w:rPr>
          <w:rFonts w:hint="eastAsia"/>
          <w:sz w:val="24"/>
          <w:szCs w:val="24"/>
          <w:lang w:eastAsia="zh-CN"/>
        </w:rPr>
        <w:t>CFC-11</w:t>
      </w:r>
      <w:r w:rsidRPr="00EC571D">
        <w:rPr>
          <w:rFonts w:hint="eastAsia"/>
          <w:sz w:val="24"/>
          <w:szCs w:val="24"/>
          <w:lang w:eastAsia="zh-CN"/>
        </w:rPr>
        <w:t>痕迹的聚氨酯泡沫塑料企业和配方厂家均未得到多边基金援助</w:t>
      </w:r>
      <w:r w:rsidRPr="00EC571D">
        <w:rPr>
          <w:rFonts w:hint="eastAsia"/>
          <w:sz w:val="24"/>
          <w:szCs w:val="24"/>
          <w:lang w:val="en-US" w:eastAsia="zh-CN"/>
        </w:rPr>
        <w:t>；</w:t>
      </w:r>
      <w:r w:rsidRPr="00EC571D">
        <w:rPr>
          <w:rFonts w:hint="eastAsia"/>
          <w:sz w:val="24"/>
          <w:szCs w:val="24"/>
          <w:lang w:eastAsia="zh-CN"/>
        </w:rPr>
        <w:t>以及</w:t>
      </w:r>
    </w:p>
    <w:p w:rsidR="009A2A6A" w:rsidRPr="00EC571D" w:rsidRDefault="009A2A6A" w:rsidP="009A2A6A">
      <w:pPr>
        <w:pStyle w:val="Heading2"/>
        <w:rPr>
          <w:sz w:val="24"/>
          <w:szCs w:val="24"/>
          <w:lang w:eastAsia="zh-CN"/>
        </w:rPr>
      </w:pPr>
      <w:r w:rsidRPr="00EC571D">
        <w:rPr>
          <w:rFonts w:hint="eastAsia"/>
          <w:sz w:val="24"/>
          <w:szCs w:val="24"/>
          <w:lang w:eastAsia="zh-CN"/>
        </w:rPr>
        <w:t>如果发现配方厂家有</w:t>
      </w:r>
      <w:r w:rsidRPr="00EC571D">
        <w:rPr>
          <w:rFonts w:hint="eastAsia"/>
          <w:sz w:val="24"/>
          <w:szCs w:val="24"/>
          <w:lang w:eastAsia="zh-CN"/>
        </w:rPr>
        <w:t>CFC-11</w:t>
      </w:r>
      <w:r w:rsidRPr="00EC571D">
        <w:rPr>
          <w:rFonts w:hint="eastAsia"/>
          <w:sz w:val="24"/>
          <w:szCs w:val="24"/>
          <w:lang w:eastAsia="zh-CN"/>
        </w:rPr>
        <w:t>痕迹，在现行监测制度下，环境视察员将开启追查氟氯化碳供应商和预混多元醇客户的程序。</w:t>
      </w:r>
    </w:p>
    <w:p w:rsidR="009A2A6A" w:rsidRPr="00EC571D" w:rsidRDefault="009A2A6A" w:rsidP="009A2A6A">
      <w:pPr>
        <w:pStyle w:val="Heading1"/>
        <w:numPr>
          <w:ilvl w:val="0"/>
          <w:numId w:val="0"/>
        </w:numPr>
        <w:rPr>
          <w:sz w:val="24"/>
          <w:szCs w:val="24"/>
          <w:u w:val="single"/>
          <w:lang w:eastAsia="zh-CN"/>
        </w:rPr>
      </w:pPr>
      <w:r w:rsidRPr="00EC571D">
        <w:rPr>
          <w:rFonts w:hint="eastAsia"/>
          <w:sz w:val="24"/>
          <w:szCs w:val="24"/>
          <w:u w:val="single"/>
          <w:lang w:eastAsia="zh-CN"/>
        </w:rPr>
        <w:t>为聚氨酯泡沫塑料建立的氟氯烃消费监测系统及吸取的经验教训</w:t>
      </w:r>
    </w:p>
    <w:p w:rsidR="009A2A6A" w:rsidRPr="00EC571D" w:rsidRDefault="009A2A6A" w:rsidP="009A2A6A">
      <w:pPr>
        <w:pStyle w:val="Heading1"/>
        <w:rPr>
          <w:sz w:val="24"/>
          <w:szCs w:val="24"/>
          <w:lang w:eastAsia="zh-CN"/>
        </w:rPr>
      </w:pPr>
      <w:r w:rsidRPr="00EC571D">
        <w:rPr>
          <w:rFonts w:hint="eastAsia"/>
          <w:sz w:val="24"/>
          <w:szCs w:val="24"/>
          <w:lang w:eastAsia="zh-CN"/>
        </w:rPr>
        <w:t>关于现行监测系统与氟氯化碳监测系统之间的主要差异，除了已载入案头研究第</w:t>
      </w:r>
      <w:r w:rsidRPr="00EC571D">
        <w:rPr>
          <w:rFonts w:hint="eastAsia"/>
          <w:sz w:val="24"/>
          <w:szCs w:val="24"/>
          <w:lang w:eastAsia="zh-CN"/>
        </w:rPr>
        <w:t>22</w:t>
      </w:r>
      <w:r w:rsidRPr="00EC571D">
        <w:rPr>
          <w:rFonts w:hint="eastAsia"/>
          <w:sz w:val="24"/>
          <w:szCs w:val="24"/>
          <w:lang w:eastAsia="zh-CN"/>
        </w:rPr>
        <w:t>至</w:t>
      </w:r>
      <w:r w:rsidRPr="00EC571D">
        <w:rPr>
          <w:rFonts w:hint="eastAsia"/>
          <w:sz w:val="24"/>
          <w:szCs w:val="24"/>
          <w:lang w:eastAsia="zh-CN"/>
        </w:rPr>
        <w:t>27</w:t>
      </w:r>
      <w:r w:rsidRPr="00EC571D">
        <w:rPr>
          <w:rFonts w:hint="eastAsia"/>
          <w:sz w:val="24"/>
          <w:szCs w:val="24"/>
          <w:lang w:eastAsia="zh-CN"/>
        </w:rPr>
        <w:t>段和第</w:t>
      </w:r>
      <w:r w:rsidRPr="00EC571D">
        <w:rPr>
          <w:rFonts w:hint="eastAsia"/>
          <w:sz w:val="24"/>
          <w:szCs w:val="24"/>
          <w:lang w:eastAsia="zh-CN"/>
        </w:rPr>
        <w:t>72</w:t>
      </w:r>
      <w:r w:rsidRPr="00EC571D">
        <w:rPr>
          <w:rFonts w:hint="eastAsia"/>
          <w:sz w:val="24"/>
          <w:szCs w:val="24"/>
          <w:lang w:eastAsia="zh-CN"/>
        </w:rPr>
        <w:t>至</w:t>
      </w:r>
      <w:r w:rsidRPr="00EC571D">
        <w:rPr>
          <w:rFonts w:hint="eastAsia"/>
          <w:sz w:val="24"/>
          <w:szCs w:val="24"/>
          <w:lang w:eastAsia="zh-CN"/>
        </w:rPr>
        <w:t>79</w:t>
      </w:r>
      <w:r w:rsidRPr="00EC571D">
        <w:rPr>
          <w:rFonts w:hint="eastAsia"/>
          <w:sz w:val="24"/>
          <w:szCs w:val="24"/>
          <w:lang w:eastAsia="zh-CN"/>
        </w:rPr>
        <w:t>段的资料外，中国政府提出以下内容：</w:t>
      </w:r>
    </w:p>
    <w:p w:rsidR="009A2A6A" w:rsidRPr="00EC571D" w:rsidRDefault="009A2A6A" w:rsidP="009A2A6A">
      <w:pPr>
        <w:pStyle w:val="Heading2"/>
        <w:rPr>
          <w:sz w:val="24"/>
          <w:szCs w:val="24"/>
          <w:lang w:eastAsia="zh-CN"/>
        </w:rPr>
      </w:pPr>
      <w:r w:rsidRPr="00EC571D">
        <w:rPr>
          <w:rFonts w:hint="eastAsia"/>
          <w:sz w:val="24"/>
          <w:szCs w:val="24"/>
          <w:lang w:eastAsia="zh-CN"/>
        </w:rPr>
        <w:t>氟氯化碳监测的一个差距是缺乏登记和追查使用消耗臭氧层物质的企业的系统程序。这是主要经验教训之一，因此在氟氯烃淘汰期间纳入了企业追查系统；</w:t>
      </w:r>
    </w:p>
    <w:p w:rsidR="009A2A6A" w:rsidRPr="00EC571D" w:rsidRDefault="009A2A6A" w:rsidP="009A2A6A">
      <w:pPr>
        <w:pStyle w:val="Heading2"/>
        <w:rPr>
          <w:sz w:val="24"/>
          <w:szCs w:val="24"/>
          <w:lang w:eastAsia="zh-CN"/>
        </w:rPr>
      </w:pPr>
      <w:r w:rsidRPr="00EC571D">
        <w:rPr>
          <w:rFonts w:hint="eastAsia"/>
          <w:sz w:val="24"/>
          <w:szCs w:val="24"/>
          <w:lang w:eastAsia="zh-CN"/>
        </w:rPr>
        <w:t>另一个主要区别是，通过现场样品采集、发泡剂探测器和测试中心开发，正在加强对监测能力的支持；</w:t>
      </w:r>
    </w:p>
    <w:p w:rsidR="009A2A6A" w:rsidRPr="00EC571D" w:rsidRDefault="009A2A6A" w:rsidP="009A2A6A">
      <w:pPr>
        <w:pStyle w:val="Heading2"/>
        <w:rPr>
          <w:sz w:val="24"/>
          <w:szCs w:val="24"/>
          <w:lang w:eastAsia="zh-CN"/>
        </w:rPr>
      </w:pPr>
      <w:r w:rsidRPr="00EC571D">
        <w:rPr>
          <w:rFonts w:hint="eastAsia"/>
          <w:sz w:val="24"/>
          <w:szCs w:val="24"/>
          <w:lang w:eastAsia="zh-CN"/>
        </w:rPr>
        <w:t>追查使用消耗臭氧层物质的企业的系统程序和改进适用于氟氯烃和氟氯化碳的监测和执法能力</w:t>
      </w:r>
      <w:r w:rsidRPr="00EC571D">
        <w:rPr>
          <w:rFonts w:hint="eastAsia"/>
          <w:sz w:val="24"/>
          <w:szCs w:val="24"/>
          <w:lang w:val="en-US" w:eastAsia="zh-CN"/>
        </w:rPr>
        <w:t>；以及</w:t>
      </w:r>
      <w:r w:rsidRPr="00EC571D">
        <w:rPr>
          <w:sz w:val="24"/>
          <w:szCs w:val="24"/>
          <w:lang w:eastAsia="zh-CN"/>
        </w:rPr>
        <w:t xml:space="preserve"> </w:t>
      </w:r>
    </w:p>
    <w:p w:rsidR="009A2A6A" w:rsidRPr="00EC571D" w:rsidRDefault="009A2A6A" w:rsidP="009A2A6A">
      <w:pPr>
        <w:pStyle w:val="Heading2"/>
        <w:rPr>
          <w:sz w:val="24"/>
          <w:szCs w:val="24"/>
          <w:lang w:eastAsia="zh-CN"/>
        </w:rPr>
      </w:pPr>
      <w:r w:rsidRPr="00EC571D">
        <w:rPr>
          <w:rFonts w:hint="eastAsia"/>
          <w:sz w:val="24"/>
          <w:szCs w:val="24"/>
          <w:lang w:eastAsia="zh-CN"/>
        </w:rPr>
        <w:t>另一个重要的经验教训是需要在宏观层面上进行定期检查，以查明泡沫塑料发泡剂的消费量是否与正在制造的泡沫塑料相当。</w:t>
      </w:r>
    </w:p>
    <w:p w:rsidR="009A2A6A" w:rsidRPr="00EC571D" w:rsidRDefault="009A2A6A" w:rsidP="009A2A6A">
      <w:pPr>
        <w:pStyle w:val="Heading1"/>
        <w:numPr>
          <w:ilvl w:val="0"/>
          <w:numId w:val="0"/>
        </w:numPr>
        <w:rPr>
          <w:rFonts w:ascii="KaiTi" w:eastAsia="KaiTi" w:hAnsi="KaiTi"/>
          <w:sz w:val="24"/>
          <w:szCs w:val="24"/>
          <w:lang w:val="en-CA" w:eastAsia="zh-CN"/>
        </w:rPr>
      </w:pPr>
      <w:r w:rsidRPr="00EC571D">
        <w:rPr>
          <w:rFonts w:ascii="KaiTi" w:eastAsia="KaiTi" w:hAnsi="KaiTi" w:hint="eastAsia"/>
          <w:sz w:val="24"/>
          <w:szCs w:val="24"/>
          <w:lang w:eastAsia="zh-CN"/>
        </w:rPr>
        <w:t>与配方厂家和聚氨酯泡沫塑料企业登记有关的问题</w:t>
      </w:r>
    </w:p>
    <w:p w:rsidR="009A2A6A" w:rsidRPr="00EC571D" w:rsidRDefault="009A2A6A" w:rsidP="009A2A6A">
      <w:pPr>
        <w:pStyle w:val="Heading1"/>
        <w:rPr>
          <w:sz w:val="24"/>
          <w:szCs w:val="24"/>
          <w:lang w:eastAsia="zh-CN"/>
        </w:rPr>
      </w:pPr>
      <w:r w:rsidRPr="00EC571D">
        <w:rPr>
          <w:rFonts w:hint="eastAsia"/>
          <w:sz w:val="24"/>
          <w:szCs w:val="24"/>
          <w:lang w:eastAsia="zh-CN"/>
        </w:rPr>
        <w:t>案头研究介绍了监测已登记企业消耗臭氧层物质淘汰情况的综合系统。但是，根据案头研究中的资料，能够推测出未登记企业（特别是中小型企业）的数量庞大。此外，案头研究还表明（第</w:t>
      </w:r>
      <w:r w:rsidRPr="00EC571D">
        <w:rPr>
          <w:rFonts w:hint="eastAsia"/>
          <w:sz w:val="24"/>
          <w:szCs w:val="24"/>
          <w:lang w:eastAsia="zh-CN"/>
        </w:rPr>
        <w:t>26</w:t>
      </w:r>
      <w:r w:rsidRPr="00EC571D">
        <w:rPr>
          <w:rFonts w:hint="eastAsia"/>
          <w:sz w:val="24"/>
          <w:szCs w:val="24"/>
          <w:lang w:eastAsia="zh-CN"/>
        </w:rPr>
        <w:t>段），在氟氯化碳淘汰时系统程序还没有到位以登记和追查使用消耗臭氧层物质的企业。秘书处认为，通过涵盖迄今尚未登记的大量企业，监测聚氨酯泡沫塑料行业中消耗臭氧层物质淘汰情况的系统可得到进一步加强。</w:t>
      </w:r>
    </w:p>
    <w:p w:rsidR="009A2A6A" w:rsidRPr="00EC571D" w:rsidRDefault="009A2A6A" w:rsidP="009A2A6A">
      <w:pPr>
        <w:pStyle w:val="Heading1"/>
        <w:rPr>
          <w:sz w:val="24"/>
          <w:szCs w:val="24"/>
          <w:lang w:eastAsia="zh-CN"/>
        </w:rPr>
      </w:pPr>
      <w:r w:rsidRPr="00EC571D">
        <w:rPr>
          <w:rFonts w:hint="eastAsia"/>
          <w:sz w:val="24"/>
          <w:szCs w:val="24"/>
          <w:lang w:eastAsia="zh-CN"/>
        </w:rPr>
        <w:t>关于这一事项的讨论摘要如下：</w:t>
      </w:r>
    </w:p>
    <w:p w:rsidR="009A2A6A" w:rsidRPr="00EC571D" w:rsidRDefault="009A2A6A" w:rsidP="009A2A6A">
      <w:pPr>
        <w:pStyle w:val="Heading2"/>
        <w:rPr>
          <w:sz w:val="24"/>
          <w:szCs w:val="24"/>
          <w:lang w:eastAsia="zh-CN"/>
        </w:rPr>
      </w:pPr>
      <w:r w:rsidRPr="00EC571D">
        <w:rPr>
          <w:rFonts w:hint="eastAsia"/>
          <w:sz w:val="24"/>
          <w:szCs w:val="24"/>
          <w:lang w:eastAsia="zh-CN"/>
        </w:rPr>
        <w:t>中国政府承认，省生态环境厅和地方生态环境局需要修改其清单和数据库，不仅列入仍在使用氟氯烃的企业，还列入已经淘汰消耗臭氧层物质的企业。中国政府已将现有登记处升级为核查淘汰物质使用情况拟用方法的一部分，但承认在各省采用这项措施还需要时间。作为该方法的一部分，鼓励生态环境局通过当地工业（包括配方厂家）和商业管理部门、互联网搜索、调查和其他类型侦察共享的商业登记信息扩大其登记处；</w:t>
      </w:r>
    </w:p>
    <w:p w:rsidR="009A2A6A" w:rsidRPr="00EC571D" w:rsidRDefault="009A2A6A" w:rsidP="009A2A6A">
      <w:pPr>
        <w:pStyle w:val="Heading2"/>
        <w:rPr>
          <w:sz w:val="24"/>
          <w:szCs w:val="24"/>
          <w:lang w:eastAsia="zh-CN"/>
        </w:rPr>
      </w:pPr>
      <w:r w:rsidRPr="00EC571D">
        <w:rPr>
          <w:rFonts w:hint="eastAsia"/>
          <w:sz w:val="24"/>
          <w:szCs w:val="24"/>
          <w:lang w:eastAsia="zh-CN"/>
        </w:rPr>
        <w:t>为了帮助应对已确定的加快创建登记处方面的挑战，秘书处要求澄清处罚未登记企业</w:t>
      </w:r>
      <w:r w:rsidRPr="00EC571D">
        <w:rPr>
          <w:rFonts w:hint="eastAsia"/>
          <w:sz w:val="24"/>
          <w:szCs w:val="24"/>
          <w:lang w:eastAsia="zh-CN"/>
        </w:rPr>
        <w:t>20</w:t>
      </w:r>
      <w:r w:rsidRPr="00EC571D">
        <w:rPr>
          <w:rFonts w:hint="eastAsia"/>
          <w:sz w:val="24"/>
          <w:szCs w:val="24"/>
          <w:lang w:eastAsia="zh-CN"/>
        </w:rPr>
        <w:t>万元罚款是否会成为尚未登记的企业进行登记的一种激励措施。中国政府解释说，由于一些省份的登记程序仍在落实中而且是新的，任何时候自愿提出请求的企业都可以免缴罚款；以及</w:t>
      </w:r>
    </w:p>
    <w:p w:rsidR="009A2A6A" w:rsidRPr="00EC571D" w:rsidRDefault="009A2A6A" w:rsidP="009A2A6A">
      <w:pPr>
        <w:pStyle w:val="Heading2"/>
        <w:rPr>
          <w:sz w:val="24"/>
          <w:szCs w:val="24"/>
          <w:lang w:eastAsia="zh-CN"/>
        </w:rPr>
      </w:pPr>
      <w:r w:rsidRPr="00EC571D">
        <w:rPr>
          <w:rFonts w:hint="eastAsia"/>
          <w:sz w:val="24"/>
          <w:szCs w:val="24"/>
          <w:lang w:eastAsia="zh-CN"/>
        </w:rPr>
        <w:lastRenderedPageBreak/>
        <w:t>为了创建更全面的登记处，秘书处还询问中国政府是否考虑过建立聚氨酯泡沫塑料企业</w:t>
      </w:r>
      <w:r w:rsidRPr="00EC571D">
        <w:rPr>
          <w:rFonts w:hint="eastAsia"/>
          <w:sz w:val="24"/>
          <w:szCs w:val="24"/>
          <w:lang w:eastAsia="zh-CN"/>
        </w:rPr>
        <w:t>/</w:t>
      </w:r>
      <w:r w:rsidRPr="00EC571D">
        <w:rPr>
          <w:rFonts w:hint="eastAsia"/>
          <w:sz w:val="24"/>
          <w:szCs w:val="24"/>
          <w:lang w:eastAsia="zh-CN"/>
        </w:rPr>
        <w:t>配方厂家登记处，而不是氟氯烃用户登记处。中国政府澄清说，中国的消耗臭氧层物质条例只能提及受控物质，而某一行业不能仅仅因为它是一个行业而受到监管。因此，当氢氟碳化合物在中国变成受控物质时，将有要求登记的法定任务。</w:t>
      </w:r>
    </w:p>
    <w:p w:rsidR="009A2A6A" w:rsidRPr="00EC571D" w:rsidRDefault="009A2A6A" w:rsidP="009A2A6A">
      <w:pPr>
        <w:pStyle w:val="Heading1"/>
        <w:numPr>
          <w:ilvl w:val="0"/>
          <w:numId w:val="0"/>
        </w:numPr>
        <w:rPr>
          <w:rFonts w:ascii="KaiTi" w:eastAsia="KaiTi" w:hAnsi="KaiTi"/>
          <w:sz w:val="24"/>
          <w:szCs w:val="24"/>
          <w:lang w:eastAsia="zh-CN"/>
        </w:rPr>
      </w:pPr>
      <w:r w:rsidRPr="00EC571D">
        <w:rPr>
          <w:rFonts w:ascii="KaiTi" w:eastAsia="KaiTi" w:hAnsi="KaiTi" w:hint="eastAsia"/>
          <w:sz w:val="24"/>
          <w:szCs w:val="24"/>
          <w:lang w:eastAsia="zh-CN"/>
        </w:rPr>
        <w:t>关于生态环境局进行现场视察的现行制度的补充资料</w:t>
      </w:r>
    </w:p>
    <w:p w:rsidR="009A2A6A" w:rsidRPr="00EC571D" w:rsidRDefault="009A2A6A" w:rsidP="009A2A6A">
      <w:pPr>
        <w:pStyle w:val="Heading1"/>
        <w:rPr>
          <w:sz w:val="24"/>
          <w:szCs w:val="24"/>
          <w:lang w:eastAsia="zh-CN"/>
        </w:rPr>
      </w:pPr>
      <w:r w:rsidRPr="00EC571D">
        <w:rPr>
          <w:rFonts w:hint="eastAsia"/>
          <w:sz w:val="24"/>
          <w:szCs w:val="24"/>
          <w:lang w:eastAsia="zh-CN"/>
        </w:rPr>
        <w:t>关于现行的生态环境局在项目完成后视察企业的规程（每年视察次数、挑选待视察企业的标准、视察方法、确定涉嫌违规行为的标准、每年抽样的类型和数量），中国政府解释说，各生态环境局根据具体情况制定了不同的监测工作计划，包括本地区的企业集中程度、企业地理分布和优先行业。</w:t>
      </w:r>
    </w:p>
    <w:p w:rsidR="009A2A6A" w:rsidRPr="00EC571D" w:rsidRDefault="009A2A6A" w:rsidP="009A2A6A">
      <w:pPr>
        <w:pStyle w:val="Heading1"/>
        <w:rPr>
          <w:sz w:val="24"/>
          <w:szCs w:val="24"/>
          <w:lang w:eastAsia="zh-CN"/>
        </w:rPr>
      </w:pPr>
      <w:r w:rsidRPr="00EC571D">
        <w:rPr>
          <w:rFonts w:hint="eastAsia"/>
          <w:sz w:val="24"/>
          <w:szCs w:val="24"/>
          <w:lang w:eastAsia="zh-CN"/>
        </w:rPr>
        <w:t>关于世界银行作为聚氨酯泡沫塑料行业执行机构的作用：</w:t>
      </w:r>
    </w:p>
    <w:p w:rsidR="009A2A6A" w:rsidRPr="00EC571D" w:rsidRDefault="009A2A6A" w:rsidP="009A2A6A">
      <w:pPr>
        <w:pStyle w:val="Heading2"/>
        <w:rPr>
          <w:sz w:val="24"/>
          <w:szCs w:val="24"/>
        </w:rPr>
      </w:pPr>
      <w:r w:rsidRPr="00EC571D">
        <w:rPr>
          <w:rFonts w:hint="eastAsia"/>
          <w:sz w:val="24"/>
          <w:szCs w:val="24"/>
          <w:lang w:eastAsia="zh-CN"/>
        </w:rPr>
        <w:t>只要总体项目赠款协定到位，世界银行也可以视察国家验收后国家验收年限已经结束的企业。例如，根据第一阶段的聚氨酯泡沫塑料行业计划，所有技术转换都在</w:t>
      </w:r>
      <w:r w:rsidRPr="00EC571D">
        <w:rPr>
          <w:rFonts w:hint="eastAsia"/>
          <w:sz w:val="24"/>
          <w:szCs w:val="24"/>
          <w:lang w:eastAsia="zh-CN"/>
        </w:rPr>
        <w:t>2018</w:t>
      </w:r>
      <w:r w:rsidRPr="00EC571D">
        <w:rPr>
          <w:rFonts w:hint="eastAsia"/>
          <w:sz w:val="24"/>
          <w:szCs w:val="24"/>
          <w:lang w:eastAsia="zh-CN"/>
        </w:rPr>
        <w:t>年底完成，但世界银行可以与生态环境部对外合作与交流中心合作组织考察，直到</w:t>
      </w:r>
      <w:r w:rsidRPr="00EC571D">
        <w:rPr>
          <w:rFonts w:hint="eastAsia"/>
          <w:sz w:val="24"/>
          <w:szCs w:val="24"/>
          <w:lang w:eastAsia="zh-CN"/>
        </w:rPr>
        <w:t>2019</w:t>
      </w:r>
      <w:r w:rsidRPr="00EC571D">
        <w:rPr>
          <w:rFonts w:hint="eastAsia"/>
          <w:sz w:val="24"/>
          <w:szCs w:val="24"/>
          <w:lang w:eastAsia="zh-CN"/>
        </w:rPr>
        <w:t>年中期赠款协定到期。</w:t>
      </w:r>
      <w:r w:rsidRPr="00EC571D">
        <w:rPr>
          <w:rFonts w:hint="eastAsia"/>
          <w:sz w:val="24"/>
          <w:szCs w:val="24"/>
        </w:rPr>
        <w:t>每年大约考察</w:t>
      </w:r>
      <w:r w:rsidRPr="00EC571D">
        <w:rPr>
          <w:rFonts w:hint="eastAsia"/>
          <w:sz w:val="24"/>
          <w:szCs w:val="24"/>
        </w:rPr>
        <w:t>5</w:t>
      </w:r>
      <w:r w:rsidRPr="00EC571D">
        <w:rPr>
          <w:rFonts w:hint="eastAsia"/>
          <w:sz w:val="24"/>
          <w:szCs w:val="24"/>
        </w:rPr>
        <w:t>到</w:t>
      </w:r>
      <w:r w:rsidRPr="00EC571D">
        <w:rPr>
          <w:rFonts w:hint="eastAsia"/>
          <w:sz w:val="24"/>
          <w:szCs w:val="24"/>
        </w:rPr>
        <w:t>1</w:t>
      </w:r>
      <w:r w:rsidRPr="00EC571D">
        <w:rPr>
          <w:sz w:val="24"/>
          <w:szCs w:val="24"/>
        </w:rPr>
        <w:t>0</w:t>
      </w:r>
      <w:r w:rsidRPr="00EC571D">
        <w:rPr>
          <w:rFonts w:hint="eastAsia"/>
          <w:sz w:val="24"/>
          <w:szCs w:val="24"/>
        </w:rPr>
        <w:t>家企业；以及</w:t>
      </w:r>
    </w:p>
    <w:p w:rsidR="009A2A6A" w:rsidRPr="00EC571D" w:rsidRDefault="009A2A6A" w:rsidP="009A2A6A">
      <w:pPr>
        <w:pStyle w:val="Heading2"/>
        <w:rPr>
          <w:sz w:val="24"/>
          <w:szCs w:val="24"/>
          <w:lang w:eastAsia="zh-CN"/>
        </w:rPr>
      </w:pPr>
      <w:r w:rsidRPr="00EC571D">
        <w:rPr>
          <w:rFonts w:hint="eastAsia"/>
          <w:sz w:val="24"/>
          <w:szCs w:val="24"/>
          <w:lang w:eastAsia="zh-CN"/>
        </w:rPr>
        <w:t>世界银行关于环境和社会保障措施的规定确保将一个减轻环境影响并确保在实施到完成期间可持续淘汰的机制落实到位，并通过国家监管和完成后确保可持续性的程序接管该系统。</w:t>
      </w:r>
    </w:p>
    <w:p w:rsidR="009A2A6A" w:rsidRPr="00EC571D" w:rsidRDefault="009A2A6A" w:rsidP="009A2A6A">
      <w:pPr>
        <w:pStyle w:val="Heading1"/>
        <w:numPr>
          <w:ilvl w:val="0"/>
          <w:numId w:val="0"/>
        </w:numPr>
        <w:rPr>
          <w:sz w:val="24"/>
          <w:szCs w:val="24"/>
          <w:u w:val="single"/>
          <w:lang w:eastAsia="zh-CN"/>
        </w:rPr>
      </w:pPr>
      <w:r w:rsidRPr="00EC571D">
        <w:rPr>
          <w:rFonts w:hint="eastAsia"/>
          <w:sz w:val="24"/>
          <w:szCs w:val="24"/>
          <w:u w:val="single"/>
          <w:lang w:eastAsia="zh-CN"/>
        </w:rPr>
        <w:t>核查已淘汰物质使用情况的拟用方法</w:t>
      </w:r>
    </w:p>
    <w:p w:rsidR="009A2A6A" w:rsidRPr="00EC571D" w:rsidRDefault="009A2A6A" w:rsidP="009A2A6A">
      <w:pPr>
        <w:rPr>
          <w:rFonts w:ascii="KaiTi" w:eastAsia="KaiTi" w:hAnsi="KaiTi"/>
          <w:sz w:val="24"/>
          <w:szCs w:val="24"/>
          <w:lang w:eastAsia="zh-CN"/>
        </w:rPr>
      </w:pPr>
      <w:r w:rsidRPr="00EC571D">
        <w:rPr>
          <w:rFonts w:ascii="KaiTi" w:eastAsia="KaiTi" w:hAnsi="KaiTi" w:hint="eastAsia"/>
          <w:sz w:val="24"/>
          <w:szCs w:val="24"/>
          <w:lang w:eastAsia="zh-CN"/>
        </w:rPr>
        <w:t>关于生态环境局进行现场视察的拟议制度的补充信息</w:t>
      </w:r>
    </w:p>
    <w:p w:rsidR="009A2A6A" w:rsidRPr="00EC571D" w:rsidRDefault="009A2A6A" w:rsidP="009A2A6A">
      <w:pPr>
        <w:rPr>
          <w:rFonts w:ascii="KaiTi" w:eastAsia="KaiTi" w:hAnsi="KaiTi"/>
          <w:sz w:val="24"/>
          <w:szCs w:val="24"/>
          <w:lang w:eastAsia="zh-CN"/>
        </w:rPr>
      </w:pPr>
    </w:p>
    <w:p w:rsidR="009A2A6A" w:rsidRPr="00EC571D" w:rsidRDefault="009A2A6A" w:rsidP="009A2A6A">
      <w:pPr>
        <w:pStyle w:val="Heading1"/>
        <w:rPr>
          <w:sz w:val="24"/>
          <w:szCs w:val="24"/>
          <w:lang w:eastAsia="zh-CN"/>
        </w:rPr>
      </w:pPr>
      <w:r w:rsidRPr="00EC571D">
        <w:rPr>
          <w:rFonts w:hint="eastAsia"/>
          <w:sz w:val="24"/>
          <w:szCs w:val="24"/>
          <w:lang w:eastAsia="zh-CN"/>
        </w:rPr>
        <w:t>核查已淘汰物质使用情况的方法建议，虽然聚氨酯泡沫塑料行业计划第二阶段仍在进行，但生态环境部对外合作与交流中心和（或）世界银行将在技术转换前一年或更早对至少</w:t>
      </w:r>
      <w:r w:rsidRPr="00EC571D">
        <w:rPr>
          <w:rFonts w:hint="eastAsia"/>
          <w:sz w:val="24"/>
          <w:szCs w:val="24"/>
          <w:lang w:eastAsia="zh-CN"/>
        </w:rPr>
        <w:t>10%</w:t>
      </w:r>
      <w:r w:rsidRPr="00EC571D">
        <w:rPr>
          <w:rFonts w:hint="eastAsia"/>
          <w:sz w:val="24"/>
          <w:szCs w:val="24"/>
          <w:lang w:eastAsia="zh-CN"/>
        </w:rPr>
        <w:t>的聚氨酯泡沫塑料企业进行随机考察。此外，秘书处建议，在聚氨酯泡沫塑料行业计划第二阶段结束时，生态环境部对外合作与交流中心和（或）世界银行至少在两年前对</w:t>
      </w:r>
      <w:r w:rsidRPr="00EC571D">
        <w:rPr>
          <w:rFonts w:hint="eastAsia"/>
          <w:sz w:val="24"/>
          <w:szCs w:val="24"/>
          <w:lang w:eastAsia="zh-CN"/>
        </w:rPr>
        <w:t>5</w:t>
      </w:r>
      <w:r w:rsidRPr="00EC571D">
        <w:rPr>
          <w:sz w:val="24"/>
          <w:szCs w:val="24"/>
          <w:lang w:eastAsia="zh-CN"/>
        </w:rPr>
        <w:t>%</w:t>
      </w:r>
      <w:r w:rsidRPr="00EC571D">
        <w:rPr>
          <w:rFonts w:hint="eastAsia"/>
          <w:sz w:val="24"/>
          <w:szCs w:val="24"/>
          <w:lang w:eastAsia="zh-CN"/>
        </w:rPr>
        <w:t>完成国家验收的企业进行随机考察，以确保它们没有使用消耗臭氧层物质，并核查它们是否仍在使用商定的替代品。中国政府保证，这可以通过确保某些企业是第一批完成技术转换的企业，在</w:t>
      </w:r>
      <w:r w:rsidRPr="00EC571D">
        <w:rPr>
          <w:rFonts w:hint="eastAsia"/>
          <w:sz w:val="24"/>
          <w:szCs w:val="24"/>
          <w:lang w:eastAsia="zh-CN"/>
        </w:rPr>
        <w:t>10%</w:t>
      </w:r>
      <w:r w:rsidRPr="00EC571D">
        <w:rPr>
          <w:rFonts w:hint="eastAsia"/>
          <w:sz w:val="24"/>
          <w:szCs w:val="24"/>
          <w:lang w:eastAsia="zh-CN"/>
        </w:rPr>
        <w:t>的原提案中完成。</w:t>
      </w:r>
    </w:p>
    <w:p w:rsidR="009A2A6A" w:rsidRPr="00EC571D" w:rsidRDefault="009A2A6A" w:rsidP="009A2A6A">
      <w:pPr>
        <w:pStyle w:val="Heading1"/>
        <w:rPr>
          <w:sz w:val="24"/>
          <w:szCs w:val="24"/>
          <w:lang w:eastAsia="zh-CN"/>
        </w:rPr>
      </w:pPr>
      <w:r w:rsidRPr="00EC571D">
        <w:rPr>
          <w:rFonts w:hint="eastAsia"/>
          <w:sz w:val="24"/>
          <w:szCs w:val="24"/>
          <w:lang w:eastAsia="zh-CN"/>
        </w:rPr>
        <w:t>秘书处要求对特定生态环境局辖区内所有聚氨酯泡沫塑料企业和配方厂家提出的年度视察费用进行总体估算，指出企业的现场视察费用为</w:t>
      </w:r>
      <w:r w:rsidRPr="00EC571D">
        <w:rPr>
          <w:rFonts w:hint="eastAsia"/>
          <w:sz w:val="24"/>
          <w:szCs w:val="24"/>
          <w:lang w:eastAsia="zh-CN"/>
        </w:rPr>
        <w:t>500</w:t>
      </w:r>
      <w:r w:rsidRPr="00EC571D">
        <w:rPr>
          <w:rFonts w:hint="eastAsia"/>
          <w:sz w:val="24"/>
          <w:szCs w:val="24"/>
          <w:lang w:eastAsia="zh-CN"/>
        </w:rPr>
        <w:t>美元另加取样费</w:t>
      </w:r>
      <w:r w:rsidRPr="00EC571D">
        <w:rPr>
          <w:rFonts w:hint="eastAsia"/>
          <w:sz w:val="24"/>
          <w:szCs w:val="24"/>
          <w:lang w:eastAsia="zh-CN"/>
        </w:rPr>
        <w:t>450</w:t>
      </w:r>
      <w:r w:rsidRPr="00EC571D">
        <w:rPr>
          <w:rFonts w:hint="eastAsia"/>
          <w:sz w:val="24"/>
          <w:szCs w:val="24"/>
          <w:lang w:eastAsia="zh-CN"/>
        </w:rPr>
        <w:t>美元、测试样品费</w:t>
      </w:r>
      <w:r w:rsidRPr="00EC571D">
        <w:rPr>
          <w:rFonts w:hint="eastAsia"/>
          <w:sz w:val="24"/>
          <w:szCs w:val="24"/>
          <w:lang w:eastAsia="zh-CN"/>
        </w:rPr>
        <w:t>120</w:t>
      </w:r>
      <w:r w:rsidRPr="00EC571D">
        <w:rPr>
          <w:rFonts w:hint="eastAsia"/>
          <w:sz w:val="24"/>
          <w:szCs w:val="24"/>
          <w:lang w:eastAsia="zh-CN"/>
        </w:rPr>
        <w:t>美元。中国政府报告称，根据对全国</w:t>
      </w:r>
      <w:r w:rsidRPr="00EC571D">
        <w:rPr>
          <w:rFonts w:hint="eastAsia"/>
          <w:sz w:val="24"/>
          <w:szCs w:val="24"/>
          <w:lang w:eastAsia="zh-CN"/>
        </w:rPr>
        <w:t>100</w:t>
      </w:r>
      <w:r w:rsidRPr="00EC571D">
        <w:rPr>
          <w:rFonts w:hint="eastAsia"/>
          <w:sz w:val="24"/>
          <w:szCs w:val="24"/>
          <w:lang w:eastAsia="zh-CN"/>
        </w:rPr>
        <w:t>多家配方厂家和</w:t>
      </w:r>
      <w:r w:rsidRPr="00EC571D">
        <w:rPr>
          <w:rFonts w:hint="eastAsia"/>
          <w:sz w:val="24"/>
          <w:szCs w:val="24"/>
          <w:lang w:eastAsia="zh-CN"/>
        </w:rPr>
        <w:t>2</w:t>
      </w:r>
      <w:r w:rsidRPr="00EC571D">
        <w:rPr>
          <w:sz w:val="24"/>
          <w:szCs w:val="24"/>
          <w:lang w:eastAsia="zh-CN"/>
        </w:rPr>
        <w:t xml:space="preserve"> </w:t>
      </w:r>
      <w:r w:rsidRPr="00EC571D">
        <w:rPr>
          <w:rFonts w:hint="eastAsia"/>
          <w:sz w:val="24"/>
          <w:szCs w:val="24"/>
          <w:lang w:eastAsia="zh-CN"/>
        </w:rPr>
        <w:t>000</w:t>
      </w:r>
      <w:r w:rsidRPr="00EC571D">
        <w:rPr>
          <w:rFonts w:hint="eastAsia"/>
          <w:sz w:val="24"/>
          <w:szCs w:val="24"/>
          <w:lang w:eastAsia="zh-CN"/>
        </w:rPr>
        <w:t>多家聚氨酯泡沫塑料企业的估算，每年的视察费用估计为</w:t>
      </w:r>
      <w:r w:rsidRPr="00EC571D">
        <w:rPr>
          <w:rFonts w:hint="eastAsia"/>
          <w:sz w:val="24"/>
          <w:szCs w:val="24"/>
          <w:lang w:eastAsia="zh-CN"/>
        </w:rPr>
        <w:t>225</w:t>
      </w:r>
      <w:r w:rsidRPr="00EC571D">
        <w:rPr>
          <w:rFonts w:hint="eastAsia"/>
          <w:sz w:val="24"/>
          <w:szCs w:val="24"/>
          <w:lang w:eastAsia="zh-CN"/>
        </w:rPr>
        <w:t>万美元左右。</w:t>
      </w:r>
    </w:p>
    <w:p w:rsidR="009A2A6A" w:rsidRPr="00EC571D" w:rsidRDefault="009A2A6A" w:rsidP="002F7EA6">
      <w:pPr>
        <w:keepNext/>
        <w:rPr>
          <w:rFonts w:ascii="KaiTi" w:eastAsia="KaiTi" w:hAnsi="KaiTi"/>
          <w:sz w:val="24"/>
          <w:szCs w:val="24"/>
          <w:lang w:eastAsia="zh-CN"/>
        </w:rPr>
      </w:pPr>
      <w:r w:rsidRPr="00EC571D">
        <w:rPr>
          <w:rFonts w:ascii="KaiTi" w:eastAsia="KaiTi" w:hAnsi="KaiTi" w:hint="eastAsia"/>
          <w:sz w:val="24"/>
          <w:szCs w:val="24"/>
          <w:lang w:eastAsia="zh-CN"/>
        </w:rPr>
        <w:lastRenderedPageBreak/>
        <w:t>关于拟分配给生态环境局的发泡剂即时探测器的补充细节</w:t>
      </w:r>
    </w:p>
    <w:p w:rsidR="009A2A6A" w:rsidRPr="00EC571D" w:rsidRDefault="009A2A6A" w:rsidP="002F7EA6">
      <w:pPr>
        <w:keepNext/>
        <w:rPr>
          <w:rFonts w:ascii="KaiTi" w:eastAsia="KaiTi" w:hAnsi="KaiTi"/>
          <w:sz w:val="24"/>
          <w:szCs w:val="24"/>
          <w:lang w:eastAsia="zh-CN"/>
        </w:rPr>
      </w:pPr>
    </w:p>
    <w:p w:rsidR="009A2A6A" w:rsidRPr="00EC571D" w:rsidRDefault="009A2A6A" w:rsidP="002F7EA6">
      <w:pPr>
        <w:pStyle w:val="Heading1"/>
        <w:keepNext/>
        <w:rPr>
          <w:sz w:val="24"/>
          <w:szCs w:val="24"/>
          <w:lang w:eastAsia="zh-CN"/>
        </w:rPr>
      </w:pPr>
      <w:r w:rsidRPr="00EC571D">
        <w:rPr>
          <w:rFonts w:hint="eastAsia"/>
          <w:sz w:val="24"/>
          <w:szCs w:val="24"/>
          <w:lang w:eastAsia="zh-CN"/>
        </w:rPr>
        <w:t>秘书处同意，使用最近推出的拟供生态环境局使用的发泡剂即时探测器可使现场视察和样品分析过程更具成本效益。应秘书处的要求，中国政府报告说，即时探测器是手提箱大小而不是手提式的，它们能够测试泡沫产品、发泡剂和预混多元醇的成分。在测试时，收集的样品通过进料口放入探测器。然后，探测器通过气相色谱对样品中包含的化学品生成测试图。根据化学品的不同峰值时间，可以初步筛查发泡剂的成分，包括</w:t>
      </w:r>
      <w:r w:rsidRPr="00EC571D">
        <w:rPr>
          <w:rFonts w:hint="eastAsia"/>
          <w:sz w:val="24"/>
          <w:szCs w:val="24"/>
          <w:lang w:eastAsia="zh-CN"/>
        </w:rPr>
        <w:t>CFC-11</w:t>
      </w:r>
      <w:r w:rsidRPr="00EC571D">
        <w:rPr>
          <w:rFonts w:hint="eastAsia"/>
          <w:sz w:val="24"/>
          <w:szCs w:val="24"/>
          <w:lang w:eastAsia="zh-CN"/>
        </w:rPr>
        <w:t>、</w:t>
      </w:r>
      <w:r w:rsidRPr="00EC571D">
        <w:rPr>
          <w:rFonts w:hint="eastAsia"/>
          <w:sz w:val="24"/>
          <w:szCs w:val="24"/>
          <w:lang w:eastAsia="zh-CN"/>
        </w:rPr>
        <w:t>HCFC-141b</w:t>
      </w:r>
      <w:r w:rsidRPr="00EC571D">
        <w:rPr>
          <w:rFonts w:hint="eastAsia"/>
          <w:sz w:val="24"/>
          <w:szCs w:val="24"/>
          <w:lang w:eastAsia="zh-CN"/>
        </w:rPr>
        <w:t>、</w:t>
      </w:r>
      <w:r w:rsidRPr="00EC571D">
        <w:rPr>
          <w:rFonts w:hint="eastAsia"/>
          <w:sz w:val="24"/>
          <w:szCs w:val="24"/>
          <w:lang w:eastAsia="zh-CN"/>
        </w:rPr>
        <w:t>HFC-245fa</w:t>
      </w:r>
      <w:r w:rsidRPr="00EC571D">
        <w:rPr>
          <w:rFonts w:hint="eastAsia"/>
          <w:sz w:val="24"/>
          <w:szCs w:val="24"/>
          <w:lang w:eastAsia="zh-CN"/>
        </w:rPr>
        <w:t>和环戊烷。测试一种样品的过程通常需要大约</w:t>
      </w:r>
      <w:r w:rsidRPr="00EC571D">
        <w:rPr>
          <w:rFonts w:hint="eastAsia"/>
          <w:sz w:val="24"/>
          <w:szCs w:val="24"/>
          <w:lang w:eastAsia="zh-CN"/>
        </w:rPr>
        <w:t>20</w:t>
      </w:r>
      <w:r w:rsidRPr="00EC571D">
        <w:rPr>
          <w:rFonts w:hint="eastAsia"/>
          <w:sz w:val="24"/>
          <w:szCs w:val="24"/>
          <w:lang w:eastAsia="zh-CN"/>
        </w:rPr>
        <w:t>分钟。探测器的成本为</w:t>
      </w:r>
      <w:r w:rsidRPr="00EC571D">
        <w:rPr>
          <w:rFonts w:hint="eastAsia"/>
          <w:sz w:val="24"/>
          <w:szCs w:val="24"/>
          <w:lang w:eastAsia="zh-CN"/>
        </w:rPr>
        <w:t>20</w:t>
      </w:r>
      <w:r w:rsidRPr="00EC571D">
        <w:rPr>
          <w:sz w:val="24"/>
          <w:szCs w:val="24"/>
          <w:lang w:eastAsia="zh-CN"/>
        </w:rPr>
        <w:t xml:space="preserve"> </w:t>
      </w:r>
      <w:r w:rsidRPr="00EC571D">
        <w:rPr>
          <w:rFonts w:hint="eastAsia"/>
          <w:sz w:val="24"/>
          <w:szCs w:val="24"/>
          <w:lang w:eastAsia="zh-CN"/>
        </w:rPr>
        <w:t>000</w:t>
      </w:r>
      <w:r w:rsidRPr="00EC571D">
        <w:rPr>
          <w:rFonts w:hint="eastAsia"/>
          <w:sz w:val="24"/>
          <w:szCs w:val="24"/>
          <w:lang w:eastAsia="zh-CN"/>
        </w:rPr>
        <w:t>美元左右。秘书处注意到，将用氟氯化碳聚氨酯泡沫塑料、溶剂、生产和制冷维修计划的余额采购和分发约</w:t>
      </w:r>
      <w:r w:rsidRPr="00EC571D">
        <w:rPr>
          <w:rFonts w:hint="eastAsia"/>
          <w:sz w:val="24"/>
          <w:szCs w:val="24"/>
          <w:lang w:eastAsia="zh-CN"/>
        </w:rPr>
        <w:t>35</w:t>
      </w:r>
      <w:r w:rsidRPr="00EC571D">
        <w:rPr>
          <w:rFonts w:hint="eastAsia"/>
          <w:sz w:val="24"/>
          <w:szCs w:val="24"/>
          <w:lang w:eastAsia="zh-CN"/>
        </w:rPr>
        <w:t>个探测器。</w:t>
      </w:r>
      <w:r w:rsidRPr="00EC571D">
        <w:rPr>
          <w:rStyle w:val="FootnoteReference"/>
          <w:sz w:val="24"/>
          <w:szCs w:val="24"/>
        </w:rPr>
        <w:footnoteReference w:id="28"/>
      </w:r>
    </w:p>
    <w:p w:rsidR="009A2A6A" w:rsidRPr="00EC571D" w:rsidRDefault="009A2A6A" w:rsidP="009A2A6A">
      <w:pPr>
        <w:pStyle w:val="Heading1"/>
        <w:rPr>
          <w:sz w:val="24"/>
          <w:szCs w:val="24"/>
          <w:lang w:eastAsia="zh-CN"/>
        </w:rPr>
      </w:pPr>
      <w:r w:rsidRPr="00EC571D">
        <w:rPr>
          <w:rFonts w:hint="eastAsia"/>
          <w:sz w:val="24"/>
          <w:szCs w:val="24"/>
          <w:lang w:eastAsia="zh-CN"/>
        </w:rPr>
        <w:t>关于氟氯烃淘汰管理计划进度报告是否将包括生态环境局正在开展的这些监测、视察和执法行动的结果，中国政府表示，氟氯烃淘汰管理计划进度报告将按照其与执行委员会的协定，全面反映在报告所述期间氟氯烃淘汰管理计划的执行进度。正如秘书处关于氟氯化碳、四氯化碳和哈龙行业计划（本文件第三部分）财务审计的评论意见所示，秘书处支持使用其中某些行业所指出的未用余额向生态环境局供应消耗臭氧层物质即时探测器，但有一项谅解，中国政府将继续在今后的财务审计报告中报告地方生态环境局监测工作的成果，包括检测到</w:t>
      </w:r>
      <w:r w:rsidRPr="00EC571D">
        <w:rPr>
          <w:rFonts w:hint="eastAsia"/>
          <w:sz w:val="24"/>
          <w:szCs w:val="24"/>
          <w:lang w:eastAsia="zh-CN"/>
        </w:rPr>
        <w:t>CFC-11</w:t>
      </w:r>
      <w:r w:rsidRPr="00EC571D">
        <w:rPr>
          <w:rFonts w:hint="eastAsia"/>
          <w:sz w:val="24"/>
          <w:szCs w:val="24"/>
          <w:lang w:eastAsia="zh-CN"/>
        </w:rPr>
        <w:t>的情况。一旦列入财务审计项目的所有未用余额已经发放并且这些项目已经完成，秘书处建议中国政府继续在氟氯烃淘汰管理计划聚氨酯泡沫塑料行业年度进度报告下进行此类报告。</w:t>
      </w:r>
    </w:p>
    <w:p w:rsidR="009A2A6A" w:rsidRPr="00EC571D" w:rsidRDefault="009A2A6A" w:rsidP="009A2A6A">
      <w:pPr>
        <w:rPr>
          <w:rFonts w:ascii="KaiTi" w:eastAsia="KaiTi" w:hAnsi="KaiTi"/>
          <w:sz w:val="24"/>
          <w:szCs w:val="24"/>
          <w:lang w:eastAsia="zh-CN"/>
        </w:rPr>
      </w:pPr>
      <w:r w:rsidRPr="00EC571D">
        <w:rPr>
          <w:rFonts w:ascii="KaiTi" w:eastAsia="KaiTi" w:hAnsi="KaiTi" w:hint="eastAsia"/>
          <w:sz w:val="24"/>
          <w:szCs w:val="24"/>
          <w:lang w:eastAsia="zh-CN"/>
        </w:rPr>
        <w:t>泡沫塑料行业中平衡原材料的方法</w:t>
      </w:r>
    </w:p>
    <w:p w:rsidR="009A2A6A" w:rsidRPr="00EC571D" w:rsidRDefault="009A2A6A" w:rsidP="009A2A6A">
      <w:pPr>
        <w:rPr>
          <w:sz w:val="24"/>
          <w:szCs w:val="24"/>
          <w:lang w:eastAsia="zh-CN"/>
        </w:rPr>
      </w:pPr>
    </w:p>
    <w:p w:rsidR="009A2A6A" w:rsidRPr="00EC571D" w:rsidRDefault="009A2A6A" w:rsidP="009A2A6A">
      <w:pPr>
        <w:pStyle w:val="Heading1"/>
        <w:rPr>
          <w:sz w:val="24"/>
          <w:szCs w:val="24"/>
          <w:lang w:eastAsia="zh-CN"/>
        </w:rPr>
      </w:pPr>
      <w:r w:rsidRPr="00EC571D">
        <w:rPr>
          <w:rFonts w:hint="eastAsia"/>
          <w:sz w:val="24"/>
          <w:szCs w:val="24"/>
          <w:lang w:eastAsia="zh-CN"/>
        </w:rPr>
        <w:t>秘书处赞赏地注意到泡沫塑料行业中平衡原材料以推断出发泡剂总量的方法，该方法每年提出。这种方法可以加强中国政府的泡沫塑料发泡剂监测系统，并支持采用核查方法来澄清已经淘汰的消耗臭氧层物质是否仍在消费。但是，秘书处不确定分析得出的数据是否非常准确，足以能够核实市场上是否有额外的泡沫塑料发泡剂。特别是，多元醇中包含的发泡剂的成分有变化（随着用途而变化），可能会对发泡剂的使用产生可能的不确定性（例如，虽然</w:t>
      </w:r>
      <w:r w:rsidRPr="00EC571D">
        <w:rPr>
          <w:rFonts w:hint="eastAsia"/>
          <w:sz w:val="24"/>
          <w:szCs w:val="24"/>
          <w:lang w:eastAsia="zh-CN"/>
        </w:rPr>
        <w:t>HCFC-141b</w:t>
      </w:r>
      <w:r w:rsidRPr="00EC571D">
        <w:rPr>
          <w:rFonts w:hint="eastAsia"/>
          <w:sz w:val="24"/>
          <w:szCs w:val="24"/>
          <w:lang w:eastAsia="zh-CN"/>
        </w:rPr>
        <w:t>或氢氟碳化合物的使用可能众所周知，但其他发泡剂的精确消费则更加不确定）。有鉴于中国聚氨酯硬质泡沫塑料的年产量（每年约</w:t>
      </w:r>
      <w:r w:rsidRPr="00EC571D">
        <w:rPr>
          <w:rFonts w:hint="eastAsia"/>
          <w:sz w:val="24"/>
          <w:szCs w:val="24"/>
          <w:lang w:eastAsia="zh-CN"/>
        </w:rPr>
        <w:t>170</w:t>
      </w:r>
      <w:r w:rsidRPr="00EC571D">
        <w:rPr>
          <w:rFonts w:hint="eastAsia"/>
          <w:sz w:val="24"/>
          <w:szCs w:val="24"/>
          <w:lang w:eastAsia="zh-CN"/>
        </w:rPr>
        <w:t>万公吨），这些不确定性可能会变大。尽管如此，秘书处认为，该分析将有益于检测出可以进一步调查的趋势变化，而不是提供独立的核查方法。</w:t>
      </w:r>
    </w:p>
    <w:p w:rsidR="009A2A6A" w:rsidRPr="00EC571D" w:rsidRDefault="009A2A6A" w:rsidP="009A2A6A">
      <w:pPr>
        <w:pStyle w:val="Heading1"/>
        <w:rPr>
          <w:sz w:val="24"/>
          <w:szCs w:val="24"/>
          <w:lang w:eastAsia="zh-CN"/>
        </w:rPr>
      </w:pPr>
      <w:r w:rsidRPr="00EC571D">
        <w:rPr>
          <w:rFonts w:hint="eastAsia"/>
          <w:sz w:val="24"/>
          <w:szCs w:val="24"/>
          <w:lang w:eastAsia="zh-CN"/>
        </w:rPr>
        <w:t>此外，还讨论了以下相关问题：</w:t>
      </w:r>
    </w:p>
    <w:p w:rsidR="009A2A6A" w:rsidRPr="00EC571D" w:rsidRDefault="009A2A6A" w:rsidP="009A2A6A">
      <w:pPr>
        <w:pStyle w:val="Heading2"/>
        <w:rPr>
          <w:sz w:val="24"/>
          <w:szCs w:val="24"/>
          <w:lang w:eastAsia="zh-CN"/>
        </w:rPr>
      </w:pPr>
      <w:r w:rsidRPr="00EC571D">
        <w:rPr>
          <w:rFonts w:hint="eastAsia"/>
          <w:sz w:val="24"/>
          <w:szCs w:val="24"/>
          <w:lang w:eastAsia="zh-CN"/>
        </w:rPr>
        <w:t>秘书处建议监测计量吸入器的销售和使用情况，以便能够建立和维护聚氨酯泡沫塑料企业和配方厂家（而不是氟氯烃用户）登记处。中国政府表示已开展信息交流，并收集和分析了计量吸入器的销售数据。关于计量吸入器销售的管理问题，如前所述，中国政府可责成企业报告的内容有局限性，特别是那些不使用消耗臭氧层物质因此不受消耗臭氧层物质条例管制的企业；</w:t>
      </w:r>
    </w:p>
    <w:p w:rsidR="009A2A6A" w:rsidRPr="00EC571D" w:rsidRDefault="009A2A6A" w:rsidP="009A2A6A">
      <w:pPr>
        <w:pStyle w:val="Heading2"/>
        <w:rPr>
          <w:sz w:val="24"/>
          <w:szCs w:val="24"/>
        </w:rPr>
      </w:pPr>
      <w:r w:rsidRPr="00EC571D">
        <w:rPr>
          <w:rFonts w:hint="eastAsia"/>
          <w:sz w:val="24"/>
          <w:szCs w:val="24"/>
          <w:lang w:eastAsia="zh-CN"/>
        </w:rPr>
        <w:lastRenderedPageBreak/>
        <w:t>按照要求，中国政府还确认，可参照配方厂家和获得配额或在生态环境局登记的企业提供的资料对从质量平衡分析中获得的资料进行交叉核对，以便对市场在较为宏观层面上的表现提供比较全面的了解。</w:t>
      </w:r>
      <w:r w:rsidRPr="00EC571D">
        <w:rPr>
          <w:rFonts w:hint="eastAsia"/>
          <w:sz w:val="24"/>
          <w:szCs w:val="24"/>
          <w:lang w:eastAsia="zh-CN"/>
        </w:rPr>
        <w:t xml:space="preserve"> </w:t>
      </w:r>
      <w:r w:rsidRPr="00EC571D">
        <w:rPr>
          <w:rFonts w:hint="eastAsia"/>
          <w:sz w:val="24"/>
          <w:szCs w:val="24"/>
        </w:rPr>
        <w:t>这还包括</w:t>
      </w:r>
      <w:r w:rsidRPr="00EC571D">
        <w:rPr>
          <w:rFonts w:hint="eastAsia"/>
          <w:sz w:val="24"/>
          <w:szCs w:val="24"/>
        </w:rPr>
        <w:t>HCFC-141b</w:t>
      </w:r>
      <w:r w:rsidRPr="00EC571D">
        <w:rPr>
          <w:rFonts w:hint="eastAsia"/>
          <w:sz w:val="24"/>
          <w:szCs w:val="24"/>
        </w:rPr>
        <w:t>的产量；</w:t>
      </w:r>
    </w:p>
    <w:p w:rsidR="009A2A6A" w:rsidRPr="00EC571D" w:rsidRDefault="009A2A6A" w:rsidP="009A2A6A">
      <w:pPr>
        <w:pStyle w:val="Heading2"/>
        <w:rPr>
          <w:sz w:val="24"/>
          <w:szCs w:val="24"/>
          <w:lang w:eastAsia="zh-CN"/>
        </w:rPr>
      </w:pPr>
      <w:r w:rsidRPr="00EC571D">
        <w:rPr>
          <w:rFonts w:hint="eastAsia"/>
          <w:sz w:val="24"/>
          <w:szCs w:val="24"/>
          <w:lang w:eastAsia="zh-CN"/>
        </w:rPr>
        <w:t>关于这种方法是否有助于检测出该行业是否在普遍非法使用</w:t>
      </w:r>
      <w:r w:rsidRPr="00EC571D">
        <w:rPr>
          <w:rFonts w:hint="eastAsia"/>
          <w:sz w:val="24"/>
          <w:szCs w:val="24"/>
          <w:lang w:eastAsia="zh-CN"/>
        </w:rPr>
        <w:t>CFC</w:t>
      </w:r>
      <w:r w:rsidRPr="00EC571D">
        <w:rPr>
          <w:sz w:val="24"/>
          <w:szCs w:val="24"/>
          <w:lang w:eastAsia="zh-CN"/>
        </w:rPr>
        <w:t>-</w:t>
      </w:r>
      <w:r w:rsidRPr="00EC571D">
        <w:rPr>
          <w:rFonts w:hint="eastAsia"/>
          <w:sz w:val="24"/>
          <w:szCs w:val="24"/>
          <w:lang w:eastAsia="zh-CN"/>
        </w:rPr>
        <w:t>11</w:t>
      </w:r>
      <w:r w:rsidRPr="00EC571D">
        <w:rPr>
          <w:rFonts w:hint="eastAsia"/>
          <w:sz w:val="24"/>
          <w:szCs w:val="24"/>
          <w:lang w:eastAsia="zh-CN"/>
        </w:rPr>
        <w:t>，中国政府表示，这是监测是否在普遍使用未知发泡剂的一种方法，但据了解它无法帮助检测出被禁和非法消耗臭氧层物质的孤立事件。原材料质量平衡法可以表明聚氨酯泡沫塑料的整体生产情况，并且有助于交叉核对该行业的发泡剂。但是，鉴于市场上在使用氢氟碳化合物、水发泡配方和氢氟烯烃等不同的替代品，检测到的出入不能直接转化为氟氯化碳的非法用量。拟用方法起到警报系统的作用，当检测出偏差时触发进一步调查。</w:t>
      </w:r>
    </w:p>
    <w:p w:rsidR="009A2A6A" w:rsidRPr="00EC571D" w:rsidRDefault="009A2A6A" w:rsidP="009A2A6A">
      <w:pPr>
        <w:rPr>
          <w:rFonts w:eastAsia="SimHei"/>
          <w:b/>
          <w:sz w:val="24"/>
          <w:szCs w:val="24"/>
        </w:rPr>
      </w:pPr>
      <w:r w:rsidRPr="00EC571D">
        <w:rPr>
          <w:rFonts w:eastAsia="SimHei" w:hint="eastAsia"/>
          <w:b/>
          <w:sz w:val="24"/>
          <w:szCs w:val="24"/>
        </w:rPr>
        <w:t>结论</w:t>
      </w:r>
    </w:p>
    <w:p w:rsidR="009A2A6A" w:rsidRPr="00EC571D" w:rsidRDefault="009A2A6A" w:rsidP="009A2A6A">
      <w:pPr>
        <w:rPr>
          <w:sz w:val="24"/>
          <w:szCs w:val="24"/>
        </w:rPr>
      </w:pPr>
    </w:p>
    <w:p w:rsidR="009A2A6A" w:rsidRPr="00EC571D" w:rsidRDefault="009A2A6A" w:rsidP="009A2A6A">
      <w:pPr>
        <w:pStyle w:val="Heading1"/>
        <w:rPr>
          <w:sz w:val="24"/>
          <w:szCs w:val="24"/>
          <w:lang w:eastAsia="zh-CN"/>
        </w:rPr>
      </w:pPr>
      <w:r w:rsidRPr="00EC571D">
        <w:rPr>
          <w:rFonts w:hint="eastAsia"/>
          <w:sz w:val="24"/>
          <w:szCs w:val="24"/>
          <w:lang w:eastAsia="zh-CN"/>
        </w:rPr>
        <w:t>秘书处赞赏中国政府编写的案头研究中所载的核查已淘汰受控物质使用情况的详细资料和拟用方法，以及上文所反映的进一步澄清和对所提出问题的公开讨论。秘书处认为，在消耗臭氧层物质监管框架、负责监测机构的能力以及与利益攸关方合作方面，多年来监测、报告和核查聚氨酯泡沫塑料行业消耗臭氧层物质淘汰规定遵守情况的系统得到了加强。这一方法可以继续得到加强和扩展，以覆盖更多企业。更好地了解非法生产的发泡剂的需求和消费者将是有益的。正如讨论中所述，秘书处的一些意见已经被纳入整个监测系统，或者正在得到考虑以继续加强该系统。有关其他意见，中国政府表示这些意见更难以落实。</w:t>
      </w:r>
    </w:p>
    <w:p w:rsidR="009A2A6A" w:rsidRPr="00EC571D" w:rsidRDefault="009A2A6A" w:rsidP="009A2A6A">
      <w:pPr>
        <w:pStyle w:val="Heading1"/>
        <w:rPr>
          <w:sz w:val="24"/>
          <w:szCs w:val="24"/>
          <w:lang w:eastAsia="zh-CN"/>
        </w:rPr>
      </w:pPr>
      <w:r w:rsidRPr="00EC571D">
        <w:rPr>
          <w:rFonts w:hint="eastAsia"/>
          <w:sz w:val="24"/>
          <w:szCs w:val="24"/>
          <w:lang w:eastAsia="zh-CN"/>
        </w:rPr>
        <w:t>秘书处的意见摘要如下：</w:t>
      </w:r>
    </w:p>
    <w:p w:rsidR="009A2A6A" w:rsidRPr="00EC571D" w:rsidRDefault="009A2A6A" w:rsidP="009A2A6A">
      <w:pPr>
        <w:pStyle w:val="Heading2"/>
        <w:rPr>
          <w:sz w:val="24"/>
          <w:szCs w:val="24"/>
          <w:lang w:eastAsia="zh-CN"/>
        </w:rPr>
      </w:pPr>
      <w:r w:rsidRPr="00EC571D">
        <w:rPr>
          <w:rFonts w:hint="eastAsia"/>
          <w:sz w:val="24"/>
          <w:szCs w:val="24"/>
          <w:lang w:eastAsia="zh-CN"/>
        </w:rPr>
        <w:t>监测聚氨酯泡沫塑料行业消耗臭氧层物质淘汰情况的既定程序对于已登记的聚氨酯泡沫塑料企业和配方厂家是有效的。其他聚氨酯泡沫塑料企业和配方厂家登记，特别是那些从未获得过多边基金援助的企业和中小型企业登记，将有助于扩大监测系统的覆盖范围。案头研究中提出的加速其他企业登记的措施是一个优先事项；</w:t>
      </w:r>
    </w:p>
    <w:p w:rsidR="009A2A6A" w:rsidRPr="00EC571D" w:rsidRDefault="009A2A6A" w:rsidP="009A2A6A">
      <w:pPr>
        <w:pStyle w:val="Heading2"/>
        <w:rPr>
          <w:sz w:val="24"/>
          <w:szCs w:val="24"/>
          <w:lang w:eastAsia="zh-CN"/>
        </w:rPr>
      </w:pPr>
      <w:r w:rsidRPr="00EC571D">
        <w:rPr>
          <w:rFonts w:hint="eastAsia"/>
          <w:sz w:val="24"/>
          <w:szCs w:val="24"/>
          <w:lang w:eastAsia="zh-CN"/>
        </w:rPr>
        <w:t>需要强化配方厂家在确定和向生态环境局提供中小型企业资料方面的作用。这也有助于改进企业登记处。在执行氟氯烃淘汰管理计划聚氨酯泡沫塑料行业第二阶段过程中更系统地纳入配方厂家，将加强其向下游用户提供援助的能力，同时帮助生态环境局对其进行确认和监测。秘书处认为，将配方厂家分类为聚氨酯泡沫塑料企业而不是经销商，将帮助生态环境部更好地了解该行业以及发泡剂和含有受控物质的预混多元醇的流动情况；</w:t>
      </w:r>
    </w:p>
    <w:p w:rsidR="009A2A6A" w:rsidRPr="00EC571D" w:rsidRDefault="009A2A6A" w:rsidP="009A2A6A">
      <w:pPr>
        <w:pStyle w:val="Heading2"/>
        <w:rPr>
          <w:sz w:val="24"/>
          <w:szCs w:val="24"/>
          <w:lang w:eastAsia="zh-CN"/>
        </w:rPr>
      </w:pPr>
      <w:r w:rsidRPr="00EC571D">
        <w:rPr>
          <w:rFonts w:hint="eastAsia"/>
          <w:sz w:val="24"/>
          <w:szCs w:val="24"/>
          <w:lang w:eastAsia="zh-CN"/>
        </w:rPr>
        <w:t>由于迄今大多数工作都集中在占消费量</w:t>
      </w:r>
      <w:r w:rsidRPr="00EC571D">
        <w:rPr>
          <w:rFonts w:hint="eastAsia"/>
          <w:sz w:val="24"/>
          <w:szCs w:val="24"/>
          <w:lang w:eastAsia="zh-CN"/>
        </w:rPr>
        <w:t>90%</w:t>
      </w:r>
      <w:r w:rsidRPr="00EC571D">
        <w:rPr>
          <w:rFonts w:hint="eastAsia"/>
          <w:sz w:val="24"/>
          <w:szCs w:val="24"/>
          <w:lang w:eastAsia="zh-CN"/>
        </w:rPr>
        <w:t>的</w:t>
      </w:r>
      <w:r w:rsidRPr="00EC571D">
        <w:rPr>
          <w:rFonts w:hint="eastAsia"/>
          <w:sz w:val="24"/>
          <w:szCs w:val="24"/>
          <w:lang w:eastAsia="zh-CN"/>
        </w:rPr>
        <w:t>11</w:t>
      </w:r>
      <w:r w:rsidRPr="00EC571D">
        <w:rPr>
          <w:rFonts w:hint="eastAsia"/>
          <w:sz w:val="24"/>
          <w:szCs w:val="24"/>
          <w:lang w:eastAsia="zh-CN"/>
        </w:rPr>
        <w:t>个省份，因此，建设所有生态环境局的能力至关重要，无论制造和使用聚氨酯泡沫塑料活动是在何处。拟用方法包括氟氯烃淘汰管理计划聚氨酯泡沫塑料行业计划第二阶段下的跨区域合作和技术援助活动，这也将有助于强化生态环境局以进行监测和执法活动，但有一项谅解，一旦建立了能力，生态环境局应为政府确认的例行监测活动分配预算；</w:t>
      </w:r>
    </w:p>
    <w:p w:rsidR="009A2A6A" w:rsidRPr="009A2A6A" w:rsidRDefault="009A2A6A" w:rsidP="009A2A6A">
      <w:pPr>
        <w:pStyle w:val="Heading2"/>
        <w:rPr>
          <w:sz w:val="24"/>
          <w:szCs w:val="24"/>
          <w:lang w:eastAsia="zh-CN"/>
        </w:rPr>
      </w:pPr>
      <w:r w:rsidRPr="009A2A6A">
        <w:rPr>
          <w:rFonts w:hint="eastAsia"/>
          <w:sz w:val="24"/>
          <w:szCs w:val="24"/>
          <w:lang w:eastAsia="zh-CN"/>
        </w:rPr>
        <w:lastRenderedPageBreak/>
        <w:t>秘书处建议中国政府继续发展和促进举报人保护机制，以确保安全</w:t>
      </w:r>
      <w:r w:rsidRPr="009A2A6A">
        <w:rPr>
          <w:rFonts w:hint="eastAsia"/>
          <w:sz w:val="24"/>
          <w:szCs w:val="24"/>
          <w:lang w:val="en-US" w:eastAsia="zh-CN"/>
        </w:rPr>
        <w:t>举</w:t>
      </w:r>
      <w:r w:rsidRPr="009A2A6A">
        <w:rPr>
          <w:rFonts w:hint="eastAsia"/>
          <w:sz w:val="24"/>
          <w:szCs w:val="24"/>
          <w:lang w:eastAsia="zh-CN"/>
        </w:rPr>
        <w:t>报不遵守消耗臭氧层物质条例情事，并继续提高业界对非法行为所导致的环境后果和守法企业因此所处的竞争劣势的认识；</w:t>
      </w:r>
    </w:p>
    <w:p w:rsidR="009A2A6A" w:rsidRPr="009A2A6A" w:rsidRDefault="009A2A6A" w:rsidP="009A2A6A">
      <w:pPr>
        <w:pStyle w:val="Heading2"/>
        <w:rPr>
          <w:sz w:val="24"/>
          <w:szCs w:val="24"/>
          <w:lang w:eastAsia="zh-CN"/>
        </w:rPr>
      </w:pPr>
      <w:r w:rsidRPr="009A2A6A">
        <w:rPr>
          <w:rFonts w:hint="eastAsia"/>
          <w:sz w:val="24"/>
          <w:szCs w:val="24"/>
          <w:lang w:eastAsia="zh-CN"/>
        </w:rPr>
        <w:t>谨建议中国政府考虑让大型最终用户更多地参与监测和核查活动是否有益，无论是通过确保其项目所用材料的问责制还是通过进行现场视察，以及除对聚氨酯泡沫塑料企业和配方厂家进行拟议视察外，还对大型最终用户的最终产品进行抽样；</w:t>
      </w:r>
    </w:p>
    <w:p w:rsidR="009A2A6A" w:rsidRPr="009A2A6A" w:rsidRDefault="009A2A6A" w:rsidP="009A2A6A">
      <w:pPr>
        <w:pStyle w:val="Heading2"/>
        <w:rPr>
          <w:sz w:val="24"/>
          <w:szCs w:val="24"/>
          <w:lang w:eastAsia="zh-CN"/>
        </w:rPr>
      </w:pPr>
      <w:r w:rsidRPr="009A2A6A">
        <w:rPr>
          <w:rFonts w:hint="eastAsia"/>
          <w:sz w:val="24"/>
          <w:szCs w:val="24"/>
          <w:lang w:eastAsia="zh-CN"/>
        </w:rPr>
        <w:t>秘书处建议中国政府考虑建立一个系统，以更好地确认、记录、控制和报告含有受控物质的预混多元醇的出口情况，如有可能利用该系统在非正式和自愿的非正式事先知情同意机制下进行报告；</w:t>
      </w:r>
    </w:p>
    <w:p w:rsidR="009A2A6A" w:rsidRPr="009A2A6A" w:rsidRDefault="009A2A6A" w:rsidP="009A2A6A">
      <w:pPr>
        <w:pStyle w:val="Heading2"/>
        <w:rPr>
          <w:sz w:val="24"/>
          <w:szCs w:val="24"/>
          <w:lang w:eastAsia="zh-CN"/>
        </w:rPr>
      </w:pPr>
      <w:r w:rsidRPr="009A2A6A">
        <w:rPr>
          <w:rFonts w:hint="eastAsia"/>
          <w:sz w:val="24"/>
          <w:szCs w:val="24"/>
          <w:lang w:eastAsia="zh-CN"/>
        </w:rPr>
        <w:t>正如</w:t>
      </w:r>
      <w:r w:rsidRPr="009A2A6A">
        <w:rPr>
          <w:rFonts w:hint="eastAsia"/>
          <w:sz w:val="24"/>
          <w:szCs w:val="24"/>
          <w:lang w:eastAsia="zh-CN"/>
        </w:rPr>
        <w:t>UNEP/OzL.Pro/ExCom/83/38</w:t>
      </w:r>
      <w:r w:rsidRPr="009A2A6A">
        <w:rPr>
          <w:rFonts w:hint="eastAsia"/>
          <w:sz w:val="24"/>
          <w:szCs w:val="24"/>
          <w:lang w:eastAsia="zh-CN"/>
        </w:rPr>
        <w:t>号文件所指出的，请建议执行委员会澄清所有接受多边基金援助并生产或进口受控物质将其混合在预混多元醇中供出口的第</w:t>
      </w:r>
      <w:r w:rsidRPr="009A2A6A">
        <w:rPr>
          <w:rFonts w:hint="eastAsia"/>
          <w:sz w:val="24"/>
          <w:szCs w:val="24"/>
          <w:lang w:eastAsia="zh-CN"/>
        </w:rPr>
        <w:t>5</w:t>
      </w:r>
      <w:r w:rsidRPr="009A2A6A">
        <w:rPr>
          <w:rFonts w:hint="eastAsia"/>
          <w:sz w:val="24"/>
          <w:szCs w:val="24"/>
          <w:lang w:eastAsia="zh-CN"/>
        </w:rPr>
        <w:t>条国家应当报告此类出口情况，查明预混多元醇出口到哪个国家或哪些国家以及其中含有的消耗臭氧层物质的各自数量</w:t>
      </w:r>
      <w:r w:rsidRPr="009A2A6A">
        <w:rPr>
          <w:rFonts w:hint="eastAsia"/>
          <w:sz w:val="24"/>
          <w:szCs w:val="24"/>
          <w:lang w:val="en-US" w:eastAsia="zh-CN"/>
        </w:rPr>
        <w:t>；以及</w:t>
      </w:r>
    </w:p>
    <w:p w:rsidR="009A2A6A" w:rsidRPr="009A2A6A" w:rsidRDefault="009A2A6A" w:rsidP="009A2A6A">
      <w:pPr>
        <w:pStyle w:val="Heading2"/>
        <w:rPr>
          <w:sz w:val="24"/>
          <w:szCs w:val="24"/>
          <w:lang w:eastAsia="zh-CN"/>
        </w:rPr>
      </w:pPr>
      <w:r w:rsidRPr="009A2A6A">
        <w:rPr>
          <w:rFonts w:hint="eastAsia"/>
          <w:sz w:val="24"/>
          <w:szCs w:val="24"/>
          <w:lang w:eastAsia="zh-CN"/>
        </w:rPr>
        <w:t>聚氨酯泡沫塑料行业中平衡原材料的方法可以强化中国政府的泡沫塑料发泡剂监测系统，并为核查方法提供支持，以澄清已经淘汰的消耗臭氧层物质是否仍在消费。秘书处认为监测计量吸入器的销售和使用情况也将提供有用的参考资料，并且有助于维护聚氨酯泡沫塑料企业和配方厂家（而不是氟氯烃用户）登记册。</w:t>
      </w:r>
    </w:p>
    <w:p w:rsidR="009A2A6A" w:rsidRPr="009A2A6A" w:rsidRDefault="009A2A6A" w:rsidP="009A2A6A">
      <w:pPr>
        <w:pStyle w:val="Heading1"/>
        <w:rPr>
          <w:sz w:val="24"/>
          <w:szCs w:val="24"/>
          <w:lang w:eastAsia="zh-CN"/>
        </w:rPr>
      </w:pPr>
      <w:r w:rsidRPr="009A2A6A">
        <w:rPr>
          <w:rFonts w:hint="eastAsia"/>
          <w:sz w:val="24"/>
          <w:szCs w:val="24"/>
          <w:lang w:eastAsia="zh-CN"/>
        </w:rPr>
        <w:t>秘书处注意到上述意见，支持案头研究中提出的核实聚氨酯泡沫塑料行业已淘汰物质使用情况的拟用方法，并支持努力提高登记、现场视察和测试能力。秘书处建议中国政府继续在今后的财务审计报告中报告地方生态环境局监测工作的结果，包括检测到</w:t>
      </w:r>
      <w:r w:rsidR="00EC571D">
        <w:rPr>
          <w:rFonts w:hint="eastAsia"/>
          <w:sz w:val="24"/>
          <w:szCs w:val="24"/>
          <w:lang w:eastAsia="zh-CN"/>
        </w:rPr>
        <w:t>CFC</w:t>
      </w:r>
      <w:r w:rsidR="00EC571D">
        <w:rPr>
          <w:sz w:val="24"/>
          <w:szCs w:val="24"/>
          <w:lang w:eastAsia="zh-CN"/>
        </w:rPr>
        <w:noBreakHyphen/>
      </w:r>
      <w:r w:rsidRPr="009A2A6A">
        <w:rPr>
          <w:rFonts w:hint="eastAsia"/>
          <w:sz w:val="24"/>
          <w:szCs w:val="24"/>
          <w:lang w:eastAsia="zh-CN"/>
        </w:rPr>
        <w:t>11</w:t>
      </w:r>
      <w:r w:rsidRPr="009A2A6A">
        <w:rPr>
          <w:rFonts w:hint="eastAsia"/>
          <w:sz w:val="24"/>
          <w:szCs w:val="24"/>
          <w:lang w:eastAsia="zh-CN"/>
        </w:rPr>
        <w:t>的情况，一旦列入财务审计的项目下所有未用余额已经发放，且这些项目已经完成，继续在氟氯烃淘汰管理计划聚氨酯泡沫塑料行业第二阶段年度进度报告下进行这种报告。</w:t>
      </w:r>
    </w:p>
    <w:p w:rsidR="009A2A6A" w:rsidRPr="009A2A6A" w:rsidRDefault="009A2A6A" w:rsidP="009A2A6A">
      <w:pPr>
        <w:rPr>
          <w:b/>
          <w:sz w:val="24"/>
          <w:szCs w:val="24"/>
        </w:rPr>
      </w:pPr>
      <w:r w:rsidRPr="009A2A6A">
        <w:rPr>
          <w:rFonts w:eastAsia="SimHei" w:hint="eastAsia"/>
          <w:b/>
          <w:sz w:val="24"/>
          <w:szCs w:val="24"/>
        </w:rPr>
        <w:t>秘书处的建议</w:t>
      </w:r>
    </w:p>
    <w:p w:rsidR="009A2A6A" w:rsidRPr="009A2A6A" w:rsidRDefault="009A2A6A" w:rsidP="009A2A6A">
      <w:pPr>
        <w:rPr>
          <w:rFonts w:eastAsia="SimHei"/>
          <w:sz w:val="24"/>
          <w:szCs w:val="24"/>
        </w:rPr>
      </w:pPr>
    </w:p>
    <w:p w:rsidR="009A2A6A" w:rsidRPr="009A2A6A" w:rsidRDefault="009A2A6A" w:rsidP="009A2A6A">
      <w:pPr>
        <w:pStyle w:val="Heading1"/>
        <w:rPr>
          <w:sz w:val="24"/>
          <w:szCs w:val="24"/>
        </w:rPr>
      </w:pPr>
      <w:r w:rsidRPr="009A2A6A">
        <w:rPr>
          <w:rFonts w:hint="eastAsia"/>
          <w:sz w:val="24"/>
          <w:szCs w:val="24"/>
        </w:rPr>
        <w:t>执行委员会不妨：</w:t>
      </w:r>
    </w:p>
    <w:p w:rsidR="009A2A6A" w:rsidRPr="009A2A6A" w:rsidRDefault="009A2A6A" w:rsidP="009A2A6A">
      <w:pPr>
        <w:pStyle w:val="Heading2"/>
        <w:rPr>
          <w:sz w:val="24"/>
          <w:szCs w:val="24"/>
          <w:lang w:eastAsia="zh-CN"/>
        </w:rPr>
      </w:pPr>
      <w:r w:rsidRPr="009A2A6A">
        <w:rPr>
          <w:rFonts w:hint="eastAsia"/>
          <w:sz w:val="24"/>
          <w:szCs w:val="24"/>
          <w:lang w:eastAsia="zh-CN"/>
        </w:rPr>
        <w:t>赞赏地注意到</w:t>
      </w:r>
      <w:r w:rsidRPr="009A2A6A">
        <w:rPr>
          <w:rFonts w:hint="eastAsia"/>
          <w:sz w:val="24"/>
          <w:szCs w:val="24"/>
          <w:lang w:eastAsia="zh-CN"/>
        </w:rPr>
        <w:t>UNEP/OzL.Pro/ExCom/83/11/Add.1</w:t>
      </w:r>
      <w:r w:rsidRPr="009A2A6A">
        <w:rPr>
          <w:rFonts w:hint="eastAsia"/>
          <w:sz w:val="24"/>
          <w:szCs w:val="24"/>
          <w:lang w:eastAsia="zh-CN"/>
        </w:rPr>
        <w:t>号文件所附的关于监测氟氯烃淘汰管理计划第一阶段下受援企业的泡沫塑料发泡剂消费情况及核查方法的现行制度的案头研究，以澄清已淘汰的消耗臭氧层物质是否曾经或正在这些企业消费；和</w:t>
      </w:r>
    </w:p>
    <w:p w:rsidR="003B468A" w:rsidRDefault="009A2A6A" w:rsidP="009A2A6A">
      <w:pPr>
        <w:pStyle w:val="Heading2"/>
        <w:rPr>
          <w:sz w:val="24"/>
          <w:szCs w:val="24"/>
          <w:lang w:eastAsia="zh-CN"/>
        </w:rPr>
      </w:pPr>
      <w:r w:rsidRPr="009A2A6A">
        <w:rPr>
          <w:rFonts w:hint="eastAsia"/>
          <w:sz w:val="24"/>
          <w:szCs w:val="24"/>
          <w:lang w:eastAsia="zh-CN"/>
        </w:rPr>
        <w:t>审议执行委员会可能建议的任何补充指导意见，以便根据</w:t>
      </w:r>
      <w:r w:rsidRPr="009A2A6A">
        <w:rPr>
          <w:rFonts w:hint="eastAsia"/>
          <w:sz w:val="24"/>
          <w:szCs w:val="24"/>
          <w:lang w:eastAsia="zh-CN"/>
        </w:rPr>
        <w:t>UNEP/OzL.Pro/ExCom/83/11/Add.1</w:t>
      </w:r>
      <w:r w:rsidRPr="009A2A6A">
        <w:rPr>
          <w:rFonts w:hint="eastAsia"/>
          <w:sz w:val="24"/>
          <w:szCs w:val="24"/>
          <w:lang w:eastAsia="zh-CN"/>
        </w:rPr>
        <w:t>号文件第</w:t>
      </w:r>
      <w:r w:rsidRPr="009A2A6A">
        <w:rPr>
          <w:rFonts w:hint="eastAsia"/>
          <w:sz w:val="24"/>
          <w:szCs w:val="24"/>
          <w:lang w:eastAsia="zh-CN"/>
        </w:rPr>
        <w:t>92</w:t>
      </w:r>
      <w:r w:rsidRPr="009A2A6A">
        <w:rPr>
          <w:rFonts w:hint="eastAsia"/>
          <w:sz w:val="24"/>
          <w:szCs w:val="24"/>
          <w:lang w:eastAsia="zh-CN"/>
        </w:rPr>
        <w:t>段中的意见实施聚氨酯泡沫塑料行业计划第二阶段。</w:t>
      </w:r>
    </w:p>
    <w:p w:rsidR="008C1961" w:rsidRDefault="008C1961" w:rsidP="002F7EA6">
      <w:pPr>
        <w:rPr>
          <w:lang w:eastAsia="zh-CN"/>
        </w:rPr>
      </w:pPr>
      <w:r>
        <w:rPr>
          <w:lang w:eastAsia="zh-CN"/>
        </w:rPr>
        <w:br w:type="page"/>
      </w:r>
    </w:p>
    <w:p w:rsidR="008C1961" w:rsidRPr="00991978" w:rsidRDefault="008C1961" w:rsidP="008C1961">
      <w:pPr>
        <w:keepNext/>
        <w:keepLines/>
        <w:spacing w:after="240"/>
        <w:ind w:left="1138" w:hanging="1138"/>
        <w:outlineLvl w:val="0"/>
        <w:rPr>
          <w:noProof/>
          <w:sz w:val="24"/>
          <w:szCs w:val="24"/>
          <w:lang w:eastAsia="zh-CN"/>
        </w:rPr>
      </w:pPr>
      <w:r w:rsidRPr="00991978">
        <w:rPr>
          <w:rFonts w:hAnsi="SimSun" w:hint="eastAsia"/>
          <w:b/>
          <w:sz w:val="24"/>
          <w:szCs w:val="24"/>
          <w:lang w:val="zh-CN" w:eastAsia="zh-CN"/>
        </w:rPr>
        <w:lastRenderedPageBreak/>
        <w:t>第三部分</w:t>
      </w:r>
      <w:r w:rsidRPr="00991978">
        <w:rPr>
          <w:b/>
          <w:sz w:val="24"/>
          <w:szCs w:val="24"/>
          <w:lang w:val="en-US" w:eastAsia="zh-CN"/>
        </w:rPr>
        <w:t>:</w:t>
      </w:r>
      <w:r w:rsidRPr="00991978">
        <w:rPr>
          <w:b/>
          <w:sz w:val="24"/>
          <w:szCs w:val="24"/>
          <w:lang w:val="en-CA" w:eastAsia="zh-CN"/>
        </w:rPr>
        <w:tab/>
      </w:r>
      <w:r w:rsidRPr="00991978">
        <w:rPr>
          <w:rFonts w:hAnsi="SimSun" w:hint="eastAsia"/>
          <w:b/>
          <w:sz w:val="24"/>
          <w:szCs w:val="24"/>
          <w:lang w:val="zh-CN" w:eastAsia="zh-CN"/>
        </w:rPr>
        <w:t>中国氟氯化碳生产、哈龙、聚氨酯泡沫塑料、第二类加工剂、制冷维修及溶剂行业的财务审计报告</w:t>
      </w:r>
    </w:p>
    <w:p w:rsidR="008C1961" w:rsidRPr="00991978" w:rsidRDefault="008C1961" w:rsidP="008C1961">
      <w:pPr>
        <w:widowControl w:val="0"/>
        <w:jc w:val="left"/>
        <w:rPr>
          <w:b/>
          <w:sz w:val="24"/>
          <w:szCs w:val="24"/>
          <w:lang w:val="en-CA"/>
        </w:rPr>
      </w:pPr>
      <w:r w:rsidRPr="00991978">
        <w:rPr>
          <w:rFonts w:hAnsi="SimSun" w:hint="eastAsia"/>
          <w:b/>
          <w:sz w:val="24"/>
          <w:szCs w:val="24"/>
          <w:lang w:val="zh-CN"/>
        </w:rPr>
        <w:t>背景</w:t>
      </w:r>
    </w:p>
    <w:p w:rsidR="008C1961" w:rsidRPr="00991978" w:rsidRDefault="008C1961" w:rsidP="008C1961">
      <w:pPr>
        <w:widowControl w:val="0"/>
        <w:jc w:val="left"/>
        <w:rPr>
          <w:b/>
          <w:sz w:val="24"/>
          <w:szCs w:val="24"/>
          <w:lang w:val="en-CA"/>
        </w:rPr>
      </w:pPr>
    </w:p>
    <w:p w:rsidR="008C1961" w:rsidRPr="00991978" w:rsidRDefault="008C1961" w:rsidP="008C1961">
      <w:pPr>
        <w:pStyle w:val="Heading1"/>
        <w:rPr>
          <w:sz w:val="24"/>
          <w:szCs w:val="24"/>
          <w:lang w:val="en-CA" w:eastAsia="zh-CN"/>
        </w:rPr>
      </w:pPr>
      <w:r w:rsidRPr="00991978">
        <w:rPr>
          <w:rFonts w:hAnsi="SimSun" w:hint="eastAsia"/>
          <w:sz w:val="24"/>
          <w:szCs w:val="24"/>
          <w:lang w:val="zh-CN" w:eastAsia="zh-CN"/>
        </w:rPr>
        <w:t>根据第</w:t>
      </w:r>
      <w:r w:rsidRPr="00991978">
        <w:rPr>
          <w:sz w:val="24"/>
          <w:szCs w:val="24"/>
          <w:lang w:val="en-CA" w:eastAsia="zh-CN"/>
        </w:rPr>
        <w:t>71/12</w:t>
      </w:r>
      <w:r w:rsidRPr="00991978">
        <w:rPr>
          <w:rFonts w:hAnsi="SimSun" w:hint="eastAsia"/>
          <w:sz w:val="24"/>
          <w:szCs w:val="24"/>
          <w:lang w:val="en-CA" w:eastAsia="zh-CN"/>
        </w:rPr>
        <w:t>（</w:t>
      </w:r>
      <w:r w:rsidRPr="00991978">
        <w:rPr>
          <w:sz w:val="24"/>
          <w:szCs w:val="24"/>
          <w:lang w:val="en-CA" w:eastAsia="zh-CN"/>
        </w:rPr>
        <w:t>b</w:t>
      </w:r>
      <w:r w:rsidRPr="00991978">
        <w:rPr>
          <w:rFonts w:hAnsi="SimSun" w:hint="eastAsia"/>
          <w:sz w:val="24"/>
          <w:szCs w:val="24"/>
          <w:lang w:val="en-CA" w:eastAsia="zh-CN"/>
        </w:rPr>
        <w:t>）（</w:t>
      </w:r>
      <w:r w:rsidRPr="00991978">
        <w:rPr>
          <w:rFonts w:hAnsi="SimSun" w:hint="eastAsia"/>
          <w:sz w:val="24"/>
          <w:szCs w:val="24"/>
          <w:lang w:val="zh-CN" w:eastAsia="zh-CN"/>
        </w:rPr>
        <w:t>二</w:t>
      </w:r>
      <w:r w:rsidRPr="00991978">
        <w:rPr>
          <w:rFonts w:hAnsi="SimSun" w:hint="eastAsia"/>
          <w:sz w:val="24"/>
          <w:szCs w:val="24"/>
          <w:lang w:val="en-CA" w:eastAsia="zh-CN"/>
        </w:rPr>
        <w:t>）</w:t>
      </w:r>
      <w:r w:rsidRPr="00991978">
        <w:rPr>
          <w:rFonts w:hAnsi="SimSun" w:hint="eastAsia"/>
          <w:sz w:val="24"/>
          <w:szCs w:val="24"/>
          <w:lang w:val="zh-CN" w:eastAsia="zh-CN"/>
        </w:rPr>
        <w:t>和</w:t>
      </w:r>
      <w:r w:rsidRPr="00991978">
        <w:rPr>
          <w:rFonts w:hAnsi="SimSun" w:hint="eastAsia"/>
          <w:sz w:val="24"/>
          <w:szCs w:val="24"/>
          <w:lang w:val="en-CA" w:eastAsia="zh-CN"/>
        </w:rPr>
        <w:t>（</w:t>
      </w:r>
      <w:r w:rsidRPr="00991978">
        <w:rPr>
          <w:rFonts w:hAnsi="SimSun" w:hint="eastAsia"/>
          <w:sz w:val="24"/>
          <w:szCs w:val="24"/>
          <w:lang w:val="zh-CN" w:eastAsia="zh-CN"/>
        </w:rPr>
        <w:t>三</w:t>
      </w:r>
      <w:r w:rsidRPr="00991978">
        <w:rPr>
          <w:rFonts w:hAnsi="SimSun" w:hint="eastAsia"/>
          <w:sz w:val="24"/>
          <w:szCs w:val="24"/>
          <w:lang w:val="en-CA" w:eastAsia="zh-CN"/>
        </w:rPr>
        <w:t>）</w:t>
      </w:r>
      <w:r w:rsidRPr="00991978">
        <w:rPr>
          <w:rFonts w:hAnsi="SimSun" w:hint="eastAsia"/>
          <w:sz w:val="24"/>
          <w:szCs w:val="24"/>
          <w:lang w:val="zh-CN" w:eastAsia="zh-CN"/>
        </w:rPr>
        <w:t>号</w:t>
      </w:r>
      <w:r w:rsidRPr="00991978">
        <w:rPr>
          <w:sz w:val="24"/>
          <w:szCs w:val="24"/>
          <w:vertAlign w:val="superscript"/>
          <w:lang w:val="zh-CN"/>
        </w:rPr>
        <w:footnoteReference w:id="29"/>
      </w:r>
      <w:r w:rsidRPr="00991978">
        <w:rPr>
          <w:rFonts w:hAnsi="SimSun" w:hint="eastAsia"/>
          <w:sz w:val="24"/>
          <w:szCs w:val="24"/>
          <w:lang w:val="zh-CN" w:eastAsia="zh-CN"/>
        </w:rPr>
        <w:t>、第</w:t>
      </w:r>
      <w:r w:rsidRPr="00991978">
        <w:rPr>
          <w:sz w:val="24"/>
          <w:szCs w:val="24"/>
          <w:lang w:val="en-CA" w:eastAsia="zh-CN"/>
        </w:rPr>
        <w:t>72/13</w:t>
      </w:r>
      <w:r w:rsidRPr="00991978">
        <w:rPr>
          <w:rFonts w:hAnsi="SimSun" w:hint="eastAsia"/>
          <w:sz w:val="24"/>
          <w:szCs w:val="24"/>
          <w:lang w:val="zh-CN" w:eastAsia="zh-CN"/>
        </w:rPr>
        <w:t>号</w:t>
      </w:r>
      <w:r w:rsidRPr="00991978">
        <w:rPr>
          <w:sz w:val="24"/>
          <w:szCs w:val="24"/>
          <w:vertAlign w:val="superscript"/>
          <w:lang w:val="zh-CN"/>
        </w:rPr>
        <w:footnoteReference w:id="30"/>
      </w:r>
      <w:r w:rsidRPr="00991978">
        <w:rPr>
          <w:rFonts w:hAnsi="SimSun" w:hint="eastAsia"/>
          <w:sz w:val="24"/>
          <w:szCs w:val="24"/>
          <w:lang w:val="zh-CN" w:eastAsia="zh-CN"/>
        </w:rPr>
        <w:t>、第</w:t>
      </w:r>
      <w:r w:rsidRPr="00991978">
        <w:rPr>
          <w:sz w:val="24"/>
          <w:szCs w:val="24"/>
          <w:lang w:val="en-CA" w:eastAsia="zh-CN"/>
        </w:rPr>
        <w:t>73/20</w:t>
      </w:r>
      <w:r w:rsidRPr="00991978">
        <w:rPr>
          <w:rFonts w:hAnsi="SimSun" w:hint="eastAsia"/>
          <w:sz w:val="24"/>
          <w:szCs w:val="24"/>
          <w:lang w:val="en-CA" w:eastAsia="zh-CN"/>
        </w:rPr>
        <w:t>（</w:t>
      </w:r>
      <w:r w:rsidRPr="00991978">
        <w:rPr>
          <w:sz w:val="24"/>
          <w:szCs w:val="24"/>
          <w:lang w:val="en-CA" w:eastAsia="zh-CN"/>
        </w:rPr>
        <w:t>b</w:t>
      </w:r>
      <w:r w:rsidRPr="00991978">
        <w:rPr>
          <w:rFonts w:hAnsi="SimSun" w:hint="eastAsia"/>
          <w:sz w:val="24"/>
          <w:szCs w:val="24"/>
          <w:lang w:val="en-CA" w:eastAsia="zh-CN"/>
        </w:rPr>
        <w:t>）</w:t>
      </w:r>
      <w:r w:rsidRPr="00991978">
        <w:rPr>
          <w:rFonts w:hAnsi="SimSun" w:hint="eastAsia"/>
          <w:sz w:val="24"/>
          <w:szCs w:val="24"/>
          <w:lang w:val="zh-CN" w:eastAsia="zh-CN"/>
        </w:rPr>
        <w:t>号</w:t>
      </w:r>
      <w:r w:rsidRPr="00991978">
        <w:rPr>
          <w:sz w:val="24"/>
          <w:szCs w:val="24"/>
          <w:vertAlign w:val="superscript"/>
          <w:lang w:val="zh-CN"/>
        </w:rPr>
        <w:footnoteReference w:id="31"/>
      </w:r>
      <w:r w:rsidRPr="00991978">
        <w:rPr>
          <w:rFonts w:hAnsi="SimSun" w:hint="eastAsia"/>
          <w:sz w:val="24"/>
          <w:szCs w:val="24"/>
          <w:lang w:val="zh-CN" w:eastAsia="zh-CN"/>
        </w:rPr>
        <w:t>、第</w:t>
      </w:r>
      <w:r w:rsidRPr="00991978">
        <w:rPr>
          <w:sz w:val="24"/>
          <w:szCs w:val="24"/>
          <w:lang w:val="en-CA" w:eastAsia="zh-CN"/>
        </w:rPr>
        <w:t>75/18</w:t>
      </w:r>
      <w:r w:rsidRPr="00991978">
        <w:rPr>
          <w:rFonts w:hAnsi="SimSun" w:hint="eastAsia"/>
          <w:sz w:val="24"/>
          <w:szCs w:val="24"/>
          <w:lang w:val="zh-CN" w:eastAsia="zh-CN"/>
        </w:rPr>
        <w:t>号</w:t>
      </w:r>
      <w:r w:rsidRPr="00991978">
        <w:rPr>
          <w:sz w:val="24"/>
          <w:szCs w:val="24"/>
          <w:vertAlign w:val="superscript"/>
          <w:lang w:val="zh-CN"/>
        </w:rPr>
        <w:footnoteReference w:id="32"/>
      </w:r>
      <w:r w:rsidRPr="00991978">
        <w:rPr>
          <w:rFonts w:hAnsi="SimSun" w:hint="eastAsia"/>
          <w:sz w:val="24"/>
          <w:szCs w:val="24"/>
          <w:lang w:val="zh-CN" w:eastAsia="zh-CN"/>
        </w:rPr>
        <w:t>、第</w:t>
      </w:r>
      <w:r w:rsidRPr="00991978">
        <w:rPr>
          <w:sz w:val="24"/>
          <w:szCs w:val="24"/>
          <w:lang w:val="en-CA" w:eastAsia="zh-CN"/>
        </w:rPr>
        <w:t>77/26</w:t>
      </w:r>
      <w:r w:rsidRPr="00991978">
        <w:rPr>
          <w:rFonts w:hAnsi="SimSun" w:hint="eastAsia"/>
          <w:sz w:val="24"/>
          <w:szCs w:val="24"/>
          <w:lang w:val="en-CA" w:eastAsia="zh-CN"/>
        </w:rPr>
        <w:t>（</w:t>
      </w:r>
      <w:r w:rsidRPr="00991978">
        <w:rPr>
          <w:sz w:val="24"/>
          <w:szCs w:val="24"/>
          <w:lang w:val="en-CA" w:eastAsia="zh-CN"/>
        </w:rPr>
        <w:t>b</w:t>
      </w:r>
      <w:r w:rsidRPr="00991978">
        <w:rPr>
          <w:rFonts w:hAnsi="SimSun" w:hint="eastAsia"/>
          <w:sz w:val="24"/>
          <w:szCs w:val="24"/>
          <w:lang w:val="en-CA" w:eastAsia="zh-CN"/>
        </w:rPr>
        <w:t>）</w:t>
      </w:r>
      <w:r w:rsidRPr="00991978">
        <w:rPr>
          <w:sz w:val="24"/>
          <w:szCs w:val="24"/>
          <w:vertAlign w:val="superscript"/>
          <w:lang w:val="zh-CN"/>
        </w:rPr>
        <w:footnoteReference w:id="33"/>
      </w:r>
      <w:r w:rsidRPr="00991978">
        <w:rPr>
          <w:rFonts w:hAnsi="SimSun" w:hint="eastAsia"/>
          <w:sz w:val="24"/>
          <w:szCs w:val="24"/>
          <w:lang w:val="zh-CN" w:eastAsia="zh-CN"/>
        </w:rPr>
        <w:t>和第</w:t>
      </w:r>
      <w:r w:rsidRPr="00991978">
        <w:rPr>
          <w:sz w:val="24"/>
          <w:szCs w:val="24"/>
          <w:lang w:val="en-CA" w:eastAsia="zh-CN"/>
        </w:rPr>
        <w:t>80/27</w:t>
      </w:r>
      <w:r w:rsidRPr="00991978">
        <w:rPr>
          <w:rFonts w:hAnsi="SimSun" w:hint="eastAsia"/>
          <w:sz w:val="24"/>
          <w:szCs w:val="24"/>
          <w:lang w:val="zh-CN" w:eastAsia="zh-CN"/>
        </w:rPr>
        <w:t>号</w:t>
      </w:r>
      <w:r w:rsidRPr="00991978">
        <w:rPr>
          <w:sz w:val="24"/>
          <w:szCs w:val="24"/>
          <w:vertAlign w:val="superscript"/>
          <w:lang w:val="zh-CN"/>
        </w:rPr>
        <w:footnoteReference w:id="34"/>
      </w:r>
      <w:r w:rsidRPr="00991978">
        <w:rPr>
          <w:rFonts w:hAnsi="SimSun" w:hint="eastAsia"/>
          <w:sz w:val="24"/>
          <w:szCs w:val="24"/>
          <w:lang w:val="zh-CN" w:eastAsia="zh-CN"/>
        </w:rPr>
        <w:t>决定</w:t>
      </w:r>
      <w:r w:rsidRPr="00991978">
        <w:rPr>
          <w:rFonts w:hAnsi="SimSun" w:hint="eastAsia"/>
          <w:sz w:val="24"/>
          <w:szCs w:val="24"/>
          <w:lang w:val="en-CA" w:eastAsia="zh-CN"/>
        </w:rPr>
        <w:t>，</w:t>
      </w:r>
      <w:r w:rsidRPr="00991978">
        <w:rPr>
          <w:rFonts w:hAnsi="SimSun" w:hint="eastAsia"/>
          <w:sz w:val="24"/>
          <w:szCs w:val="24"/>
          <w:lang w:val="zh-CN" w:eastAsia="zh-CN"/>
        </w:rPr>
        <w:t>中国通过相关双边和执行机构向第八十二次会议提交了最后进度报告、相关研究报告、技术援助报告和审计报告</w:t>
      </w:r>
      <w:r w:rsidRPr="00991978">
        <w:rPr>
          <w:rFonts w:hAnsi="SimSun" w:hint="eastAsia"/>
          <w:sz w:val="24"/>
          <w:szCs w:val="24"/>
          <w:lang w:val="en-CA" w:eastAsia="zh-CN"/>
        </w:rPr>
        <w:t>，</w:t>
      </w:r>
      <w:r w:rsidRPr="00991978">
        <w:rPr>
          <w:rFonts w:hAnsi="SimSun" w:hint="eastAsia"/>
          <w:sz w:val="24"/>
          <w:szCs w:val="24"/>
          <w:lang w:val="zh-CN" w:eastAsia="zh-CN"/>
        </w:rPr>
        <w:t>包括在执行氟氯化碳生产、哈龙</w:t>
      </w:r>
      <w:r>
        <w:rPr>
          <w:rFonts w:hAnsi="SimSun" w:hint="eastAsia"/>
          <w:sz w:val="24"/>
          <w:szCs w:val="24"/>
          <w:lang w:val="en-US" w:eastAsia="zh-CN"/>
        </w:rPr>
        <w:t>、</w:t>
      </w:r>
      <w:r w:rsidRPr="00991978">
        <w:rPr>
          <w:rFonts w:hAnsi="SimSun" w:hint="eastAsia"/>
          <w:sz w:val="24"/>
          <w:szCs w:val="24"/>
          <w:lang w:val="zh-CN" w:eastAsia="zh-CN"/>
        </w:rPr>
        <w:t>聚氨酯泡沫塑料、第二类加工剂、制冷维修和溶剂行业计划过程中产生的利息。</w:t>
      </w:r>
    </w:p>
    <w:p w:rsidR="008C1961" w:rsidRPr="00991978" w:rsidRDefault="008C1961" w:rsidP="008C1961">
      <w:pPr>
        <w:pStyle w:val="Heading1"/>
        <w:rPr>
          <w:sz w:val="24"/>
          <w:szCs w:val="24"/>
          <w:lang w:val="en-CA" w:eastAsia="zh-CN"/>
        </w:rPr>
      </w:pPr>
      <w:r w:rsidRPr="00991978">
        <w:rPr>
          <w:rFonts w:hAnsi="SimSun" w:hint="eastAsia"/>
          <w:sz w:val="24"/>
          <w:szCs w:val="24"/>
          <w:lang w:val="zh-CN" w:eastAsia="zh-CN"/>
        </w:rPr>
        <w:t>在第八十二次会议上</w:t>
      </w:r>
      <w:r w:rsidRPr="00991978">
        <w:rPr>
          <w:rFonts w:hAnsi="SimSun" w:hint="eastAsia"/>
          <w:sz w:val="24"/>
          <w:szCs w:val="24"/>
          <w:lang w:val="en-CA" w:eastAsia="zh-CN"/>
        </w:rPr>
        <w:t>，</w:t>
      </w:r>
      <w:r w:rsidRPr="00991978">
        <w:rPr>
          <w:rFonts w:hAnsi="SimSun" w:hint="eastAsia"/>
          <w:sz w:val="24"/>
          <w:szCs w:val="24"/>
          <w:lang w:val="zh-CN" w:eastAsia="zh-CN"/>
        </w:rPr>
        <w:t>执行委员会决定推迟到第八十三次会议审议中国氟氯化碳生产、哈龙、聚氨酯泡沫塑料、第二类加工剂、制冷维修和溶剂行业的财务审计报告</w:t>
      </w:r>
      <w:r w:rsidRPr="00991978">
        <w:rPr>
          <w:rFonts w:hAnsi="SimSun" w:hint="eastAsia"/>
          <w:sz w:val="24"/>
          <w:szCs w:val="24"/>
          <w:lang w:val="en-CA" w:eastAsia="zh-CN"/>
        </w:rPr>
        <w:t>（</w:t>
      </w:r>
      <w:r w:rsidRPr="00991978">
        <w:rPr>
          <w:rFonts w:hAnsi="SimSun" w:hint="eastAsia"/>
          <w:sz w:val="24"/>
          <w:szCs w:val="24"/>
          <w:lang w:val="zh-CN" w:eastAsia="zh-CN"/>
        </w:rPr>
        <w:t>第</w:t>
      </w:r>
      <w:r w:rsidRPr="00991978">
        <w:rPr>
          <w:sz w:val="24"/>
          <w:szCs w:val="24"/>
          <w:lang w:val="en-CA" w:eastAsia="zh-CN"/>
        </w:rPr>
        <w:t>82/17</w:t>
      </w:r>
      <w:r w:rsidRPr="00991978">
        <w:rPr>
          <w:rFonts w:hAnsi="SimSun" w:hint="eastAsia"/>
          <w:sz w:val="24"/>
          <w:szCs w:val="24"/>
          <w:lang w:val="zh-CN" w:eastAsia="zh-CN"/>
        </w:rPr>
        <w:t>号决定</w:t>
      </w:r>
      <w:r w:rsidRPr="00991978">
        <w:rPr>
          <w:rFonts w:hAnsi="SimSun" w:hint="eastAsia"/>
          <w:sz w:val="24"/>
          <w:szCs w:val="24"/>
          <w:lang w:val="en-CA" w:eastAsia="zh-CN"/>
        </w:rPr>
        <w:t>）</w:t>
      </w:r>
      <w:r w:rsidRPr="00991978">
        <w:rPr>
          <w:rFonts w:hAnsi="SimSun" w:hint="eastAsia"/>
          <w:sz w:val="24"/>
          <w:szCs w:val="24"/>
          <w:lang w:val="zh-CN" w:eastAsia="zh-CN"/>
        </w:rPr>
        <w:t>。因此，中国政府通过相关执行机构向第八十三次会议提交了在第八十二次会议提交的截至</w:t>
      </w:r>
      <w:r w:rsidRPr="00991978">
        <w:rPr>
          <w:sz w:val="24"/>
          <w:szCs w:val="24"/>
          <w:lang w:val="zh-CN" w:eastAsia="zh-CN"/>
        </w:rPr>
        <w:t>2019</w:t>
      </w:r>
      <w:r w:rsidRPr="00991978">
        <w:rPr>
          <w:rFonts w:hAnsi="SimSun" w:hint="eastAsia"/>
          <w:sz w:val="24"/>
          <w:szCs w:val="24"/>
          <w:lang w:val="zh-CN" w:eastAsia="zh-CN"/>
        </w:rPr>
        <w:t>年</w:t>
      </w:r>
      <w:r w:rsidRPr="00991978">
        <w:rPr>
          <w:sz w:val="24"/>
          <w:szCs w:val="24"/>
          <w:lang w:val="zh-CN" w:eastAsia="zh-CN"/>
        </w:rPr>
        <w:t>4</w:t>
      </w:r>
      <w:r w:rsidRPr="00991978">
        <w:rPr>
          <w:rFonts w:hAnsi="SimSun" w:hint="eastAsia"/>
          <w:sz w:val="24"/>
          <w:szCs w:val="24"/>
          <w:lang w:val="zh-CN" w:eastAsia="zh-CN"/>
        </w:rPr>
        <w:t>月的最新情况。</w:t>
      </w:r>
    </w:p>
    <w:p w:rsidR="008C1961" w:rsidRPr="00991978" w:rsidRDefault="008C1961" w:rsidP="008C1961">
      <w:pPr>
        <w:pStyle w:val="Heading1"/>
        <w:rPr>
          <w:sz w:val="24"/>
          <w:szCs w:val="24"/>
          <w:lang w:val="en-CA" w:eastAsia="zh-CN"/>
        </w:rPr>
      </w:pPr>
      <w:r w:rsidRPr="00991978">
        <w:rPr>
          <w:rFonts w:hAnsi="SimSun" w:hint="eastAsia"/>
          <w:sz w:val="24"/>
          <w:szCs w:val="24"/>
          <w:lang w:val="zh-CN" w:eastAsia="zh-CN"/>
        </w:rPr>
        <w:t>为了呈现自第八十二次会议以来的最新情况</w:t>
      </w:r>
      <w:r w:rsidRPr="00991978">
        <w:rPr>
          <w:rFonts w:hAnsi="SimSun" w:hint="eastAsia"/>
          <w:sz w:val="24"/>
          <w:szCs w:val="24"/>
          <w:lang w:val="en-CA" w:eastAsia="zh-CN"/>
        </w:rPr>
        <w:t>，</w:t>
      </w:r>
      <w:r w:rsidRPr="00991978">
        <w:rPr>
          <w:rFonts w:hAnsi="SimSun" w:hint="eastAsia"/>
          <w:sz w:val="24"/>
          <w:szCs w:val="24"/>
          <w:lang w:val="zh-CN" w:eastAsia="zh-CN"/>
        </w:rPr>
        <w:t>秘书处使用在第八十二次会议使用的同一文件</w:t>
      </w:r>
      <w:r w:rsidRPr="00991978">
        <w:rPr>
          <w:rFonts w:hAnsi="SimSun" w:hint="eastAsia"/>
          <w:sz w:val="24"/>
          <w:szCs w:val="24"/>
          <w:lang w:val="en-CA" w:eastAsia="zh-CN"/>
        </w:rPr>
        <w:t>，</w:t>
      </w:r>
      <w:r w:rsidRPr="00991978">
        <w:rPr>
          <w:rStyle w:val="FootnoteReference"/>
          <w:sz w:val="24"/>
          <w:szCs w:val="24"/>
          <w:lang w:val="zh-CN"/>
        </w:rPr>
        <w:footnoteReference w:id="35"/>
      </w:r>
      <w:r w:rsidRPr="00991978">
        <w:rPr>
          <w:rFonts w:hAnsi="SimSun" w:hint="eastAsia"/>
          <w:sz w:val="24"/>
          <w:szCs w:val="24"/>
          <w:lang w:val="zh-CN" w:eastAsia="zh-CN"/>
        </w:rPr>
        <w:t>包括以粗体表示的审查更新后的报告相关的新案文。</w:t>
      </w:r>
      <w:r w:rsidRPr="00991978">
        <w:rPr>
          <w:b/>
          <w:sz w:val="24"/>
          <w:szCs w:val="24"/>
          <w:lang w:val="en-CA" w:eastAsia="zh-CN"/>
        </w:rPr>
        <w:t xml:space="preserve"> </w:t>
      </w:r>
    </w:p>
    <w:p w:rsidR="008C1961" w:rsidRPr="00991978" w:rsidRDefault="008C1961" w:rsidP="008C1961">
      <w:pPr>
        <w:widowControl w:val="0"/>
        <w:rPr>
          <w:sz w:val="24"/>
          <w:szCs w:val="24"/>
          <w:u w:val="single"/>
          <w:lang w:val="en-CA" w:eastAsia="zh-CN"/>
        </w:rPr>
      </w:pPr>
      <w:r w:rsidRPr="00991978">
        <w:rPr>
          <w:rFonts w:hAnsi="SimSun" w:hint="eastAsia"/>
          <w:sz w:val="24"/>
          <w:szCs w:val="24"/>
          <w:u w:val="single"/>
          <w:lang w:val="zh-CN" w:eastAsia="zh-CN"/>
        </w:rPr>
        <w:t>计划编制的预算和进度报告</w:t>
      </w:r>
    </w:p>
    <w:p w:rsidR="008C1961" w:rsidRPr="00991978" w:rsidRDefault="008C1961" w:rsidP="008C1961">
      <w:pPr>
        <w:widowControl w:val="0"/>
        <w:rPr>
          <w:i/>
          <w:sz w:val="24"/>
          <w:szCs w:val="24"/>
          <w:lang w:val="en-CA" w:eastAsia="zh-CN"/>
        </w:rPr>
      </w:pPr>
    </w:p>
    <w:p w:rsidR="008C1961" w:rsidRPr="00991978" w:rsidRDefault="008C1961" w:rsidP="008C1961">
      <w:pPr>
        <w:pStyle w:val="Heading1"/>
        <w:rPr>
          <w:sz w:val="24"/>
          <w:szCs w:val="24"/>
          <w:lang w:val="en-CA" w:eastAsia="zh-CN"/>
        </w:rPr>
      </w:pPr>
      <w:r w:rsidRPr="00991978">
        <w:rPr>
          <w:rFonts w:hAnsi="SimSun" w:hint="eastAsia"/>
          <w:sz w:val="24"/>
          <w:szCs w:val="24"/>
          <w:lang w:val="zh-CN" w:eastAsia="zh-CN"/>
        </w:rPr>
        <w:t>截至</w:t>
      </w:r>
      <w:smartTag w:uri="urn:schemas-microsoft-com:office:smarttags" w:element="chsdate">
        <w:smartTagPr>
          <w:attr w:name="IsROCDate" w:val="False"/>
          <w:attr w:name="IsLunarDate" w:val="False"/>
          <w:attr w:name="Day" w:val="31"/>
          <w:attr w:name="Month" w:val="8"/>
          <w:attr w:name="Year" w:val="2018"/>
        </w:smartTagPr>
        <w:r w:rsidRPr="00991978">
          <w:rPr>
            <w:sz w:val="24"/>
            <w:szCs w:val="24"/>
            <w:lang w:val="en-US" w:eastAsia="zh-CN"/>
          </w:rPr>
          <w:t>2018</w:t>
        </w:r>
        <w:r w:rsidRPr="00991978">
          <w:rPr>
            <w:rFonts w:hAnsi="SimSun" w:hint="eastAsia"/>
            <w:sz w:val="24"/>
            <w:szCs w:val="24"/>
            <w:lang w:val="zh-CN" w:eastAsia="zh-CN"/>
          </w:rPr>
          <w:t>年</w:t>
        </w:r>
        <w:r w:rsidRPr="00991978">
          <w:rPr>
            <w:sz w:val="24"/>
            <w:szCs w:val="24"/>
            <w:lang w:val="en-US" w:eastAsia="zh-CN"/>
          </w:rPr>
          <w:t>8</w:t>
        </w:r>
        <w:r w:rsidRPr="00991978">
          <w:rPr>
            <w:rFonts w:hAnsi="SimSun" w:hint="eastAsia"/>
            <w:sz w:val="24"/>
            <w:szCs w:val="24"/>
            <w:lang w:val="zh-CN" w:eastAsia="zh-CN"/>
          </w:rPr>
          <w:t>月</w:t>
        </w:r>
        <w:r w:rsidRPr="00991978">
          <w:rPr>
            <w:sz w:val="24"/>
            <w:szCs w:val="24"/>
            <w:lang w:val="en-US" w:eastAsia="zh-CN"/>
          </w:rPr>
          <w:t>31</w:t>
        </w:r>
        <w:r w:rsidRPr="00991978">
          <w:rPr>
            <w:rFonts w:hAnsi="SimSun" w:hint="eastAsia"/>
            <w:sz w:val="24"/>
            <w:szCs w:val="24"/>
            <w:lang w:val="zh-CN" w:eastAsia="zh-CN"/>
          </w:rPr>
          <w:t>日</w:t>
        </w:r>
      </w:smartTag>
      <w:r w:rsidRPr="00991978">
        <w:rPr>
          <w:rFonts w:hAnsi="SimSun" w:hint="eastAsia"/>
          <w:sz w:val="24"/>
          <w:szCs w:val="24"/>
          <w:lang w:val="en-US" w:eastAsia="zh-CN"/>
        </w:rPr>
        <w:t>，</w:t>
      </w:r>
      <w:r w:rsidRPr="00991978">
        <w:rPr>
          <w:rFonts w:hAnsi="SimSun" w:hint="eastAsia"/>
          <w:sz w:val="24"/>
          <w:szCs w:val="24"/>
          <w:lang w:val="zh-CN" w:eastAsia="zh-CN"/>
        </w:rPr>
        <w:t>所剩余额为</w:t>
      </w:r>
      <w:r w:rsidRPr="00991978">
        <w:rPr>
          <w:sz w:val="24"/>
          <w:szCs w:val="24"/>
          <w:lang w:val="en-US" w:eastAsia="zh-CN"/>
        </w:rPr>
        <w:t>22,236,071</w:t>
      </w:r>
      <w:r w:rsidRPr="00991978">
        <w:rPr>
          <w:rFonts w:hAnsi="SimSun" w:hint="eastAsia"/>
          <w:sz w:val="24"/>
          <w:szCs w:val="24"/>
          <w:lang w:val="zh-CN" w:eastAsia="zh-CN"/>
        </w:rPr>
        <w:t>美元。</w:t>
      </w:r>
      <w:r w:rsidRPr="00991978">
        <w:rPr>
          <w:rFonts w:hAnsi="SimSun" w:hint="eastAsia"/>
          <w:b/>
          <w:sz w:val="24"/>
          <w:szCs w:val="24"/>
          <w:lang w:val="zh-CN" w:eastAsia="zh-CN"/>
        </w:rPr>
        <w:t>截至</w:t>
      </w:r>
      <w:smartTag w:uri="urn:schemas-microsoft-com:office:smarttags" w:element="chsdate">
        <w:smartTagPr>
          <w:attr w:name="IsROCDate" w:val="False"/>
          <w:attr w:name="IsLunarDate" w:val="False"/>
          <w:attr w:name="Day" w:val="28"/>
          <w:attr w:name="Month" w:val="2"/>
          <w:attr w:name="Year" w:val="2019"/>
        </w:smartTagPr>
        <w:r w:rsidRPr="00991978">
          <w:rPr>
            <w:b/>
            <w:sz w:val="24"/>
            <w:szCs w:val="24"/>
            <w:lang w:val="zh-CN" w:eastAsia="zh-CN"/>
          </w:rPr>
          <w:t>2019</w:t>
        </w:r>
        <w:r w:rsidRPr="00991978">
          <w:rPr>
            <w:rFonts w:hAnsi="SimSun" w:hint="eastAsia"/>
            <w:b/>
            <w:sz w:val="24"/>
            <w:szCs w:val="24"/>
            <w:lang w:val="zh-CN" w:eastAsia="zh-CN"/>
          </w:rPr>
          <w:t>年</w:t>
        </w:r>
        <w:r w:rsidRPr="00991978">
          <w:rPr>
            <w:b/>
            <w:sz w:val="24"/>
            <w:szCs w:val="24"/>
            <w:lang w:val="zh-CN" w:eastAsia="zh-CN"/>
          </w:rPr>
          <w:t>2</w:t>
        </w:r>
        <w:r w:rsidRPr="00991978">
          <w:rPr>
            <w:rFonts w:hAnsi="SimSun" w:hint="eastAsia"/>
            <w:b/>
            <w:sz w:val="24"/>
            <w:szCs w:val="24"/>
            <w:lang w:val="zh-CN" w:eastAsia="zh-CN"/>
          </w:rPr>
          <w:t>月</w:t>
        </w:r>
        <w:r w:rsidRPr="00991978">
          <w:rPr>
            <w:b/>
            <w:sz w:val="24"/>
            <w:szCs w:val="24"/>
            <w:lang w:val="zh-CN" w:eastAsia="zh-CN"/>
          </w:rPr>
          <w:t>28</w:t>
        </w:r>
        <w:r w:rsidRPr="00991978">
          <w:rPr>
            <w:rFonts w:hAnsi="SimSun" w:hint="eastAsia"/>
            <w:b/>
            <w:sz w:val="24"/>
            <w:szCs w:val="24"/>
            <w:lang w:val="zh-CN" w:eastAsia="zh-CN"/>
          </w:rPr>
          <w:t>日</w:t>
        </w:r>
      </w:smartTag>
      <w:r w:rsidRPr="00991978">
        <w:rPr>
          <w:rFonts w:hAnsi="SimSun" w:hint="eastAsia"/>
          <w:b/>
          <w:sz w:val="24"/>
          <w:szCs w:val="24"/>
          <w:lang w:val="zh-CN" w:eastAsia="zh-CN"/>
        </w:rPr>
        <w:t>，所剩余额已减至</w:t>
      </w:r>
      <w:r w:rsidRPr="00991978">
        <w:rPr>
          <w:b/>
          <w:sz w:val="24"/>
          <w:szCs w:val="24"/>
          <w:lang w:val="zh-CN" w:eastAsia="zh-CN"/>
        </w:rPr>
        <w:t>15,498,653</w:t>
      </w:r>
      <w:r w:rsidRPr="00991978">
        <w:rPr>
          <w:rFonts w:hAnsi="SimSun" w:hint="eastAsia"/>
          <w:b/>
          <w:sz w:val="24"/>
          <w:szCs w:val="24"/>
          <w:lang w:val="zh-CN" w:eastAsia="zh-CN"/>
        </w:rPr>
        <w:t>美元。</w:t>
      </w:r>
      <w:r w:rsidRPr="00991978">
        <w:rPr>
          <w:rFonts w:hAnsi="SimSun" w:hint="eastAsia"/>
          <w:sz w:val="24"/>
          <w:szCs w:val="24"/>
          <w:lang w:val="zh-CN" w:eastAsia="zh-CN"/>
        </w:rPr>
        <w:t>表</w:t>
      </w:r>
      <w:r w:rsidRPr="00991978">
        <w:rPr>
          <w:sz w:val="24"/>
          <w:szCs w:val="24"/>
          <w:lang w:val="zh-CN" w:eastAsia="zh-CN"/>
        </w:rPr>
        <w:t>1</w:t>
      </w:r>
      <w:r w:rsidRPr="00991978">
        <w:rPr>
          <w:rFonts w:hAnsi="SimSun" w:hint="eastAsia"/>
          <w:sz w:val="24"/>
          <w:szCs w:val="24"/>
          <w:lang w:val="zh-CN" w:eastAsia="zh-CN"/>
        </w:rPr>
        <w:t>概述</w:t>
      </w:r>
      <w:smartTag w:uri="urn:schemas-microsoft-com:office:smarttags" w:element="chsdate">
        <w:smartTagPr>
          <w:attr w:name="IsROCDate" w:val="False"/>
          <w:attr w:name="IsLunarDate" w:val="False"/>
          <w:attr w:name="Day" w:val="31"/>
          <w:attr w:name="Month" w:val="8"/>
          <w:attr w:name="Year" w:val="2018"/>
        </w:smartTagPr>
        <w:r w:rsidRPr="00991978">
          <w:rPr>
            <w:b/>
            <w:sz w:val="24"/>
            <w:szCs w:val="24"/>
            <w:lang w:val="zh-CN" w:eastAsia="zh-CN"/>
          </w:rPr>
          <w:t>2018</w:t>
        </w:r>
        <w:r w:rsidRPr="00991978">
          <w:rPr>
            <w:rFonts w:hAnsi="SimSun" w:hint="eastAsia"/>
            <w:b/>
            <w:sz w:val="24"/>
            <w:szCs w:val="24"/>
            <w:lang w:val="zh-CN" w:eastAsia="zh-CN"/>
          </w:rPr>
          <w:t>年</w:t>
        </w:r>
        <w:r w:rsidRPr="00991978">
          <w:rPr>
            <w:b/>
            <w:sz w:val="24"/>
            <w:szCs w:val="24"/>
            <w:lang w:val="zh-CN" w:eastAsia="zh-CN"/>
          </w:rPr>
          <w:t>8</w:t>
        </w:r>
        <w:r w:rsidRPr="00991978">
          <w:rPr>
            <w:rFonts w:hAnsi="SimSun" w:hint="eastAsia"/>
            <w:b/>
            <w:sz w:val="24"/>
            <w:szCs w:val="24"/>
            <w:lang w:val="zh-CN" w:eastAsia="zh-CN"/>
          </w:rPr>
          <w:t>月</w:t>
        </w:r>
        <w:r w:rsidRPr="00991978">
          <w:rPr>
            <w:b/>
            <w:sz w:val="24"/>
            <w:szCs w:val="24"/>
            <w:lang w:val="zh-CN" w:eastAsia="zh-CN"/>
          </w:rPr>
          <w:t>31</w:t>
        </w:r>
        <w:r w:rsidRPr="00991978">
          <w:rPr>
            <w:rFonts w:hAnsi="SimSun" w:hint="eastAsia"/>
            <w:b/>
            <w:sz w:val="24"/>
            <w:szCs w:val="24"/>
            <w:lang w:val="zh-CN" w:eastAsia="zh-CN"/>
          </w:rPr>
          <w:t>日</w:t>
        </w:r>
      </w:smartTag>
      <w:r w:rsidRPr="00991978">
        <w:rPr>
          <w:rFonts w:hAnsi="SimSun" w:hint="eastAsia"/>
          <w:b/>
          <w:sz w:val="24"/>
          <w:szCs w:val="24"/>
          <w:lang w:val="zh-CN" w:eastAsia="zh-CN"/>
        </w:rPr>
        <w:t>至</w:t>
      </w:r>
      <w:smartTag w:uri="urn:schemas-microsoft-com:office:smarttags" w:element="chsdate">
        <w:smartTagPr>
          <w:attr w:name="IsROCDate" w:val="False"/>
          <w:attr w:name="IsLunarDate" w:val="False"/>
          <w:attr w:name="Day" w:val="28"/>
          <w:attr w:name="Month" w:val="2"/>
          <w:attr w:name="Year" w:val="2019"/>
        </w:smartTagPr>
        <w:r w:rsidRPr="00991978">
          <w:rPr>
            <w:b/>
            <w:sz w:val="24"/>
            <w:szCs w:val="24"/>
            <w:lang w:val="zh-CN" w:eastAsia="zh-CN"/>
          </w:rPr>
          <w:t>2019</w:t>
        </w:r>
        <w:r w:rsidRPr="00991978">
          <w:rPr>
            <w:rFonts w:hAnsi="SimSun" w:hint="eastAsia"/>
            <w:b/>
            <w:sz w:val="24"/>
            <w:szCs w:val="24"/>
            <w:lang w:val="zh-CN" w:eastAsia="zh-CN"/>
          </w:rPr>
          <w:t>年</w:t>
        </w:r>
        <w:r w:rsidRPr="00991978">
          <w:rPr>
            <w:b/>
            <w:sz w:val="24"/>
            <w:szCs w:val="24"/>
            <w:lang w:val="zh-CN" w:eastAsia="zh-CN"/>
          </w:rPr>
          <w:t>2</w:t>
        </w:r>
        <w:r w:rsidRPr="00991978">
          <w:rPr>
            <w:rFonts w:hAnsi="SimSun" w:hint="eastAsia"/>
            <w:b/>
            <w:sz w:val="24"/>
            <w:szCs w:val="24"/>
            <w:lang w:val="zh-CN" w:eastAsia="zh-CN"/>
          </w:rPr>
          <w:t>月</w:t>
        </w:r>
        <w:r w:rsidRPr="00991978">
          <w:rPr>
            <w:b/>
            <w:sz w:val="24"/>
            <w:szCs w:val="24"/>
            <w:lang w:val="zh-CN" w:eastAsia="zh-CN"/>
          </w:rPr>
          <w:t>28</w:t>
        </w:r>
        <w:r w:rsidRPr="00991978">
          <w:rPr>
            <w:rFonts w:hAnsi="SimSun" w:hint="eastAsia"/>
            <w:b/>
            <w:sz w:val="24"/>
            <w:szCs w:val="24"/>
            <w:lang w:val="zh-CN" w:eastAsia="zh-CN"/>
          </w:rPr>
          <w:t>日</w:t>
        </w:r>
      </w:smartTag>
      <w:r w:rsidRPr="00991978">
        <w:rPr>
          <w:rFonts w:hAnsi="SimSun" w:hint="eastAsia"/>
          <w:sz w:val="24"/>
          <w:szCs w:val="24"/>
          <w:lang w:val="zh-CN" w:eastAsia="zh-CN"/>
        </w:rPr>
        <w:t>发放的资金、资金结余以及每个行业计划计划完成日期。</w:t>
      </w:r>
      <w:r w:rsidRPr="00991978">
        <w:rPr>
          <w:sz w:val="24"/>
          <w:szCs w:val="24"/>
          <w:lang w:val="en-CA" w:eastAsia="zh-CN"/>
        </w:rPr>
        <w:t xml:space="preserve"> </w:t>
      </w:r>
    </w:p>
    <w:p w:rsidR="008C1961" w:rsidRDefault="008C1961" w:rsidP="008C1961">
      <w:pPr>
        <w:keepNext/>
        <w:keepLines/>
        <w:jc w:val="left"/>
        <w:rPr>
          <w:b/>
          <w:szCs w:val="24"/>
          <w:lang w:val="en-CA" w:eastAsia="zh-CN"/>
        </w:rPr>
      </w:pPr>
      <w:r>
        <w:rPr>
          <w:rFonts w:ascii="SimSun" w:hint="eastAsia"/>
          <w:b/>
          <w:szCs w:val="24"/>
          <w:lang w:val="zh-CN" w:eastAsia="zh-CN"/>
        </w:rPr>
        <w:lastRenderedPageBreak/>
        <w:t>表</w:t>
      </w:r>
      <w:r>
        <w:rPr>
          <w:b/>
          <w:szCs w:val="24"/>
          <w:lang w:val="en-US" w:eastAsia="zh-CN"/>
        </w:rPr>
        <w:t xml:space="preserve">1.  </w:t>
      </w:r>
      <w:r>
        <w:rPr>
          <w:rFonts w:ascii="SimSun" w:hint="eastAsia"/>
          <w:b/>
          <w:szCs w:val="24"/>
          <w:lang w:val="zh-CN" w:eastAsia="zh-CN"/>
        </w:rPr>
        <w:t>使用剩余资金的计划预算（美元）</w:t>
      </w:r>
    </w:p>
    <w:tbl>
      <w:tblPr>
        <w:tblW w:w="9639" w:type="dxa"/>
        <w:tblInd w:w="-5" w:type="dxa"/>
        <w:tblLayout w:type="fixed"/>
        <w:tblLook w:val="00A0" w:firstRow="1" w:lastRow="0" w:firstColumn="1" w:lastColumn="0" w:noHBand="0" w:noVBand="0"/>
      </w:tblPr>
      <w:tblGrid>
        <w:gridCol w:w="4307"/>
        <w:gridCol w:w="1314"/>
        <w:gridCol w:w="1314"/>
        <w:gridCol w:w="1570"/>
        <w:gridCol w:w="1134"/>
      </w:tblGrid>
      <w:tr w:rsidR="008C1961" w:rsidTr="00112685">
        <w:trPr>
          <w:tblHeader/>
        </w:trPr>
        <w:tc>
          <w:tcPr>
            <w:tcW w:w="4307" w:type="dxa"/>
            <w:tcBorders>
              <w:top w:val="single" w:sz="4" w:space="0" w:color="auto"/>
              <w:left w:val="single" w:sz="4" w:space="0" w:color="auto"/>
              <w:bottom w:val="single" w:sz="4" w:space="0" w:color="auto"/>
              <w:right w:val="single" w:sz="4" w:space="0" w:color="auto"/>
            </w:tcBorders>
          </w:tcPr>
          <w:p w:rsidR="008C1961" w:rsidRDefault="008C1961" w:rsidP="00112685">
            <w:pPr>
              <w:keepNext/>
              <w:keepLines/>
              <w:jc w:val="left"/>
              <w:rPr>
                <w:szCs w:val="24"/>
              </w:rPr>
            </w:pPr>
            <w:r>
              <w:rPr>
                <w:rFonts w:ascii="SimSun" w:hint="eastAsia"/>
                <w:b/>
                <w:sz w:val="19"/>
                <w:szCs w:val="24"/>
                <w:lang w:val="zh-CN"/>
              </w:rPr>
              <w:t>活动</w:t>
            </w:r>
          </w:p>
        </w:tc>
        <w:tc>
          <w:tcPr>
            <w:tcW w:w="1314" w:type="dxa"/>
            <w:tcBorders>
              <w:top w:val="single" w:sz="4" w:space="0" w:color="auto"/>
              <w:left w:val="nil"/>
              <w:bottom w:val="single" w:sz="4" w:space="0" w:color="auto"/>
              <w:right w:val="single" w:sz="4" w:space="0" w:color="auto"/>
            </w:tcBorders>
            <w:tcMar>
              <w:left w:w="14" w:type="dxa"/>
              <w:right w:w="14" w:type="dxa"/>
            </w:tcMar>
          </w:tcPr>
          <w:p w:rsidR="008C1961" w:rsidRDefault="008C1961" w:rsidP="00112685">
            <w:pPr>
              <w:keepNext/>
              <w:keepLines/>
              <w:jc w:val="center"/>
              <w:rPr>
                <w:szCs w:val="24"/>
              </w:rPr>
            </w:pPr>
            <w:r>
              <w:rPr>
                <w:rFonts w:ascii="SimSun" w:hint="eastAsia"/>
                <w:b/>
                <w:sz w:val="19"/>
                <w:szCs w:val="24"/>
                <w:lang w:val="zh-CN"/>
              </w:rPr>
              <w:t>截至</w:t>
            </w:r>
            <w:smartTag w:uri="urn:schemas-microsoft-com:office:smarttags" w:element="chsdate">
              <w:smartTagPr>
                <w:attr w:name="IsROCDate" w:val="False"/>
                <w:attr w:name="IsLunarDate" w:val="False"/>
                <w:attr w:name="Day" w:val="31"/>
                <w:attr w:name="Month" w:val="8"/>
                <w:attr w:name="Year" w:val="2018"/>
              </w:smartTagPr>
              <w:r>
                <w:rPr>
                  <w:b/>
                  <w:sz w:val="19"/>
                  <w:szCs w:val="24"/>
                  <w:lang w:val="zh-CN"/>
                </w:rPr>
                <w:t>2018</w:t>
              </w:r>
              <w:r>
                <w:rPr>
                  <w:rFonts w:ascii="SimSun" w:hint="eastAsia"/>
                  <w:b/>
                  <w:sz w:val="19"/>
                  <w:szCs w:val="24"/>
                  <w:lang w:val="zh-CN"/>
                </w:rPr>
                <w:t>年</w:t>
              </w:r>
              <w:r>
                <w:rPr>
                  <w:b/>
                  <w:sz w:val="19"/>
                  <w:szCs w:val="24"/>
                  <w:lang w:val="zh-CN"/>
                </w:rPr>
                <w:t>8</w:t>
              </w:r>
              <w:r>
                <w:rPr>
                  <w:rFonts w:ascii="SimSun" w:hint="eastAsia"/>
                  <w:b/>
                  <w:sz w:val="19"/>
                  <w:szCs w:val="24"/>
                  <w:lang w:val="zh-CN"/>
                </w:rPr>
                <w:t>月</w:t>
              </w:r>
              <w:r>
                <w:rPr>
                  <w:b/>
                  <w:sz w:val="19"/>
                  <w:szCs w:val="24"/>
                  <w:lang w:val="zh-CN"/>
                </w:rPr>
                <w:t>31</w:t>
              </w:r>
              <w:r>
                <w:rPr>
                  <w:rFonts w:ascii="SimSun" w:hint="eastAsia"/>
                  <w:b/>
                  <w:sz w:val="19"/>
                  <w:szCs w:val="24"/>
                  <w:lang w:val="zh-CN"/>
                </w:rPr>
                <w:t>日</w:t>
              </w:r>
            </w:smartTag>
            <w:r>
              <w:rPr>
                <w:rFonts w:ascii="SimSun" w:hint="eastAsia"/>
                <w:b/>
                <w:sz w:val="19"/>
                <w:szCs w:val="24"/>
                <w:lang w:val="zh-CN"/>
              </w:rPr>
              <w:t>的结余</w:t>
            </w:r>
          </w:p>
        </w:tc>
        <w:tc>
          <w:tcPr>
            <w:tcW w:w="1314" w:type="dxa"/>
            <w:tcBorders>
              <w:top w:val="single" w:sz="4" w:space="0" w:color="auto"/>
              <w:left w:val="nil"/>
              <w:bottom w:val="single" w:sz="4" w:space="0" w:color="auto"/>
              <w:right w:val="single" w:sz="4" w:space="0" w:color="auto"/>
            </w:tcBorders>
            <w:tcMar>
              <w:left w:w="14" w:type="dxa"/>
              <w:right w:w="14" w:type="dxa"/>
            </w:tcMar>
          </w:tcPr>
          <w:p w:rsidR="008C1961" w:rsidRDefault="008C1961" w:rsidP="00112685">
            <w:pPr>
              <w:keepNext/>
              <w:keepLines/>
              <w:jc w:val="center"/>
              <w:rPr>
                <w:szCs w:val="24"/>
              </w:rPr>
            </w:pPr>
            <w:r>
              <w:rPr>
                <w:rFonts w:ascii="SimSun" w:hint="eastAsia"/>
                <w:b/>
                <w:sz w:val="19"/>
                <w:szCs w:val="24"/>
                <w:lang w:val="zh-CN"/>
              </w:rPr>
              <w:t>新的资金发放</w:t>
            </w:r>
          </w:p>
        </w:tc>
        <w:tc>
          <w:tcPr>
            <w:tcW w:w="1570" w:type="dxa"/>
            <w:tcBorders>
              <w:top w:val="single" w:sz="4" w:space="0" w:color="auto"/>
              <w:left w:val="nil"/>
              <w:bottom w:val="single" w:sz="4" w:space="0" w:color="auto"/>
              <w:right w:val="single" w:sz="4" w:space="0" w:color="auto"/>
            </w:tcBorders>
            <w:tcMar>
              <w:left w:w="14" w:type="dxa"/>
              <w:right w:w="14" w:type="dxa"/>
            </w:tcMar>
          </w:tcPr>
          <w:p w:rsidR="008C1961" w:rsidRDefault="008C1961" w:rsidP="00112685">
            <w:pPr>
              <w:keepNext/>
              <w:keepLines/>
              <w:jc w:val="center"/>
              <w:rPr>
                <w:szCs w:val="24"/>
              </w:rPr>
            </w:pPr>
            <w:r>
              <w:rPr>
                <w:rFonts w:ascii="SimSun" w:hint="eastAsia"/>
                <w:b/>
                <w:sz w:val="19"/>
                <w:szCs w:val="24"/>
                <w:lang w:val="zh-CN"/>
              </w:rPr>
              <w:t>截至</w:t>
            </w:r>
            <w:smartTag w:uri="urn:schemas-microsoft-com:office:smarttags" w:element="chsdate">
              <w:smartTagPr>
                <w:attr w:name="IsROCDate" w:val="False"/>
                <w:attr w:name="IsLunarDate" w:val="False"/>
                <w:attr w:name="Day" w:val="28"/>
                <w:attr w:name="Month" w:val="2"/>
                <w:attr w:name="Year" w:val="2019"/>
              </w:smartTagPr>
              <w:r>
                <w:rPr>
                  <w:b/>
                  <w:sz w:val="19"/>
                  <w:szCs w:val="24"/>
                  <w:lang w:val="zh-CN"/>
                </w:rPr>
                <w:t>2019</w:t>
              </w:r>
              <w:r>
                <w:rPr>
                  <w:rFonts w:ascii="SimSun" w:hint="eastAsia"/>
                  <w:b/>
                  <w:sz w:val="19"/>
                  <w:szCs w:val="24"/>
                  <w:lang w:val="zh-CN"/>
                </w:rPr>
                <w:t>年</w:t>
              </w:r>
              <w:r>
                <w:rPr>
                  <w:b/>
                  <w:sz w:val="19"/>
                  <w:szCs w:val="24"/>
                  <w:lang w:val="zh-CN"/>
                </w:rPr>
                <w:t>2</w:t>
              </w:r>
              <w:r>
                <w:rPr>
                  <w:rFonts w:ascii="SimSun" w:hint="eastAsia"/>
                  <w:b/>
                  <w:sz w:val="19"/>
                  <w:szCs w:val="24"/>
                  <w:lang w:val="zh-CN"/>
                </w:rPr>
                <w:t>月</w:t>
              </w:r>
              <w:r>
                <w:rPr>
                  <w:b/>
                  <w:sz w:val="19"/>
                  <w:szCs w:val="24"/>
                  <w:lang w:val="zh-CN"/>
                </w:rPr>
                <w:t>28</w:t>
              </w:r>
              <w:r>
                <w:rPr>
                  <w:rFonts w:ascii="SimSun" w:hint="eastAsia"/>
                  <w:b/>
                  <w:sz w:val="19"/>
                  <w:szCs w:val="24"/>
                  <w:lang w:val="zh-CN"/>
                </w:rPr>
                <w:t>日</w:t>
              </w:r>
            </w:smartTag>
            <w:r>
              <w:rPr>
                <w:rFonts w:ascii="SimSun" w:hint="eastAsia"/>
                <w:b/>
                <w:sz w:val="19"/>
                <w:szCs w:val="24"/>
                <w:lang w:val="zh-CN"/>
              </w:rPr>
              <w:t>的结余</w:t>
            </w:r>
          </w:p>
        </w:tc>
        <w:tc>
          <w:tcPr>
            <w:tcW w:w="1134" w:type="dxa"/>
            <w:tcBorders>
              <w:top w:val="single" w:sz="4" w:space="0" w:color="auto"/>
              <w:left w:val="nil"/>
              <w:bottom w:val="single" w:sz="4" w:space="0" w:color="auto"/>
              <w:right w:val="single" w:sz="4" w:space="0" w:color="auto"/>
            </w:tcBorders>
            <w:tcMar>
              <w:left w:w="14" w:type="dxa"/>
              <w:right w:w="14" w:type="dxa"/>
            </w:tcMar>
          </w:tcPr>
          <w:p w:rsidR="008C1961" w:rsidRDefault="008C1961" w:rsidP="00112685">
            <w:pPr>
              <w:keepNext/>
              <w:keepLines/>
              <w:jc w:val="center"/>
              <w:rPr>
                <w:szCs w:val="24"/>
              </w:rPr>
            </w:pPr>
            <w:r>
              <w:rPr>
                <w:rFonts w:ascii="SimSun" w:hint="eastAsia"/>
                <w:b/>
                <w:sz w:val="19"/>
                <w:szCs w:val="24"/>
                <w:lang w:val="zh-CN"/>
              </w:rPr>
              <w:t>完成日期</w:t>
            </w:r>
          </w:p>
        </w:tc>
      </w:tr>
      <w:tr w:rsidR="008C1961" w:rsidTr="00112685">
        <w:tc>
          <w:tcPr>
            <w:tcW w:w="9639" w:type="dxa"/>
            <w:gridSpan w:val="5"/>
            <w:tcBorders>
              <w:top w:val="nil"/>
              <w:left w:val="single" w:sz="4" w:space="0" w:color="auto"/>
              <w:bottom w:val="single" w:sz="4" w:space="0" w:color="auto"/>
              <w:right w:val="single" w:sz="4" w:space="0" w:color="auto"/>
            </w:tcBorders>
            <w:noWrap/>
          </w:tcPr>
          <w:p w:rsidR="008C1961" w:rsidRDefault="008C1961" w:rsidP="00112685">
            <w:pPr>
              <w:keepNext/>
              <w:keepLines/>
              <w:jc w:val="left"/>
              <w:rPr>
                <w:szCs w:val="24"/>
                <w:lang w:eastAsia="zh-CN"/>
              </w:rPr>
            </w:pPr>
            <w:r>
              <w:rPr>
                <w:rFonts w:ascii="SimSun" w:hint="eastAsia"/>
                <w:b/>
                <w:sz w:val="19"/>
                <w:szCs w:val="24"/>
                <w:lang w:val="zh-CN" w:eastAsia="zh-CN"/>
              </w:rPr>
              <w:t>氟氯化碳生产：核准总额</w:t>
            </w:r>
            <w:r>
              <w:rPr>
                <w:b/>
                <w:sz w:val="19"/>
                <w:szCs w:val="24"/>
                <w:lang w:val="zh-CN" w:eastAsia="zh-CN"/>
              </w:rPr>
              <w:t>150,000,000</w:t>
            </w:r>
            <w:r>
              <w:rPr>
                <w:rFonts w:ascii="SimSun" w:hint="eastAsia"/>
                <w:b/>
                <w:sz w:val="19"/>
                <w:szCs w:val="24"/>
                <w:lang w:val="zh-CN" w:eastAsia="zh-CN"/>
              </w:rPr>
              <w:t>美元（世界银行）</w:t>
            </w:r>
          </w:p>
        </w:tc>
      </w:tr>
      <w:tr w:rsidR="008C1961" w:rsidTr="00112685">
        <w:tc>
          <w:tcPr>
            <w:tcW w:w="4307" w:type="dxa"/>
            <w:tcBorders>
              <w:top w:val="nil"/>
              <w:left w:val="single" w:sz="4" w:space="0" w:color="auto"/>
              <w:bottom w:val="single" w:sz="4" w:space="0" w:color="auto"/>
              <w:right w:val="single" w:sz="4" w:space="0" w:color="auto"/>
            </w:tcBorders>
          </w:tcPr>
          <w:p w:rsidR="008C1961" w:rsidRDefault="008C1961" w:rsidP="00112685">
            <w:pPr>
              <w:keepNext/>
              <w:keepLines/>
              <w:jc w:val="left"/>
              <w:rPr>
                <w:szCs w:val="24"/>
                <w:lang w:eastAsia="zh-CN"/>
              </w:rPr>
            </w:pPr>
            <w:r>
              <w:rPr>
                <w:rFonts w:ascii="SimSun" w:hint="eastAsia"/>
                <w:sz w:val="19"/>
                <w:szCs w:val="24"/>
                <w:lang w:val="zh-CN" w:eastAsia="zh-CN"/>
              </w:rPr>
              <w:t>征聘技术支助人员</w:t>
            </w:r>
            <w:r>
              <w:rPr>
                <w:rFonts w:ascii="SimSun" w:hint="eastAsia"/>
                <w:sz w:val="19"/>
                <w:szCs w:val="24"/>
                <w:lang w:val="en-CA" w:eastAsia="zh-CN"/>
              </w:rPr>
              <w:t>，</w:t>
            </w:r>
            <w:r>
              <w:rPr>
                <w:rFonts w:ascii="SimSun" w:hint="eastAsia"/>
                <w:sz w:val="19"/>
                <w:szCs w:val="24"/>
                <w:lang w:val="zh-CN" w:eastAsia="zh-CN"/>
              </w:rPr>
              <w:t>举办替代技术研讨会</w:t>
            </w:r>
          </w:p>
        </w:tc>
        <w:tc>
          <w:tcPr>
            <w:tcW w:w="1314" w:type="dxa"/>
            <w:tcBorders>
              <w:top w:val="nil"/>
              <w:left w:val="nil"/>
              <w:bottom w:val="single" w:sz="4" w:space="0" w:color="auto"/>
              <w:right w:val="single" w:sz="4" w:space="0" w:color="auto"/>
            </w:tcBorders>
            <w:noWrap/>
          </w:tcPr>
          <w:p w:rsidR="008C1961" w:rsidRDefault="008C1961" w:rsidP="00112685">
            <w:pPr>
              <w:keepNext/>
              <w:keepLines/>
              <w:jc w:val="right"/>
              <w:rPr>
                <w:color w:val="000000"/>
                <w:sz w:val="19"/>
                <w:szCs w:val="24"/>
                <w:lang w:val="en-CA"/>
              </w:rPr>
            </w:pPr>
            <w:r>
              <w:rPr>
                <w:color w:val="000000"/>
                <w:sz w:val="19"/>
                <w:szCs w:val="24"/>
                <w:lang w:val="en-CA"/>
              </w:rPr>
              <w:t>0</w:t>
            </w:r>
          </w:p>
        </w:tc>
        <w:tc>
          <w:tcPr>
            <w:tcW w:w="1314" w:type="dxa"/>
            <w:tcBorders>
              <w:top w:val="nil"/>
              <w:left w:val="nil"/>
              <w:bottom w:val="single" w:sz="4" w:space="0" w:color="auto"/>
              <w:right w:val="single" w:sz="4" w:space="0" w:color="auto"/>
            </w:tcBorders>
            <w:noWrap/>
          </w:tcPr>
          <w:p w:rsidR="008C1961" w:rsidRDefault="008C1961" w:rsidP="00112685">
            <w:pPr>
              <w:keepNext/>
              <w:keepLines/>
              <w:jc w:val="right"/>
              <w:rPr>
                <w:b/>
                <w:color w:val="000000"/>
                <w:sz w:val="19"/>
                <w:szCs w:val="24"/>
                <w:lang w:val="en-CA"/>
              </w:rPr>
            </w:pPr>
            <w:r>
              <w:rPr>
                <w:b/>
                <w:color w:val="000000"/>
                <w:sz w:val="19"/>
                <w:szCs w:val="24"/>
                <w:lang w:val="en-CA"/>
              </w:rPr>
              <w:t>0</w:t>
            </w:r>
          </w:p>
        </w:tc>
        <w:tc>
          <w:tcPr>
            <w:tcW w:w="1570" w:type="dxa"/>
            <w:tcBorders>
              <w:top w:val="nil"/>
              <w:left w:val="nil"/>
              <w:bottom w:val="single" w:sz="4" w:space="0" w:color="auto"/>
              <w:right w:val="single" w:sz="4" w:space="0" w:color="auto"/>
            </w:tcBorders>
            <w:noWrap/>
          </w:tcPr>
          <w:p w:rsidR="008C1961" w:rsidRDefault="008C1961" w:rsidP="00112685">
            <w:pPr>
              <w:keepNext/>
              <w:keepLines/>
              <w:jc w:val="right"/>
              <w:rPr>
                <w:b/>
                <w:color w:val="000000"/>
                <w:sz w:val="19"/>
                <w:szCs w:val="24"/>
                <w:lang w:val="en-CA"/>
              </w:rPr>
            </w:pPr>
            <w:r>
              <w:rPr>
                <w:b/>
                <w:color w:val="000000"/>
                <w:sz w:val="19"/>
                <w:szCs w:val="24"/>
                <w:lang w:val="en-CA"/>
              </w:rPr>
              <w:t>0</w:t>
            </w:r>
          </w:p>
        </w:tc>
        <w:tc>
          <w:tcPr>
            <w:tcW w:w="1134" w:type="dxa"/>
            <w:tcBorders>
              <w:top w:val="nil"/>
              <w:left w:val="nil"/>
              <w:bottom w:val="single" w:sz="4" w:space="0" w:color="auto"/>
              <w:right w:val="single" w:sz="4" w:space="0" w:color="auto"/>
            </w:tcBorders>
            <w:noWrap/>
          </w:tcPr>
          <w:p w:rsidR="008C1961" w:rsidRDefault="008C1961" w:rsidP="00112685">
            <w:pPr>
              <w:keepNext/>
              <w:keepLines/>
              <w:jc w:val="right"/>
              <w:rPr>
                <w:color w:val="000000"/>
                <w:sz w:val="19"/>
                <w:szCs w:val="24"/>
                <w:lang w:val="en-CA"/>
              </w:rPr>
            </w:pPr>
            <w:r>
              <w:rPr>
                <w:color w:val="000000"/>
                <w:sz w:val="19"/>
                <w:szCs w:val="24"/>
                <w:lang w:val="en-CA"/>
              </w:rPr>
              <w:t>2014</w:t>
            </w:r>
            <w:r>
              <w:rPr>
                <w:rFonts w:hint="eastAsia"/>
                <w:color w:val="000000"/>
                <w:sz w:val="19"/>
                <w:szCs w:val="24"/>
                <w:lang w:val="en-CA"/>
              </w:rPr>
              <w:t>年</w:t>
            </w:r>
          </w:p>
        </w:tc>
      </w:tr>
      <w:tr w:rsidR="008C1961" w:rsidTr="00112685">
        <w:tc>
          <w:tcPr>
            <w:tcW w:w="4307" w:type="dxa"/>
            <w:tcBorders>
              <w:top w:val="nil"/>
              <w:left w:val="single" w:sz="4" w:space="0" w:color="auto"/>
              <w:bottom w:val="single" w:sz="4" w:space="0" w:color="auto"/>
              <w:right w:val="single" w:sz="4" w:space="0" w:color="auto"/>
            </w:tcBorders>
          </w:tcPr>
          <w:p w:rsidR="008C1961" w:rsidRDefault="008C1961" w:rsidP="00112685">
            <w:pPr>
              <w:widowControl w:val="0"/>
              <w:jc w:val="left"/>
              <w:rPr>
                <w:szCs w:val="24"/>
                <w:lang w:eastAsia="zh-CN"/>
              </w:rPr>
            </w:pPr>
            <w:r>
              <w:rPr>
                <w:rFonts w:ascii="SimSun" w:hint="eastAsia"/>
                <w:sz w:val="19"/>
                <w:szCs w:val="24"/>
                <w:lang w:val="zh-CN" w:eastAsia="zh-CN"/>
              </w:rPr>
              <w:t>消耗臭氧层物质进出口管理信息系统</w:t>
            </w:r>
          </w:p>
        </w:tc>
        <w:tc>
          <w:tcPr>
            <w:tcW w:w="1314" w:type="dxa"/>
            <w:tcBorders>
              <w:top w:val="nil"/>
              <w:left w:val="nil"/>
              <w:bottom w:val="single" w:sz="4" w:space="0" w:color="auto"/>
              <w:right w:val="single" w:sz="4" w:space="0" w:color="auto"/>
            </w:tcBorders>
            <w:noWrap/>
          </w:tcPr>
          <w:p w:rsidR="008C1961" w:rsidRDefault="008C1961" w:rsidP="00112685">
            <w:pPr>
              <w:widowControl w:val="0"/>
              <w:jc w:val="right"/>
              <w:rPr>
                <w:color w:val="000000"/>
                <w:sz w:val="19"/>
                <w:szCs w:val="24"/>
                <w:lang w:val="en-CA"/>
              </w:rPr>
            </w:pPr>
            <w:r>
              <w:rPr>
                <w:color w:val="000000"/>
                <w:sz w:val="19"/>
                <w:szCs w:val="24"/>
                <w:lang w:val="en-CA"/>
              </w:rPr>
              <w:t>0</w:t>
            </w:r>
          </w:p>
        </w:tc>
        <w:tc>
          <w:tcPr>
            <w:tcW w:w="1314" w:type="dxa"/>
            <w:tcBorders>
              <w:top w:val="nil"/>
              <w:left w:val="nil"/>
              <w:bottom w:val="single" w:sz="4" w:space="0" w:color="auto"/>
              <w:right w:val="single" w:sz="4" w:space="0" w:color="auto"/>
            </w:tcBorders>
            <w:noWrap/>
          </w:tcPr>
          <w:p w:rsidR="008C1961" w:rsidRDefault="008C1961" w:rsidP="00112685">
            <w:pPr>
              <w:widowControl w:val="0"/>
              <w:jc w:val="right"/>
              <w:rPr>
                <w:b/>
                <w:color w:val="000000"/>
                <w:sz w:val="19"/>
                <w:szCs w:val="24"/>
                <w:lang w:val="en-CA"/>
              </w:rPr>
            </w:pPr>
            <w:r>
              <w:rPr>
                <w:b/>
                <w:color w:val="000000"/>
                <w:sz w:val="19"/>
                <w:szCs w:val="24"/>
                <w:lang w:val="en-CA"/>
              </w:rPr>
              <w:t>0</w:t>
            </w:r>
          </w:p>
        </w:tc>
        <w:tc>
          <w:tcPr>
            <w:tcW w:w="1570" w:type="dxa"/>
            <w:tcBorders>
              <w:top w:val="nil"/>
              <w:left w:val="nil"/>
              <w:bottom w:val="single" w:sz="4" w:space="0" w:color="auto"/>
              <w:right w:val="single" w:sz="4" w:space="0" w:color="auto"/>
            </w:tcBorders>
            <w:noWrap/>
          </w:tcPr>
          <w:p w:rsidR="008C1961" w:rsidRDefault="008C1961" w:rsidP="00112685">
            <w:pPr>
              <w:widowControl w:val="0"/>
              <w:jc w:val="right"/>
              <w:rPr>
                <w:b/>
                <w:color w:val="000000"/>
                <w:sz w:val="19"/>
                <w:szCs w:val="24"/>
                <w:lang w:val="en-CA"/>
              </w:rPr>
            </w:pPr>
            <w:r>
              <w:rPr>
                <w:b/>
                <w:color w:val="000000"/>
                <w:sz w:val="19"/>
                <w:szCs w:val="24"/>
                <w:lang w:val="en-CA"/>
              </w:rPr>
              <w:t>0</w:t>
            </w:r>
          </w:p>
        </w:tc>
        <w:tc>
          <w:tcPr>
            <w:tcW w:w="1134" w:type="dxa"/>
            <w:tcBorders>
              <w:top w:val="nil"/>
              <w:left w:val="nil"/>
              <w:bottom w:val="single" w:sz="4" w:space="0" w:color="auto"/>
              <w:right w:val="single" w:sz="4" w:space="0" w:color="auto"/>
            </w:tcBorders>
            <w:noWrap/>
          </w:tcPr>
          <w:p w:rsidR="008C1961" w:rsidRDefault="008C1961" w:rsidP="00112685">
            <w:pPr>
              <w:widowControl w:val="0"/>
              <w:jc w:val="right"/>
              <w:rPr>
                <w:color w:val="000000"/>
                <w:sz w:val="19"/>
                <w:szCs w:val="24"/>
                <w:lang w:val="en-CA"/>
              </w:rPr>
            </w:pPr>
            <w:r>
              <w:rPr>
                <w:color w:val="000000"/>
                <w:sz w:val="19"/>
                <w:szCs w:val="24"/>
                <w:lang w:val="en-CA"/>
              </w:rPr>
              <w:t>2015</w:t>
            </w:r>
            <w:r>
              <w:rPr>
                <w:rFonts w:hint="eastAsia"/>
                <w:color w:val="000000"/>
                <w:sz w:val="19"/>
                <w:szCs w:val="24"/>
                <w:lang w:val="en-CA"/>
              </w:rPr>
              <w:t>年</w:t>
            </w:r>
          </w:p>
        </w:tc>
      </w:tr>
      <w:tr w:rsidR="008C1961" w:rsidTr="00112685">
        <w:tc>
          <w:tcPr>
            <w:tcW w:w="4307" w:type="dxa"/>
            <w:tcBorders>
              <w:top w:val="nil"/>
              <w:left w:val="single" w:sz="4" w:space="0" w:color="auto"/>
              <w:bottom w:val="single" w:sz="4" w:space="0" w:color="auto"/>
              <w:right w:val="single" w:sz="4" w:space="0" w:color="auto"/>
            </w:tcBorders>
          </w:tcPr>
          <w:p w:rsidR="008C1961" w:rsidRDefault="008C1961" w:rsidP="00112685">
            <w:pPr>
              <w:widowControl w:val="0"/>
              <w:jc w:val="left"/>
              <w:rPr>
                <w:szCs w:val="24"/>
                <w:lang w:eastAsia="zh-CN"/>
              </w:rPr>
            </w:pPr>
            <w:r>
              <w:rPr>
                <w:rFonts w:ascii="SimSun" w:hint="eastAsia"/>
                <w:sz w:val="19"/>
                <w:szCs w:val="24"/>
                <w:lang w:val="zh-CN" w:eastAsia="zh-CN"/>
              </w:rPr>
              <w:t>研究和开发消耗臭氧层物质替代品</w:t>
            </w:r>
          </w:p>
        </w:tc>
        <w:tc>
          <w:tcPr>
            <w:tcW w:w="1314" w:type="dxa"/>
            <w:tcBorders>
              <w:top w:val="nil"/>
              <w:left w:val="nil"/>
              <w:bottom w:val="single" w:sz="4" w:space="0" w:color="auto"/>
              <w:right w:val="single" w:sz="4" w:space="0" w:color="auto"/>
            </w:tcBorders>
            <w:vAlign w:val="center"/>
          </w:tcPr>
          <w:p w:rsidR="008C1961" w:rsidRDefault="008C1961" w:rsidP="00112685">
            <w:pPr>
              <w:jc w:val="right"/>
              <w:rPr>
                <w:color w:val="000000"/>
                <w:sz w:val="19"/>
                <w:szCs w:val="24"/>
                <w:lang w:val="en-CA"/>
              </w:rPr>
            </w:pPr>
            <w:r>
              <w:rPr>
                <w:color w:val="000000"/>
                <w:sz w:val="19"/>
                <w:szCs w:val="24"/>
              </w:rPr>
              <w:t>420,089</w:t>
            </w:r>
          </w:p>
        </w:tc>
        <w:tc>
          <w:tcPr>
            <w:tcW w:w="1314" w:type="dxa"/>
            <w:tcBorders>
              <w:top w:val="nil"/>
              <w:left w:val="nil"/>
              <w:bottom w:val="single" w:sz="4" w:space="0" w:color="auto"/>
              <w:right w:val="single" w:sz="4" w:space="0" w:color="auto"/>
            </w:tcBorders>
          </w:tcPr>
          <w:p w:rsidR="008C1961" w:rsidRDefault="008C1961" w:rsidP="00112685">
            <w:pPr>
              <w:jc w:val="right"/>
              <w:rPr>
                <w:b/>
                <w:color w:val="000000"/>
                <w:sz w:val="19"/>
                <w:szCs w:val="24"/>
              </w:rPr>
            </w:pPr>
            <w:r>
              <w:rPr>
                <w:b/>
                <w:color w:val="000000"/>
                <w:sz w:val="19"/>
                <w:szCs w:val="24"/>
              </w:rPr>
              <w:t xml:space="preserve">368,655 </w:t>
            </w:r>
          </w:p>
        </w:tc>
        <w:tc>
          <w:tcPr>
            <w:tcW w:w="1570" w:type="dxa"/>
            <w:tcBorders>
              <w:top w:val="nil"/>
              <w:left w:val="nil"/>
              <w:bottom w:val="single" w:sz="4" w:space="0" w:color="auto"/>
              <w:right w:val="single" w:sz="4" w:space="0" w:color="auto"/>
            </w:tcBorders>
            <w:vAlign w:val="center"/>
          </w:tcPr>
          <w:p w:rsidR="008C1961" w:rsidRDefault="008C1961" w:rsidP="00112685">
            <w:pPr>
              <w:jc w:val="right"/>
              <w:rPr>
                <w:b/>
                <w:color w:val="000000"/>
                <w:sz w:val="19"/>
                <w:szCs w:val="24"/>
              </w:rPr>
            </w:pPr>
            <w:r>
              <w:rPr>
                <w:b/>
                <w:color w:val="000000"/>
                <w:sz w:val="19"/>
                <w:szCs w:val="24"/>
              </w:rPr>
              <w:t>51,434</w:t>
            </w:r>
          </w:p>
        </w:tc>
        <w:tc>
          <w:tcPr>
            <w:tcW w:w="1134" w:type="dxa"/>
            <w:tcBorders>
              <w:top w:val="nil"/>
              <w:left w:val="nil"/>
              <w:bottom w:val="single" w:sz="4" w:space="0" w:color="auto"/>
              <w:right w:val="single" w:sz="4" w:space="0" w:color="auto"/>
            </w:tcBorders>
          </w:tcPr>
          <w:p w:rsidR="008C1961" w:rsidRDefault="008C1961" w:rsidP="00112685">
            <w:pPr>
              <w:widowControl w:val="0"/>
              <w:jc w:val="right"/>
              <w:rPr>
                <w:b/>
                <w:color w:val="000000"/>
                <w:sz w:val="19"/>
                <w:szCs w:val="24"/>
                <w:lang w:val="en-CA"/>
              </w:rPr>
            </w:pPr>
            <w:r>
              <w:rPr>
                <w:b/>
                <w:color w:val="000000"/>
                <w:sz w:val="19"/>
                <w:szCs w:val="24"/>
                <w:lang w:val="en-CA"/>
              </w:rPr>
              <w:t>2019</w:t>
            </w:r>
            <w:r>
              <w:rPr>
                <w:rFonts w:hint="eastAsia"/>
                <w:b/>
                <w:color w:val="000000"/>
                <w:sz w:val="19"/>
                <w:szCs w:val="24"/>
                <w:lang w:val="en-CA"/>
              </w:rPr>
              <w:t>年</w:t>
            </w:r>
          </w:p>
        </w:tc>
      </w:tr>
      <w:tr w:rsidR="008C1961" w:rsidTr="00112685">
        <w:tc>
          <w:tcPr>
            <w:tcW w:w="4307" w:type="dxa"/>
            <w:tcBorders>
              <w:top w:val="nil"/>
              <w:left w:val="single" w:sz="4" w:space="0" w:color="auto"/>
              <w:bottom w:val="single" w:sz="4" w:space="0" w:color="auto"/>
              <w:right w:val="single" w:sz="4" w:space="0" w:color="auto"/>
            </w:tcBorders>
          </w:tcPr>
          <w:p w:rsidR="008C1961" w:rsidRDefault="008C1961" w:rsidP="00112685">
            <w:pPr>
              <w:widowControl w:val="0"/>
              <w:jc w:val="left"/>
              <w:rPr>
                <w:szCs w:val="24"/>
              </w:rPr>
            </w:pPr>
            <w:r>
              <w:rPr>
                <w:rFonts w:ascii="SimSun" w:hint="eastAsia"/>
                <w:sz w:val="19"/>
                <w:szCs w:val="24"/>
                <w:lang w:val="zh-CN"/>
              </w:rPr>
              <w:t>监督和管理</w:t>
            </w:r>
          </w:p>
        </w:tc>
        <w:tc>
          <w:tcPr>
            <w:tcW w:w="1314" w:type="dxa"/>
            <w:tcBorders>
              <w:top w:val="nil"/>
              <w:left w:val="nil"/>
              <w:bottom w:val="single" w:sz="4" w:space="0" w:color="auto"/>
              <w:right w:val="single" w:sz="4" w:space="0" w:color="auto"/>
            </w:tcBorders>
            <w:vAlign w:val="center"/>
          </w:tcPr>
          <w:p w:rsidR="008C1961" w:rsidRDefault="008C1961" w:rsidP="00112685">
            <w:pPr>
              <w:jc w:val="right"/>
              <w:rPr>
                <w:color w:val="000000"/>
                <w:sz w:val="19"/>
                <w:szCs w:val="24"/>
              </w:rPr>
            </w:pPr>
            <w:r>
              <w:rPr>
                <w:color w:val="000000"/>
                <w:sz w:val="19"/>
                <w:szCs w:val="24"/>
              </w:rPr>
              <w:t>199,765</w:t>
            </w:r>
          </w:p>
        </w:tc>
        <w:tc>
          <w:tcPr>
            <w:tcW w:w="1314" w:type="dxa"/>
            <w:tcBorders>
              <w:top w:val="nil"/>
              <w:left w:val="nil"/>
              <w:bottom w:val="single" w:sz="4" w:space="0" w:color="auto"/>
              <w:right w:val="single" w:sz="4" w:space="0" w:color="auto"/>
            </w:tcBorders>
          </w:tcPr>
          <w:p w:rsidR="008C1961" w:rsidRDefault="008C1961" w:rsidP="00112685">
            <w:pPr>
              <w:jc w:val="right"/>
              <w:rPr>
                <w:b/>
                <w:color w:val="000000"/>
                <w:sz w:val="19"/>
                <w:szCs w:val="24"/>
              </w:rPr>
            </w:pPr>
            <w:r>
              <w:rPr>
                <w:b/>
                <w:color w:val="000000"/>
                <w:sz w:val="19"/>
                <w:szCs w:val="24"/>
              </w:rPr>
              <w:t xml:space="preserve">29,465 </w:t>
            </w:r>
          </w:p>
        </w:tc>
        <w:tc>
          <w:tcPr>
            <w:tcW w:w="1570" w:type="dxa"/>
            <w:tcBorders>
              <w:top w:val="nil"/>
              <w:left w:val="nil"/>
              <w:bottom w:val="single" w:sz="4" w:space="0" w:color="auto"/>
              <w:right w:val="single" w:sz="4" w:space="0" w:color="auto"/>
            </w:tcBorders>
            <w:vAlign w:val="center"/>
          </w:tcPr>
          <w:p w:rsidR="008C1961" w:rsidRDefault="008C1961" w:rsidP="00112685">
            <w:pPr>
              <w:jc w:val="right"/>
              <w:rPr>
                <w:b/>
                <w:color w:val="000000"/>
                <w:sz w:val="19"/>
                <w:szCs w:val="24"/>
              </w:rPr>
            </w:pPr>
            <w:r>
              <w:rPr>
                <w:b/>
                <w:color w:val="000000"/>
                <w:sz w:val="19"/>
                <w:szCs w:val="24"/>
              </w:rPr>
              <w:t>170,300</w:t>
            </w:r>
          </w:p>
        </w:tc>
        <w:tc>
          <w:tcPr>
            <w:tcW w:w="1134" w:type="dxa"/>
            <w:tcBorders>
              <w:top w:val="nil"/>
              <w:left w:val="nil"/>
              <w:bottom w:val="single" w:sz="4" w:space="0" w:color="auto"/>
              <w:right w:val="single" w:sz="4" w:space="0" w:color="auto"/>
            </w:tcBorders>
          </w:tcPr>
          <w:p w:rsidR="008C1961" w:rsidRDefault="008C1961" w:rsidP="00112685">
            <w:pPr>
              <w:widowControl w:val="0"/>
              <w:jc w:val="right"/>
              <w:rPr>
                <w:b/>
                <w:color w:val="000000"/>
                <w:sz w:val="19"/>
                <w:szCs w:val="24"/>
                <w:lang w:val="en-CA"/>
              </w:rPr>
            </w:pPr>
            <w:r>
              <w:rPr>
                <w:b/>
                <w:color w:val="000000"/>
                <w:sz w:val="19"/>
                <w:szCs w:val="24"/>
                <w:lang w:val="en-CA"/>
              </w:rPr>
              <w:t>2019</w:t>
            </w:r>
            <w:r>
              <w:rPr>
                <w:rFonts w:hint="eastAsia"/>
                <w:b/>
                <w:color w:val="000000"/>
                <w:sz w:val="19"/>
                <w:szCs w:val="24"/>
                <w:lang w:val="en-CA"/>
              </w:rPr>
              <w:t>年</w:t>
            </w:r>
          </w:p>
        </w:tc>
      </w:tr>
      <w:tr w:rsidR="008C1961" w:rsidTr="00112685">
        <w:tc>
          <w:tcPr>
            <w:tcW w:w="4307" w:type="dxa"/>
            <w:tcBorders>
              <w:top w:val="nil"/>
              <w:left w:val="single" w:sz="4" w:space="0" w:color="auto"/>
              <w:bottom w:val="single" w:sz="4" w:space="0" w:color="auto"/>
              <w:right w:val="single" w:sz="4" w:space="0" w:color="auto"/>
            </w:tcBorders>
          </w:tcPr>
          <w:p w:rsidR="008C1961" w:rsidRDefault="008C1961" w:rsidP="00112685">
            <w:pPr>
              <w:widowControl w:val="0"/>
              <w:jc w:val="right"/>
              <w:rPr>
                <w:szCs w:val="24"/>
              </w:rPr>
            </w:pPr>
            <w:r>
              <w:rPr>
                <w:rFonts w:ascii="SimSun" w:hint="eastAsia"/>
                <w:sz w:val="19"/>
                <w:szCs w:val="24"/>
                <w:lang w:val="zh-CN"/>
              </w:rPr>
              <w:t>共计</w:t>
            </w:r>
          </w:p>
        </w:tc>
        <w:tc>
          <w:tcPr>
            <w:tcW w:w="1314" w:type="dxa"/>
            <w:tcBorders>
              <w:top w:val="nil"/>
              <w:left w:val="nil"/>
              <w:bottom w:val="single" w:sz="4" w:space="0" w:color="auto"/>
              <w:right w:val="single" w:sz="4" w:space="0" w:color="auto"/>
            </w:tcBorders>
            <w:noWrap/>
            <w:vAlign w:val="center"/>
          </w:tcPr>
          <w:p w:rsidR="008C1961" w:rsidRDefault="008C1961" w:rsidP="00112685">
            <w:pPr>
              <w:jc w:val="right"/>
              <w:rPr>
                <w:b/>
                <w:color w:val="000000"/>
                <w:sz w:val="19"/>
                <w:szCs w:val="24"/>
              </w:rPr>
            </w:pPr>
            <w:r>
              <w:rPr>
                <w:b/>
                <w:color w:val="000000"/>
                <w:sz w:val="19"/>
                <w:szCs w:val="24"/>
              </w:rPr>
              <w:t>619,853</w:t>
            </w:r>
          </w:p>
        </w:tc>
        <w:tc>
          <w:tcPr>
            <w:tcW w:w="1314" w:type="dxa"/>
            <w:tcBorders>
              <w:top w:val="nil"/>
              <w:left w:val="nil"/>
              <w:bottom w:val="single" w:sz="4" w:space="0" w:color="auto"/>
              <w:right w:val="single" w:sz="4" w:space="0" w:color="auto"/>
            </w:tcBorders>
            <w:noWrap/>
          </w:tcPr>
          <w:p w:rsidR="008C1961" w:rsidRDefault="008C1961" w:rsidP="00112685">
            <w:pPr>
              <w:jc w:val="right"/>
              <w:rPr>
                <w:b/>
                <w:color w:val="000000"/>
                <w:sz w:val="19"/>
                <w:szCs w:val="24"/>
              </w:rPr>
            </w:pPr>
            <w:r>
              <w:rPr>
                <w:b/>
                <w:color w:val="000000"/>
                <w:sz w:val="19"/>
                <w:szCs w:val="24"/>
              </w:rPr>
              <w:t xml:space="preserve">398,120 </w:t>
            </w:r>
          </w:p>
        </w:tc>
        <w:tc>
          <w:tcPr>
            <w:tcW w:w="1570" w:type="dxa"/>
            <w:tcBorders>
              <w:top w:val="nil"/>
              <w:left w:val="nil"/>
              <w:bottom w:val="single" w:sz="4" w:space="0" w:color="auto"/>
              <w:right w:val="single" w:sz="4" w:space="0" w:color="auto"/>
            </w:tcBorders>
            <w:noWrap/>
            <w:vAlign w:val="center"/>
          </w:tcPr>
          <w:p w:rsidR="008C1961" w:rsidRDefault="008C1961" w:rsidP="00112685">
            <w:pPr>
              <w:jc w:val="right"/>
              <w:rPr>
                <w:b/>
                <w:color w:val="000000"/>
                <w:sz w:val="19"/>
                <w:szCs w:val="24"/>
              </w:rPr>
            </w:pPr>
            <w:r>
              <w:rPr>
                <w:b/>
                <w:color w:val="000000"/>
                <w:sz w:val="19"/>
                <w:szCs w:val="24"/>
              </w:rPr>
              <w:t>221,733</w:t>
            </w:r>
          </w:p>
        </w:tc>
        <w:tc>
          <w:tcPr>
            <w:tcW w:w="1134" w:type="dxa"/>
            <w:tcBorders>
              <w:top w:val="nil"/>
              <w:left w:val="nil"/>
              <w:bottom w:val="single" w:sz="4" w:space="0" w:color="auto"/>
              <w:right w:val="single" w:sz="4" w:space="0" w:color="auto"/>
            </w:tcBorders>
            <w:noWrap/>
          </w:tcPr>
          <w:p w:rsidR="008C1961" w:rsidRDefault="008C1961" w:rsidP="00112685">
            <w:pPr>
              <w:widowControl w:val="0"/>
              <w:jc w:val="right"/>
              <w:rPr>
                <w:color w:val="000000"/>
                <w:sz w:val="19"/>
                <w:szCs w:val="24"/>
                <w:lang w:val="en-CA"/>
              </w:rPr>
            </w:pPr>
          </w:p>
        </w:tc>
      </w:tr>
      <w:tr w:rsidR="008C1961" w:rsidTr="00112685">
        <w:tc>
          <w:tcPr>
            <w:tcW w:w="9639" w:type="dxa"/>
            <w:gridSpan w:val="5"/>
            <w:tcBorders>
              <w:top w:val="nil"/>
              <w:left w:val="single" w:sz="4" w:space="0" w:color="auto"/>
              <w:bottom w:val="single" w:sz="4" w:space="0" w:color="auto"/>
              <w:right w:val="single" w:sz="4" w:space="0" w:color="auto"/>
            </w:tcBorders>
            <w:noWrap/>
          </w:tcPr>
          <w:p w:rsidR="008C1961" w:rsidRDefault="008C1961" w:rsidP="00112685">
            <w:pPr>
              <w:widowControl w:val="0"/>
              <w:jc w:val="left"/>
              <w:rPr>
                <w:szCs w:val="24"/>
                <w:lang w:eastAsia="zh-CN"/>
              </w:rPr>
            </w:pPr>
            <w:r>
              <w:rPr>
                <w:rFonts w:ascii="SimSun" w:hint="eastAsia"/>
                <w:b/>
                <w:sz w:val="19"/>
                <w:szCs w:val="24"/>
                <w:lang w:val="zh-CN" w:eastAsia="zh-CN"/>
              </w:rPr>
              <w:t>哈龙行业：核准资金总额</w:t>
            </w:r>
            <w:r>
              <w:rPr>
                <w:b/>
                <w:sz w:val="19"/>
                <w:szCs w:val="24"/>
                <w:lang w:val="zh-CN" w:eastAsia="zh-CN"/>
              </w:rPr>
              <w:t>62,000,000</w:t>
            </w:r>
            <w:r>
              <w:rPr>
                <w:rFonts w:ascii="SimSun" w:hint="eastAsia"/>
                <w:b/>
                <w:sz w:val="19"/>
                <w:szCs w:val="24"/>
                <w:lang w:val="zh-CN" w:eastAsia="zh-CN"/>
              </w:rPr>
              <w:t>美元（世界银行）</w:t>
            </w:r>
          </w:p>
        </w:tc>
      </w:tr>
      <w:tr w:rsidR="008C1961" w:rsidTr="00112685">
        <w:tc>
          <w:tcPr>
            <w:tcW w:w="4307" w:type="dxa"/>
            <w:tcBorders>
              <w:top w:val="nil"/>
              <w:left w:val="single" w:sz="4" w:space="0" w:color="auto"/>
              <w:bottom w:val="single" w:sz="4" w:space="0" w:color="auto"/>
              <w:right w:val="single" w:sz="4" w:space="0" w:color="auto"/>
            </w:tcBorders>
          </w:tcPr>
          <w:p w:rsidR="008C1961" w:rsidRDefault="008C1961" w:rsidP="00112685">
            <w:pPr>
              <w:widowControl w:val="0"/>
              <w:jc w:val="left"/>
              <w:rPr>
                <w:szCs w:val="24"/>
                <w:lang w:eastAsia="zh-CN"/>
              </w:rPr>
            </w:pPr>
            <w:r>
              <w:rPr>
                <w:rFonts w:ascii="SimSun" w:hint="eastAsia"/>
                <w:sz w:val="19"/>
                <w:szCs w:val="24"/>
                <w:lang w:val="zh-CN" w:eastAsia="zh-CN"/>
              </w:rPr>
              <w:t>建立国家哈龙回收管理中心</w:t>
            </w:r>
            <w:r>
              <w:rPr>
                <w:rFonts w:ascii="SimSun" w:hint="eastAsia"/>
                <w:sz w:val="19"/>
                <w:szCs w:val="24"/>
                <w:lang w:val="en-CA" w:eastAsia="zh-CN"/>
              </w:rPr>
              <w:t>，</w:t>
            </w:r>
            <w:r>
              <w:rPr>
                <w:rFonts w:ascii="SimSun" w:hint="eastAsia"/>
                <w:sz w:val="19"/>
                <w:szCs w:val="24"/>
                <w:lang w:val="zh-CN" w:eastAsia="zh-CN"/>
              </w:rPr>
              <w:t>包括能力建设、检测设备和信息系统</w:t>
            </w:r>
          </w:p>
        </w:tc>
        <w:tc>
          <w:tcPr>
            <w:tcW w:w="1314" w:type="dxa"/>
            <w:tcBorders>
              <w:top w:val="nil"/>
              <w:left w:val="nil"/>
              <w:bottom w:val="single" w:sz="4" w:space="0" w:color="auto"/>
              <w:right w:val="single" w:sz="4" w:space="0" w:color="auto"/>
            </w:tcBorders>
          </w:tcPr>
          <w:p w:rsidR="008C1961" w:rsidRDefault="008C1961" w:rsidP="00112685">
            <w:pPr>
              <w:widowControl w:val="0"/>
              <w:jc w:val="right"/>
              <w:rPr>
                <w:color w:val="000000"/>
                <w:sz w:val="19"/>
                <w:szCs w:val="24"/>
                <w:lang w:val="en-CA"/>
              </w:rPr>
            </w:pPr>
            <w:r>
              <w:rPr>
                <w:color w:val="000000"/>
                <w:sz w:val="19"/>
                <w:szCs w:val="24"/>
                <w:lang w:val="en-CA"/>
              </w:rPr>
              <w:t>1,975,083</w:t>
            </w:r>
          </w:p>
        </w:tc>
        <w:tc>
          <w:tcPr>
            <w:tcW w:w="1314" w:type="dxa"/>
            <w:tcBorders>
              <w:top w:val="nil"/>
              <w:left w:val="nil"/>
              <w:bottom w:val="single" w:sz="4" w:space="0" w:color="auto"/>
              <w:right w:val="single" w:sz="4" w:space="0" w:color="auto"/>
            </w:tcBorders>
          </w:tcPr>
          <w:p w:rsidR="008C1961" w:rsidRDefault="008C1961" w:rsidP="00112685">
            <w:pPr>
              <w:widowControl w:val="0"/>
              <w:jc w:val="right"/>
              <w:rPr>
                <w:b/>
                <w:color w:val="000000"/>
                <w:sz w:val="18"/>
                <w:szCs w:val="24"/>
                <w:lang w:val="en-CA"/>
              </w:rPr>
            </w:pPr>
            <w:r>
              <w:rPr>
                <w:b/>
                <w:color w:val="000000"/>
                <w:sz w:val="18"/>
                <w:szCs w:val="24"/>
                <w:lang w:val="en-CA"/>
              </w:rPr>
              <w:t>438,368</w:t>
            </w:r>
          </w:p>
        </w:tc>
        <w:tc>
          <w:tcPr>
            <w:tcW w:w="1570" w:type="dxa"/>
            <w:tcBorders>
              <w:top w:val="nil"/>
              <w:left w:val="nil"/>
              <w:bottom w:val="single" w:sz="4" w:space="0" w:color="auto"/>
              <w:right w:val="single" w:sz="4" w:space="0" w:color="auto"/>
            </w:tcBorders>
          </w:tcPr>
          <w:p w:rsidR="008C1961" w:rsidRDefault="008C1961" w:rsidP="00112685">
            <w:pPr>
              <w:widowControl w:val="0"/>
              <w:jc w:val="right"/>
              <w:rPr>
                <w:b/>
                <w:color w:val="000000"/>
                <w:sz w:val="19"/>
                <w:szCs w:val="24"/>
                <w:lang w:val="en-CA"/>
              </w:rPr>
            </w:pPr>
            <w:r>
              <w:rPr>
                <w:b/>
                <w:color w:val="000000"/>
                <w:sz w:val="19"/>
                <w:szCs w:val="24"/>
                <w:lang w:val="en-CA"/>
              </w:rPr>
              <w:t>1,536,715</w:t>
            </w:r>
          </w:p>
        </w:tc>
        <w:tc>
          <w:tcPr>
            <w:tcW w:w="1134" w:type="dxa"/>
            <w:tcBorders>
              <w:top w:val="nil"/>
              <w:left w:val="nil"/>
              <w:bottom w:val="single" w:sz="4" w:space="0" w:color="auto"/>
              <w:right w:val="single" w:sz="4" w:space="0" w:color="auto"/>
            </w:tcBorders>
          </w:tcPr>
          <w:p w:rsidR="008C1961" w:rsidRDefault="008C1961" w:rsidP="00112685">
            <w:pPr>
              <w:widowControl w:val="0"/>
              <w:jc w:val="right"/>
              <w:rPr>
                <w:color w:val="000000"/>
                <w:sz w:val="19"/>
                <w:szCs w:val="24"/>
                <w:lang w:val="en-CA"/>
              </w:rPr>
            </w:pPr>
            <w:r>
              <w:rPr>
                <w:color w:val="000000"/>
                <w:sz w:val="19"/>
                <w:szCs w:val="24"/>
                <w:lang w:val="en-CA"/>
              </w:rPr>
              <w:t>2022</w:t>
            </w:r>
            <w:r>
              <w:rPr>
                <w:rFonts w:hint="eastAsia"/>
                <w:color w:val="000000"/>
                <w:sz w:val="19"/>
                <w:szCs w:val="24"/>
                <w:lang w:val="en-CA"/>
              </w:rPr>
              <w:t>年</w:t>
            </w:r>
          </w:p>
        </w:tc>
      </w:tr>
      <w:tr w:rsidR="008C1961" w:rsidTr="00112685">
        <w:tc>
          <w:tcPr>
            <w:tcW w:w="4307" w:type="dxa"/>
            <w:tcBorders>
              <w:top w:val="nil"/>
              <w:left w:val="single" w:sz="4" w:space="0" w:color="auto"/>
              <w:bottom w:val="single" w:sz="4" w:space="0" w:color="auto"/>
              <w:right w:val="single" w:sz="4" w:space="0" w:color="auto"/>
            </w:tcBorders>
          </w:tcPr>
          <w:p w:rsidR="008C1961" w:rsidRDefault="008C1961" w:rsidP="00112685">
            <w:pPr>
              <w:widowControl w:val="0"/>
              <w:jc w:val="left"/>
              <w:rPr>
                <w:szCs w:val="24"/>
                <w:lang w:eastAsia="zh-CN"/>
              </w:rPr>
            </w:pPr>
            <w:r>
              <w:rPr>
                <w:rFonts w:ascii="SimSun" w:hint="eastAsia"/>
                <w:sz w:val="19"/>
                <w:szCs w:val="24"/>
                <w:lang w:val="zh-CN" w:eastAsia="zh-CN"/>
              </w:rPr>
              <w:t>建立哈龙</w:t>
            </w:r>
            <w:r>
              <w:rPr>
                <w:sz w:val="19"/>
                <w:szCs w:val="24"/>
                <w:lang w:val="en-CA" w:eastAsia="zh-CN"/>
              </w:rPr>
              <w:t>-1211</w:t>
            </w:r>
            <w:r>
              <w:rPr>
                <w:rFonts w:ascii="SimSun" w:hint="eastAsia"/>
                <w:sz w:val="19"/>
                <w:szCs w:val="24"/>
                <w:lang w:val="zh-CN" w:eastAsia="zh-CN"/>
              </w:rPr>
              <w:t>回收中心</w:t>
            </w:r>
            <w:r>
              <w:rPr>
                <w:rFonts w:ascii="SimSun" w:hint="eastAsia"/>
                <w:sz w:val="19"/>
                <w:szCs w:val="24"/>
                <w:lang w:val="en-CA" w:eastAsia="zh-CN"/>
              </w:rPr>
              <w:t>，</w:t>
            </w:r>
            <w:r>
              <w:rPr>
                <w:rFonts w:ascii="SimSun" w:hint="eastAsia"/>
                <w:sz w:val="19"/>
                <w:szCs w:val="24"/>
                <w:lang w:val="zh-CN" w:eastAsia="zh-CN"/>
              </w:rPr>
              <w:t>包括收集、运输、回收和再生</w:t>
            </w:r>
          </w:p>
        </w:tc>
        <w:tc>
          <w:tcPr>
            <w:tcW w:w="1314" w:type="dxa"/>
            <w:tcBorders>
              <w:top w:val="nil"/>
              <w:left w:val="nil"/>
              <w:bottom w:val="single" w:sz="4" w:space="0" w:color="auto"/>
              <w:right w:val="single" w:sz="4" w:space="0" w:color="auto"/>
            </w:tcBorders>
          </w:tcPr>
          <w:p w:rsidR="008C1961" w:rsidRDefault="008C1961" w:rsidP="00112685">
            <w:pPr>
              <w:widowControl w:val="0"/>
              <w:jc w:val="right"/>
              <w:rPr>
                <w:color w:val="000000"/>
                <w:sz w:val="19"/>
                <w:szCs w:val="24"/>
                <w:lang w:val="en-CA"/>
              </w:rPr>
            </w:pPr>
            <w:r>
              <w:rPr>
                <w:color w:val="000000"/>
                <w:sz w:val="19"/>
                <w:szCs w:val="24"/>
                <w:lang w:val="en-CA"/>
              </w:rPr>
              <w:t>3,017,686</w:t>
            </w:r>
          </w:p>
        </w:tc>
        <w:tc>
          <w:tcPr>
            <w:tcW w:w="1314" w:type="dxa"/>
            <w:tcBorders>
              <w:top w:val="nil"/>
              <w:left w:val="nil"/>
              <w:bottom w:val="single" w:sz="4" w:space="0" w:color="auto"/>
              <w:right w:val="single" w:sz="4" w:space="0" w:color="auto"/>
            </w:tcBorders>
          </w:tcPr>
          <w:p w:rsidR="008C1961" w:rsidRDefault="008C1961" w:rsidP="00112685">
            <w:pPr>
              <w:widowControl w:val="0"/>
              <w:jc w:val="right"/>
              <w:rPr>
                <w:b/>
                <w:color w:val="000000"/>
                <w:sz w:val="18"/>
                <w:szCs w:val="24"/>
                <w:lang w:val="en-CA"/>
              </w:rPr>
            </w:pPr>
            <w:r>
              <w:rPr>
                <w:b/>
                <w:color w:val="000000"/>
                <w:sz w:val="18"/>
                <w:szCs w:val="24"/>
                <w:lang w:val="en-CA"/>
              </w:rPr>
              <w:t>0</w:t>
            </w:r>
          </w:p>
        </w:tc>
        <w:tc>
          <w:tcPr>
            <w:tcW w:w="1570" w:type="dxa"/>
            <w:tcBorders>
              <w:top w:val="nil"/>
              <w:left w:val="nil"/>
              <w:bottom w:val="single" w:sz="4" w:space="0" w:color="auto"/>
              <w:right w:val="single" w:sz="4" w:space="0" w:color="auto"/>
            </w:tcBorders>
          </w:tcPr>
          <w:p w:rsidR="008C1961" w:rsidRDefault="008C1961" w:rsidP="00112685">
            <w:pPr>
              <w:widowControl w:val="0"/>
              <w:jc w:val="right"/>
              <w:rPr>
                <w:b/>
                <w:color w:val="000000"/>
                <w:sz w:val="19"/>
                <w:szCs w:val="24"/>
                <w:lang w:val="en-CA"/>
              </w:rPr>
            </w:pPr>
            <w:r>
              <w:rPr>
                <w:b/>
                <w:color w:val="000000"/>
                <w:sz w:val="19"/>
                <w:szCs w:val="24"/>
                <w:lang w:val="en-CA"/>
              </w:rPr>
              <w:t>3,017,686</w:t>
            </w:r>
          </w:p>
        </w:tc>
        <w:tc>
          <w:tcPr>
            <w:tcW w:w="1134" w:type="dxa"/>
            <w:tcBorders>
              <w:top w:val="nil"/>
              <w:left w:val="nil"/>
              <w:bottom w:val="single" w:sz="4" w:space="0" w:color="auto"/>
              <w:right w:val="single" w:sz="4" w:space="0" w:color="auto"/>
            </w:tcBorders>
          </w:tcPr>
          <w:p w:rsidR="008C1961" w:rsidRDefault="008C1961" w:rsidP="00112685">
            <w:pPr>
              <w:widowControl w:val="0"/>
              <w:jc w:val="right"/>
              <w:rPr>
                <w:color w:val="000000"/>
                <w:sz w:val="19"/>
                <w:szCs w:val="24"/>
                <w:lang w:val="en-CA"/>
              </w:rPr>
            </w:pPr>
            <w:r>
              <w:rPr>
                <w:color w:val="000000"/>
                <w:sz w:val="19"/>
                <w:szCs w:val="24"/>
                <w:lang w:val="en-CA"/>
              </w:rPr>
              <w:t>2022</w:t>
            </w:r>
            <w:r>
              <w:rPr>
                <w:rFonts w:hint="eastAsia"/>
                <w:color w:val="000000"/>
                <w:sz w:val="19"/>
                <w:szCs w:val="24"/>
                <w:lang w:val="en-CA"/>
              </w:rPr>
              <w:t>年</w:t>
            </w:r>
          </w:p>
        </w:tc>
      </w:tr>
      <w:tr w:rsidR="008C1961" w:rsidTr="00112685">
        <w:tc>
          <w:tcPr>
            <w:tcW w:w="4307" w:type="dxa"/>
            <w:tcBorders>
              <w:top w:val="nil"/>
              <w:left w:val="single" w:sz="4" w:space="0" w:color="auto"/>
              <w:bottom w:val="single" w:sz="4" w:space="0" w:color="auto"/>
              <w:right w:val="single" w:sz="4" w:space="0" w:color="auto"/>
            </w:tcBorders>
          </w:tcPr>
          <w:p w:rsidR="008C1961" w:rsidRDefault="008C1961" w:rsidP="00112685">
            <w:pPr>
              <w:widowControl w:val="0"/>
              <w:jc w:val="left"/>
              <w:rPr>
                <w:szCs w:val="24"/>
                <w:lang w:eastAsia="zh-CN"/>
              </w:rPr>
            </w:pPr>
            <w:r>
              <w:rPr>
                <w:rFonts w:ascii="SimSun" w:hint="eastAsia"/>
                <w:sz w:val="19"/>
                <w:szCs w:val="24"/>
                <w:lang w:val="zh-CN" w:eastAsia="zh-CN"/>
              </w:rPr>
              <w:t>建立哈龙</w:t>
            </w:r>
            <w:r>
              <w:rPr>
                <w:sz w:val="19"/>
                <w:szCs w:val="24"/>
                <w:lang w:val="en-CA" w:eastAsia="zh-CN"/>
              </w:rPr>
              <w:t>-1301</w:t>
            </w:r>
            <w:r>
              <w:rPr>
                <w:rFonts w:ascii="SimSun" w:hint="eastAsia"/>
                <w:sz w:val="19"/>
                <w:szCs w:val="24"/>
                <w:lang w:val="zh-CN" w:eastAsia="zh-CN"/>
              </w:rPr>
              <w:t>回收中心</w:t>
            </w:r>
            <w:r>
              <w:rPr>
                <w:rFonts w:ascii="SimSun" w:hint="eastAsia"/>
                <w:sz w:val="19"/>
                <w:szCs w:val="24"/>
                <w:lang w:val="en-CA" w:eastAsia="zh-CN"/>
              </w:rPr>
              <w:t>，</w:t>
            </w:r>
            <w:r>
              <w:rPr>
                <w:rFonts w:ascii="SimSun" w:hint="eastAsia"/>
                <w:sz w:val="19"/>
                <w:szCs w:val="24"/>
                <w:lang w:val="zh-CN" w:eastAsia="zh-CN"/>
              </w:rPr>
              <w:t>包括收集、运输、回收和再生</w:t>
            </w:r>
          </w:p>
        </w:tc>
        <w:tc>
          <w:tcPr>
            <w:tcW w:w="1314" w:type="dxa"/>
            <w:tcBorders>
              <w:top w:val="nil"/>
              <w:left w:val="nil"/>
              <w:bottom w:val="single" w:sz="4" w:space="0" w:color="auto"/>
              <w:right w:val="single" w:sz="4" w:space="0" w:color="auto"/>
            </w:tcBorders>
          </w:tcPr>
          <w:p w:rsidR="008C1961" w:rsidRDefault="008C1961" w:rsidP="00112685">
            <w:pPr>
              <w:widowControl w:val="0"/>
              <w:jc w:val="right"/>
              <w:rPr>
                <w:color w:val="000000"/>
                <w:sz w:val="19"/>
                <w:szCs w:val="24"/>
                <w:lang w:val="en-CA"/>
              </w:rPr>
            </w:pPr>
            <w:r>
              <w:rPr>
                <w:color w:val="000000"/>
                <w:sz w:val="19"/>
                <w:szCs w:val="24"/>
                <w:lang w:val="en-CA"/>
              </w:rPr>
              <w:t>1,039,530</w:t>
            </w:r>
          </w:p>
        </w:tc>
        <w:tc>
          <w:tcPr>
            <w:tcW w:w="1314" w:type="dxa"/>
            <w:tcBorders>
              <w:top w:val="nil"/>
              <w:left w:val="nil"/>
              <w:bottom w:val="single" w:sz="4" w:space="0" w:color="auto"/>
              <w:right w:val="single" w:sz="4" w:space="0" w:color="auto"/>
            </w:tcBorders>
          </w:tcPr>
          <w:p w:rsidR="008C1961" w:rsidRDefault="008C1961" w:rsidP="00112685">
            <w:pPr>
              <w:widowControl w:val="0"/>
              <w:jc w:val="right"/>
              <w:rPr>
                <w:b/>
                <w:color w:val="000000"/>
                <w:sz w:val="18"/>
                <w:szCs w:val="24"/>
                <w:lang w:val="en-CA"/>
              </w:rPr>
            </w:pPr>
            <w:r>
              <w:rPr>
                <w:b/>
                <w:color w:val="000000"/>
                <w:sz w:val="18"/>
                <w:szCs w:val="24"/>
                <w:lang w:val="en-CA"/>
              </w:rPr>
              <w:t>0</w:t>
            </w:r>
          </w:p>
        </w:tc>
        <w:tc>
          <w:tcPr>
            <w:tcW w:w="1570" w:type="dxa"/>
            <w:tcBorders>
              <w:top w:val="nil"/>
              <w:left w:val="nil"/>
              <w:bottom w:val="single" w:sz="4" w:space="0" w:color="auto"/>
              <w:right w:val="single" w:sz="4" w:space="0" w:color="auto"/>
            </w:tcBorders>
          </w:tcPr>
          <w:p w:rsidR="008C1961" w:rsidRDefault="008C1961" w:rsidP="00112685">
            <w:pPr>
              <w:widowControl w:val="0"/>
              <w:jc w:val="right"/>
              <w:rPr>
                <w:b/>
                <w:color w:val="000000"/>
                <w:sz w:val="19"/>
                <w:szCs w:val="24"/>
                <w:lang w:val="en-CA"/>
              </w:rPr>
            </w:pPr>
            <w:r>
              <w:rPr>
                <w:b/>
                <w:color w:val="000000"/>
                <w:sz w:val="19"/>
                <w:szCs w:val="24"/>
                <w:lang w:val="en-CA"/>
              </w:rPr>
              <w:t>1,039,530</w:t>
            </w:r>
          </w:p>
        </w:tc>
        <w:tc>
          <w:tcPr>
            <w:tcW w:w="1134" w:type="dxa"/>
            <w:tcBorders>
              <w:top w:val="nil"/>
              <w:left w:val="nil"/>
              <w:bottom w:val="single" w:sz="4" w:space="0" w:color="auto"/>
              <w:right w:val="single" w:sz="4" w:space="0" w:color="auto"/>
            </w:tcBorders>
          </w:tcPr>
          <w:p w:rsidR="008C1961" w:rsidRDefault="008C1961" w:rsidP="00112685">
            <w:pPr>
              <w:widowControl w:val="0"/>
              <w:jc w:val="right"/>
              <w:rPr>
                <w:color w:val="000000"/>
                <w:sz w:val="19"/>
                <w:szCs w:val="24"/>
                <w:lang w:val="en-CA"/>
              </w:rPr>
            </w:pPr>
            <w:r>
              <w:rPr>
                <w:color w:val="000000"/>
                <w:sz w:val="19"/>
                <w:szCs w:val="24"/>
                <w:lang w:val="en-CA"/>
              </w:rPr>
              <w:t>2022</w:t>
            </w:r>
            <w:r>
              <w:rPr>
                <w:rFonts w:hint="eastAsia"/>
                <w:color w:val="000000"/>
                <w:sz w:val="19"/>
                <w:szCs w:val="24"/>
                <w:lang w:val="en-CA"/>
              </w:rPr>
              <w:t>年</w:t>
            </w:r>
          </w:p>
        </w:tc>
      </w:tr>
      <w:tr w:rsidR="008C1961" w:rsidTr="00112685">
        <w:tc>
          <w:tcPr>
            <w:tcW w:w="4307" w:type="dxa"/>
            <w:tcBorders>
              <w:top w:val="nil"/>
              <w:left w:val="single" w:sz="4" w:space="0" w:color="auto"/>
              <w:bottom w:val="single" w:sz="4" w:space="0" w:color="auto"/>
              <w:right w:val="single" w:sz="4" w:space="0" w:color="auto"/>
            </w:tcBorders>
          </w:tcPr>
          <w:p w:rsidR="008C1961" w:rsidRDefault="008C1961" w:rsidP="00112685">
            <w:pPr>
              <w:widowControl w:val="0"/>
              <w:jc w:val="left"/>
              <w:rPr>
                <w:szCs w:val="24"/>
                <w:lang w:eastAsia="zh-CN"/>
              </w:rPr>
            </w:pPr>
            <w:r>
              <w:rPr>
                <w:rFonts w:ascii="SimSun" w:hint="eastAsia"/>
                <w:sz w:val="19"/>
                <w:szCs w:val="24"/>
                <w:lang w:val="zh-CN" w:eastAsia="zh-CN"/>
              </w:rPr>
              <w:t>技术援助</w:t>
            </w:r>
            <w:r>
              <w:rPr>
                <w:rFonts w:ascii="SimSun" w:hint="eastAsia"/>
                <w:sz w:val="19"/>
                <w:szCs w:val="24"/>
                <w:lang w:val="en-CA" w:eastAsia="zh-CN"/>
              </w:rPr>
              <w:t>：</w:t>
            </w:r>
            <w:r>
              <w:rPr>
                <w:rFonts w:ascii="SimSun" w:hint="eastAsia"/>
                <w:sz w:val="19"/>
                <w:szCs w:val="24"/>
                <w:lang w:val="zh-CN" w:eastAsia="zh-CN"/>
              </w:rPr>
              <w:t>调查用于民用航空业和船舶回收业的哈龙数量</w:t>
            </w:r>
            <w:r>
              <w:rPr>
                <w:rFonts w:ascii="SimSun" w:hint="eastAsia"/>
                <w:sz w:val="19"/>
                <w:szCs w:val="24"/>
                <w:lang w:val="en-CA" w:eastAsia="zh-CN"/>
              </w:rPr>
              <w:t>；</w:t>
            </w:r>
            <w:r>
              <w:rPr>
                <w:rFonts w:ascii="SimSun" w:hint="eastAsia"/>
                <w:sz w:val="19"/>
                <w:szCs w:val="24"/>
                <w:lang w:val="zh-CN" w:eastAsia="zh-CN"/>
              </w:rPr>
              <w:t>以及哈龙回收的政策和法规</w:t>
            </w:r>
          </w:p>
        </w:tc>
        <w:tc>
          <w:tcPr>
            <w:tcW w:w="1314" w:type="dxa"/>
            <w:tcBorders>
              <w:top w:val="nil"/>
              <w:left w:val="nil"/>
              <w:bottom w:val="single" w:sz="4" w:space="0" w:color="auto"/>
              <w:right w:val="single" w:sz="4" w:space="0" w:color="auto"/>
            </w:tcBorders>
          </w:tcPr>
          <w:p w:rsidR="008C1961" w:rsidRDefault="008C1961" w:rsidP="00112685">
            <w:pPr>
              <w:widowControl w:val="0"/>
              <w:jc w:val="right"/>
              <w:rPr>
                <w:color w:val="000000"/>
                <w:sz w:val="19"/>
                <w:szCs w:val="24"/>
                <w:lang w:val="en-CA"/>
              </w:rPr>
            </w:pPr>
            <w:r>
              <w:rPr>
                <w:color w:val="000000"/>
                <w:sz w:val="19"/>
                <w:szCs w:val="24"/>
                <w:lang w:val="en-CA"/>
              </w:rPr>
              <w:t>2,917,936</w:t>
            </w:r>
          </w:p>
        </w:tc>
        <w:tc>
          <w:tcPr>
            <w:tcW w:w="1314" w:type="dxa"/>
            <w:tcBorders>
              <w:top w:val="nil"/>
              <w:left w:val="nil"/>
              <w:bottom w:val="single" w:sz="4" w:space="0" w:color="auto"/>
              <w:right w:val="single" w:sz="4" w:space="0" w:color="auto"/>
            </w:tcBorders>
          </w:tcPr>
          <w:p w:rsidR="008C1961" w:rsidRDefault="008C1961" w:rsidP="00112685">
            <w:pPr>
              <w:widowControl w:val="0"/>
              <w:jc w:val="right"/>
              <w:rPr>
                <w:b/>
                <w:color w:val="000000"/>
                <w:sz w:val="18"/>
                <w:szCs w:val="24"/>
                <w:lang w:val="en-CA"/>
              </w:rPr>
            </w:pPr>
            <w:r>
              <w:rPr>
                <w:b/>
                <w:color w:val="000000"/>
                <w:sz w:val="18"/>
                <w:szCs w:val="24"/>
                <w:lang w:val="en-CA"/>
              </w:rPr>
              <w:t>0</w:t>
            </w:r>
          </w:p>
        </w:tc>
        <w:tc>
          <w:tcPr>
            <w:tcW w:w="1570" w:type="dxa"/>
            <w:tcBorders>
              <w:top w:val="nil"/>
              <w:left w:val="nil"/>
              <w:bottom w:val="single" w:sz="4" w:space="0" w:color="auto"/>
              <w:right w:val="single" w:sz="4" w:space="0" w:color="auto"/>
            </w:tcBorders>
          </w:tcPr>
          <w:p w:rsidR="008C1961" w:rsidRDefault="008C1961" w:rsidP="00112685">
            <w:pPr>
              <w:widowControl w:val="0"/>
              <w:jc w:val="right"/>
              <w:rPr>
                <w:b/>
                <w:color w:val="000000"/>
                <w:sz w:val="19"/>
                <w:szCs w:val="24"/>
                <w:lang w:val="en-CA"/>
              </w:rPr>
            </w:pPr>
            <w:r>
              <w:rPr>
                <w:b/>
                <w:color w:val="000000"/>
                <w:sz w:val="19"/>
                <w:szCs w:val="24"/>
                <w:lang w:val="en-CA"/>
              </w:rPr>
              <w:t>2,917,936</w:t>
            </w:r>
          </w:p>
        </w:tc>
        <w:tc>
          <w:tcPr>
            <w:tcW w:w="1134" w:type="dxa"/>
            <w:tcBorders>
              <w:top w:val="nil"/>
              <w:left w:val="nil"/>
              <w:bottom w:val="single" w:sz="4" w:space="0" w:color="auto"/>
              <w:right w:val="single" w:sz="4" w:space="0" w:color="auto"/>
            </w:tcBorders>
          </w:tcPr>
          <w:p w:rsidR="008C1961" w:rsidRDefault="008C1961" w:rsidP="00112685">
            <w:pPr>
              <w:widowControl w:val="0"/>
              <w:jc w:val="right"/>
              <w:rPr>
                <w:color w:val="000000"/>
                <w:sz w:val="19"/>
                <w:szCs w:val="24"/>
                <w:lang w:val="en-CA"/>
              </w:rPr>
            </w:pPr>
            <w:r>
              <w:rPr>
                <w:color w:val="000000"/>
                <w:sz w:val="19"/>
                <w:szCs w:val="24"/>
                <w:lang w:val="en-CA"/>
              </w:rPr>
              <w:t>2022</w:t>
            </w:r>
            <w:r>
              <w:rPr>
                <w:rFonts w:hint="eastAsia"/>
                <w:color w:val="000000"/>
                <w:sz w:val="19"/>
                <w:szCs w:val="24"/>
                <w:lang w:val="en-CA"/>
              </w:rPr>
              <w:t>年</w:t>
            </w:r>
          </w:p>
        </w:tc>
      </w:tr>
      <w:tr w:rsidR="008C1961" w:rsidTr="00112685">
        <w:tc>
          <w:tcPr>
            <w:tcW w:w="4307" w:type="dxa"/>
            <w:tcBorders>
              <w:top w:val="nil"/>
              <w:left w:val="single" w:sz="4" w:space="0" w:color="auto"/>
              <w:bottom w:val="single" w:sz="4" w:space="0" w:color="auto"/>
              <w:right w:val="single" w:sz="4" w:space="0" w:color="auto"/>
            </w:tcBorders>
          </w:tcPr>
          <w:p w:rsidR="008C1961" w:rsidRDefault="008C1961" w:rsidP="00112685">
            <w:pPr>
              <w:widowControl w:val="0"/>
              <w:jc w:val="left"/>
              <w:rPr>
                <w:szCs w:val="24"/>
                <w:lang w:eastAsia="zh-CN"/>
              </w:rPr>
            </w:pPr>
            <w:r>
              <w:rPr>
                <w:rFonts w:ascii="SimSun" w:hint="eastAsia"/>
                <w:sz w:val="19"/>
                <w:szCs w:val="24"/>
                <w:lang w:val="zh-CN" w:eastAsia="zh-CN"/>
              </w:rPr>
              <w:t>处理不可用的哈龙和残留物</w:t>
            </w:r>
          </w:p>
        </w:tc>
        <w:tc>
          <w:tcPr>
            <w:tcW w:w="1314" w:type="dxa"/>
            <w:tcBorders>
              <w:top w:val="nil"/>
              <w:left w:val="nil"/>
              <w:bottom w:val="single" w:sz="4" w:space="0" w:color="auto"/>
              <w:right w:val="single" w:sz="4" w:space="0" w:color="auto"/>
            </w:tcBorders>
          </w:tcPr>
          <w:p w:rsidR="008C1961" w:rsidRDefault="008C1961" w:rsidP="00112685">
            <w:pPr>
              <w:widowControl w:val="0"/>
              <w:jc w:val="right"/>
              <w:rPr>
                <w:color w:val="000000"/>
                <w:sz w:val="19"/>
                <w:szCs w:val="24"/>
                <w:lang w:val="en-CA"/>
              </w:rPr>
            </w:pPr>
            <w:r>
              <w:rPr>
                <w:color w:val="000000"/>
                <w:sz w:val="19"/>
                <w:szCs w:val="24"/>
                <w:lang w:val="en-CA"/>
              </w:rPr>
              <w:t>1,504,105</w:t>
            </w:r>
          </w:p>
        </w:tc>
        <w:tc>
          <w:tcPr>
            <w:tcW w:w="1314" w:type="dxa"/>
            <w:tcBorders>
              <w:top w:val="nil"/>
              <w:left w:val="nil"/>
              <w:bottom w:val="single" w:sz="4" w:space="0" w:color="auto"/>
              <w:right w:val="single" w:sz="4" w:space="0" w:color="auto"/>
            </w:tcBorders>
          </w:tcPr>
          <w:p w:rsidR="008C1961" w:rsidRDefault="008C1961" w:rsidP="00112685">
            <w:pPr>
              <w:widowControl w:val="0"/>
              <w:jc w:val="right"/>
              <w:rPr>
                <w:b/>
                <w:color w:val="000000"/>
                <w:sz w:val="18"/>
                <w:szCs w:val="24"/>
                <w:lang w:val="en-CA"/>
              </w:rPr>
            </w:pPr>
            <w:r>
              <w:rPr>
                <w:b/>
                <w:color w:val="000000"/>
                <w:sz w:val="18"/>
                <w:szCs w:val="24"/>
                <w:lang w:val="en-CA"/>
              </w:rPr>
              <w:t>0</w:t>
            </w:r>
          </w:p>
        </w:tc>
        <w:tc>
          <w:tcPr>
            <w:tcW w:w="1570" w:type="dxa"/>
            <w:tcBorders>
              <w:top w:val="nil"/>
              <w:left w:val="nil"/>
              <w:bottom w:val="single" w:sz="4" w:space="0" w:color="auto"/>
              <w:right w:val="single" w:sz="4" w:space="0" w:color="auto"/>
            </w:tcBorders>
          </w:tcPr>
          <w:p w:rsidR="008C1961" w:rsidRDefault="008C1961" w:rsidP="00112685">
            <w:pPr>
              <w:widowControl w:val="0"/>
              <w:jc w:val="right"/>
              <w:rPr>
                <w:b/>
                <w:color w:val="000000"/>
                <w:sz w:val="19"/>
                <w:szCs w:val="24"/>
                <w:lang w:val="en-CA"/>
              </w:rPr>
            </w:pPr>
            <w:r>
              <w:rPr>
                <w:b/>
                <w:color w:val="000000"/>
                <w:sz w:val="19"/>
                <w:szCs w:val="24"/>
                <w:lang w:val="en-CA"/>
              </w:rPr>
              <w:t>1,504,105</w:t>
            </w:r>
          </w:p>
        </w:tc>
        <w:tc>
          <w:tcPr>
            <w:tcW w:w="1134" w:type="dxa"/>
            <w:tcBorders>
              <w:top w:val="nil"/>
              <w:left w:val="nil"/>
              <w:bottom w:val="single" w:sz="4" w:space="0" w:color="auto"/>
              <w:right w:val="single" w:sz="4" w:space="0" w:color="auto"/>
            </w:tcBorders>
          </w:tcPr>
          <w:p w:rsidR="008C1961" w:rsidRDefault="008C1961" w:rsidP="00112685">
            <w:pPr>
              <w:widowControl w:val="0"/>
              <w:jc w:val="right"/>
              <w:rPr>
                <w:color w:val="000000"/>
                <w:sz w:val="19"/>
                <w:szCs w:val="24"/>
                <w:lang w:val="en-CA"/>
              </w:rPr>
            </w:pPr>
            <w:r>
              <w:rPr>
                <w:color w:val="000000"/>
                <w:sz w:val="19"/>
                <w:szCs w:val="24"/>
                <w:lang w:val="en-CA"/>
              </w:rPr>
              <w:t>2022</w:t>
            </w:r>
            <w:r>
              <w:rPr>
                <w:rFonts w:hint="eastAsia"/>
                <w:color w:val="000000"/>
                <w:sz w:val="19"/>
                <w:szCs w:val="24"/>
                <w:lang w:val="en-CA"/>
              </w:rPr>
              <w:t>年</w:t>
            </w:r>
          </w:p>
        </w:tc>
      </w:tr>
      <w:tr w:rsidR="008C1961" w:rsidTr="00112685">
        <w:tc>
          <w:tcPr>
            <w:tcW w:w="4307" w:type="dxa"/>
            <w:tcBorders>
              <w:top w:val="nil"/>
              <w:left w:val="single" w:sz="4" w:space="0" w:color="auto"/>
              <w:bottom w:val="single" w:sz="4" w:space="0" w:color="auto"/>
              <w:right w:val="single" w:sz="4" w:space="0" w:color="auto"/>
            </w:tcBorders>
            <w:noWrap/>
          </w:tcPr>
          <w:p w:rsidR="008C1961" w:rsidRDefault="008C1961" w:rsidP="00112685">
            <w:pPr>
              <w:widowControl w:val="0"/>
              <w:jc w:val="left"/>
              <w:rPr>
                <w:szCs w:val="24"/>
              </w:rPr>
            </w:pPr>
            <w:r>
              <w:rPr>
                <w:rFonts w:ascii="SimSun" w:hint="eastAsia"/>
                <w:sz w:val="19"/>
                <w:szCs w:val="24"/>
                <w:lang w:val="zh-CN"/>
              </w:rPr>
              <w:t>共计</w:t>
            </w:r>
          </w:p>
        </w:tc>
        <w:tc>
          <w:tcPr>
            <w:tcW w:w="1314" w:type="dxa"/>
            <w:tcBorders>
              <w:top w:val="nil"/>
              <w:left w:val="nil"/>
              <w:bottom w:val="single" w:sz="4" w:space="0" w:color="auto"/>
              <w:right w:val="single" w:sz="4" w:space="0" w:color="auto"/>
            </w:tcBorders>
            <w:noWrap/>
          </w:tcPr>
          <w:p w:rsidR="008C1961" w:rsidRDefault="008C1961" w:rsidP="00112685">
            <w:pPr>
              <w:widowControl w:val="0"/>
              <w:jc w:val="right"/>
              <w:rPr>
                <w:color w:val="000000"/>
                <w:sz w:val="19"/>
                <w:szCs w:val="24"/>
                <w:lang w:val="en-CA"/>
              </w:rPr>
            </w:pPr>
            <w:r>
              <w:rPr>
                <w:color w:val="000000"/>
                <w:sz w:val="19"/>
                <w:szCs w:val="24"/>
                <w:lang w:val="en-CA"/>
              </w:rPr>
              <w:t>10,454,340</w:t>
            </w:r>
          </w:p>
        </w:tc>
        <w:tc>
          <w:tcPr>
            <w:tcW w:w="1314" w:type="dxa"/>
            <w:tcBorders>
              <w:top w:val="nil"/>
              <w:left w:val="nil"/>
              <w:bottom w:val="single" w:sz="4" w:space="0" w:color="auto"/>
              <w:right w:val="single" w:sz="4" w:space="0" w:color="auto"/>
            </w:tcBorders>
            <w:noWrap/>
          </w:tcPr>
          <w:p w:rsidR="008C1961" w:rsidRDefault="008C1961" w:rsidP="00112685">
            <w:pPr>
              <w:widowControl w:val="0"/>
              <w:jc w:val="right"/>
              <w:rPr>
                <w:b/>
                <w:color w:val="000000"/>
                <w:sz w:val="19"/>
                <w:szCs w:val="24"/>
                <w:lang w:val="en-CA"/>
              </w:rPr>
            </w:pPr>
            <w:r>
              <w:rPr>
                <w:b/>
                <w:color w:val="000000"/>
                <w:sz w:val="19"/>
                <w:szCs w:val="24"/>
                <w:lang w:val="en-CA"/>
              </w:rPr>
              <w:t>438,368</w:t>
            </w:r>
          </w:p>
        </w:tc>
        <w:tc>
          <w:tcPr>
            <w:tcW w:w="1570" w:type="dxa"/>
            <w:tcBorders>
              <w:top w:val="nil"/>
              <w:left w:val="nil"/>
              <w:bottom w:val="single" w:sz="4" w:space="0" w:color="auto"/>
              <w:right w:val="single" w:sz="4" w:space="0" w:color="auto"/>
            </w:tcBorders>
            <w:noWrap/>
          </w:tcPr>
          <w:p w:rsidR="008C1961" w:rsidRDefault="008C1961" w:rsidP="00112685">
            <w:pPr>
              <w:widowControl w:val="0"/>
              <w:jc w:val="right"/>
              <w:rPr>
                <w:b/>
                <w:color w:val="000000"/>
                <w:sz w:val="19"/>
                <w:szCs w:val="24"/>
                <w:lang w:val="en-CA"/>
              </w:rPr>
            </w:pPr>
            <w:r>
              <w:rPr>
                <w:b/>
                <w:color w:val="000000"/>
                <w:sz w:val="19"/>
                <w:szCs w:val="24"/>
                <w:lang w:val="en-CA"/>
              </w:rPr>
              <w:t>10,015,972*</w:t>
            </w:r>
          </w:p>
        </w:tc>
        <w:tc>
          <w:tcPr>
            <w:tcW w:w="1134" w:type="dxa"/>
            <w:tcBorders>
              <w:top w:val="nil"/>
              <w:left w:val="nil"/>
              <w:bottom w:val="single" w:sz="4" w:space="0" w:color="auto"/>
              <w:right w:val="single" w:sz="4" w:space="0" w:color="auto"/>
            </w:tcBorders>
            <w:noWrap/>
          </w:tcPr>
          <w:p w:rsidR="008C1961" w:rsidRDefault="008C1961" w:rsidP="00112685">
            <w:pPr>
              <w:widowControl w:val="0"/>
              <w:jc w:val="left"/>
              <w:rPr>
                <w:color w:val="000000"/>
                <w:sz w:val="19"/>
                <w:szCs w:val="24"/>
                <w:lang w:val="en-CA"/>
              </w:rPr>
            </w:pPr>
          </w:p>
        </w:tc>
      </w:tr>
      <w:tr w:rsidR="008C1961" w:rsidTr="00112685">
        <w:tc>
          <w:tcPr>
            <w:tcW w:w="9639" w:type="dxa"/>
            <w:gridSpan w:val="5"/>
            <w:tcBorders>
              <w:top w:val="nil"/>
              <w:left w:val="single" w:sz="4" w:space="0" w:color="auto"/>
              <w:bottom w:val="single" w:sz="4" w:space="0" w:color="auto"/>
            </w:tcBorders>
            <w:noWrap/>
          </w:tcPr>
          <w:p w:rsidR="008C1961" w:rsidRDefault="008C1961" w:rsidP="00112685">
            <w:pPr>
              <w:widowControl w:val="0"/>
              <w:jc w:val="left"/>
              <w:rPr>
                <w:szCs w:val="24"/>
                <w:lang w:eastAsia="zh-CN"/>
              </w:rPr>
            </w:pPr>
            <w:r>
              <w:rPr>
                <w:rFonts w:ascii="SimSun" w:hint="eastAsia"/>
                <w:b/>
                <w:sz w:val="19"/>
                <w:szCs w:val="24"/>
                <w:lang w:val="zh-CN" w:eastAsia="zh-CN"/>
              </w:rPr>
              <w:t>第二类加工剂</w:t>
            </w:r>
            <w:r>
              <w:rPr>
                <w:rFonts w:ascii="SimSun" w:hint="eastAsia"/>
                <w:b/>
                <w:sz w:val="19"/>
                <w:szCs w:val="24"/>
                <w:lang w:val="en-CA" w:eastAsia="zh-CN"/>
              </w:rPr>
              <w:t>：</w:t>
            </w:r>
            <w:r>
              <w:rPr>
                <w:rFonts w:ascii="SimSun" w:hint="eastAsia"/>
                <w:b/>
                <w:sz w:val="19"/>
                <w:szCs w:val="24"/>
                <w:lang w:val="zh-CN" w:eastAsia="zh-CN"/>
              </w:rPr>
              <w:t>核准资金总额</w:t>
            </w:r>
            <w:r>
              <w:rPr>
                <w:b/>
                <w:sz w:val="19"/>
                <w:szCs w:val="24"/>
                <w:lang w:val="en-CA" w:eastAsia="zh-CN"/>
              </w:rPr>
              <w:t>46,500,000</w:t>
            </w:r>
            <w:r>
              <w:rPr>
                <w:rFonts w:ascii="SimSun" w:hint="eastAsia"/>
                <w:b/>
                <w:sz w:val="19"/>
                <w:szCs w:val="24"/>
                <w:lang w:val="zh-CN" w:eastAsia="zh-CN"/>
              </w:rPr>
              <w:t>美元</w:t>
            </w:r>
            <w:r>
              <w:rPr>
                <w:rFonts w:ascii="SimSun" w:hint="eastAsia"/>
                <w:b/>
                <w:sz w:val="19"/>
                <w:szCs w:val="24"/>
                <w:lang w:val="en-CA" w:eastAsia="zh-CN"/>
              </w:rPr>
              <w:t>（</w:t>
            </w:r>
            <w:r>
              <w:rPr>
                <w:rFonts w:ascii="SimSun" w:hint="eastAsia"/>
                <w:b/>
                <w:sz w:val="19"/>
                <w:szCs w:val="24"/>
                <w:lang w:val="zh-CN" w:eastAsia="zh-CN"/>
              </w:rPr>
              <w:t>世界银行</w:t>
            </w:r>
            <w:r>
              <w:rPr>
                <w:rFonts w:ascii="SimSun" w:hint="eastAsia"/>
                <w:b/>
                <w:sz w:val="19"/>
                <w:szCs w:val="24"/>
                <w:lang w:val="en-CA" w:eastAsia="zh-CN"/>
              </w:rPr>
              <w:t>）</w:t>
            </w:r>
          </w:p>
        </w:tc>
      </w:tr>
      <w:tr w:rsidR="008C1961" w:rsidTr="00112685">
        <w:tc>
          <w:tcPr>
            <w:tcW w:w="4307" w:type="dxa"/>
            <w:tcBorders>
              <w:top w:val="nil"/>
              <w:left w:val="single" w:sz="4" w:space="0" w:color="auto"/>
              <w:bottom w:val="single" w:sz="4" w:space="0" w:color="auto"/>
              <w:right w:val="single" w:sz="4" w:space="0" w:color="auto"/>
            </w:tcBorders>
          </w:tcPr>
          <w:p w:rsidR="008C1961" w:rsidRDefault="008C1961" w:rsidP="00112685">
            <w:pPr>
              <w:widowControl w:val="0"/>
              <w:jc w:val="left"/>
              <w:rPr>
                <w:szCs w:val="24"/>
                <w:lang w:eastAsia="zh-CN"/>
              </w:rPr>
            </w:pPr>
            <w:r>
              <w:rPr>
                <w:rFonts w:ascii="SimSun" w:hint="eastAsia"/>
                <w:sz w:val="19"/>
                <w:szCs w:val="24"/>
                <w:lang w:val="zh-CN" w:eastAsia="zh-CN"/>
              </w:rPr>
              <w:t>当地生态和环境局的能力建设</w:t>
            </w:r>
          </w:p>
        </w:tc>
        <w:tc>
          <w:tcPr>
            <w:tcW w:w="1314" w:type="dxa"/>
            <w:tcBorders>
              <w:top w:val="nil"/>
              <w:left w:val="nil"/>
              <w:bottom w:val="single" w:sz="4" w:space="0" w:color="auto"/>
              <w:right w:val="single" w:sz="4" w:space="0" w:color="auto"/>
            </w:tcBorders>
            <w:noWrap/>
          </w:tcPr>
          <w:p w:rsidR="008C1961" w:rsidRDefault="008C1961" w:rsidP="00112685">
            <w:pPr>
              <w:widowControl w:val="0"/>
              <w:jc w:val="right"/>
              <w:rPr>
                <w:color w:val="000000"/>
                <w:sz w:val="19"/>
                <w:szCs w:val="24"/>
                <w:lang w:val="en-CA"/>
              </w:rPr>
            </w:pPr>
            <w:r>
              <w:rPr>
                <w:color w:val="000000"/>
                <w:sz w:val="19"/>
                <w:szCs w:val="24"/>
                <w:lang w:val="en-CA"/>
              </w:rPr>
              <w:t>288,357</w:t>
            </w:r>
          </w:p>
        </w:tc>
        <w:tc>
          <w:tcPr>
            <w:tcW w:w="1314" w:type="dxa"/>
            <w:tcBorders>
              <w:top w:val="nil"/>
              <w:left w:val="nil"/>
              <w:bottom w:val="single" w:sz="4" w:space="0" w:color="auto"/>
              <w:right w:val="single" w:sz="4" w:space="0" w:color="auto"/>
            </w:tcBorders>
            <w:noWrap/>
          </w:tcPr>
          <w:p w:rsidR="008C1961" w:rsidRDefault="008C1961" w:rsidP="00112685">
            <w:pPr>
              <w:widowControl w:val="0"/>
              <w:jc w:val="right"/>
              <w:rPr>
                <w:b/>
                <w:color w:val="000000"/>
                <w:sz w:val="19"/>
                <w:szCs w:val="24"/>
                <w:lang w:val="en-CA"/>
              </w:rPr>
            </w:pPr>
            <w:r>
              <w:rPr>
                <w:b/>
                <w:color w:val="000000"/>
                <w:sz w:val="19"/>
                <w:szCs w:val="24"/>
                <w:lang w:val="en-CA"/>
              </w:rPr>
              <w:t>280,000</w:t>
            </w:r>
          </w:p>
        </w:tc>
        <w:tc>
          <w:tcPr>
            <w:tcW w:w="1570" w:type="dxa"/>
            <w:tcBorders>
              <w:top w:val="nil"/>
              <w:left w:val="nil"/>
              <w:bottom w:val="single" w:sz="4" w:space="0" w:color="auto"/>
              <w:right w:val="single" w:sz="4" w:space="0" w:color="auto"/>
            </w:tcBorders>
            <w:noWrap/>
          </w:tcPr>
          <w:p w:rsidR="008C1961" w:rsidRDefault="008C1961" w:rsidP="00112685">
            <w:pPr>
              <w:widowControl w:val="0"/>
              <w:jc w:val="right"/>
              <w:rPr>
                <w:b/>
                <w:color w:val="000000"/>
                <w:sz w:val="19"/>
                <w:szCs w:val="24"/>
                <w:lang w:val="en-CA"/>
              </w:rPr>
            </w:pPr>
            <w:r>
              <w:rPr>
                <w:b/>
                <w:color w:val="000000"/>
                <w:sz w:val="19"/>
                <w:szCs w:val="24"/>
                <w:lang w:val="en-CA"/>
              </w:rPr>
              <w:t>8,357</w:t>
            </w:r>
          </w:p>
        </w:tc>
        <w:tc>
          <w:tcPr>
            <w:tcW w:w="1134" w:type="dxa"/>
            <w:tcBorders>
              <w:top w:val="nil"/>
              <w:left w:val="nil"/>
              <w:bottom w:val="single" w:sz="4" w:space="0" w:color="auto"/>
              <w:right w:val="single" w:sz="4" w:space="0" w:color="auto"/>
            </w:tcBorders>
            <w:noWrap/>
          </w:tcPr>
          <w:p w:rsidR="008C1961" w:rsidRDefault="008C1961" w:rsidP="00112685">
            <w:pPr>
              <w:widowControl w:val="0"/>
              <w:jc w:val="right"/>
              <w:rPr>
                <w:color w:val="000000"/>
                <w:sz w:val="19"/>
                <w:szCs w:val="24"/>
                <w:lang w:val="en-CA"/>
              </w:rPr>
            </w:pPr>
            <w:r>
              <w:rPr>
                <w:color w:val="000000"/>
                <w:sz w:val="19"/>
                <w:szCs w:val="24"/>
                <w:lang w:val="en-CA"/>
              </w:rPr>
              <w:t>2018</w:t>
            </w:r>
            <w:r>
              <w:rPr>
                <w:rFonts w:hint="eastAsia"/>
                <w:color w:val="000000"/>
                <w:sz w:val="19"/>
                <w:szCs w:val="24"/>
                <w:lang w:val="en-CA"/>
              </w:rPr>
              <w:t>年</w:t>
            </w:r>
          </w:p>
        </w:tc>
      </w:tr>
      <w:tr w:rsidR="008C1961" w:rsidTr="00112685">
        <w:tc>
          <w:tcPr>
            <w:tcW w:w="4307" w:type="dxa"/>
            <w:tcBorders>
              <w:top w:val="nil"/>
              <w:left w:val="single" w:sz="4" w:space="0" w:color="auto"/>
              <w:bottom w:val="single" w:sz="4" w:space="0" w:color="auto"/>
              <w:right w:val="single" w:sz="4" w:space="0" w:color="auto"/>
            </w:tcBorders>
          </w:tcPr>
          <w:p w:rsidR="008C1961" w:rsidRDefault="008C1961" w:rsidP="00112685">
            <w:pPr>
              <w:widowControl w:val="0"/>
              <w:jc w:val="left"/>
              <w:rPr>
                <w:szCs w:val="24"/>
                <w:lang w:eastAsia="zh-CN"/>
              </w:rPr>
            </w:pPr>
            <w:r>
              <w:rPr>
                <w:rFonts w:ascii="SimSun" w:hint="eastAsia"/>
                <w:sz w:val="19"/>
                <w:szCs w:val="24"/>
                <w:lang w:val="zh-CN" w:eastAsia="zh-CN"/>
              </w:rPr>
              <w:t>研究消耗臭氧层物质替代物和推动发展替代技术的趋势</w:t>
            </w:r>
          </w:p>
        </w:tc>
        <w:tc>
          <w:tcPr>
            <w:tcW w:w="1314" w:type="dxa"/>
            <w:tcBorders>
              <w:top w:val="nil"/>
              <w:left w:val="nil"/>
              <w:bottom w:val="single" w:sz="4" w:space="0" w:color="auto"/>
              <w:right w:val="single" w:sz="4" w:space="0" w:color="auto"/>
            </w:tcBorders>
            <w:noWrap/>
          </w:tcPr>
          <w:p w:rsidR="008C1961" w:rsidRDefault="008C1961" w:rsidP="00112685">
            <w:pPr>
              <w:widowControl w:val="0"/>
              <w:jc w:val="right"/>
              <w:rPr>
                <w:color w:val="000000"/>
                <w:sz w:val="19"/>
                <w:szCs w:val="24"/>
                <w:lang w:val="en-CA"/>
              </w:rPr>
            </w:pPr>
            <w:r>
              <w:rPr>
                <w:color w:val="000000"/>
                <w:sz w:val="19"/>
                <w:szCs w:val="24"/>
                <w:lang w:val="en-CA"/>
              </w:rPr>
              <w:t>62</w:t>
            </w:r>
          </w:p>
        </w:tc>
        <w:tc>
          <w:tcPr>
            <w:tcW w:w="1314" w:type="dxa"/>
            <w:tcBorders>
              <w:top w:val="nil"/>
              <w:left w:val="nil"/>
              <w:bottom w:val="single" w:sz="4" w:space="0" w:color="auto"/>
              <w:right w:val="single" w:sz="4" w:space="0" w:color="auto"/>
            </w:tcBorders>
            <w:noWrap/>
          </w:tcPr>
          <w:p w:rsidR="008C1961" w:rsidRDefault="008C1961" w:rsidP="00112685">
            <w:pPr>
              <w:widowControl w:val="0"/>
              <w:jc w:val="right"/>
              <w:rPr>
                <w:b/>
                <w:color w:val="000000"/>
                <w:sz w:val="19"/>
                <w:szCs w:val="24"/>
                <w:lang w:val="en-CA"/>
              </w:rPr>
            </w:pPr>
            <w:r>
              <w:rPr>
                <w:b/>
                <w:color w:val="000000"/>
                <w:sz w:val="19"/>
                <w:szCs w:val="24"/>
                <w:lang w:val="en-CA"/>
              </w:rPr>
              <w:t>0</w:t>
            </w:r>
          </w:p>
        </w:tc>
        <w:tc>
          <w:tcPr>
            <w:tcW w:w="1570" w:type="dxa"/>
            <w:tcBorders>
              <w:top w:val="nil"/>
              <w:left w:val="nil"/>
              <w:bottom w:val="single" w:sz="4" w:space="0" w:color="auto"/>
              <w:right w:val="single" w:sz="4" w:space="0" w:color="auto"/>
            </w:tcBorders>
            <w:noWrap/>
          </w:tcPr>
          <w:p w:rsidR="008C1961" w:rsidRDefault="008C1961" w:rsidP="00112685">
            <w:pPr>
              <w:widowControl w:val="0"/>
              <w:jc w:val="right"/>
              <w:rPr>
                <w:b/>
                <w:color w:val="000000"/>
                <w:sz w:val="19"/>
                <w:szCs w:val="24"/>
                <w:lang w:val="en-CA"/>
              </w:rPr>
            </w:pPr>
            <w:r>
              <w:rPr>
                <w:b/>
                <w:color w:val="000000"/>
                <w:sz w:val="19"/>
                <w:szCs w:val="24"/>
                <w:lang w:val="en-CA"/>
              </w:rPr>
              <w:t>62</w:t>
            </w:r>
          </w:p>
        </w:tc>
        <w:tc>
          <w:tcPr>
            <w:tcW w:w="1134" w:type="dxa"/>
            <w:tcBorders>
              <w:top w:val="nil"/>
              <w:left w:val="nil"/>
              <w:bottom w:val="single" w:sz="4" w:space="0" w:color="auto"/>
              <w:right w:val="single" w:sz="4" w:space="0" w:color="auto"/>
            </w:tcBorders>
            <w:noWrap/>
          </w:tcPr>
          <w:p w:rsidR="008C1961" w:rsidRDefault="008C1961" w:rsidP="00112685">
            <w:pPr>
              <w:widowControl w:val="0"/>
              <w:jc w:val="right"/>
              <w:rPr>
                <w:color w:val="000000"/>
                <w:sz w:val="19"/>
                <w:szCs w:val="24"/>
                <w:lang w:val="en-CA"/>
              </w:rPr>
            </w:pPr>
            <w:r>
              <w:rPr>
                <w:color w:val="000000"/>
                <w:sz w:val="19"/>
                <w:szCs w:val="24"/>
                <w:lang w:val="en-CA"/>
              </w:rPr>
              <w:t>2018</w:t>
            </w:r>
            <w:r>
              <w:rPr>
                <w:rFonts w:hint="eastAsia"/>
                <w:color w:val="000000"/>
                <w:sz w:val="19"/>
                <w:szCs w:val="24"/>
                <w:lang w:val="en-CA"/>
              </w:rPr>
              <w:t>年</w:t>
            </w:r>
          </w:p>
        </w:tc>
      </w:tr>
      <w:tr w:rsidR="008C1961" w:rsidTr="00112685">
        <w:tc>
          <w:tcPr>
            <w:tcW w:w="4307" w:type="dxa"/>
            <w:tcBorders>
              <w:top w:val="nil"/>
              <w:left w:val="single" w:sz="4" w:space="0" w:color="auto"/>
              <w:bottom w:val="single" w:sz="4" w:space="0" w:color="auto"/>
              <w:right w:val="single" w:sz="4" w:space="0" w:color="auto"/>
            </w:tcBorders>
          </w:tcPr>
          <w:p w:rsidR="008C1961" w:rsidRDefault="008C1961" w:rsidP="00112685">
            <w:pPr>
              <w:widowControl w:val="0"/>
              <w:jc w:val="left"/>
              <w:rPr>
                <w:szCs w:val="24"/>
              </w:rPr>
            </w:pPr>
            <w:r>
              <w:rPr>
                <w:rFonts w:ascii="SimSun" w:hint="eastAsia"/>
                <w:sz w:val="19"/>
                <w:szCs w:val="24"/>
                <w:lang w:val="zh-CN"/>
              </w:rPr>
              <w:t>处理四氯化碳残留物</w:t>
            </w:r>
          </w:p>
        </w:tc>
        <w:tc>
          <w:tcPr>
            <w:tcW w:w="1314" w:type="dxa"/>
            <w:tcBorders>
              <w:top w:val="nil"/>
              <w:left w:val="nil"/>
              <w:bottom w:val="single" w:sz="4" w:space="0" w:color="auto"/>
              <w:right w:val="single" w:sz="4" w:space="0" w:color="auto"/>
            </w:tcBorders>
            <w:noWrap/>
          </w:tcPr>
          <w:p w:rsidR="008C1961" w:rsidRDefault="008C1961" w:rsidP="00112685">
            <w:pPr>
              <w:widowControl w:val="0"/>
              <w:jc w:val="right"/>
              <w:rPr>
                <w:color w:val="000000"/>
                <w:sz w:val="19"/>
                <w:szCs w:val="24"/>
                <w:lang w:val="en-CA"/>
              </w:rPr>
            </w:pPr>
            <w:r>
              <w:rPr>
                <w:color w:val="000000"/>
                <w:sz w:val="19"/>
                <w:szCs w:val="24"/>
                <w:lang w:val="en-CA"/>
              </w:rPr>
              <w:t>5,445,970</w:t>
            </w:r>
          </w:p>
        </w:tc>
        <w:tc>
          <w:tcPr>
            <w:tcW w:w="1314" w:type="dxa"/>
            <w:tcBorders>
              <w:top w:val="nil"/>
              <w:left w:val="nil"/>
              <w:bottom w:val="single" w:sz="4" w:space="0" w:color="auto"/>
              <w:right w:val="single" w:sz="4" w:space="0" w:color="auto"/>
            </w:tcBorders>
            <w:noWrap/>
          </w:tcPr>
          <w:p w:rsidR="008C1961" w:rsidRDefault="008C1961" w:rsidP="00112685">
            <w:pPr>
              <w:widowControl w:val="0"/>
              <w:jc w:val="right"/>
              <w:rPr>
                <w:b/>
                <w:color w:val="000000"/>
                <w:sz w:val="19"/>
                <w:szCs w:val="24"/>
                <w:lang w:val="en-CA"/>
              </w:rPr>
            </w:pPr>
            <w:r>
              <w:rPr>
                <w:b/>
                <w:color w:val="000000"/>
                <w:sz w:val="19"/>
                <w:szCs w:val="24"/>
                <w:lang w:val="en-CA"/>
              </w:rPr>
              <w:t>3,228,084</w:t>
            </w:r>
          </w:p>
        </w:tc>
        <w:tc>
          <w:tcPr>
            <w:tcW w:w="1570" w:type="dxa"/>
            <w:tcBorders>
              <w:top w:val="nil"/>
              <w:left w:val="nil"/>
              <w:bottom w:val="single" w:sz="4" w:space="0" w:color="auto"/>
              <w:right w:val="single" w:sz="4" w:space="0" w:color="auto"/>
            </w:tcBorders>
            <w:noWrap/>
          </w:tcPr>
          <w:p w:rsidR="008C1961" w:rsidRDefault="008C1961" w:rsidP="00112685">
            <w:pPr>
              <w:widowControl w:val="0"/>
              <w:jc w:val="right"/>
              <w:rPr>
                <w:b/>
                <w:color w:val="000000"/>
                <w:sz w:val="19"/>
                <w:szCs w:val="24"/>
                <w:lang w:val="en-CA"/>
              </w:rPr>
            </w:pPr>
            <w:r>
              <w:rPr>
                <w:b/>
                <w:color w:val="000000"/>
                <w:sz w:val="19"/>
                <w:szCs w:val="24"/>
                <w:lang w:val="en-CA"/>
              </w:rPr>
              <w:t>2,217,886</w:t>
            </w:r>
          </w:p>
        </w:tc>
        <w:tc>
          <w:tcPr>
            <w:tcW w:w="1134" w:type="dxa"/>
            <w:tcBorders>
              <w:top w:val="nil"/>
              <w:left w:val="nil"/>
              <w:bottom w:val="single" w:sz="4" w:space="0" w:color="auto"/>
              <w:right w:val="single" w:sz="4" w:space="0" w:color="auto"/>
            </w:tcBorders>
            <w:noWrap/>
          </w:tcPr>
          <w:p w:rsidR="008C1961" w:rsidRDefault="008C1961" w:rsidP="00112685">
            <w:pPr>
              <w:widowControl w:val="0"/>
              <w:jc w:val="right"/>
              <w:rPr>
                <w:szCs w:val="24"/>
              </w:rPr>
            </w:pPr>
            <w:r>
              <w:rPr>
                <w:rFonts w:ascii="SimSun"/>
                <w:b/>
                <w:sz w:val="19"/>
                <w:szCs w:val="24"/>
                <w:lang w:val="zh-CN"/>
              </w:rPr>
              <w:t>2019</w:t>
            </w:r>
            <w:r>
              <w:rPr>
                <w:rFonts w:ascii="SimSun" w:hint="eastAsia"/>
                <w:b/>
                <w:sz w:val="19"/>
                <w:szCs w:val="24"/>
                <w:lang w:val="zh-CN"/>
              </w:rPr>
              <w:t>年和</w:t>
            </w:r>
            <w:r>
              <w:rPr>
                <w:rFonts w:ascii="SimSun"/>
                <w:b/>
                <w:sz w:val="19"/>
                <w:szCs w:val="24"/>
                <w:lang w:val="zh-CN"/>
              </w:rPr>
              <w:t>2020</w:t>
            </w:r>
            <w:r>
              <w:rPr>
                <w:rFonts w:ascii="SimSun" w:hint="eastAsia"/>
                <w:b/>
                <w:sz w:val="19"/>
                <w:szCs w:val="24"/>
                <w:lang w:val="zh-CN"/>
              </w:rPr>
              <w:t>年</w:t>
            </w:r>
            <w:r>
              <w:rPr>
                <w:b/>
                <w:sz w:val="19"/>
                <w:szCs w:val="24"/>
                <w:lang w:val="zh-CN"/>
              </w:rPr>
              <w:t>**</w:t>
            </w:r>
          </w:p>
        </w:tc>
      </w:tr>
      <w:tr w:rsidR="008C1961" w:rsidTr="00112685">
        <w:tc>
          <w:tcPr>
            <w:tcW w:w="4307" w:type="dxa"/>
            <w:tcBorders>
              <w:top w:val="nil"/>
              <w:left w:val="single" w:sz="4" w:space="0" w:color="auto"/>
              <w:bottom w:val="single" w:sz="4" w:space="0" w:color="auto"/>
              <w:right w:val="single" w:sz="4" w:space="0" w:color="auto"/>
            </w:tcBorders>
          </w:tcPr>
          <w:p w:rsidR="008C1961" w:rsidRDefault="008C1961" w:rsidP="00112685">
            <w:pPr>
              <w:widowControl w:val="0"/>
              <w:jc w:val="left"/>
              <w:rPr>
                <w:szCs w:val="24"/>
                <w:lang w:eastAsia="zh-CN"/>
              </w:rPr>
            </w:pPr>
            <w:r>
              <w:rPr>
                <w:rFonts w:ascii="SimSun" w:hint="eastAsia"/>
                <w:sz w:val="19"/>
                <w:szCs w:val="24"/>
                <w:lang w:val="zh-CN" w:eastAsia="zh-CN"/>
              </w:rPr>
              <w:t>四氯化碳的生产及其用于原料应用的研究</w:t>
            </w:r>
          </w:p>
        </w:tc>
        <w:tc>
          <w:tcPr>
            <w:tcW w:w="1314" w:type="dxa"/>
            <w:tcBorders>
              <w:top w:val="nil"/>
              <w:left w:val="nil"/>
              <w:bottom w:val="single" w:sz="4" w:space="0" w:color="auto"/>
              <w:right w:val="single" w:sz="4" w:space="0" w:color="auto"/>
            </w:tcBorders>
          </w:tcPr>
          <w:p w:rsidR="008C1961" w:rsidRDefault="008C1961" w:rsidP="00112685">
            <w:pPr>
              <w:widowControl w:val="0"/>
              <w:jc w:val="right"/>
              <w:rPr>
                <w:color w:val="000000"/>
                <w:sz w:val="19"/>
                <w:szCs w:val="24"/>
                <w:lang w:val="en-CA"/>
              </w:rPr>
            </w:pPr>
            <w:r>
              <w:rPr>
                <w:color w:val="000000"/>
                <w:sz w:val="19"/>
                <w:szCs w:val="24"/>
                <w:lang w:val="en-CA"/>
              </w:rPr>
              <w:t>89,417</w:t>
            </w:r>
          </w:p>
        </w:tc>
        <w:tc>
          <w:tcPr>
            <w:tcW w:w="1314" w:type="dxa"/>
            <w:tcBorders>
              <w:top w:val="nil"/>
              <w:left w:val="nil"/>
              <w:bottom w:val="single" w:sz="4" w:space="0" w:color="auto"/>
              <w:right w:val="single" w:sz="4" w:space="0" w:color="auto"/>
            </w:tcBorders>
          </w:tcPr>
          <w:p w:rsidR="008C1961" w:rsidRDefault="008C1961" w:rsidP="00112685">
            <w:pPr>
              <w:widowControl w:val="0"/>
              <w:jc w:val="right"/>
              <w:rPr>
                <w:b/>
                <w:color w:val="000000"/>
                <w:sz w:val="19"/>
                <w:szCs w:val="24"/>
                <w:lang w:val="en-CA"/>
              </w:rPr>
            </w:pPr>
            <w:r>
              <w:rPr>
                <w:b/>
                <w:color w:val="000000"/>
                <w:sz w:val="19"/>
                <w:szCs w:val="24"/>
                <w:lang w:val="en-CA"/>
              </w:rPr>
              <w:t>10,412</w:t>
            </w:r>
          </w:p>
        </w:tc>
        <w:tc>
          <w:tcPr>
            <w:tcW w:w="1570" w:type="dxa"/>
            <w:tcBorders>
              <w:top w:val="nil"/>
              <w:left w:val="nil"/>
              <w:bottom w:val="single" w:sz="4" w:space="0" w:color="auto"/>
              <w:right w:val="single" w:sz="4" w:space="0" w:color="auto"/>
            </w:tcBorders>
          </w:tcPr>
          <w:p w:rsidR="008C1961" w:rsidRDefault="008C1961" w:rsidP="00112685">
            <w:pPr>
              <w:widowControl w:val="0"/>
              <w:jc w:val="right"/>
              <w:rPr>
                <w:b/>
                <w:color w:val="000000"/>
                <w:sz w:val="19"/>
                <w:szCs w:val="24"/>
                <w:lang w:val="en-CA"/>
              </w:rPr>
            </w:pPr>
            <w:r>
              <w:rPr>
                <w:b/>
                <w:color w:val="000000"/>
                <w:sz w:val="19"/>
                <w:szCs w:val="24"/>
                <w:lang w:val="en-CA"/>
              </w:rPr>
              <w:t>79,005</w:t>
            </w:r>
          </w:p>
        </w:tc>
        <w:tc>
          <w:tcPr>
            <w:tcW w:w="1134" w:type="dxa"/>
            <w:tcBorders>
              <w:top w:val="nil"/>
              <w:left w:val="nil"/>
              <w:bottom w:val="single" w:sz="4" w:space="0" w:color="auto"/>
              <w:right w:val="single" w:sz="4" w:space="0" w:color="auto"/>
            </w:tcBorders>
          </w:tcPr>
          <w:p w:rsidR="008C1961" w:rsidRDefault="008C1961" w:rsidP="00112685">
            <w:pPr>
              <w:widowControl w:val="0"/>
              <w:jc w:val="right"/>
              <w:rPr>
                <w:szCs w:val="24"/>
              </w:rPr>
            </w:pPr>
            <w:r>
              <w:rPr>
                <w:rFonts w:ascii="SimSun"/>
                <w:b/>
                <w:sz w:val="19"/>
                <w:szCs w:val="24"/>
                <w:lang w:val="zh-CN"/>
              </w:rPr>
              <w:t>2019</w:t>
            </w:r>
            <w:r>
              <w:rPr>
                <w:rFonts w:ascii="SimSun" w:hint="eastAsia"/>
                <w:b/>
                <w:sz w:val="19"/>
                <w:szCs w:val="24"/>
                <w:lang w:val="zh-CN"/>
              </w:rPr>
              <w:t>年和</w:t>
            </w:r>
            <w:r>
              <w:rPr>
                <w:rFonts w:ascii="SimSun"/>
                <w:b/>
                <w:sz w:val="19"/>
                <w:szCs w:val="24"/>
                <w:lang w:val="zh-CN"/>
              </w:rPr>
              <w:t>2020</w:t>
            </w:r>
            <w:r>
              <w:rPr>
                <w:rFonts w:ascii="SimSun" w:hint="eastAsia"/>
                <w:b/>
                <w:sz w:val="19"/>
                <w:szCs w:val="24"/>
                <w:lang w:val="zh-CN"/>
              </w:rPr>
              <w:t>年</w:t>
            </w:r>
            <w:r>
              <w:rPr>
                <w:b/>
                <w:sz w:val="19"/>
                <w:szCs w:val="24"/>
                <w:lang w:val="zh-CN"/>
              </w:rPr>
              <w:t>**</w:t>
            </w:r>
          </w:p>
        </w:tc>
      </w:tr>
      <w:tr w:rsidR="008C1961" w:rsidTr="00112685">
        <w:tc>
          <w:tcPr>
            <w:tcW w:w="4307" w:type="dxa"/>
            <w:tcBorders>
              <w:top w:val="nil"/>
              <w:left w:val="single" w:sz="4" w:space="0" w:color="auto"/>
              <w:bottom w:val="single" w:sz="4" w:space="0" w:color="auto"/>
              <w:right w:val="single" w:sz="4" w:space="0" w:color="auto"/>
            </w:tcBorders>
          </w:tcPr>
          <w:p w:rsidR="008C1961" w:rsidRDefault="008C1961" w:rsidP="00112685">
            <w:pPr>
              <w:widowControl w:val="0"/>
              <w:jc w:val="left"/>
              <w:rPr>
                <w:szCs w:val="24"/>
                <w:lang w:eastAsia="zh-CN"/>
              </w:rPr>
            </w:pPr>
            <w:r>
              <w:rPr>
                <w:rFonts w:ascii="SimSun" w:hint="eastAsia"/>
                <w:sz w:val="19"/>
                <w:szCs w:val="24"/>
                <w:lang w:val="zh-CN" w:eastAsia="zh-CN"/>
              </w:rPr>
              <w:t>监测、管理和事后评价</w:t>
            </w:r>
          </w:p>
        </w:tc>
        <w:tc>
          <w:tcPr>
            <w:tcW w:w="1314" w:type="dxa"/>
            <w:tcBorders>
              <w:top w:val="nil"/>
              <w:left w:val="nil"/>
              <w:bottom w:val="single" w:sz="4" w:space="0" w:color="auto"/>
              <w:right w:val="single" w:sz="4" w:space="0" w:color="auto"/>
            </w:tcBorders>
          </w:tcPr>
          <w:p w:rsidR="008C1961" w:rsidRDefault="008C1961" w:rsidP="00112685">
            <w:pPr>
              <w:widowControl w:val="0"/>
              <w:jc w:val="right"/>
              <w:rPr>
                <w:color w:val="000000"/>
                <w:sz w:val="19"/>
                <w:szCs w:val="24"/>
                <w:lang w:val="en-CA"/>
              </w:rPr>
            </w:pPr>
            <w:r>
              <w:rPr>
                <w:color w:val="000000"/>
                <w:sz w:val="19"/>
                <w:szCs w:val="24"/>
                <w:lang w:val="en-CA"/>
              </w:rPr>
              <w:t>1,458,721</w:t>
            </w:r>
          </w:p>
        </w:tc>
        <w:tc>
          <w:tcPr>
            <w:tcW w:w="1314" w:type="dxa"/>
            <w:tcBorders>
              <w:top w:val="nil"/>
              <w:left w:val="nil"/>
              <w:bottom w:val="single" w:sz="4" w:space="0" w:color="auto"/>
              <w:right w:val="single" w:sz="4" w:space="0" w:color="auto"/>
            </w:tcBorders>
          </w:tcPr>
          <w:p w:rsidR="008C1961" w:rsidRDefault="008C1961" w:rsidP="00112685">
            <w:pPr>
              <w:widowControl w:val="0"/>
              <w:jc w:val="right"/>
              <w:rPr>
                <w:b/>
                <w:color w:val="000000"/>
                <w:sz w:val="19"/>
                <w:szCs w:val="24"/>
                <w:lang w:val="en-CA"/>
              </w:rPr>
            </w:pPr>
            <w:r>
              <w:rPr>
                <w:b/>
                <w:color w:val="000000"/>
                <w:sz w:val="19"/>
                <w:szCs w:val="24"/>
                <w:lang w:val="en-CA"/>
              </w:rPr>
              <w:t>36,081</w:t>
            </w:r>
          </w:p>
        </w:tc>
        <w:tc>
          <w:tcPr>
            <w:tcW w:w="1570" w:type="dxa"/>
            <w:tcBorders>
              <w:top w:val="nil"/>
              <w:left w:val="nil"/>
              <w:bottom w:val="single" w:sz="4" w:space="0" w:color="auto"/>
              <w:right w:val="single" w:sz="4" w:space="0" w:color="auto"/>
            </w:tcBorders>
          </w:tcPr>
          <w:p w:rsidR="008C1961" w:rsidRDefault="008C1961" w:rsidP="00112685">
            <w:pPr>
              <w:widowControl w:val="0"/>
              <w:jc w:val="right"/>
              <w:rPr>
                <w:b/>
                <w:color w:val="000000"/>
                <w:sz w:val="19"/>
                <w:szCs w:val="24"/>
                <w:lang w:val="en-CA"/>
              </w:rPr>
            </w:pPr>
            <w:r>
              <w:rPr>
                <w:b/>
                <w:color w:val="000000"/>
                <w:sz w:val="19"/>
                <w:szCs w:val="24"/>
                <w:lang w:val="en-CA"/>
              </w:rPr>
              <w:t>1,422,640</w:t>
            </w:r>
          </w:p>
        </w:tc>
        <w:tc>
          <w:tcPr>
            <w:tcW w:w="1134" w:type="dxa"/>
            <w:tcBorders>
              <w:top w:val="nil"/>
              <w:left w:val="nil"/>
              <w:bottom w:val="single" w:sz="4" w:space="0" w:color="auto"/>
              <w:right w:val="single" w:sz="4" w:space="0" w:color="auto"/>
            </w:tcBorders>
          </w:tcPr>
          <w:p w:rsidR="008C1961" w:rsidRDefault="008C1961" w:rsidP="00112685">
            <w:pPr>
              <w:widowControl w:val="0"/>
              <w:jc w:val="right"/>
              <w:rPr>
                <w:szCs w:val="24"/>
              </w:rPr>
            </w:pPr>
            <w:r>
              <w:rPr>
                <w:rFonts w:ascii="SimSun"/>
                <w:b/>
                <w:sz w:val="19"/>
                <w:szCs w:val="24"/>
                <w:lang w:val="zh-CN"/>
              </w:rPr>
              <w:t>2019</w:t>
            </w:r>
            <w:r>
              <w:rPr>
                <w:rFonts w:ascii="SimSun" w:hint="eastAsia"/>
                <w:b/>
                <w:sz w:val="19"/>
                <w:szCs w:val="24"/>
                <w:lang w:val="zh-CN"/>
              </w:rPr>
              <w:t>年和</w:t>
            </w:r>
            <w:r>
              <w:rPr>
                <w:rFonts w:ascii="SimSun"/>
                <w:b/>
                <w:sz w:val="19"/>
                <w:szCs w:val="24"/>
                <w:lang w:val="zh-CN"/>
              </w:rPr>
              <w:t>2020</w:t>
            </w:r>
            <w:r>
              <w:rPr>
                <w:rFonts w:ascii="SimSun" w:hint="eastAsia"/>
                <w:b/>
                <w:sz w:val="19"/>
                <w:szCs w:val="24"/>
                <w:lang w:val="zh-CN"/>
              </w:rPr>
              <w:t>年</w:t>
            </w:r>
            <w:r>
              <w:rPr>
                <w:b/>
                <w:sz w:val="19"/>
                <w:szCs w:val="24"/>
                <w:lang w:val="zh-CN"/>
              </w:rPr>
              <w:t>**</w:t>
            </w:r>
          </w:p>
        </w:tc>
      </w:tr>
      <w:tr w:rsidR="008C1961" w:rsidTr="00112685">
        <w:tc>
          <w:tcPr>
            <w:tcW w:w="4307" w:type="dxa"/>
            <w:tcBorders>
              <w:top w:val="nil"/>
              <w:left w:val="single" w:sz="4" w:space="0" w:color="auto"/>
              <w:bottom w:val="single" w:sz="4" w:space="0" w:color="auto"/>
              <w:right w:val="single" w:sz="4" w:space="0" w:color="auto"/>
            </w:tcBorders>
          </w:tcPr>
          <w:p w:rsidR="008C1961" w:rsidRDefault="008C1961" w:rsidP="00112685">
            <w:pPr>
              <w:widowControl w:val="0"/>
              <w:jc w:val="left"/>
              <w:rPr>
                <w:szCs w:val="24"/>
              </w:rPr>
            </w:pPr>
            <w:r>
              <w:rPr>
                <w:rFonts w:ascii="SimSun" w:hint="eastAsia"/>
                <w:sz w:val="19"/>
                <w:szCs w:val="24"/>
                <w:lang w:val="zh-CN"/>
              </w:rPr>
              <w:t>共计</w:t>
            </w:r>
          </w:p>
        </w:tc>
        <w:tc>
          <w:tcPr>
            <w:tcW w:w="1314" w:type="dxa"/>
            <w:tcBorders>
              <w:top w:val="nil"/>
              <w:left w:val="nil"/>
              <w:bottom w:val="single" w:sz="4" w:space="0" w:color="auto"/>
              <w:right w:val="single" w:sz="4" w:space="0" w:color="auto"/>
            </w:tcBorders>
          </w:tcPr>
          <w:p w:rsidR="008C1961" w:rsidRDefault="008C1961" w:rsidP="00112685">
            <w:pPr>
              <w:widowControl w:val="0"/>
              <w:jc w:val="right"/>
              <w:rPr>
                <w:color w:val="000000"/>
                <w:sz w:val="19"/>
                <w:szCs w:val="24"/>
                <w:lang w:val="en-CA"/>
              </w:rPr>
            </w:pPr>
            <w:r>
              <w:rPr>
                <w:color w:val="000000"/>
                <w:sz w:val="19"/>
                <w:szCs w:val="24"/>
                <w:lang w:val="en-CA"/>
              </w:rPr>
              <w:t>7,282,527</w:t>
            </w:r>
          </w:p>
        </w:tc>
        <w:tc>
          <w:tcPr>
            <w:tcW w:w="1314" w:type="dxa"/>
            <w:tcBorders>
              <w:top w:val="nil"/>
              <w:left w:val="nil"/>
              <w:bottom w:val="single" w:sz="4" w:space="0" w:color="auto"/>
              <w:right w:val="single" w:sz="4" w:space="0" w:color="auto"/>
            </w:tcBorders>
          </w:tcPr>
          <w:p w:rsidR="008C1961" w:rsidRDefault="008C1961" w:rsidP="00112685">
            <w:pPr>
              <w:widowControl w:val="0"/>
              <w:jc w:val="right"/>
              <w:rPr>
                <w:b/>
                <w:color w:val="000000"/>
                <w:sz w:val="19"/>
                <w:szCs w:val="24"/>
                <w:lang w:val="en-CA"/>
              </w:rPr>
            </w:pPr>
            <w:r>
              <w:rPr>
                <w:b/>
                <w:color w:val="000000"/>
                <w:sz w:val="19"/>
                <w:szCs w:val="24"/>
                <w:lang w:val="en-CA"/>
              </w:rPr>
              <w:t>3,554,577</w:t>
            </w:r>
          </w:p>
        </w:tc>
        <w:tc>
          <w:tcPr>
            <w:tcW w:w="1570" w:type="dxa"/>
            <w:tcBorders>
              <w:top w:val="nil"/>
              <w:left w:val="nil"/>
              <w:bottom w:val="single" w:sz="4" w:space="0" w:color="auto"/>
              <w:right w:val="single" w:sz="4" w:space="0" w:color="auto"/>
            </w:tcBorders>
          </w:tcPr>
          <w:p w:rsidR="008C1961" w:rsidRDefault="008C1961" w:rsidP="00112685">
            <w:pPr>
              <w:widowControl w:val="0"/>
              <w:jc w:val="right"/>
              <w:rPr>
                <w:b/>
                <w:color w:val="000000"/>
                <w:sz w:val="19"/>
                <w:szCs w:val="24"/>
                <w:lang w:val="en-CA"/>
              </w:rPr>
            </w:pPr>
            <w:r>
              <w:rPr>
                <w:b/>
                <w:color w:val="000000"/>
                <w:sz w:val="19"/>
                <w:szCs w:val="24"/>
                <w:lang w:val="en-CA"/>
              </w:rPr>
              <w:t>3,727,950</w:t>
            </w:r>
          </w:p>
        </w:tc>
        <w:tc>
          <w:tcPr>
            <w:tcW w:w="1134" w:type="dxa"/>
            <w:tcBorders>
              <w:top w:val="nil"/>
              <w:left w:val="nil"/>
              <w:bottom w:val="single" w:sz="4" w:space="0" w:color="auto"/>
              <w:right w:val="single" w:sz="4" w:space="0" w:color="auto"/>
            </w:tcBorders>
          </w:tcPr>
          <w:p w:rsidR="008C1961" w:rsidRDefault="008C1961" w:rsidP="00112685">
            <w:pPr>
              <w:widowControl w:val="0"/>
              <w:jc w:val="right"/>
              <w:rPr>
                <w:b/>
                <w:color w:val="000000"/>
                <w:sz w:val="19"/>
                <w:szCs w:val="24"/>
                <w:lang w:val="en-CA"/>
              </w:rPr>
            </w:pPr>
          </w:p>
        </w:tc>
      </w:tr>
      <w:tr w:rsidR="008C1961" w:rsidTr="00112685">
        <w:tc>
          <w:tcPr>
            <w:tcW w:w="9639" w:type="dxa"/>
            <w:gridSpan w:val="5"/>
            <w:tcBorders>
              <w:top w:val="nil"/>
              <w:left w:val="single" w:sz="4" w:space="0" w:color="auto"/>
              <w:bottom w:val="single" w:sz="4" w:space="0" w:color="auto"/>
              <w:right w:val="single" w:sz="4" w:space="0" w:color="auto"/>
            </w:tcBorders>
            <w:noWrap/>
          </w:tcPr>
          <w:p w:rsidR="008C1961" w:rsidRDefault="008C1961" w:rsidP="00112685">
            <w:pPr>
              <w:widowControl w:val="0"/>
              <w:jc w:val="left"/>
              <w:rPr>
                <w:szCs w:val="24"/>
                <w:lang w:eastAsia="zh-CN"/>
              </w:rPr>
            </w:pPr>
            <w:r>
              <w:rPr>
                <w:rFonts w:ascii="SimSun" w:hint="eastAsia"/>
                <w:b/>
                <w:sz w:val="19"/>
                <w:szCs w:val="24"/>
                <w:lang w:val="zh-CN" w:eastAsia="zh-CN"/>
              </w:rPr>
              <w:t>聚氨酯泡沫塑料</w:t>
            </w:r>
            <w:r>
              <w:rPr>
                <w:rFonts w:ascii="SimSun" w:hint="eastAsia"/>
                <w:b/>
                <w:sz w:val="19"/>
                <w:szCs w:val="24"/>
                <w:lang w:val="en-US" w:eastAsia="zh-CN"/>
              </w:rPr>
              <w:t>：</w:t>
            </w:r>
            <w:r>
              <w:rPr>
                <w:rFonts w:ascii="SimSun"/>
                <w:b/>
                <w:sz w:val="19"/>
                <w:szCs w:val="24"/>
                <w:lang w:val="en-US" w:eastAsia="zh-CN"/>
              </w:rPr>
              <w:t xml:space="preserve"> </w:t>
            </w:r>
            <w:r>
              <w:rPr>
                <w:rFonts w:ascii="SimSun" w:hint="eastAsia"/>
                <w:b/>
                <w:sz w:val="19"/>
                <w:szCs w:val="24"/>
                <w:lang w:val="zh-CN" w:eastAsia="zh-CN"/>
              </w:rPr>
              <w:t>核准资金总额</w:t>
            </w:r>
            <w:r>
              <w:rPr>
                <w:b/>
                <w:sz w:val="19"/>
                <w:szCs w:val="24"/>
                <w:lang w:val="zh-CN" w:eastAsia="zh-CN"/>
              </w:rPr>
              <w:t>53,846,000</w:t>
            </w:r>
            <w:r>
              <w:rPr>
                <w:rFonts w:ascii="SimSun" w:hint="eastAsia"/>
                <w:b/>
                <w:sz w:val="19"/>
                <w:szCs w:val="24"/>
                <w:lang w:val="zh-CN" w:eastAsia="zh-CN"/>
              </w:rPr>
              <w:t>美元（世界银行）</w:t>
            </w:r>
          </w:p>
        </w:tc>
      </w:tr>
      <w:tr w:rsidR="008C1961" w:rsidTr="00112685">
        <w:tc>
          <w:tcPr>
            <w:tcW w:w="4307" w:type="dxa"/>
            <w:tcBorders>
              <w:top w:val="nil"/>
              <w:left w:val="single" w:sz="4" w:space="0" w:color="auto"/>
              <w:bottom w:val="single" w:sz="4" w:space="0" w:color="auto"/>
              <w:right w:val="single" w:sz="4" w:space="0" w:color="auto"/>
            </w:tcBorders>
          </w:tcPr>
          <w:p w:rsidR="008C1961" w:rsidRDefault="008C1961" w:rsidP="00112685">
            <w:pPr>
              <w:widowControl w:val="0"/>
              <w:jc w:val="left"/>
              <w:rPr>
                <w:szCs w:val="24"/>
                <w:lang w:eastAsia="zh-CN"/>
              </w:rPr>
            </w:pPr>
            <w:r>
              <w:rPr>
                <w:rFonts w:ascii="SimSun" w:hint="eastAsia"/>
                <w:sz w:val="19"/>
                <w:szCs w:val="24"/>
                <w:lang w:val="zh-CN" w:eastAsia="zh-CN"/>
              </w:rPr>
              <w:t>筛选和评估无氟氯化碳的替代品和开发新的替代品</w:t>
            </w:r>
          </w:p>
        </w:tc>
        <w:tc>
          <w:tcPr>
            <w:tcW w:w="1314" w:type="dxa"/>
            <w:tcBorders>
              <w:top w:val="nil"/>
              <w:left w:val="nil"/>
              <w:bottom w:val="single" w:sz="4" w:space="0" w:color="auto"/>
              <w:right w:val="single" w:sz="4" w:space="0" w:color="auto"/>
            </w:tcBorders>
            <w:noWrap/>
          </w:tcPr>
          <w:p w:rsidR="008C1961" w:rsidRDefault="008C1961" w:rsidP="00112685">
            <w:pPr>
              <w:widowControl w:val="0"/>
              <w:jc w:val="right"/>
              <w:rPr>
                <w:color w:val="000000"/>
                <w:sz w:val="19"/>
                <w:szCs w:val="24"/>
                <w:lang w:val="en-CA"/>
              </w:rPr>
            </w:pPr>
            <w:r>
              <w:rPr>
                <w:sz w:val="19"/>
                <w:szCs w:val="24"/>
                <w:lang w:val="en-CA"/>
              </w:rPr>
              <w:t>270,935</w:t>
            </w:r>
          </w:p>
        </w:tc>
        <w:tc>
          <w:tcPr>
            <w:tcW w:w="1314" w:type="dxa"/>
            <w:tcBorders>
              <w:top w:val="nil"/>
              <w:left w:val="nil"/>
              <w:bottom w:val="single" w:sz="4" w:space="0" w:color="auto"/>
              <w:right w:val="single" w:sz="4" w:space="0" w:color="auto"/>
            </w:tcBorders>
            <w:noWrap/>
          </w:tcPr>
          <w:p w:rsidR="008C1961" w:rsidRDefault="008C1961" w:rsidP="00112685">
            <w:pPr>
              <w:widowControl w:val="0"/>
              <w:jc w:val="right"/>
              <w:rPr>
                <w:b/>
                <w:color w:val="000000"/>
                <w:sz w:val="19"/>
                <w:szCs w:val="24"/>
                <w:lang w:val="en-CA"/>
              </w:rPr>
            </w:pPr>
            <w:r>
              <w:rPr>
                <w:b/>
                <w:color w:val="000000"/>
                <w:sz w:val="19"/>
                <w:szCs w:val="24"/>
                <w:lang w:val="en-CA"/>
              </w:rPr>
              <w:t>270,935</w:t>
            </w:r>
          </w:p>
        </w:tc>
        <w:tc>
          <w:tcPr>
            <w:tcW w:w="1570" w:type="dxa"/>
            <w:tcBorders>
              <w:top w:val="nil"/>
              <w:left w:val="nil"/>
              <w:bottom w:val="single" w:sz="4" w:space="0" w:color="auto"/>
              <w:right w:val="single" w:sz="4" w:space="0" w:color="auto"/>
            </w:tcBorders>
            <w:noWrap/>
          </w:tcPr>
          <w:p w:rsidR="008C1961" w:rsidRDefault="008C1961" w:rsidP="00112685">
            <w:pPr>
              <w:widowControl w:val="0"/>
              <w:jc w:val="right"/>
              <w:rPr>
                <w:b/>
                <w:color w:val="000000"/>
                <w:sz w:val="19"/>
                <w:szCs w:val="24"/>
                <w:lang w:val="en-CA"/>
              </w:rPr>
            </w:pPr>
            <w:r>
              <w:rPr>
                <w:b/>
                <w:color w:val="000000"/>
                <w:sz w:val="19"/>
                <w:szCs w:val="24"/>
                <w:lang w:val="en-CA"/>
              </w:rPr>
              <w:t>0</w:t>
            </w:r>
          </w:p>
        </w:tc>
        <w:tc>
          <w:tcPr>
            <w:tcW w:w="1134" w:type="dxa"/>
            <w:tcBorders>
              <w:top w:val="nil"/>
              <w:left w:val="nil"/>
              <w:bottom w:val="single" w:sz="4" w:space="0" w:color="auto"/>
              <w:right w:val="single" w:sz="4" w:space="0" w:color="auto"/>
            </w:tcBorders>
            <w:noWrap/>
          </w:tcPr>
          <w:p w:rsidR="008C1961" w:rsidRDefault="008C1961" w:rsidP="00112685">
            <w:pPr>
              <w:jc w:val="right"/>
              <w:rPr>
                <w:szCs w:val="24"/>
              </w:rPr>
            </w:pPr>
            <w:r>
              <w:rPr>
                <w:color w:val="000000"/>
                <w:sz w:val="19"/>
                <w:szCs w:val="24"/>
                <w:lang w:val="en-CA"/>
              </w:rPr>
              <w:t>2018</w:t>
            </w:r>
            <w:r>
              <w:rPr>
                <w:rFonts w:hint="eastAsia"/>
                <w:color w:val="000000"/>
                <w:sz w:val="19"/>
                <w:szCs w:val="24"/>
                <w:lang w:val="en-CA"/>
              </w:rPr>
              <w:t>年</w:t>
            </w:r>
          </w:p>
        </w:tc>
      </w:tr>
      <w:tr w:rsidR="008C1961" w:rsidTr="00112685">
        <w:tc>
          <w:tcPr>
            <w:tcW w:w="4307" w:type="dxa"/>
            <w:tcBorders>
              <w:top w:val="nil"/>
              <w:left w:val="single" w:sz="4" w:space="0" w:color="auto"/>
              <w:bottom w:val="single" w:sz="4" w:space="0" w:color="auto"/>
              <w:right w:val="single" w:sz="4" w:space="0" w:color="auto"/>
            </w:tcBorders>
          </w:tcPr>
          <w:p w:rsidR="008C1961" w:rsidRDefault="008C1961" w:rsidP="00112685">
            <w:pPr>
              <w:widowControl w:val="0"/>
              <w:jc w:val="left"/>
              <w:rPr>
                <w:szCs w:val="24"/>
                <w:lang w:eastAsia="zh-CN"/>
              </w:rPr>
            </w:pPr>
            <w:r>
              <w:rPr>
                <w:rFonts w:ascii="SimSun" w:hint="eastAsia"/>
                <w:sz w:val="19"/>
                <w:szCs w:val="24"/>
                <w:lang w:val="zh-CN" w:eastAsia="zh-CN"/>
              </w:rPr>
              <w:t>其他省级泡沫塑料活动（</w:t>
            </w:r>
            <w:r>
              <w:rPr>
                <w:rFonts w:ascii="SimSun"/>
                <w:sz w:val="19"/>
                <w:szCs w:val="24"/>
                <w:lang w:val="zh-CN" w:eastAsia="zh-CN"/>
              </w:rPr>
              <w:t>11</w:t>
            </w:r>
            <w:r>
              <w:rPr>
                <w:rFonts w:ascii="SimSun" w:hint="eastAsia"/>
                <w:sz w:val="19"/>
                <w:szCs w:val="24"/>
                <w:lang w:val="zh-CN" w:eastAsia="zh-CN"/>
              </w:rPr>
              <w:t>个省的能力建设）</w:t>
            </w:r>
          </w:p>
        </w:tc>
        <w:tc>
          <w:tcPr>
            <w:tcW w:w="1314" w:type="dxa"/>
            <w:tcBorders>
              <w:top w:val="nil"/>
              <w:left w:val="nil"/>
              <w:bottom w:val="single" w:sz="4" w:space="0" w:color="auto"/>
              <w:right w:val="single" w:sz="4" w:space="0" w:color="auto"/>
            </w:tcBorders>
            <w:noWrap/>
          </w:tcPr>
          <w:p w:rsidR="008C1961" w:rsidRDefault="008C1961" w:rsidP="00112685">
            <w:pPr>
              <w:widowControl w:val="0"/>
              <w:jc w:val="right"/>
              <w:rPr>
                <w:color w:val="000000"/>
                <w:sz w:val="19"/>
                <w:szCs w:val="24"/>
                <w:lang w:val="en-CA"/>
              </w:rPr>
            </w:pPr>
            <w:r>
              <w:rPr>
                <w:color w:val="000000"/>
                <w:sz w:val="19"/>
                <w:szCs w:val="24"/>
                <w:lang w:val="en-CA"/>
              </w:rPr>
              <w:t>490,812</w:t>
            </w:r>
          </w:p>
        </w:tc>
        <w:tc>
          <w:tcPr>
            <w:tcW w:w="1314" w:type="dxa"/>
            <w:tcBorders>
              <w:top w:val="nil"/>
              <w:left w:val="nil"/>
              <w:bottom w:val="single" w:sz="4" w:space="0" w:color="auto"/>
              <w:right w:val="single" w:sz="4" w:space="0" w:color="auto"/>
            </w:tcBorders>
            <w:noWrap/>
          </w:tcPr>
          <w:p w:rsidR="008C1961" w:rsidRDefault="008C1961" w:rsidP="00112685">
            <w:pPr>
              <w:widowControl w:val="0"/>
              <w:jc w:val="right"/>
              <w:rPr>
                <w:b/>
                <w:color w:val="000000"/>
                <w:sz w:val="19"/>
                <w:szCs w:val="24"/>
                <w:lang w:val="en-CA"/>
              </w:rPr>
            </w:pPr>
            <w:r>
              <w:rPr>
                <w:b/>
                <w:color w:val="000000"/>
                <w:sz w:val="19"/>
                <w:szCs w:val="24"/>
                <w:lang w:val="en-CA"/>
              </w:rPr>
              <w:t>290,812</w:t>
            </w:r>
          </w:p>
        </w:tc>
        <w:tc>
          <w:tcPr>
            <w:tcW w:w="1570" w:type="dxa"/>
            <w:tcBorders>
              <w:top w:val="nil"/>
              <w:left w:val="nil"/>
              <w:bottom w:val="single" w:sz="4" w:space="0" w:color="auto"/>
              <w:right w:val="single" w:sz="4" w:space="0" w:color="auto"/>
            </w:tcBorders>
            <w:noWrap/>
          </w:tcPr>
          <w:p w:rsidR="008C1961" w:rsidRDefault="008C1961" w:rsidP="00112685">
            <w:pPr>
              <w:widowControl w:val="0"/>
              <w:jc w:val="right"/>
              <w:rPr>
                <w:b/>
                <w:color w:val="000000"/>
                <w:sz w:val="19"/>
                <w:szCs w:val="24"/>
                <w:lang w:val="en-CA"/>
              </w:rPr>
            </w:pPr>
            <w:r>
              <w:rPr>
                <w:b/>
                <w:color w:val="000000"/>
                <w:sz w:val="19"/>
                <w:szCs w:val="24"/>
                <w:lang w:val="en-CA"/>
              </w:rPr>
              <w:t>200,000</w:t>
            </w:r>
          </w:p>
        </w:tc>
        <w:tc>
          <w:tcPr>
            <w:tcW w:w="1134" w:type="dxa"/>
            <w:tcBorders>
              <w:top w:val="nil"/>
              <w:left w:val="nil"/>
              <w:bottom w:val="single" w:sz="4" w:space="0" w:color="auto"/>
              <w:right w:val="single" w:sz="4" w:space="0" w:color="auto"/>
            </w:tcBorders>
            <w:noWrap/>
          </w:tcPr>
          <w:p w:rsidR="008C1961" w:rsidRDefault="008C1961" w:rsidP="00112685">
            <w:pPr>
              <w:jc w:val="right"/>
              <w:rPr>
                <w:szCs w:val="24"/>
              </w:rPr>
            </w:pPr>
            <w:r>
              <w:rPr>
                <w:rFonts w:ascii="SimSun"/>
                <w:b/>
                <w:sz w:val="19"/>
                <w:szCs w:val="24"/>
                <w:lang w:val="zh-CN"/>
              </w:rPr>
              <w:t>2019</w:t>
            </w:r>
            <w:r>
              <w:rPr>
                <w:rFonts w:ascii="SimSun" w:hint="eastAsia"/>
                <w:b/>
                <w:sz w:val="19"/>
                <w:szCs w:val="24"/>
                <w:lang w:val="zh-CN"/>
              </w:rPr>
              <w:t>年</w:t>
            </w:r>
            <w:r>
              <w:rPr>
                <w:rFonts w:ascii="SimSun"/>
                <w:b/>
                <w:sz w:val="19"/>
                <w:szCs w:val="24"/>
                <w:lang w:val="zh-CN"/>
              </w:rPr>
              <w:t>6</w:t>
            </w:r>
            <w:r>
              <w:rPr>
                <w:rFonts w:ascii="SimSun" w:hint="eastAsia"/>
                <w:b/>
                <w:sz w:val="19"/>
                <w:szCs w:val="24"/>
                <w:lang w:val="zh-CN"/>
              </w:rPr>
              <w:t>月</w:t>
            </w:r>
          </w:p>
        </w:tc>
      </w:tr>
      <w:tr w:rsidR="008C1961" w:rsidTr="00112685">
        <w:tc>
          <w:tcPr>
            <w:tcW w:w="4307" w:type="dxa"/>
            <w:tcBorders>
              <w:top w:val="nil"/>
              <w:left w:val="single" w:sz="4" w:space="0" w:color="auto"/>
              <w:bottom w:val="single" w:sz="4" w:space="0" w:color="auto"/>
              <w:right w:val="single" w:sz="4" w:space="0" w:color="auto"/>
            </w:tcBorders>
          </w:tcPr>
          <w:p w:rsidR="008C1961" w:rsidRDefault="008C1961" w:rsidP="00112685">
            <w:pPr>
              <w:widowControl w:val="0"/>
              <w:jc w:val="left"/>
              <w:rPr>
                <w:szCs w:val="24"/>
                <w:lang w:eastAsia="zh-CN"/>
              </w:rPr>
            </w:pPr>
            <w:r>
              <w:rPr>
                <w:rFonts w:ascii="SimSun" w:hint="eastAsia"/>
                <w:sz w:val="19"/>
                <w:szCs w:val="24"/>
                <w:lang w:val="zh-CN" w:eastAsia="zh-CN"/>
              </w:rPr>
              <w:t>为泡沫塑料企业提供技术服务</w:t>
            </w:r>
            <w:r>
              <w:rPr>
                <w:rFonts w:ascii="SimSun" w:hint="eastAsia"/>
                <w:sz w:val="19"/>
                <w:szCs w:val="24"/>
                <w:lang w:eastAsia="zh-CN"/>
              </w:rPr>
              <w:t>，</w:t>
            </w:r>
            <w:r>
              <w:rPr>
                <w:rFonts w:ascii="SimSun" w:hint="eastAsia"/>
                <w:sz w:val="19"/>
                <w:szCs w:val="24"/>
                <w:lang w:val="zh-CN" w:eastAsia="zh-CN"/>
              </w:rPr>
              <w:t>以更好地应用新的替代品</w:t>
            </w:r>
          </w:p>
        </w:tc>
        <w:tc>
          <w:tcPr>
            <w:tcW w:w="1314" w:type="dxa"/>
            <w:tcBorders>
              <w:top w:val="nil"/>
              <w:left w:val="nil"/>
              <w:bottom w:val="single" w:sz="4" w:space="0" w:color="auto"/>
              <w:right w:val="single" w:sz="4" w:space="0" w:color="auto"/>
            </w:tcBorders>
            <w:noWrap/>
          </w:tcPr>
          <w:p w:rsidR="008C1961" w:rsidRDefault="008C1961" w:rsidP="00112685">
            <w:pPr>
              <w:widowControl w:val="0"/>
              <w:jc w:val="right"/>
              <w:rPr>
                <w:color w:val="000000"/>
                <w:sz w:val="19"/>
                <w:szCs w:val="24"/>
                <w:lang w:val="en-CA"/>
              </w:rPr>
            </w:pPr>
            <w:r>
              <w:rPr>
                <w:sz w:val="19"/>
                <w:szCs w:val="24"/>
                <w:lang w:val="en-CA"/>
              </w:rPr>
              <w:t>375,377</w:t>
            </w:r>
          </w:p>
        </w:tc>
        <w:tc>
          <w:tcPr>
            <w:tcW w:w="1314" w:type="dxa"/>
            <w:tcBorders>
              <w:top w:val="nil"/>
              <w:left w:val="nil"/>
              <w:bottom w:val="single" w:sz="4" w:space="0" w:color="auto"/>
              <w:right w:val="single" w:sz="4" w:space="0" w:color="auto"/>
            </w:tcBorders>
            <w:noWrap/>
          </w:tcPr>
          <w:p w:rsidR="008C1961" w:rsidRDefault="008C1961" w:rsidP="00112685">
            <w:pPr>
              <w:widowControl w:val="0"/>
              <w:jc w:val="right"/>
              <w:rPr>
                <w:b/>
                <w:color w:val="000000"/>
                <w:sz w:val="19"/>
                <w:szCs w:val="24"/>
                <w:lang w:val="en-CA"/>
              </w:rPr>
            </w:pPr>
            <w:r>
              <w:rPr>
                <w:b/>
                <w:color w:val="000000"/>
                <w:sz w:val="19"/>
                <w:szCs w:val="24"/>
                <w:lang w:val="en-CA"/>
              </w:rPr>
              <w:t>375,377</w:t>
            </w:r>
          </w:p>
        </w:tc>
        <w:tc>
          <w:tcPr>
            <w:tcW w:w="1570" w:type="dxa"/>
            <w:tcBorders>
              <w:top w:val="nil"/>
              <w:left w:val="nil"/>
              <w:bottom w:val="single" w:sz="4" w:space="0" w:color="auto"/>
              <w:right w:val="single" w:sz="4" w:space="0" w:color="auto"/>
            </w:tcBorders>
            <w:noWrap/>
          </w:tcPr>
          <w:p w:rsidR="008C1961" w:rsidRDefault="008C1961" w:rsidP="00112685">
            <w:pPr>
              <w:widowControl w:val="0"/>
              <w:jc w:val="right"/>
              <w:rPr>
                <w:b/>
                <w:color w:val="000000"/>
                <w:sz w:val="19"/>
                <w:szCs w:val="24"/>
                <w:lang w:val="en-CA"/>
              </w:rPr>
            </w:pPr>
            <w:r>
              <w:rPr>
                <w:b/>
                <w:color w:val="000000"/>
                <w:sz w:val="19"/>
                <w:szCs w:val="24"/>
                <w:lang w:val="en-CA"/>
              </w:rPr>
              <w:t>0</w:t>
            </w:r>
          </w:p>
        </w:tc>
        <w:tc>
          <w:tcPr>
            <w:tcW w:w="1134" w:type="dxa"/>
            <w:tcBorders>
              <w:top w:val="nil"/>
              <w:left w:val="nil"/>
              <w:bottom w:val="single" w:sz="4" w:space="0" w:color="auto"/>
              <w:right w:val="single" w:sz="4" w:space="0" w:color="auto"/>
            </w:tcBorders>
            <w:noWrap/>
          </w:tcPr>
          <w:p w:rsidR="008C1961" w:rsidRDefault="008C1961" w:rsidP="00112685">
            <w:pPr>
              <w:jc w:val="right"/>
              <w:rPr>
                <w:szCs w:val="24"/>
              </w:rPr>
            </w:pPr>
            <w:r>
              <w:rPr>
                <w:color w:val="000000"/>
                <w:sz w:val="19"/>
                <w:szCs w:val="24"/>
                <w:lang w:val="en-CA"/>
              </w:rPr>
              <w:t>2018</w:t>
            </w:r>
            <w:r>
              <w:rPr>
                <w:rFonts w:hint="eastAsia"/>
                <w:color w:val="000000"/>
                <w:sz w:val="19"/>
                <w:szCs w:val="24"/>
                <w:lang w:val="en-CA"/>
              </w:rPr>
              <w:t>年</w:t>
            </w:r>
          </w:p>
        </w:tc>
      </w:tr>
      <w:tr w:rsidR="008C1961" w:rsidTr="00112685">
        <w:tc>
          <w:tcPr>
            <w:tcW w:w="4307" w:type="dxa"/>
            <w:tcBorders>
              <w:top w:val="nil"/>
              <w:left w:val="single" w:sz="4" w:space="0" w:color="auto"/>
              <w:bottom w:val="single" w:sz="4" w:space="0" w:color="auto"/>
              <w:right w:val="single" w:sz="4" w:space="0" w:color="auto"/>
            </w:tcBorders>
          </w:tcPr>
          <w:p w:rsidR="008C1961" w:rsidRDefault="008C1961" w:rsidP="00112685">
            <w:pPr>
              <w:widowControl w:val="0"/>
              <w:jc w:val="left"/>
              <w:rPr>
                <w:szCs w:val="24"/>
                <w:lang w:eastAsia="zh-CN"/>
              </w:rPr>
            </w:pPr>
            <w:r>
              <w:rPr>
                <w:rFonts w:ascii="SimSun" w:hint="eastAsia"/>
                <w:sz w:val="19"/>
                <w:szCs w:val="24"/>
                <w:lang w:val="zh-CN" w:eastAsia="zh-CN"/>
              </w:rPr>
              <w:t>继续监测泡沫塑料行业淘汰氟氯化碳的情况</w:t>
            </w:r>
          </w:p>
        </w:tc>
        <w:tc>
          <w:tcPr>
            <w:tcW w:w="1314" w:type="dxa"/>
            <w:tcBorders>
              <w:top w:val="nil"/>
              <w:left w:val="nil"/>
              <w:bottom w:val="single" w:sz="4" w:space="0" w:color="auto"/>
              <w:right w:val="single" w:sz="4" w:space="0" w:color="auto"/>
            </w:tcBorders>
            <w:noWrap/>
          </w:tcPr>
          <w:p w:rsidR="008C1961" w:rsidRDefault="008C1961" w:rsidP="00112685">
            <w:pPr>
              <w:widowControl w:val="0"/>
              <w:jc w:val="right"/>
              <w:rPr>
                <w:color w:val="000000"/>
                <w:sz w:val="19"/>
                <w:szCs w:val="24"/>
                <w:lang w:val="en-CA"/>
              </w:rPr>
            </w:pPr>
            <w:r>
              <w:rPr>
                <w:color w:val="000000"/>
                <w:sz w:val="19"/>
                <w:szCs w:val="24"/>
                <w:lang w:val="en-CA"/>
              </w:rPr>
              <w:t>370,373</w:t>
            </w:r>
          </w:p>
        </w:tc>
        <w:tc>
          <w:tcPr>
            <w:tcW w:w="1314" w:type="dxa"/>
            <w:tcBorders>
              <w:top w:val="nil"/>
              <w:left w:val="nil"/>
              <w:bottom w:val="single" w:sz="4" w:space="0" w:color="auto"/>
              <w:right w:val="single" w:sz="4" w:space="0" w:color="auto"/>
            </w:tcBorders>
            <w:noWrap/>
          </w:tcPr>
          <w:p w:rsidR="008C1961" w:rsidRDefault="008C1961" w:rsidP="00112685">
            <w:pPr>
              <w:widowControl w:val="0"/>
              <w:jc w:val="right"/>
              <w:rPr>
                <w:b/>
                <w:color w:val="000000"/>
                <w:sz w:val="19"/>
                <w:szCs w:val="24"/>
                <w:lang w:val="en-CA"/>
              </w:rPr>
            </w:pPr>
            <w:r>
              <w:rPr>
                <w:b/>
                <w:color w:val="000000"/>
                <w:sz w:val="19"/>
                <w:szCs w:val="24"/>
                <w:lang w:val="en-CA"/>
              </w:rPr>
              <w:t>273,393</w:t>
            </w:r>
          </w:p>
        </w:tc>
        <w:tc>
          <w:tcPr>
            <w:tcW w:w="1570" w:type="dxa"/>
            <w:tcBorders>
              <w:top w:val="nil"/>
              <w:left w:val="nil"/>
              <w:bottom w:val="single" w:sz="4" w:space="0" w:color="auto"/>
              <w:right w:val="single" w:sz="4" w:space="0" w:color="auto"/>
            </w:tcBorders>
            <w:noWrap/>
          </w:tcPr>
          <w:p w:rsidR="008C1961" w:rsidRDefault="008C1961" w:rsidP="00112685">
            <w:pPr>
              <w:widowControl w:val="0"/>
              <w:jc w:val="right"/>
              <w:rPr>
                <w:b/>
                <w:color w:val="000000"/>
                <w:sz w:val="19"/>
                <w:szCs w:val="24"/>
                <w:lang w:val="en-CA"/>
              </w:rPr>
            </w:pPr>
            <w:r>
              <w:rPr>
                <w:b/>
                <w:color w:val="000000"/>
                <w:sz w:val="19"/>
                <w:szCs w:val="24"/>
                <w:lang w:val="en-CA"/>
              </w:rPr>
              <w:t>96,980</w:t>
            </w:r>
          </w:p>
        </w:tc>
        <w:tc>
          <w:tcPr>
            <w:tcW w:w="1134" w:type="dxa"/>
            <w:tcBorders>
              <w:top w:val="nil"/>
              <w:left w:val="nil"/>
              <w:bottom w:val="single" w:sz="4" w:space="0" w:color="auto"/>
              <w:right w:val="single" w:sz="4" w:space="0" w:color="auto"/>
            </w:tcBorders>
            <w:noWrap/>
          </w:tcPr>
          <w:p w:rsidR="008C1961" w:rsidRDefault="008C1961" w:rsidP="00112685">
            <w:pPr>
              <w:jc w:val="right"/>
              <w:rPr>
                <w:szCs w:val="24"/>
              </w:rPr>
            </w:pPr>
            <w:r>
              <w:rPr>
                <w:rFonts w:ascii="SimSun"/>
                <w:b/>
                <w:sz w:val="19"/>
                <w:szCs w:val="24"/>
                <w:lang w:val="zh-CN"/>
              </w:rPr>
              <w:t>2019</w:t>
            </w:r>
            <w:r>
              <w:rPr>
                <w:rFonts w:ascii="SimSun" w:hint="eastAsia"/>
                <w:b/>
                <w:sz w:val="19"/>
                <w:szCs w:val="24"/>
                <w:lang w:val="zh-CN"/>
              </w:rPr>
              <w:t>年</w:t>
            </w:r>
            <w:r>
              <w:rPr>
                <w:rFonts w:ascii="SimSun"/>
                <w:b/>
                <w:sz w:val="19"/>
                <w:szCs w:val="24"/>
                <w:lang w:val="zh-CN"/>
              </w:rPr>
              <w:t>3</w:t>
            </w:r>
            <w:r>
              <w:rPr>
                <w:rFonts w:ascii="SimSun" w:hint="eastAsia"/>
                <w:b/>
                <w:sz w:val="19"/>
                <w:szCs w:val="24"/>
                <w:lang w:val="zh-CN"/>
              </w:rPr>
              <w:t>月</w:t>
            </w:r>
          </w:p>
        </w:tc>
      </w:tr>
      <w:tr w:rsidR="008C1961" w:rsidTr="00112685">
        <w:tc>
          <w:tcPr>
            <w:tcW w:w="4307" w:type="dxa"/>
            <w:tcBorders>
              <w:top w:val="nil"/>
              <w:left w:val="single" w:sz="4" w:space="0" w:color="auto"/>
              <w:bottom w:val="single" w:sz="4" w:space="0" w:color="auto"/>
              <w:right w:val="single" w:sz="4" w:space="0" w:color="auto"/>
            </w:tcBorders>
          </w:tcPr>
          <w:p w:rsidR="008C1961" w:rsidRDefault="008C1961" w:rsidP="00112685">
            <w:pPr>
              <w:widowControl w:val="0"/>
              <w:jc w:val="left"/>
              <w:rPr>
                <w:szCs w:val="24"/>
              </w:rPr>
            </w:pPr>
            <w:r>
              <w:rPr>
                <w:rFonts w:ascii="SimSun" w:hint="eastAsia"/>
                <w:sz w:val="19"/>
                <w:szCs w:val="24"/>
                <w:lang w:val="zh-CN"/>
              </w:rPr>
              <w:t>项目监测和管理</w:t>
            </w:r>
          </w:p>
        </w:tc>
        <w:tc>
          <w:tcPr>
            <w:tcW w:w="1314" w:type="dxa"/>
            <w:tcBorders>
              <w:top w:val="nil"/>
              <w:left w:val="nil"/>
              <w:bottom w:val="single" w:sz="4" w:space="0" w:color="auto"/>
              <w:right w:val="single" w:sz="4" w:space="0" w:color="auto"/>
            </w:tcBorders>
          </w:tcPr>
          <w:p w:rsidR="008C1961" w:rsidRDefault="008C1961" w:rsidP="00112685">
            <w:pPr>
              <w:widowControl w:val="0"/>
              <w:jc w:val="right"/>
              <w:rPr>
                <w:color w:val="000000"/>
                <w:sz w:val="19"/>
                <w:szCs w:val="24"/>
                <w:lang w:val="en-CA"/>
              </w:rPr>
            </w:pPr>
            <w:r>
              <w:rPr>
                <w:sz w:val="19"/>
                <w:szCs w:val="24"/>
                <w:lang w:val="en-CA"/>
              </w:rPr>
              <w:t>147,901</w:t>
            </w:r>
          </w:p>
        </w:tc>
        <w:tc>
          <w:tcPr>
            <w:tcW w:w="1314" w:type="dxa"/>
            <w:tcBorders>
              <w:top w:val="nil"/>
              <w:left w:val="nil"/>
              <w:bottom w:val="single" w:sz="4" w:space="0" w:color="auto"/>
              <w:right w:val="single" w:sz="4" w:space="0" w:color="auto"/>
            </w:tcBorders>
          </w:tcPr>
          <w:p w:rsidR="008C1961" w:rsidRDefault="008C1961" w:rsidP="00112685">
            <w:pPr>
              <w:widowControl w:val="0"/>
              <w:jc w:val="right"/>
              <w:rPr>
                <w:b/>
                <w:color w:val="000000"/>
                <w:sz w:val="19"/>
                <w:szCs w:val="24"/>
                <w:lang w:val="en-CA"/>
              </w:rPr>
            </w:pPr>
            <w:r>
              <w:rPr>
                <w:b/>
                <w:color w:val="000000"/>
                <w:sz w:val="19"/>
                <w:szCs w:val="24"/>
                <w:lang w:val="en-CA"/>
              </w:rPr>
              <w:t>147,901</w:t>
            </w:r>
          </w:p>
        </w:tc>
        <w:tc>
          <w:tcPr>
            <w:tcW w:w="1570" w:type="dxa"/>
            <w:tcBorders>
              <w:top w:val="nil"/>
              <w:left w:val="nil"/>
              <w:bottom w:val="single" w:sz="4" w:space="0" w:color="auto"/>
              <w:right w:val="single" w:sz="4" w:space="0" w:color="auto"/>
            </w:tcBorders>
          </w:tcPr>
          <w:p w:rsidR="008C1961" w:rsidRDefault="008C1961" w:rsidP="00112685">
            <w:pPr>
              <w:widowControl w:val="0"/>
              <w:jc w:val="right"/>
              <w:rPr>
                <w:b/>
                <w:color w:val="000000"/>
                <w:sz w:val="19"/>
                <w:szCs w:val="24"/>
                <w:lang w:val="en-CA"/>
              </w:rPr>
            </w:pPr>
            <w:r>
              <w:rPr>
                <w:b/>
                <w:color w:val="000000"/>
                <w:sz w:val="19"/>
                <w:szCs w:val="24"/>
                <w:lang w:val="en-CA"/>
              </w:rPr>
              <w:t>0</w:t>
            </w:r>
          </w:p>
        </w:tc>
        <w:tc>
          <w:tcPr>
            <w:tcW w:w="1134" w:type="dxa"/>
            <w:tcBorders>
              <w:top w:val="nil"/>
              <w:left w:val="nil"/>
              <w:bottom w:val="single" w:sz="4" w:space="0" w:color="auto"/>
              <w:right w:val="single" w:sz="4" w:space="0" w:color="auto"/>
            </w:tcBorders>
          </w:tcPr>
          <w:p w:rsidR="008C1961" w:rsidRDefault="008C1961" w:rsidP="00112685">
            <w:pPr>
              <w:jc w:val="right"/>
              <w:rPr>
                <w:szCs w:val="24"/>
              </w:rPr>
            </w:pPr>
            <w:r>
              <w:rPr>
                <w:color w:val="000000"/>
                <w:sz w:val="19"/>
                <w:szCs w:val="24"/>
                <w:lang w:val="en-CA"/>
              </w:rPr>
              <w:t>2018</w:t>
            </w:r>
            <w:r>
              <w:rPr>
                <w:rFonts w:hint="eastAsia"/>
                <w:color w:val="000000"/>
                <w:sz w:val="19"/>
                <w:szCs w:val="24"/>
                <w:lang w:val="en-CA"/>
              </w:rPr>
              <w:t>年</w:t>
            </w:r>
          </w:p>
        </w:tc>
      </w:tr>
      <w:tr w:rsidR="008C1961" w:rsidTr="00112685">
        <w:tc>
          <w:tcPr>
            <w:tcW w:w="4307" w:type="dxa"/>
            <w:tcBorders>
              <w:top w:val="nil"/>
              <w:left w:val="single" w:sz="4" w:space="0" w:color="auto"/>
              <w:bottom w:val="single" w:sz="4" w:space="0" w:color="auto"/>
              <w:right w:val="single" w:sz="4" w:space="0" w:color="auto"/>
            </w:tcBorders>
          </w:tcPr>
          <w:p w:rsidR="008C1961" w:rsidRDefault="008C1961" w:rsidP="00112685">
            <w:pPr>
              <w:widowControl w:val="0"/>
              <w:jc w:val="left"/>
              <w:rPr>
                <w:szCs w:val="24"/>
              </w:rPr>
            </w:pPr>
            <w:r>
              <w:rPr>
                <w:rFonts w:ascii="SimSun" w:hint="eastAsia"/>
                <w:sz w:val="19"/>
                <w:szCs w:val="24"/>
                <w:lang w:val="zh-CN"/>
              </w:rPr>
              <w:t>共计</w:t>
            </w:r>
          </w:p>
        </w:tc>
        <w:tc>
          <w:tcPr>
            <w:tcW w:w="1314" w:type="dxa"/>
            <w:tcBorders>
              <w:top w:val="nil"/>
              <w:left w:val="nil"/>
              <w:bottom w:val="single" w:sz="4" w:space="0" w:color="auto"/>
              <w:right w:val="single" w:sz="4" w:space="0" w:color="auto"/>
            </w:tcBorders>
            <w:noWrap/>
          </w:tcPr>
          <w:p w:rsidR="008C1961" w:rsidRDefault="008C1961" w:rsidP="00112685">
            <w:pPr>
              <w:widowControl w:val="0"/>
              <w:jc w:val="right"/>
              <w:rPr>
                <w:color w:val="000000"/>
                <w:sz w:val="19"/>
                <w:szCs w:val="24"/>
                <w:lang w:val="en-CA"/>
              </w:rPr>
            </w:pPr>
            <w:r>
              <w:rPr>
                <w:sz w:val="19"/>
                <w:szCs w:val="24"/>
                <w:lang w:val="en-CA"/>
              </w:rPr>
              <w:t>1,655,398</w:t>
            </w:r>
          </w:p>
        </w:tc>
        <w:tc>
          <w:tcPr>
            <w:tcW w:w="1314" w:type="dxa"/>
            <w:tcBorders>
              <w:top w:val="nil"/>
              <w:left w:val="nil"/>
              <w:bottom w:val="single" w:sz="4" w:space="0" w:color="auto"/>
              <w:right w:val="single" w:sz="4" w:space="0" w:color="auto"/>
            </w:tcBorders>
            <w:noWrap/>
          </w:tcPr>
          <w:p w:rsidR="008C1961" w:rsidRDefault="008C1961" w:rsidP="00112685">
            <w:pPr>
              <w:widowControl w:val="0"/>
              <w:jc w:val="right"/>
              <w:rPr>
                <w:b/>
                <w:color w:val="000000"/>
                <w:sz w:val="19"/>
                <w:szCs w:val="24"/>
                <w:lang w:val="en-CA"/>
              </w:rPr>
            </w:pPr>
            <w:r>
              <w:rPr>
                <w:b/>
                <w:color w:val="000000"/>
                <w:sz w:val="19"/>
                <w:szCs w:val="24"/>
                <w:lang w:val="en-CA"/>
              </w:rPr>
              <w:t>1,358,419</w:t>
            </w:r>
          </w:p>
        </w:tc>
        <w:tc>
          <w:tcPr>
            <w:tcW w:w="1570" w:type="dxa"/>
            <w:tcBorders>
              <w:top w:val="nil"/>
              <w:left w:val="nil"/>
              <w:bottom w:val="single" w:sz="4" w:space="0" w:color="auto"/>
              <w:right w:val="single" w:sz="4" w:space="0" w:color="auto"/>
            </w:tcBorders>
            <w:noWrap/>
          </w:tcPr>
          <w:p w:rsidR="008C1961" w:rsidRDefault="008C1961" w:rsidP="00112685">
            <w:pPr>
              <w:widowControl w:val="0"/>
              <w:jc w:val="right"/>
              <w:rPr>
                <w:b/>
                <w:color w:val="000000"/>
                <w:sz w:val="19"/>
                <w:szCs w:val="24"/>
                <w:lang w:val="en-CA"/>
              </w:rPr>
            </w:pPr>
            <w:r>
              <w:rPr>
                <w:b/>
                <w:color w:val="000000"/>
                <w:sz w:val="19"/>
                <w:szCs w:val="24"/>
                <w:lang w:val="en-CA"/>
              </w:rPr>
              <w:t>296,980</w:t>
            </w:r>
          </w:p>
        </w:tc>
        <w:tc>
          <w:tcPr>
            <w:tcW w:w="1134" w:type="dxa"/>
            <w:tcBorders>
              <w:top w:val="nil"/>
              <w:left w:val="nil"/>
              <w:bottom w:val="single" w:sz="4" w:space="0" w:color="auto"/>
              <w:right w:val="single" w:sz="4" w:space="0" w:color="auto"/>
            </w:tcBorders>
          </w:tcPr>
          <w:p w:rsidR="008C1961" w:rsidRDefault="008C1961" w:rsidP="00112685">
            <w:pPr>
              <w:widowControl w:val="0"/>
              <w:jc w:val="left"/>
              <w:rPr>
                <w:color w:val="000000"/>
                <w:sz w:val="19"/>
                <w:szCs w:val="24"/>
                <w:lang w:val="en-CA"/>
              </w:rPr>
            </w:pPr>
          </w:p>
        </w:tc>
      </w:tr>
      <w:tr w:rsidR="008C1961" w:rsidTr="00112685">
        <w:tc>
          <w:tcPr>
            <w:tcW w:w="9639" w:type="dxa"/>
            <w:gridSpan w:val="5"/>
            <w:tcBorders>
              <w:top w:val="nil"/>
              <w:left w:val="single" w:sz="4" w:space="0" w:color="auto"/>
              <w:bottom w:val="single" w:sz="4" w:space="0" w:color="auto"/>
              <w:right w:val="single" w:sz="4" w:space="0" w:color="auto"/>
            </w:tcBorders>
            <w:noWrap/>
          </w:tcPr>
          <w:p w:rsidR="008C1961" w:rsidRDefault="008C1961" w:rsidP="00112685">
            <w:pPr>
              <w:widowControl w:val="0"/>
              <w:jc w:val="left"/>
              <w:rPr>
                <w:szCs w:val="24"/>
                <w:lang w:eastAsia="zh-CN"/>
              </w:rPr>
            </w:pPr>
            <w:r>
              <w:rPr>
                <w:rFonts w:ascii="SimSun" w:hint="eastAsia"/>
                <w:b/>
                <w:sz w:val="19"/>
                <w:szCs w:val="24"/>
                <w:lang w:val="zh-CN" w:eastAsia="zh-CN"/>
              </w:rPr>
              <w:t>制冷维修</w:t>
            </w:r>
            <w:r>
              <w:rPr>
                <w:rFonts w:ascii="SimSun" w:hint="eastAsia"/>
                <w:b/>
                <w:sz w:val="19"/>
                <w:szCs w:val="24"/>
                <w:lang w:val="en-CA" w:eastAsia="zh-CN"/>
              </w:rPr>
              <w:t>：</w:t>
            </w:r>
            <w:r>
              <w:rPr>
                <w:rFonts w:ascii="SimSun" w:hint="eastAsia"/>
                <w:b/>
                <w:sz w:val="19"/>
                <w:szCs w:val="24"/>
                <w:lang w:val="zh-CN" w:eastAsia="zh-CN"/>
              </w:rPr>
              <w:t>核准资金总额</w:t>
            </w:r>
            <w:r>
              <w:rPr>
                <w:b/>
                <w:color w:val="000000"/>
                <w:sz w:val="19"/>
                <w:szCs w:val="24"/>
                <w:lang w:val="en-CA" w:eastAsia="zh-CN"/>
              </w:rPr>
              <w:t>7,884,853</w:t>
            </w:r>
            <w:r>
              <w:rPr>
                <w:rFonts w:ascii="SimSun" w:hint="eastAsia"/>
                <w:b/>
                <w:sz w:val="19"/>
                <w:szCs w:val="24"/>
                <w:lang w:val="zh-CN" w:eastAsia="zh-CN"/>
              </w:rPr>
              <w:t>美元</w:t>
            </w:r>
            <w:r>
              <w:rPr>
                <w:rFonts w:ascii="SimSun" w:hint="eastAsia"/>
                <w:b/>
                <w:sz w:val="19"/>
                <w:szCs w:val="24"/>
                <w:lang w:val="en-CA" w:eastAsia="zh-CN"/>
              </w:rPr>
              <w:t>（</w:t>
            </w:r>
            <w:r>
              <w:rPr>
                <w:rFonts w:ascii="SimSun" w:hint="eastAsia"/>
                <w:b/>
                <w:sz w:val="19"/>
                <w:szCs w:val="24"/>
                <w:lang w:val="zh-CN" w:eastAsia="zh-CN"/>
              </w:rPr>
              <w:t>日本、环境开发署、工发组织</w:t>
            </w:r>
            <w:r>
              <w:rPr>
                <w:rFonts w:ascii="SimSun" w:hint="eastAsia"/>
                <w:b/>
                <w:sz w:val="19"/>
                <w:szCs w:val="24"/>
                <w:lang w:val="en-CA" w:eastAsia="zh-CN"/>
              </w:rPr>
              <w:t>）</w:t>
            </w:r>
          </w:p>
        </w:tc>
      </w:tr>
      <w:tr w:rsidR="008C1961" w:rsidTr="00112685">
        <w:tc>
          <w:tcPr>
            <w:tcW w:w="4307" w:type="dxa"/>
            <w:tcBorders>
              <w:top w:val="nil"/>
              <w:left w:val="single" w:sz="4" w:space="0" w:color="auto"/>
              <w:bottom w:val="single" w:sz="4" w:space="0" w:color="auto"/>
              <w:right w:val="single" w:sz="4" w:space="0" w:color="auto"/>
            </w:tcBorders>
            <w:vAlign w:val="bottom"/>
          </w:tcPr>
          <w:p w:rsidR="008C1961" w:rsidRDefault="008C1961" w:rsidP="00112685">
            <w:pPr>
              <w:widowControl w:val="0"/>
              <w:jc w:val="left"/>
              <w:rPr>
                <w:szCs w:val="24"/>
                <w:lang w:eastAsia="zh-CN"/>
              </w:rPr>
            </w:pPr>
            <w:r>
              <w:rPr>
                <w:rFonts w:ascii="SimSun" w:hint="eastAsia"/>
                <w:sz w:val="19"/>
                <w:szCs w:val="24"/>
                <w:lang w:val="zh-CN" w:eastAsia="zh-CN"/>
              </w:rPr>
              <w:t>正在进行的活动</w:t>
            </w:r>
            <w:r>
              <w:rPr>
                <w:rFonts w:ascii="SimSun" w:hint="eastAsia"/>
                <w:sz w:val="19"/>
                <w:szCs w:val="24"/>
                <w:lang w:val="en-CA" w:eastAsia="zh-CN"/>
              </w:rPr>
              <w:t>（</w:t>
            </w:r>
            <w:r>
              <w:rPr>
                <w:rFonts w:ascii="SimSun" w:hint="eastAsia"/>
                <w:sz w:val="19"/>
                <w:szCs w:val="24"/>
                <w:lang w:val="zh-CN" w:eastAsia="zh-CN"/>
              </w:rPr>
              <w:t>例如</w:t>
            </w:r>
            <w:r>
              <w:rPr>
                <w:rFonts w:ascii="SimSun" w:hint="eastAsia"/>
                <w:sz w:val="19"/>
                <w:szCs w:val="24"/>
                <w:lang w:val="en-CA" w:eastAsia="zh-CN"/>
              </w:rPr>
              <w:t>，</w:t>
            </w:r>
            <w:r>
              <w:rPr>
                <w:rFonts w:ascii="SimSun" w:hint="eastAsia"/>
                <w:sz w:val="19"/>
                <w:szCs w:val="24"/>
                <w:lang w:val="zh-CN" w:eastAsia="zh-CN"/>
              </w:rPr>
              <w:t>八个培训中心、培训拆船行业、深圳示范项目</w:t>
            </w:r>
            <w:r>
              <w:rPr>
                <w:rFonts w:ascii="SimSun" w:hint="eastAsia"/>
                <w:sz w:val="19"/>
                <w:szCs w:val="24"/>
                <w:lang w:val="en-CA" w:eastAsia="zh-CN"/>
              </w:rPr>
              <w:t>）</w:t>
            </w:r>
          </w:p>
        </w:tc>
        <w:tc>
          <w:tcPr>
            <w:tcW w:w="1314" w:type="dxa"/>
            <w:tcBorders>
              <w:top w:val="nil"/>
              <w:left w:val="nil"/>
              <w:bottom w:val="single" w:sz="4" w:space="0" w:color="auto"/>
              <w:right w:val="single" w:sz="4" w:space="0" w:color="auto"/>
            </w:tcBorders>
          </w:tcPr>
          <w:p w:rsidR="008C1961" w:rsidRDefault="008C1961" w:rsidP="00112685">
            <w:pPr>
              <w:widowControl w:val="0"/>
              <w:jc w:val="right"/>
              <w:rPr>
                <w:color w:val="000000"/>
                <w:sz w:val="19"/>
                <w:szCs w:val="24"/>
                <w:lang w:val="en-CA"/>
              </w:rPr>
            </w:pPr>
            <w:r>
              <w:rPr>
                <w:color w:val="000000"/>
                <w:sz w:val="19"/>
                <w:szCs w:val="24"/>
                <w:lang w:val="en-CA"/>
              </w:rPr>
              <w:t>9,124</w:t>
            </w:r>
          </w:p>
        </w:tc>
        <w:tc>
          <w:tcPr>
            <w:tcW w:w="1314" w:type="dxa"/>
            <w:tcBorders>
              <w:top w:val="nil"/>
              <w:left w:val="nil"/>
              <w:bottom w:val="single" w:sz="4" w:space="0" w:color="auto"/>
              <w:right w:val="single" w:sz="4" w:space="0" w:color="auto"/>
            </w:tcBorders>
          </w:tcPr>
          <w:p w:rsidR="008C1961" w:rsidRDefault="008C1961" w:rsidP="00112685">
            <w:pPr>
              <w:jc w:val="right"/>
              <w:rPr>
                <w:b/>
                <w:sz w:val="19"/>
                <w:szCs w:val="24"/>
              </w:rPr>
            </w:pPr>
            <w:r>
              <w:rPr>
                <w:b/>
                <w:sz w:val="19"/>
                <w:szCs w:val="24"/>
              </w:rPr>
              <w:t>9,124</w:t>
            </w:r>
          </w:p>
        </w:tc>
        <w:tc>
          <w:tcPr>
            <w:tcW w:w="1570" w:type="dxa"/>
            <w:tcBorders>
              <w:top w:val="nil"/>
              <w:left w:val="nil"/>
              <w:bottom w:val="single" w:sz="4" w:space="0" w:color="auto"/>
              <w:right w:val="single" w:sz="4" w:space="0" w:color="auto"/>
            </w:tcBorders>
          </w:tcPr>
          <w:p w:rsidR="008C1961" w:rsidRDefault="008C1961" w:rsidP="00112685">
            <w:pPr>
              <w:jc w:val="right"/>
              <w:rPr>
                <w:b/>
                <w:sz w:val="19"/>
                <w:szCs w:val="24"/>
              </w:rPr>
            </w:pPr>
            <w:r>
              <w:rPr>
                <w:b/>
                <w:sz w:val="19"/>
                <w:szCs w:val="24"/>
              </w:rPr>
              <w:t>0</w:t>
            </w:r>
          </w:p>
        </w:tc>
        <w:tc>
          <w:tcPr>
            <w:tcW w:w="1134" w:type="dxa"/>
            <w:tcBorders>
              <w:top w:val="nil"/>
              <w:left w:val="nil"/>
              <w:bottom w:val="single" w:sz="4" w:space="0" w:color="auto"/>
              <w:right w:val="single" w:sz="4" w:space="0" w:color="auto"/>
            </w:tcBorders>
          </w:tcPr>
          <w:p w:rsidR="008C1961" w:rsidRDefault="008C1961" w:rsidP="00112685">
            <w:pPr>
              <w:widowControl w:val="0"/>
              <w:jc w:val="right"/>
              <w:rPr>
                <w:color w:val="000000"/>
                <w:sz w:val="19"/>
                <w:szCs w:val="24"/>
                <w:lang w:val="en-CA"/>
              </w:rPr>
            </w:pPr>
            <w:r>
              <w:rPr>
                <w:color w:val="000000"/>
                <w:sz w:val="19"/>
                <w:szCs w:val="24"/>
                <w:lang w:val="en-CA"/>
              </w:rPr>
              <w:t>2018</w:t>
            </w:r>
            <w:r>
              <w:rPr>
                <w:rFonts w:hint="eastAsia"/>
                <w:color w:val="000000"/>
                <w:sz w:val="19"/>
                <w:szCs w:val="24"/>
                <w:lang w:val="en-CA"/>
              </w:rPr>
              <w:t>年</w:t>
            </w:r>
          </w:p>
        </w:tc>
      </w:tr>
      <w:tr w:rsidR="008C1961" w:rsidTr="00112685">
        <w:tc>
          <w:tcPr>
            <w:tcW w:w="4307" w:type="dxa"/>
            <w:tcBorders>
              <w:top w:val="nil"/>
              <w:left w:val="single" w:sz="4" w:space="0" w:color="auto"/>
              <w:bottom w:val="single" w:sz="4" w:space="0" w:color="auto"/>
              <w:right w:val="single" w:sz="4" w:space="0" w:color="auto"/>
            </w:tcBorders>
            <w:vAlign w:val="bottom"/>
          </w:tcPr>
          <w:p w:rsidR="008C1961" w:rsidRDefault="008C1961" w:rsidP="00112685">
            <w:pPr>
              <w:widowControl w:val="0"/>
              <w:jc w:val="left"/>
              <w:rPr>
                <w:szCs w:val="24"/>
                <w:lang w:eastAsia="zh-CN"/>
              </w:rPr>
            </w:pPr>
            <w:r>
              <w:rPr>
                <w:rFonts w:ascii="SimSun" w:hint="eastAsia"/>
                <w:sz w:val="19"/>
                <w:szCs w:val="24"/>
                <w:lang w:val="zh-CN" w:eastAsia="zh-CN"/>
              </w:rPr>
              <w:t>工业和商业制冷</w:t>
            </w:r>
            <w:r>
              <w:rPr>
                <w:rFonts w:ascii="SimSun"/>
                <w:sz w:val="19"/>
                <w:szCs w:val="24"/>
                <w:lang w:val="zh-CN" w:eastAsia="zh-CN"/>
              </w:rPr>
              <w:t>/</w:t>
            </w:r>
            <w:r>
              <w:rPr>
                <w:rFonts w:ascii="SimSun" w:hint="eastAsia"/>
                <w:sz w:val="19"/>
                <w:szCs w:val="24"/>
                <w:lang w:val="zh-CN" w:eastAsia="zh-CN"/>
              </w:rPr>
              <w:t>制冷和空调次级行业的培训方案</w:t>
            </w:r>
          </w:p>
        </w:tc>
        <w:tc>
          <w:tcPr>
            <w:tcW w:w="1314" w:type="dxa"/>
            <w:tcBorders>
              <w:top w:val="nil"/>
              <w:left w:val="nil"/>
              <w:bottom w:val="single" w:sz="4" w:space="0" w:color="auto"/>
              <w:right w:val="single" w:sz="4" w:space="0" w:color="auto"/>
            </w:tcBorders>
          </w:tcPr>
          <w:p w:rsidR="008C1961" w:rsidRDefault="008C1961" w:rsidP="00112685">
            <w:pPr>
              <w:widowControl w:val="0"/>
              <w:jc w:val="right"/>
              <w:rPr>
                <w:color w:val="000000"/>
                <w:sz w:val="19"/>
                <w:szCs w:val="24"/>
                <w:lang w:val="en-CA"/>
              </w:rPr>
            </w:pPr>
            <w:r>
              <w:rPr>
                <w:color w:val="000000"/>
                <w:sz w:val="19"/>
                <w:szCs w:val="24"/>
                <w:lang w:val="en-CA"/>
              </w:rPr>
              <w:t>551,849</w:t>
            </w:r>
          </w:p>
        </w:tc>
        <w:tc>
          <w:tcPr>
            <w:tcW w:w="1314" w:type="dxa"/>
            <w:tcBorders>
              <w:top w:val="nil"/>
              <w:left w:val="nil"/>
              <w:bottom w:val="single" w:sz="4" w:space="0" w:color="auto"/>
              <w:right w:val="single" w:sz="4" w:space="0" w:color="auto"/>
            </w:tcBorders>
          </w:tcPr>
          <w:p w:rsidR="008C1961" w:rsidRDefault="008C1961" w:rsidP="00112685">
            <w:pPr>
              <w:jc w:val="right"/>
              <w:rPr>
                <w:b/>
                <w:sz w:val="19"/>
                <w:szCs w:val="24"/>
              </w:rPr>
            </w:pPr>
            <w:r>
              <w:rPr>
                <w:b/>
                <w:sz w:val="19"/>
                <w:szCs w:val="24"/>
              </w:rPr>
              <w:t>146,194</w:t>
            </w:r>
          </w:p>
        </w:tc>
        <w:tc>
          <w:tcPr>
            <w:tcW w:w="1570" w:type="dxa"/>
            <w:tcBorders>
              <w:top w:val="nil"/>
              <w:left w:val="nil"/>
              <w:bottom w:val="single" w:sz="4" w:space="0" w:color="auto"/>
              <w:right w:val="single" w:sz="4" w:space="0" w:color="auto"/>
            </w:tcBorders>
          </w:tcPr>
          <w:p w:rsidR="008C1961" w:rsidRDefault="008C1961" w:rsidP="00112685">
            <w:pPr>
              <w:jc w:val="right"/>
              <w:rPr>
                <w:b/>
                <w:sz w:val="19"/>
                <w:szCs w:val="24"/>
              </w:rPr>
            </w:pPr>
            <w:r>
              <w:rPr>
                <w:b/>
                <w:sz w:val="19"/>
                <w:szCs w:val="24"/>
              </w:rPr>
              <w:t>389,731</w:t>
            </w:r>
          </w:p>
        </w:tc>
        <w:tc>
          <w:tcPr>
            <w:tcW w:w="1134" w:type="dxa"/>
            <w:tcBorders>
              <w:top w:val="nil"/>
              <w:left w:val="nil"/>
              <w:bottom w:val="single" w:sz="4" w:space="0" w:color="auto"/>
              <w:right w:val="single" w:sz="4" w:space="0" w:color="auto"/>
            </w:tcBorders>
          </w:tcPr>
          <w:p w:rsidR="008C1961" w:rsidRDefault="008C1961" w:rsidP="00112685">
            <w:pPr>
              <w:widowControl w:val="0"/>
              <w:jc w:val="right"/>
              <w:rPr>
                <w:b/>
                <w:color w:val="000000"/>
                <w:sz w:val="19"/>
                <w:szCs w:val="24"/>
                <w:lang w:val="en-CA"/>
              </w:rPr>
            </w:pPr>
            <w:r>
              <w:rPr>
                <w:b/>
                <w:noProof/>
                <w:color w:val="000000"/>
                <w:sz w:val="19"/>
                <w:szCs w:val="24"/>
              </w:rPr>
              <w:t>2019</w:t>
            </w:r>
            <w:r>
              <w:rPr>
                <w:rFonts w:hint="eastAsia"/>
                <w:b/>
                <w:noProof/>
                <w:color w:val="000000"/>
                <w:sz w:val="19"/>
                <w:szCs w:val="24"/>
              </w:rPr>
              <w:t>年</w:t>
            </w:r>
            <w:r>
              <w:rPr>
                <w:b/>
                <w:noProof/>
                <w:color w:val="000000"/>
                <w:sz w:val="19"/>
                <w:szCs w:val="24"/>
              </w:rPr>
              <w:t>6</w:t>
            </w:r>
            <w:r>
              <w:rPr>
                <w:rFonts w:hint="eastAsia"/>
                <w:b/>
                <w:noProof/>
                <w:color w:val="000000"/>
                <w:sz w:val="19"/>
                <w:szCs w:val="24"/>
              </w:rPr>
              <w:t>月</w:t>
            </w:r>
          </w:p>
        </w:tc>
      </w:tr>
      <w:tr w:rsidR="008C1961" w:rsidTr="00112685">
        <w:tc>
          <w:tcPr>
            <w:tcW w:w="4307" w:type="dxa"/>
            <w:tcBorders>
              <w:top w:val="nil"/>
              <w:left w:val="single" w:sz="4" w:space="0" w:color="auto"/>
              <w:bottom w:val="single" w:sz="4" w:space="0" w:color="auto"/>
              <w:right w:val="single" w:sz="4" w:space="0" w:color="auto"/>
            </w:tcBorders>
            <w:vAlign w:val="bottom"/>
          </w:tcPr>
          <w:p w:rsidR="008C1961" w:rsidRDefault="008C1961" w:rsidP="00112685">
            <w:pPr>
              <w:widowControl w:val="0"/>
              <w:jc w:val="left"/>
              <w:rPr>
                <w:szCs w:val="24"/>
                <w:lang w:eastAsia="zh-CN"/>
              </w:rPr>
            </w:pPr>
            <w:r>
              <w:rPr>
                <w:rFonts w:ascii="SimSun" w:hint="eastAsia"/>
                <w:sz w:val="19"/>
                <w:szCs w:val="24"/>
                <w:lang w:val="zh-CN" w:eastAsia="zh-CN"/>
              </w:rPr>
              <w:t>研究</w:t>
            </w:r>
            <w:r>
              <w:rPr>
                <w:rFonts w:ascii="SimSun"/>
                <w:sz w:val="19"/>
                <w:szCs w:val="24"/>
                <w:lang w:val="en-CA" w:eastAsia="zh-CN"/>
              </w:rPr>
              <w:t>R-290</w:t>
            </w:r>
            <w:r>
              <w:rPr>
                <w:rFonts w:ascii="SimSun" w:hint="eastAsia"/>
                <w:sz w:val="19"/>
                <w:szCs w:val="24"/>
                <w:lang w:val="zh-CN" w:eastAsia="zh-CN"/>
              </w:rPr>
              <w:t>制冷和空调的维修和运行中制冷剂的泄漏</w:t>
            </w:r>
          </w:p>
        </w:tc>
        <w:tc>
          <w:tcPr>
            <w:tcW w:w="1314" w:type="dxa"/>
            <w:tcBorders>
              <w:top w:val="nil"/>
              <w:left w:val="nil"/>
              <w:bottom w:val="single" w:sz="4" w:space="0" w:color="auto"/>
              <w:right w:val="single" w:sz="4" w:space="0" w:color="auto"/>
            </w:tcBorders>
          </w:tcPr>
          <w:p w:rsidR="008C1961" w:rsidRDefault="008C1961" w:rsidP="00112685">
            <w:pPr>
              <w:widowControl w:val="0"/>
              <w:jc w:val="right"/>
              <w:rPr>
                <w:color w:val="000000"/>
                <w:sz w:val="19"/>
                <w:szCs w:val="24"/>
                <w:lang w:val="en-CA"/>
              </w:rPr>
            </w:pPr>
            <w:r>
              <w:rPr>
                <w:color w:val="000000"/>
                <w:sz w:val="19"/>
                <w:szCs w:val="24"/>
                <w:lang w:val="en-CA"/>
              </w:rPr>
              <w:t>282,040</w:t>
            </w:r>
          </w:p>
        </w:tc>
        <w:tc>
          <w:tcPr>
            <w:tcW w:w="1314" w:type="dxa"/>
            <w:tcBorders>
              <w:top w:val="nil"/>
              <w:left w:val="nil"/>
              <w:bottom w:val="single" w:sz="4" w:space="0" w:color="auto"/>
              <w:right w:val="single" w:sz="4" w:space="0" w:color="auto"/>
            </w:tcBorders>
          </w:tcPr>
          <w:p w:rsidR="008C1961" w:rsidRDefault="008C1961" w:rsidP="00112685">
            <w:pPr>
              <w:jc w:val="right"/>
              <w:rPr>
                <w:b/>
                <w:sz w:val="19"/>
                <w:szCs w:val="24"/>
              </w:rPr>
            </w:pPr>
            <w:r>
              <w:rPr>
                <w:b/>
                <w:sz w:val="19"/>
                <w:szCs w:val="24"/>
              </w:rPr>
              <w:t>0</w:t>
            </w:r>
          </w:p>
        </w:tc>
        <w:tc>
          <w:tcPr>
            <w:tcW w:w="1570" w:type="dxa"/>
            <w:tcBorders>
              <w:top w:val="nil"/>
              <w:left w:val="nil"/>
              <w:bottom w:val="single" w:sz="4" w:space="0" w:color="auto"/>
              <w:right w:val="single" w:sz="4" w:space="0" w:color="auto"/>
            </w:tcBorders>
          </w:tcPr>
          <w:p w:rsidR="008C1961" w:rsidRDefault="008C1961" w:rsidP="00112685">
            <w:pPr>
              <w:jc w:val="right"/>
              <w:rPr>
                <w:b/>
                <w:sz w:val="19"/>
                <w:szCs w:val="24"/>
              </w:rPr>
            </w:pPr>
            <w:r>
              <w:rPr>
                <w:b/>
                <w:sz w:val="19"/>
                <w:szCs w:val="24"/>
              </w:rPr>
              <w:t>282,040</w:t>
            </w:r>
          </w:p>
        </w:tc>
        <w:tc>
          <w:tcPr>
            <w:tcW w:w="1134" w:type="dxa"/>
            <w:tcBorders>
              <w:top w:val="nil"/>
              <w:left w:val="nil"/>
              <w:bottom w:val="single" w:sz="4" w:space="0" w:color="auto"/>
              <w:right w:val="single" w:sz="4" w:space="0" w:color="auto"/>
            </w:tcBorders>
          </w:tcPr>
          <w:p w:rsidR="008C1961" w:rsidRDefault="008C1961" w:rsidP="00112685">
            <w:pPr>
              <w:widowControl w:val="0"/>
              <w:jc w:val="right"/>
              <w:rPr>
                <w:color w:val="000000"/>
                <w:sz w:val="19"/>
                <w:szCs w:val="24"/>
                <w:lang w:val="en-CA"/>
              </w:rPr>
            </w:pPr>
            <w:r>
              <w:rPr>
                <w:color w:val="000000"/>
                <w:sz w:val="19"/>
                <w:szCs w:val="24"/>
                <w:lang w:val="en-CA"/>
              </w:rPr>
              <w:t>2018</w:t>
            </w:r>
            <w:r>
              <w:rPr>
                <w:rFonts w:hint="eastAsia"/>
                <w:color w:val="000000"/>
                <w:sz w:val="19"/>
                <w:szCs w:val="24"/>
                <w:lang w:val="en-CA"/>
              </w:rPr>
              <w:t>年</w:t>
            </w:r>
          </w:p>
        </w:tc>
      </w:tr>
      <w:tr w:rsidR="008C1961" w:rsidTr="00112685">
        <w:tc>
          <w:tcPr>
            <w:tcW w:w="4307" w:type="dxa"/>
            <w:tcBorders>
              <w:top w:val="nil"/>
              <w:left w:val="single" w:sz="4" w:space="0" w:color="auto"/>
              <w:bottom w:val="single" w:sz="4" w:space="0" w:color="auto"/>
              <w:right w:val="single" w:sz="4" w:space="0" w:color="auto"/>
            </w:tcBorders>
            <w:vAlign w:val="bottom"/>
          </w:tcPr>
          <w:p w:rsidR="008C1961" w:rsidRDefault="008C1961" w:rsidP="00112685">
            <w:pPr>
              <w:widowControl w:val="0"/>
              <w:jc w:val="left"/>
              <w:rPr>
                <w:szCs w:val="24"/>
              </w:rPr>
            </w:pPr>
            <w:r>
              <w:rPr>
                <w:rFonts w:ascii="SimSun" w:hint="eastAsia"/>
                <w:sz w:val="19"/>
                <w:szCs w:val="24"/>
                <w:lang w:val="zh-CN"/>
              </w:rPr>
              <w:t>数据调查</w:t>
            </w:r>
          </w:p>
        </w:tc>
        <w:tc>
          <w:tcPr>
            <w:tcW w:w="1314" w:type="dxa"/>
            <w:tcBorders>
              <w:top w:val="nil"/>
              <w:left w:val="nil"/>
              <w:bottom w:val="single" w:sz="4" w:space="0" w:color="auto"/>
              <w:right w:val="single" w:sz="4" w:space="0" w:color="auto"/>
            </w:tcBorders>
          </w:tcPr>
          <w:p w:rsidR="008C1961" w:rsidRDefault="008C1961" w:rsidP="00112685">
            <w:pPr>
              <w:widowControl w:val="0"/>
              <w:jc w:val="right"/>
              <w:rPr>
                <w:color w:val="000000"/>
                <w:sz w:val="19"/>
                <w:szCs w:val="24"/>
                <w:lang w:val="en-CA"/>
              </w:rPr>
            </w:pPr>
            <w:r>
              <w:rPr>
                <w:color w:val="000000"/>
                <w:sz w:val="19"/>
                <w:szCs w:val="24"/>
                <w:lang w:val="en-CA"/>
              </w:rPr>
              <w:t>80,552</w:t>
            </w:r>
          </w:p>
        </w:tc>
        <w:tc>
          <w:tcPr>
            <w:tcW w:w="1314" w:type="dxa"/>
            <w:tcBorders>
              <w:top w:val="nil"/>
              <w:left w:val="nil"/>
              <w:bottom w:val="single" w:sz="4" w:space="0" w:color="auto"/>
              <w:right w:val="single" w:sz="4" w:space="0" w:color="auto"/>
            </w:tcBorders>
          </w:tcPr>
          <w:p w:rsidR="008C1961" w:rsidRDefault="008C1961" w:rsidP="00112685">
            <w:pPr>
              <w:jc w:val="right"/>
              <w:rPr>
                <w:b/>
                <w:sz w:val="19"/>
                <w:szCs w:val="24"/>
              </w:rPr>
            </w:pPr>
            <w:r>
              <w:rPr>
                <w:b/>
                <w:sz w:val="19"/>
                <w:szCs w:val="24"/>
              </w:rPr>
              <w:t>80,552</w:t>
            </w:r>
          </w:p>
        </w:tc>
        <w:tc>
          <w:tcPr>
            <w:tcW w:w="1570" w:type="dxa"/>
            <w:tcBorders>
              <w:top w:val="nil"/>
              <w:left w:val="nil"/>
              <w:bottom w:val="single" w:sz="4" w:space="0" w:color="auto"/>
              <w:right w:val="single" w:sz="4" w:space="0" w:color="auto"/>
            </w:tcBorders>
          </w:tcPr>
          <w:p w:rsidR="008C1961" w:rsidRDefault="008C1961" w:rsidP="00112685">
            <w:pPr>
              <w:jc w:val="right"/>
              <w:rPr>
                <w:b/>
                <w:sz w:val="19"/>
                <w:szCs w:val="24"/>
              </w:rPr>
            </w:pPr>
            <w:r>
              <w:rPr>
                <w:b/>
                <w:sz w:val="19"/>
                <w:szCs w:val="24"/>
              </w:rPr>
              <w:t>0</w:t>
            </w:r>
          </w:p>
        </w:tc>
        <w:tc>
          <w:tcPr>
            <w:tcW w:w="1134" w:type="dxa"/>
            <w:tcBorders>
              <w:top w:val="nil"/>
              <w:left w:val="nil"/>
              <w:bottom w:val="single" w:sz="4" w:space="0" w:color="auto"/>
              <w:right w:val="single" w:sz="4" w:space="0" w:color="auto"/>
            </w:tcBorders>
          </w:tcPr>
          <w:p w:rsidR="008C1961" w:rsidRDefault="008C1961" w:rsidP="00112685">
            <w:pPr>
              <w:widowControl w:val="0"/>
              <w:jc w:val="right"/>
              <w:rPr>
                <w:color w:val="000000"/>
                <w:sz w:val="19"/>
                <w:szCs w:val="24"/>
                <w:lang w:val="en-CA"/>
              </w:rPr>
            </w:pPr>
            <w:r>
              <w:rPr>
                <w:color w:val="000000"/>
                <w:sz w:val="19"/>
                <w:szCs w:val="24"/>
                <w:lang w:val="en-CA"/>
              </w:rPr>
              <w:t>2018</w:t>
            </w:r>
            <w:r>
              <w:rPr>
                <w:rFonts w:hint="eastAsia"/>
                <w:color w:val="000000"/>
                <w:sz w:val="19"/>
                <w:szCs w:val="24"/>
                <w:lang w:val="en-CA"/>
              </w:rPr>
              <w:t>年</w:t>
            </w:r>
          </w:p>
        </w:tc>
      </w:tr>
      <w:tr w:rsidR="008C1961" w:rsidTr="00112685">
        <w:tc>
          <w:tcPr>
            <w:tcW w:w="4307" w:type="dxa"/>
            <w:tcBorders>
              <w:top w:val="nil"/>
              <w:left w:val="single" w:sz="4" w:space="0" w:color="auto"/>
              <w:bottom w:val="single" w:sz="4" w:space="0" w:color="auto"/>
              <w:right w:val="single" w:sz="4" w:space="0" w:color="auto"/>
            </w:tcBorders>
            <w:vAlign w:val="bottom"/>
          </w:tcPr>
          <w:p w:rsidR="008C1961" w:rsidRDefault="008C1961" w:rsidP="00112685">
            <w:pPr>
              <w:widowControl w:val="0"/>
              <w:jc w:val="left"/>
              <w:rPr>
                <w:szCs w:val="24"/>
              </w:rPr>
            </w:pPr>
            <w:r>
              <w:rPr>
                <w:rFonts w:ascii="SimSun" w:hint="eastAsia"/>
                <w:sz w:val="19"/>
                <w:szCs w:val="24"/>
                <w:lang w:val="zh-CN"/>
              </w:rPr>
              <w:t>监测和管理</w:t>
            </w:r>
          </w:p>
        </w:tc>
        <w:tc>
          <w:tcPr>
            <w:tcW w:w="1314" w:type="dxa"/>
            <w:tcBorders>
              <w:top w:val="nil"/>
              <w:left w:val="nil"/>
              <w:bottom w:val="single" w:sz="4" w:space="0" w:color="auto"/>
              <w:right w:val="single" w:sz="4" w:space="0" w:color="auto"/>
            </w:tcBorders>
            <w:noWrap/>
          </w:tcPr>
          <w:p w:rsidR="008C1961" w:rsidRDefault="008C1961" w:rsidP="00112685">
            <w:pPr>
              <w:widowControl w:val="0"/>
              <w:jc w:val="right"/>
              <w:rPr>
                <w:color w:val="000000"/>
                <w:sz w:val="19"/>
                <w:szCs w:val="24"/>
                <w:lang w:val="en-CA"/>
              </w:rPr>
            </w:pPr>
            <w:r>
              <w:rPr>
                <w:color w:val="000000"/>
                <w:sz w:val="19"/>
                <w:szCs w:val="24"/>
                <w:lang w:val="en-CA"/>
              </w:rPr>
              <w:t>95,846</w:t>
            </w:r>
          </w:p>
        </w:tc>
        <w:tc>
          <w:tcPr>
            <w:tcW w:w="1314" w:type="dxa"/>
            <w:tcBorders>
              <w:top w:val="nil"/>
              <w:left w:val="nil"/>
              <w:bottom w:val="single" w:sz="4" w:space="0" w:color="auto"/>
              <w:right w:val="single" w:sz="4" w:space="0" w:color="auto"/>
            </w:tcBorders>
            <w:noWrap/>
          </w:tcPr>
          <w:p w:rsidR="008C1961" w:rsidRDefault="008C1961" w:rsidP="00112685">
            <w:pPr>
              <w:jc w:val="right"/>
              <w:rPr>
                <w:b/>
                <w:sz w:val="19"/>
                <w:szCs w:val="24"/>
              </w:rPr>
            </w:pPr>
            <w:r>
              <w:rPr>
                <w:b/>
                <w:sz w:val="19"/>
                <w:szCs w:val="24"/>
              </w:rPr>
              <w:t>95,846</w:t>
            </w:r>
          </w:p>
        </w:tc>
        <w:tc>
          <w:tcPr>
            <w:tcW w:w="1570" w:type="dxa"/>
            <w:tcBorders>
              <w:top w:val="nil"/>
              <w:left w:val="nil"/>
              <w:bottom w:val="single" w:sz="4" w:space="0" w:color="auto"/>
              <w:right w:val="single" w:sz="4" w:space="0" w:color="auto"/>
            </w:tcBorders>
            <w:noWrap/>
          </w:tcPr>
          <w:p w:rsidR="008C1961" w:rsidRDefault="008C1961" w:rsidP="00112685">
            <w:pPr>
              <w:jc w:val="right"/>
              <w:rPr>
                <w:b/>
                <w:sz w:val="19"/>
                <w:szCs w:val="24"/>
              </w:rPr>
            </w:pPr>
            <w:r>
              <w:rPr>
                <w:b/>
                <w:sz w:val="19"/>
                <w:szCs w:val="24"/>
              </w:rPr>
              <w:t>0</w:t>
            </w:r>
          </w:p>
        </w:tc>
        <w:tc>
          <w:tcPr>
            <w:tcW w:w="1134" w:type="dxa"/>
            <w:tcBorders>
              <w:top w:val="nil"/>
              <w:left w:val="nil"/>
              <w:bottom w:val="single" w:sz="4" w:space="0" w:color="auto"/>
              <w:right w:val="single" w:sz="4" w:space="0" w:color="auto"/>
            </w:tcBorders>
            <w:noWrap/>
          </w:tcPr>
          <w:p w:rsidR="008C1961" w:rsidRDefault="008C1961" w:rsidP="00112685">
            <w:pPr>
              <w:widowControl w:val="0"/>
              <w:jc w:val="right"/>
              <w:rPr>
                <w:color w:val="000000"/>
                <w:sz w:val="19"/>
                <w:szCs w:val="24"/>
                <w:lang w:val="en-CA"/>
              </w:rPr>
            </w:pPr>
            <w:r>
              <w:rPr>
                <w:color w:val="000000"/>
                <w:sz w:val="19"/>
                <w:szCs w:val="24"/>
                <w:lang w:val="en-CA"/>
              </w:rPr>
              <w:t>2018</w:t>
            </w:r>
            <w:r>
              <w:rPr>
                <w:rFonts w:hint="eastAsia"/>
                <w:color w:val="000000"/>
                <w:sz w:val="19"/>
                <w:szCs w:val="24"/>
                <w:lang w:val="en-CA"/>
              </w:rPr>
              <w:t>年</w:t>
            </w:r>
          </w:p>
        </w:tc>
      </w:tr>
      <w:tr w:rsidR="008C1961" w:rsidTr="00112685">
        <w:tc>
          <w:tcPr>
            <w:tcW w:w="4307" w:type="dxa"/>
            <w:tcBorders>
              <w:top w:val="nil"/>
              <w:left w:val="single" w:sz="4" w:space="0" w:color="auto"/>
              <w:bottom w:val="single" w:sz="4" w:space="0" w:color="auto"/>
              <w:right w:val="single" w:sz="4" w:space="0" w:color="auto"/>
            </w:tcBorders>
            <w:vAlign w:val="bottom"/>
          </w:tcPr>
          <w:p w:rsidR="008C1961" w:rsidRDefault="008C1961" w:rsidP="00112685">
            <w:pPr>
              <w:widowControl w:val="0"/>
              <w:jc w:val="left"/>
              <w:rPr>
                <w:szCs w:val="24"/>
                <w:lang w:eastAsia="zh-CN"/>
              </w:rPr>
            </w:pPr>
            <w:r>
              <w:rPr>
                <w:rFonts w:ascii="SimSun" w:hint="eastAsia"/>
                <w:sz w:val="19"/>
                <w:szCs w:val="24"/>
                <w:lang w:val="zh-CN" w:eastAsia="zh-CN"/>
              </w:rPr>
              <w:t>监测消耗臭氧层物质的能力建设</w:t>
            </w:r>
            <w:r>
              <w:rPr>
                <w:rFonts w:ascii="SimSun" w:hint="eastAsia"/>
                <w:sz w:val="19"/>
                <w:szCs w:val="24"/>
                <w:lang w:val="en-CA" w:eastAsia="zh-CN"/>
              </w:rPr>
              <w:t>（</w:t>
            </w:r>
            <w:r>
              <w:rPr>
                <w:rFonts w:ascii="SimSun" w:hint="eastAsia"/>
                <w:sz w:val="19"/>
                <w:szCs w:val="24"/>
                <w:lang w:val="zh-CN" w:eastAsia="zh-CN"/>
              </w:rPr>
              <w:t>重新分配用于培训活动的资金</w:t>
            </w:r>
            <w:r>
              <w:rPr>
                <w:rFonts w:ascii="SimSun" w:hint="eastAsia"/>
                <w:sz w:val="19"/>
                <w:szCs w:val="24"/>
                <w:lang w:val="en-CA" w:eastAsia="zh-CN"/>
              </w:rPr>
              <w:t>）</w:t>
            </w:r>
          </w:p>
        </w:tc>
        <w:tc>
          <w:tcPr>
            <w:tcW w:w="1314" w:type="dxa"/>
            <w:tcBorders>
              <w:top w:val="nil"/>
              <w:left w:val="nil"/>
              <w:bottom w:val="single" w:sz="4" w:space="0" w:color="auto"/>
              <w:right w:val="single" w:sz="4" w:space="0" w:color="auto"/>
            </w:tcBorders>
            <w:noWrap/>
          </w:tcPr>
          <w:p w:rsidR="008C1961" w:rsidRDefault="008C1961" w:rsidP="00112685">
            <w:pPr>
              <w:widowControl w:val="0"/>
              <w:jc w:val="right"/>
              <w:rPr>
                <w:color w:val="000000"/>
                <w:sz w:val="19"/>
                <w:szCs w:val="24"/>
                <w:lang w:val="en-CA"/>
              </w:rPr>
            </w:pPr>
            <w:r>
              <w:rPr>
                <w:color w:val="000000"/>
                <w:sz w:val="19"/>
                <w:szCs w:val="24"/>
                <w:lang w:val="en-CA"/>
              </w:rPr>
              <w:t>0</w:t>
            </w:r>
          </w:p>
        </w:tc>
        <w:tc>
          <w:tcPr>
            <w:tcW w:w="1314" w:type="dxa"/>
            <w:tcBorders>
              <w:top w:val="nil"/>
              <w:left w:val="nil"/>
              <w:bottom w:val="single" w:sz="4" w:space="0" w:color="auto"/>
              <w:right w:val="single" w:sz="4" w:space="0" w:color="auto"/>
            </w:tcBorders>
            <w:noWrap/>
          </w:tcPr>
          <w:p w:rsidR="008C1961" w:rsidRDefault="008C1961" w:rsidP="00112685">
            <w:pPr>
              <w:jc w:val="right"/>
              <w:rPr>
                <w:b/>
                <w:sz w:val="19"/>
                <w:szCs w:val="24"/>
              </w:rPr>
            </w:pPr>
            <w:r>
              <w:rPr>
                <w:b/>
                <w:sz w:val="19"/>
                <w:szCs w:val="24"/>
              </w:rPr>
              <w:t>0</w:t>
            </w:r>
          </w:p>
        </w:tc>
        <w:tc>
          <w:tcPr>
            <w:tcW w:w="1570" w:type="dxa"/>
            <w:tcBorders>
              <w:top w:val="nil"/>
              <w:left w:val="nil"/>
              <w:bottom w:val="single" w:sz="4" w:space="0" w:color="auto"/>
              <w:right w:val="single" w:sz="4" w:space="0" w:color="auto"/>
            </w:tcBorders>
            <w:noWrap/>
          </w:tcPr>
          <w:p w:rsidR="008C1961" w:rsidRDefault="008C1961" w:rsidP="00112685">
            <w:pPr>
              <w:jc w:val="right"/>
              <w:rPr>
                <w:b/>
                <w:sz w:val="19"/>
                <w:szCs w:val="24"/>
              </w:rPr>
            </w:pPr>
            <w:r>
              <w:rPr>
                <w:b/>
                <w:sz w:val="19"/>
                <w:szCs w:val="24"/>
              </w:rPr>
              <w:t>15,924</w:t>
            </w:r>
          </w:p>
        </w:tc>
        <w:tc>
          <w:tcPr>
            <w:tcW w:w="1134" w:type="dxa"/>
            <w:tcBorders>
              <w:top w:val="nil"/>
              <w:left w:val="nil"/>
              <w:bottom w:val="single" w:sz="4" w:space="0" w:color="auto"/>
              <w:right w:val="single" w:sz="4" w:space="0" w:color="auto"/>
            </w:tcBorders>
            <w:noWrap/>
          </w:tcPr>
          <w:p w:rsidR="008C1961" w:rsidRDefault="008C1961" w:rsidP="00112685">
            <w:pPr>
              <w:widowControl w:val="0"/>
              <w:jc w:val="right"/>
              <w:rPr>
                <w:szCs w:val="24"/>
              </w:rPr>
            </w:pPr>
            <w:r>
              <w:rPr>
                <w:rFonts w:ascii="SimSun"/>
                <w:b/>
                <w:sz w:val="19"/>
                <w:szCs w:val="24"/>
                <w:lang w:val="zh-CN"/>
              </w:rPr>
              <w:t>2019</w:t>
            </w:r>
            <w:r>
              <w:rPr>
                <w:rFonts w:ascii="SimSun" w:hint="eastAsia"/>
                <w:b/>
                <w:sz w:val="19"/>
                <w:szCs w:val="24"/>
                <w:lang w:val="zh-CN"/>
              </w:rPr>
              <w:t>年</w:t>
            </w:r>
            <w:r>
              <w:rPr>
                <w:rFonts w:ascii="SimSun"/>
                <w:b/>
                <w:sz w:val="19"/>
                <w:szCs w:val="24"/>
                <w:lang w:val="zh-CN"/>
              </w:rPr>
              <w:t>6</w:t>
            </w:r>
            <w:r>
              <w:rPr>
                <w:rFonts w:ascii="SimSun" w:hint="eastAsia"/>
                <w:b/>
                <w:sz w:val="19"/>
                <w:szCs w:val="24"/>
                <w:lang w:val="zh-CN"/>
              </w:rPr>
              <w:t>月</w:t>
            </w:r>
          </w:p>
        </w:tc>
      </w:tr>
      <w:tr w:rsidR="008C1961" w:rsidTr="00112685">
        <w:tc>
          <w:tcPr>
            <w:tcW w:w="4307" w:type="dxa"/>
            <w:tcBorders>
              <w:top w:val="nil"/>
              <w:left w:val="single" w:sz="4" w:space="0" w:color="auto"/>
              <w:bottom w:val="single" w:sz="4" w:space="0" w:color="auto"/>
              <w:right w:val="single" w:sz="4" w:space="0" w:color="auto"/>
            </w:tcBorders>
            <w:vAlign w:val="bottom"/>
          </w:tcPr>
          <w:p w:rsidR="008C1961" w:rsidRDefault="008C1961" w:rsidP="00112685">
            <w:pPr>
              <w:widowControl w:val="0"/>
              <w:jc w:val="left"/>
              <w:rPr>
                <w:szCs w:val="24"/>
              </w:rPr>
            </w:pPr>
            <w:r>
              <w:rPr>
                <w:rFonts w:ascii="SimSun" w:hint="eastAsia"/>
                <w:sz w:val="19"/>
                <w:szCs w:val="24"/>
                <w:lang w:val="zh-CN"/>
              </w:rPr>
              <w:lastRenderedPageBreak/>
              <w:t>共计</w:t>
            </w:r>
          </w:p>
        </w:tc>
        <w:tc>
          <w:tcPr>
            <w:tcW w:w="1314" w:type="dxa"/>
            <w:tcBorders>
              <w:top w:val="nil"/>
              <w:left w:val="nil"/>
              <w:bottom w:val="single" w:sz="4" w:space="0" w:color="auto"/>
              <w:right w:val="single" w:sz="4" w:space="0" w:color="auto"/>
            </w:tcBorders>
          </w:tcPr>
          <w:p w:rsidR="008C1961" w:rsidRDefault="008C1961" w:rsidP="00112685">
            <w:pPr>
              <w:widowControl w:val="0"/>
              <w:jc w:val="right"/>
              <w:rPr>
                <w:color w:val="000000"/>
                <w:sz w:val="19"/>
                <w:szCs w:val="24"/>
                <w:lang w:val="en-CA"/>
              </w:rPr>
            </w:pPr>
            <w:r>
              <w:rPr>
                <w:color w:val="000000"/>
                <w:sz w:val="19"/>
                <w:szCs w:val="24"/>
                <w:lang w:val="en-CA"/>
              </w:rPr>
              <w:t>1,019,411</w:t>
            </w:r>
          </w:p>
        </w:tc>
        <w:tc>
          <w:tcPr>
            <w:tcW w:w="1314" w:type="dxa"/>
            <w:tcBorders>
              <w:top w:val="nil"/>
              <w:left w:val="nil"/>
              <w:bottom w:val="single" w:sz="4" w:space="0" w:color="auto"/>
              <w:right w:val="single" w:sz="4" w:space="0" w:color="auto"/>
            </w:tcBorders>
          </w:tcPr>
          <w:p w:rsidR="008C1961" w:rsidRDefault="008C1961" w:rsidP="00112685">
            <w:pPr>
              <w:jc w:val="right"/>
              <w:rPr>
                <w:b/>
                <w:sz w:val="19"/>
                <w:szCs w:val="24"/>
              </w:rPr>
            </w:pPr>
            <w:r>
              <w:rPr>
                <w:b/>
                <w:sz w:val="19"/>
                <w:szCs w:val="24"/>
              </w:rPr>
              <w:t>331,716</w:t>
            </w:r>
          </w:p>
        </w:tc>
        <w:tc>
          <w:tcPr>
            <w:tcW w:w="1570" w:type="dxa"/>
            <w:tcBorders>
              <w:top w:val="nil"/>
              <w:left w:val="nil"/>
              <w:bottom w:val="single" w:sz="4" w:space="0" w:color="auto"/>
              <w:right w:val="single" w:sz="4" w:space="0" w:color="auto"/>
            </w:tcBorders>
          </w:tcPr>
          <w:p w:rsidR="008C1961" w:rsidRDefault="008C1961" w:rsidP="00112685">
            <w:pPr>
              <w:jc w:val="right"/>
              <w:rPr>
                <w:b/>
                <w:sz w:val="19"/>
                <w:szCs w:val="24"/>
              </w:rPr>
            </w:pPr>
            <w:r>
              <w:rPr>
                <w:b/>
                <w:sz w:val="19"/>
                <w:szCs w:val="24"/>
              </w:rPr>
              <w:t>687,695</w:t>
            </w:r>
          </w:p>
        </w:tc>
        <w:tc>
          <w:tcPr>
            <w:tcW w:w="1134" w:type="dxa"/>
            <w:tcBorders>
              <w:top w:val="nil"/>
              <w:left w:val="nil"/>
              <w:bottom w:val="single" w:sz="4" w:space="0" w:color="auto"/>
              <w:right w:val="single" w:sz="4" w:space="0" w:color="auto"/>
            </w:tcBorders>
          </w:tcPr>
          <w:p w:rsidR="008C1961" w:rsidRDefault="008C1961" w:rsidP="00112685">
            <w:pPr>
              <w:widowControl w:val="0"/>
              <w:jc w:val="right"/>
              <w:rPr>
                <w:color w:val="000000"/>
                <w:sz w:val="19"/>
                <w:szCs w:val="24"/>
                <w:lang w:val="en-CA"/>
              </w:rPr>
            </w:pPr>
          </w:p>
        </w:tc>
      </w:tr>
      <w:tr w:rsidR="008C1961" w:rsidTr="00112685">
        <w:tc>
          <w:tcPr>
            <w:tcW w:w="9639" w:type="dxa"/>
            <w:gridSpan w:val="5"/>
            <w:tcBorders>
              <w:top w:val="nil"/>
              <w:left w:val="single" w:sz="4" w:space="0" w:color="auto"/>
              <w:bottom w:val="single" w:sz="4" w:space="0" w:color="auto"/>
              <w:right w:val="single" w:sz="4" w:space="0" w:color="auto"/>
            </w:tcBorders>
            <w:noWrap/>
          </w:tcPr>
          <w:p w:rsidR="008C1961" w:rsidRDefault="008C1961" w:rsidP="00112685">
            <w:pPr>
              <w:widowControl w:val="0"/>
              <w:jc w:val="left"/>
              <w:rPr>
                <w:szCs w:val="24"/>
                <w:lang w:eastAsia="zh-CN"/>
              </w:rPr>
            </w:pPr>
            <w:r>
              <w:rPr>
                <w:rFonts w:ascii="SimSun" w:hint="eastAsia"/>
                <w:b/>
                <w:sz w:val="19"/>
                <w:szCs w:val="24"/>
                <w:lang w:val="zh-CN" w:eastAsia="zh-CN"/>
              </w:rPr>
              <w:t>溶剂行业：核准资金总额</w:t>
            </w:r>
            <w:r>
              <w:rPr>
                <w:b/>
                <w:sz w:val="19"/>
                <w:szCs w:val="24"/>
                <w:lang w:val="zh-CN" w:eastAsia="zh-CN"/>
              </w:rPr>
              <w:t>52,000,000</w:t>
            </w:r>
            <w:r>
              <w:rPr>
                <w:rFonts w:ascii="SimSun" w:hint="eastAsia"/>
                <w:b/>
                <w:sz w:val="19"/>
                <w:szCs w:val="24"/>
                <w:lang w:val="zh-CN" w:eastAsia="zh-CN"/>
              </w:rPr>
              <w:t>美元（开发计划署）</w:t>
            </w:r>
          </w:p>
        </w:tc>
      </w:tr>
      <w:tr w:rsidR="008C1961" w:rsidTr="00112685">
        <w:tc>
          <w:tcPr>
            <w:tcW w:w="4307" w:type="dxa"/>
            <w:tcBorders>
              <w:top w:val="nil"/>
              <w:left w:val="single" w:sz="4" w:space="0" w:color="auto"/>
              <w:bottom w:val="single" w:sz="4" w:space="0" w:color="auto"/>
              <w:right w:val="single" w:sz="4" w:space="0" w:color="auto"/>
            </w:tcBorders>
          </w:tcPr>
          <w:p w:rsidR="008C1961" w:rsidRDefault="008C1961" w:rsidP="00112685">
            <w:pPr>
              <w:widowControl w:val="0"/>
              <w:jc w:val="left"/>
              <w:rPr>
                <w:szCs w:val="24"/>
                <w:lang w:eastAsia="zh-CN"/>
              </w:rPr>
            </w:pPr>
            <w:r>
              <w:rPr>
                <w:rFonts w:ascii="SimSun" w:hint="eastAsia"/>
                <w:sz w:val="19"/>
                <w:szCs w:val="24"/>
                <w:lang w:val="zh-CN" w:eastAsia="zh-CN"/>
              </w:rPr>
              <w:t>打击消耗臭氧层物质的非法活动</w:t>
            </w:r>
            <w:r>
              <w:rPr>
                <w:rFonts w:ascii="SimSun" w:hint="eastAsia"/>
                <w:sz w:val="19"/>
                <w:szCs w:val="24"/>
                <w:lang w:val="en-CA" w:eastAsia="zh-CN"/>
              </w:rPr>
              <w:t>：</w:t>
            </w:r>
            <w:r>
              <w:rPr>
                <w:rFonts w:ascii="SimSun"/>
                <w:sz w:val="19"/>
                <w:szCs w:val="24"/>
                <w:lang w:val="en-CA" w:eastAsia="zh-CN"/>
              </w:rPr>
              <w:t>10</w:t>
            </w:r>
            <w:r>
              <w:rPr>
                <w:rFonts w:ascii="SimSun" w:hint="eastAsia"/>
                <w:sz w:val="19"/>
                <w:szCs w:val="24"/>
                <w:lang w:val="zh-CN" w:eastAsia="zh-CN"/>
              </w:rPr>
              <w:t>个地方海关的能力建设</w:t>
            </w:r>
          </w:p>
        </w:tc>
        <w:tc>
          <w:tcPr>
            <w:tcW w:w="1314" w:type="dxa"/>
            <w:tcBorders>
              <w:top w:val="nil"/>
              <w:left w:val="nil"/>
              <w:bottom w:val="single" w:sz="4" w:space="0" w:color="auto"/>
              <w:right w:val="single" w:sz="4" w:space="0" w:color="auto"/>
            </w:tcBorders>
            <w:noWrap/>
          </w:tcPr>
          <w:p w:rsidR="008C1961" w:rsidRDefault="008C1961" w:rsidP="00112685">
            <w:pPr>
              <w:jc w:val="right"/>
              <w:rPr>
                <w:sz w:val="19"/>
                <w:szCs w:val="24"/>
              </w:rPr>
            </w:pPr>
            <w:r>
              <w:rPr>
                <w:sz w:val="19"/>
                <w:szCs w:val="24"/>
              </w:rPr>
              <w:t>522,765</w:t>
            </w:r>
          </w:p>
        </w:tc>
        <w:tc>
          <w:tcPr>
            <w:tcW w:w="1314" w:type="dxa"/>
            <w:tcBorders>
              <w:top w:val="nil"/>
              <w:left w:val="nil"/>
              <w:bottom w:val="single" w:sz="4" w:space="0" w:color="auto"/>
              <w:right w:val="single" w:sz="4" w:space="0" w:color="auto"/>
            </w:tcBorders>
            <w:noWrap/>
          </w:tcPr>
          <w:p w:rsidR="008C1961" w:rsidRDefault="008C1961" w:rsidP="00112685">
            <w:pPr>
              <w:jc w:val="right"/>
              <w:rPr>
                <w:b/>
                <w:sz w:val="19"/>
                <w:szCs w:val="24"/>
              </w:rPr>
            </w:pPr>
            <w:r>
              <w:rPr>
                <w:b/>
                <w:sz w:val="19"/>
                <w:szCs w:val="24"/>
              </w:rPr>
              <w:t>69,646</w:t>
            </w:r>
          </w:p>
        </w:tc>
        <w:tc>
          <w:tcPr>
            <w:tcW w:w="1570" w:type="dxa"/>
            <w:tcBorders>
              <w:top w:val="nil"/>
              <w:left w:val="nil"/>
              <w:bottom w:val="single" w:sz="4" w:space="0" w:color="auto"/>
              <w:right w:val="single" w:sz="4" w:space="0" w:color="auto"/>
            </w:tcBorders>
            <w:noWrap/>
          </w:tcPr>
          <w:p w:rsidR="008C1961" w:rsidRDefault="008C1961" w:rsidP="00112685">
            <w:pPr>
              <w:jc w:val="right"/>
              <w:rPr>
                <w:b/>
                <w:sz w:val="19"/>
                <w:szCs w:val="24"/>
              </w:rPr>
            </w:pPr>
            <w:r>
              <w:rPr>
                <w:b/>
                <w:sz w:val="19"/>
                <w:szCs w:val="24"/>
              </w:rPr>
              <w:t>453,119</w:t>
            </w:r>
          </w:p>
        </w:tc>
        <w:tc>
          <w:tcPr>
            <w:tcW w:w="1134" w:type="dxa"/>
            <w:tcBorders>
              <w:top w:val="nil"/>
              <w:left w:val="nil"/>
              <w:bottom w:val="single" w:sz="4" w:space="0" w:color="auto"/>
              <w:right w:val="single" w:sz="4" w:space="0" w:color="auto"/>
            </w:tcBorders>
            <w:noWrap/>
          </w:tcPr>
          <w:p w:rsidR="008C1961" w:rsidRDefault="008C1961" w:rsidP="00112685">
            <w:pPr>
              <w:widowControl w:val="0"/>
              <w:jc w:val="right"/>
              <w:rPr>
                <w:szCs w:val="24"/>
              </w:rPr>
            </w:pPr>
            <w:r>
              <w:rPr>
                <w:rFonts w:ascii="SimSun"/>
                <w:b/>
                <w:sz w:val="19"/>
                <w:szCs w:val="24"/>
                <w:lang w:val="zh-CN"/>
              </w:rPr>
              <w:t>2019</w:t>
            </w:r>
            <w:r>
              <w:rPr>
                <w:rFonts w:ascii="SimSun" w:hint="eastAsia"/>
                <w:b/>
                <w:sz w:val="19"/>
                <w:szCs w:val="24"/>
                <w:lang w:val="zh-CN"/>
              </w:rPr>
              <w:t>年</w:t>
            </w:r>
            <w:r>
              <w:rPr>
                <w:rFonts w:ascii="SimSun"/>
                <w:b/>
                <w:sz w:val="19"/>
                <w:szCs w:val="24"/>
                <w:lang w:val="zh-CN"/>
              </w:rPr>
              <w:t>6</w:t>
            </w:r>
            <w:r>
              <w:rPr>
                <w:rFonts w:ascii="SimSun" w:hint="eastAsia"/>
                <w:b/>
                <w:sz w:val="19"/>
                <w:szCs w:val="24"/>
                <w:lang w:val="zh-CN"/>
              </w:rPr>
              <w:t>月</w:t>
            </w:r>
          </w:p>
        </w:tc>
      </w:tr>
      <w:tr w:rsidR="008C1961" w:rsidTr="00112685">
        <w:tc>
          <w:tcPr>
            <w:tcW w:w="4307" w:type="dxa"/>
            <w:tcBorders>
              <w:top w:val="nil"/>
              <w:left w:val="single" w:sz="4" w:space="0" w:color="auto"/>
              <w:bottom w:val="single" w:sz="4" w:space="0" w:color="auto"/>
              <w:right w:val="single" w:sz="4" w:space="0" w:color="auto"/>
            </w:tcBorders>
          </w:tcPr>
          <w:p w:rsidR="008C1961" w:rsidRDefault="008C1961" w:rsidP="00112685">
            <w:pPr>
              <w:widowControl w:val="0"/>
              <w:jc w:val="left"/>
              <w:rPr>
                <w:szCs w:val="24"/>
                <w:lang w:eastAsia="zh-CN"/>
              </w:rPr>
            </w:pPr>
            <w:r>
              <w:rPr>
                <w:rFonts w:ascii="SimSun"/>
                <w:sz w:val="19"/>
                <w:szCs w:val="24"/>
                <w:lang w:val="zh-CN" w:eastAsia="zh-CN"/>
              </w:rPr>
              <w:t>14</w:t>
            </w:r>
            <w:r>
              <w:rPr>
                <w:rFonts w:ascii="SimSun" w:hint="eastAsia"/>
                <w:sz w:val="19"/>
                <w:szCs w:val="24"/>
                <w:lang w:val="zh-CN" w:eastAsia="zh-CN"/>
              </w:rPr>
              <w:t>个省的消耗臭氧层物质相关人员的能力建设</w:t>
            </w:r>
          </w:p>
        </w:tc>
        <w:tc>
          <w:tcPr>
            <w:tcW w:w="1314" w:type="dxa"/>
            <w:tcBorders>
              <w:top w:val="nil"/>
              <w:left w:val="nil"/>
              <w:bottom w:val="single" w:sz="4" w:space="0" w:color="auto"/>
              <w:right w:val="single" w:sz="4" w:space="0" w:color="auto"/>
            </w:tcBorders>
            <w:noWrap/>
          </w:tcPr>
          <w:p w:rsidR="008C1961" w:rsidRDefault="008C1961" w:rsidP="00112685">
            <w:pPr>
              <w:jc w:val="right"/>
              <w:rPr>
                <w:sz w:val="19"/>
                <w:szCs w:val="24"/>
              </w:rPr>
            </w:pPr>
            <w:r>
              <w:rPr>
                <w:sz w:val="19"/>
                <w:szCs w:val="24"/>
              </w:rPr>
              <w:t>340,000</w:t>
            </w:r>
          </w:p>
        </w:tc>
        <w:tc>
          <w:tcPr>
            <w:tcW w:w="1314" w:type="dxa"/>
            <w:tcBorders>
              <w:top w:val="nil"/>
              <w:left w:val="nil"/>
              <w:bottom w:val="single" w:sz="4" w:space="0" w:color="auto"/>
              <w:right w:val="single" w:sz="4" w:space="0" w:color="auto"/>
            </w:tcBorders>
            <w:noWrap/>
          </w:tcPr>
          <w:p w:rsidR="008C1961" w:rsidRDefault="008C1961" w:rsidP="00112685">
            <w:pPr>
              <w:jc w:val="right"/>
              <w:rPr>
                <w:b/>
                <w:sz w:val="19"/>
                <w:szCs w:val="24"/>
              </w:rPr>
            </w:pPr>
            <w:r>
              <w:rPr>
                <w:b/>
                <w:sz w:val="19"/>
                <w:szCs w:val="24"/>
              </w:rPr>
              <w:t>340,000</w:t>
            </w:r>
          </w:p>
        </w:tc>
        <w:tc>
          <w:tcPr>
            <w:tcW w:w="1570" w:type="dxa"/>
            <w:tcBorders>
              <w:top w:val="nil"/>
              <w:left w:val="nil"/>
              <w:bottom w:val="single" w:sz="4" w:space="0" w:color="auto"/>
              <w:right w:val="single" w:sz="4" w:space="0" w:color="auto"/>
            </w:tcBorders>
            <w:noWrap/>
          </w:tcPr>
          <w:p w:rsidR="008C1961" w:rsidRDefault="008C1961" w:rsidP="00112685">
            <w:pPr>
              <w:jc w:val="right"/>
              <w:rPr>
                <w:b/>
                <w:sz w:val="19"/>
                <w:szCs w:val="24"/>
              </w:rPr>
            </w:pPr>
            <w:r>
              <w:rPr>
                <w:b/>
                <w:sz w:val="19"/>
                <w:szCs w:val="24"/>
              </w:rPr>
              <w:t>0</w:t>
            </w:r>
          </w:p>
        </w:tc>
        <w:tc>
          <w:tcPr>
            <w:tcW w:w="1134" w:type="dxa"/>
            <w:tcBorders>
              <w:top w:val="nil"/>
              <w:left w:val="nil"/>
              <w:bottom w:val="single" w:sz="4" w:space="0" w:color="auto"/>
              <w:right w:val="single" w:sz="4" w:space="0" w:color="auto"/>
            </w:tcBorders>
            <w:noWrap/>
          </w:tcPr>
          <w:p w:rsidR="008C1961" w:rsidRDefault="008C1961" w:rsidP="00112685">
            <w:pPr>
              <w:widowControl w:val="0"/>
              <w:jc w:val="right"/>
              <w:rPr>
                <w:sz w:val="19"/>
                <w:szCs w:val="24"/>
                <w:lang w:val="en-CA"/>
              </w:rPr>
            </w:pPr>
            <w:r>
              <w:rPr>
                <w:sz w:val="19"/>
                <w:szCs w:val="24"/>
                <w:lang w:val="en-CA"/>
              </w:rPr>
              <w:t>2018</w:t>
            </w:r>
            <w:r>
              <w:rPr>
                <w:rFonts w:hint="eastAsia"/>
                <w:sz w:val="19"/>
                <w:szCs w:val="24"/>
                <w:lang w:val="en-CA"/>
              </w:rPr>
              <w:t>年</w:t>
            </w:r>
          </w:p>
        </w:tc>
      </w:tr>
      <w:tr w:rsidR="008C1961" w:rsidTr="00112685">
        <w:tc>
          <w:tcPr>
            <w:tcW w:w="4307" w:type="dxa"/>
            <w:tcBorders>
              <w:top w:val="nil"/>
              <w:left w:val="single" w:sz="4" w:space="0" w:color="auto"/>
              <w:bottom w:val="single" w:sz="4" w:space="0" w:color="auto"/>
              <w:right w:val="single" w:sz="4" w:space="0" w:color="auto"/>
            </w:tcBorders>
          </w:tcPr>
          <w:p w:rsidR="008C1961" w:rsidRDefault="008C1961" w:rsidP="00112685">
            <w:pPr>
              <w:widowControl w:val="0"/>
              <w:jc w:val="left"/>
              <w:rPr>
                <w:szCs w:val="24"/>
              </w:rPr>
            </w:pPr>
            <w:r>
              <w:rPr>
                <w:rFonts w:ascii="SimSun" w:hint="eastAsia"/>
                <w:sz w:val="19"/>
                <w:szCs w:val="24"/>
                <w:lang w:val="zh-CN"/>
              </w:rPr>
              <w:t>公众意识和宣传活动</w:t>
            </w:r>
          </w:p>
        </w:tc>
        <w:tc>
          <w:tcPr>
            <w:tcW w:w="1314" w:type="dxa"/>
            <w:tcBorders>
              <w:top w:val="nil"/>
              <w:left w:val="nil"/>
              <w:bottom w:val="single" w:sz="4" w:space="0" w:color="auto"/>
              <w:right w:val="single" w:sz="4" w:space="0" w:color="auto"/>
            </w:tcBorders>
            <w:noWrap/>
          </w:tcPr>
          <w:p w:rsidR="008C1961" w:rsidRDefault="008C1961" w:rsidP="00112685">
            <w:pPr>
              <w:jc w:val="right"/>
              <w:rPr>
                <w:sz w:val="19"/>
                <w:szCs w:val="24"/>
              </w:rPr>
            </w:pPr>
            <w:r>
              <w:rPr>
                <w:sz w:val="19"/>
                <w:szCs w:val="24"/>
              </w:rPr>
              <w:t>0</w:t>
            </w:r>
          </w:p>
        </w:tc>
        <w:tc>
          <w:tcPr>
            <w:tcW w:w="1314" w:type="dxa"/>
            <w:tcBorders>
              <w:top w:val="nil"/>
              <w:left w:val="nil"/>
              <w:bottom w:val="single" w:sz="4" w:space="0" w:color="auto"/>
              <w:right w:val="single" w:sz="4" w:space="0" w:color="auto"/>
            </w:tcBorders>
            <w:noWrap/>
          </w:tcPr>
          <w:p w:rsidR="008C1961" w:rsidRDefault="008C1961" w:rsidP="00112685">
            <w:pPr>
              <w:jc w:val="right"/>
              <w:rPr>
                <w:b/>
                <w:sz w:val="19"/>
                <w:szCs w:val="24"/>
              </w:rPr>
            </w:pPr>
            <w:r>
              <w:rPr>
                <w:b/>
                <w:sz w:val="19"/>
                <w:szCs w:val="24"/>
              </w:rPr>
              <w:t>0</w:t>
            </w:r>
          </w:p>
        </w:tc>
        <w:tc>
          <w:tcPr>
            <w:tcW w:w="1570" w:type="dxa"/>
            <w:tcBorders>
              <w:top w:val="nil"/>
              <w:left w:val="nil"/>
              <w:bottom w:val="single" w:sz="4" w:space="0" w:color="auto"/>
              <w:right w:val="single" w:sz="4" w:space="0" w:color="auto"/>
            </w:tcBorders>
            <w:noWrap/>
          </w:tcPr>
          <w:p w:rsidR="008C1961" w:rsidRDefault="008C1961" w:rsidP="00112685">
            <w:pPr>
              <w:jc w:val="right"/>
              <w:rPr>
                <w:b/>
                <w:sz w:val="19"/>
                <w:szCs w:val="24"/>
              </w:rPr>
            </w:pPr>
            <w:r>
              <w:rPr>
                <w:b/>
                <w:sz w:val="19"/>
                <w:szCs w:val="24"/>
              </w:rPr>
              <w:t>0</w:t>
            </w:r>
          </w:p>
        </w:tc>
        <w:tc>
          <w:tcPr>
            <w:tcW w:w="1134" w:type="dxa"/>
            <w:tcBorders>
              <w:top w:val="nil"/>
              <w:left w:val="nil"/>
              <w:bottom w:val="single" w:sz="4" w:space="0" w:color="auto"/>
              <w:right w:val="single" w:sz="4" w:space="0" w:color="auto"/>
            </w:tcBorders>
            <w:noWrap/>
          </w:tcPr>
          <w:p w:rsidR="008C1961" w:rsidRDefault="008C1961" w:rsidP="00112685">
            <w:pPr>
              <w:widowControl w:val="0"/>
              <w:jc w:val="right"/>
              <w:rPr>
                <w:sz w:val="19"/>
                <w:szCs w:val="24"/>
                <w:lang w:val="en-CA"/>
              </w:rPr>
            </w:pPr>
            <w:r>
              <w:rPr>
                <w:sz w:val="19"/>
                <w:szCs w:val="24"/>
                <w:lang w:val="en-CA"/>
              </w:rPr>
              <w:t>2018</w:t>
            </w:r>
            <w:r>
              <w:rPr>
                <w:rFonts w:hint="eastAsia"/>
                <w:sz w:val="19"/>
                <w:szCs w:val="24"/>
                <w:lang w:val="en-CA"/>
              </w:rPr>
              <w:t>年</w:t>
            </w:r>
          </w:p>
        </w:tc>
      </w:tr>
      <w:tr w:rsidR="008C1961" w:rsidTr="00112685">
        <w:tc>
          <w:tcPr>
            <w:tcW w:w="4307" w:type="dxa"/>
            <w:tcBorders>
              <w:top w:val="nil"/>
              <w:left w:val="single" w:sz="4" w:space="0" w:color="auto"/>
              <w:bottom w:val="single" w:sz="4" w:space="0" w:color="auto"/>
              <w:right w:val="single" w:sz="4" w:space="0" w:color="auto"/>
            </w:tcBorders>
          </w:tcPr>
          <w:p w:rsidR="008C1961" w:rsidRDefault="008C1961" w:rsidP="00112685">
            <w:pPr>
              <w:widowControl w:val="0"/>
              <w:jc w:val="left"/>
              <w:rPr>
                <w:szCs w:val="24"/>
                <w:lang w:eastAsia="zh-CN"/>
              </w:rPr>
            </w:pPr>
            <w:r>
              <w:rPr>
                <w:rFonts w:ascii="SimSun" w:hint="eastAsia"/>
                <w:sz w:val="19"/>
                <w:szCs w:val="24"/>
                <w:lang w:val="zh-CN" w:eastAsia="zh-CN"/>
              </w:rPr>
              <w:t>替代技术的评估和研究</w:t>
            </w:r>
          </w:p>
        </w:tc>
        <w:tc>
          <w:tcPr>
            <w:tcW w:w="1314" w:type="dxa"/>
            <w:tcBorders>
              <w:top w:val="nil"/>
              <w:left w:val="nil"/>
              <w:bottom w:val="single" w:sz="4" w:space="0" w:color="auto"/>
              <w:right w:val="single" w:sz="4" w:space="0" w:color="auto"/>
            </w:tcBorders>
            <w:noWrap/>
          </w:tcPr>
          <w:p w:rsidR="008C1961" w:rsidRDefault="008C1961" w:rsidP="00112685">
            <w:pPr>
              <w:jc w:val="right"/>
              <w:rPr>
                <w:sz w:val="19"/>
                <w:szCs w:val="24"/>
              </w:rPr>
            </w:pPr>
            <w:r>
              <w:rPr>
                <w:sz w:val="19"/>
                <w:szCs w:val="24"/>
              </w:rPr>
              <w:t>0</w:t>
            </w:r>
          </w:p>
        </w:tc>
        <w:tc>
          <w:tcPr>
            <w:tcW w:w="1314" w:type="dxa"/>
            <w:tcBorders>
              <w:top w:val="nil"/>
              <w:left w:val="nil"/>
              <w:bottom w:val="single" w:sz="4" w:space="0" w:color="auto"/>
              <w:right w:val="single" w:sz="4" w:space="0" w:color="auto"/>
            </w:tcBorders>
            <w:noWrap/>
          </w:tcPr>
          <w:p w:rsidR="008C1961" w:rsidRDefault="008C1961" w:rsidP="00112685">
            <w:pPr>
              <w:jc w:val="right"/>
              <w:rPr>
                <w:b/>
                <w:sz w:val="19"/>
                <w:szCs w:val="24"/>
              </w:rPr>
            </w:pPr>
            <w:r>
              <w:rPr>
                <w:b/>
                <w:sz w:val="19"/>
                <w:szCs w:val="24"/>
              </w:rPr>
              <w:t>0</w:t>
            </w:r>
          </w:p>
        </w:tc>
        <w:tc>
          <w:tcPr>
            <w:tcW w:w="1570" w:type="dxa"/>
            <w:tcBorders>
              <w:top w:val="nil"/>
              <w:left w:val="nil"/>
              <w:bottom w:val="single" w:sz="4" w:space="0" w:color="auto"/>
              <w:right w:val="single" w:sz="4" w:space="0" w:color="auto"/>
            </w:tcBorders>
            <w:noWrap/>
          </w:tcPr>
          <w:p w:rsidR="008C1961" w:rsidRDefault="008C1961" w:rsidP="00112685">
            <w:pPr>
              <w:jc w:val="right"/>
              <w:rPr>
                <w:b/>
                <w:sz w:val="19"/>
                <w:szCs w:val="24"/>
              </w:rPr>
            </w:pPr>
            <w:r>
              <w:rPr>
                <w:b/>
                <w:sz w:val="19"/>
                <w:szCs w:val="24"/>
              </w:rPr>
              <w:t>0</w:t>
            </w:r>
          </w:p>
        </w:tc>
        <w:tc>
          <w:tcPr>
            <w:tcW w:w="1134" w:type="dxa"/>
            <w:tcBorders>
              <w:top w:val="nil"/>
              <w:left w:val="nil"/>
              <w:bottom w:val="single" w:sz="4" w:space="0" w:color="auto"/>
              <w:right w:val="single" w:sz="4" w:space="0" w:color="auto"/>
            </w:tcBorders>
            <w:noWrap/>
          </w:tcPr>
          <w:p w:rsidR="008C1961" w:rsidRDefault="008C1961" w:rsidP="00112685">
            <w:pPr>
              <w:widowControl w:val="0"/>
              <w:jc w:val="right"/>
              <w:rPr>
                <w:sz w:val="19"/>
                <w:szCs w:val="24"/>
                <w:lang w:val="en-CA"/>
              </w:rPr>
            </w:pPr>
            <w:r>
              <w:rPr>
                <w:sz w:val="19"/>
                <w:szCs w:val="24"/>
                <w:lang w:val="en-CA"/>
              </w:rPr>
              <w:t>2017</w:t>
            </w:r>
            <w:r>
              <w:rPr>
                <w:rFonts w:hint="eastAsia"/>
                <w:sz w:val="19"/>
                <w:szCs w:val="24"/>
                <w:lang w:val="en-CA"/>
              </w:rPr>
              <w:t>年</w:t>
            </w:r>
          </w:p>
        </w:tc>
      </w:tr>
      <w:tr w:rsidR="008C1961" w:rsidTr="00112685">
        <w:tc>
          <w:tcPr>
            <w:tcW w:w="4307" w:type="dxa"/>
            <w:tcBorders>
              <w:top w:val="nil"/>
              <w:left w:val="single" w:sz="4" w:space="0" w:color="auto"/>
              <w:bottom w:val="single" w:sz="4" w:space="0" w:color="auto"/>
              <w:right w:val="single" w:sz="4" w:space="0" w:color="auto"/>
            </w:tcBorders>
          </w:tcPr>
          <w:p w:rsidR="008C1961" w:rsidRDefault="008C1961" w:rsidP="00112685">
            <w:pPr>
              <w:widowControl w:val="0"/>
              <w:jc w:val="left"/>
              <w:rPr>
                <w:szCs w:val="24"/>
              </w:rPr>
            </w:pPr>
            <w:r>
              <w:rPr>
                <w:rFonts w:ascii="SimSun" w:hint="eastAsia"/>
                <w:sz w:val="19"/>
                <w:szCs w:val="24"/>
                <w:lang w:val="zh-CN"/>
              </w:rPr>
              <w:t>电子文件管理系统</w:t>
            </w:r>
          </w:p>
        </w:tc>
        <w:tc>
          <w:tcPr>
            <w:tcW w:w="1314" w:type="dxa"/>
            <w:tcBorders>
              <w:top w:val="nil"/>
              <w:left w:val="nil"/>
              <w:bottom w:val="single" w:sz="4" w:space="0" w:color="auto"/>
              <w:right w:val="single" w:sz="4" w:space="0" w:color="auto"/>
            </w:tcBorders>
            <w:noWrap/>
          </w:tcPr>
          <w:p w:rsidR="008C1961" w:rsidRDefault="008C1961" w:rsidP="00112685">
            <w:pPr>
              <w:jc w:val="right"/>
              <w:rPr>
                <w:sz w:val="19"/>
                <w:szCs w:val="24"/>
              </w:rPr>
            </w:pPr>
            <w:r>
              <w:rPr>
                <w:sz w:val="19"/>
                <w:szCs w:val="24"/>
              </w:rPr>
              <w:t>92,307</w:t>
            </w:r>
          </w:p>
        </w:tc>
        <w:tc>
          <w:tcPr>
            <w:tcW w:w="1314" w:type="dxa"/>
            <w:tcBorders>
              <w:top w:val="nil"/>
              <w:left w:val="nil"/>
              <w:bottom w:val="single" w:sz="4" w:space="0" w:color="auto"/>
              <w:right w:val="single" w:sz="4" w:space="0" w:color="auto"/>
            </w:tcBorders>
            <w:noWrap/>
          </w:tcPr>
          <w:p w:rsidR="008C1961" w:rsidRDefault="008C1961" w:rsidP="00112685">
            <w:pPr>
              <w:jc w:val="right"/>
              <w:rPr>
                <w:b/>
                <w:sz w:val="19"/>
                <w:szCs w:val="24"/>
              </w:rPr>
            </w:pPr>
            <w:r>
              <w:rPr>
                <w:b/>
                <w:sz w:val="19"/>
                <w:szCs w:val="24"/>
              </w:rPr>
              <w:t>0</w:t>
            </w:r>
          </w:p>
        </w:tc>
        <w:tc>
          <w:tcPr>
            <w:tcW w:w="1570" w:type="dxa"/>
            <w:tcBorders>
              <w:top w:val="nil"/>
              <w:left w:val="nil"/>
              <w:bottom w:val="single" w:sz="4" w:space="0" w:color="auto"/>
              <w:right w:val="single" w:sz="4" w:space="0" w:color="auto"/>
            </w:tcBorders>
            <w:noWrap/>
          </w:tcPr>
          <w:p w:rsidR="008C1961" w:rsidRDefault="008C1961" w:rsidP="00112685">
            <w:pPr>
              <w:jc w:val="right"/>
              <w:rPr>
                <w:b/>
                <w:sz w:val="19"/>
                <w:szCs w:val="24"/>
              </w:rPr>
            </w:pPr>
            <w:r>
              <w:rPr>
                <w:b/>
                <w:sz w:val="19"/>
                <w:szCs w:val="24"/>
              </w:rPr>
              <w:t>92,307</w:t>
            </w:r>
          </w:p>
        </w:tc>
        <w:tc>
          <w:tcPr>
            <w:tcW w:w="1134" w:type="dxa"/>
            <w:tcBorders>
              <w:top w:val="nil"/>
              <w:left w:val="nil"/>
              <w:bottom w:val="single" w:sz="4" w:space="0" w:color="auto"/>
              <w:right w:val="single" w:sz="4" w:space="0" w:color="auto"/>
            </w:tcBorders>
            <w:noWrap/>
          </w:tcPr>
          <w:p w:rsidR="008C1961" w:rsidRDefault="008C1961" w:rsidP="00112685">
            <w:pPr>
              <w:widowControl w:val="0"/>
              <w:jc w:val="right"/>
              <w:rPr>
                <w:szCs w:val="24"/>
              </w:rPr>
            </w:pPr>
            <w:r>
              <w:rPr>
                <w:rFonts w:ascii="SimSun"/>
                <w:b/>
                <w:sz w:val="19"/>
                <w:szCs w:val="24"/>
                <w:lang w:val="zh-CN"/>
              </w:rPr>
              <w:t>2019</w:t>
            </w:r>
            <w:r>
              <w:rPr>
                <w:rFonts w:ascii="SimSun" w:hint="eastAsia"/>
                <w:b/>
                <w:sz w:val="19"/>
                <w:szCs w:val="24"/>
                <w:lang w:val="zh-CN"/>
              </w:rPr>
              <w:t>年</w:t>
            </w:r>
            <w:r>
              <w:rPr>
                <w:rFonts w:ascii="SimSun"/>
                <w:b/>
                <w:sz w:val="19"/>
                <w:szCs w:val="24"/>
                <w:lang w:val="zh-CN"/>
              </w:rPr>
              <w:t>6</w:t>
            </w:r>
            <w:r>
              <w:rPr>
                <w:rFonts w:ascii="SimSun" w:hint="eastAsia"/>
                <w:b/>
                <w:sz w:val="19"/>
                <w:szCs w:val="24"/>
                <w:lang w:val="zh-CN"/>
              </w:rPr>
              <w:t>月</w:t>
            </w:r>
          </w:p>
        </w:tc>
      </w:tr>
      <w:tr w:rsidR="008C1961" w:rsidTr="00112685">
        <w:tc>
          <w:tcPr>
            <w:tcW w:w="4307" w:type="dxa"/>
            <w:tcBorders>
              <w:top w:val="nil"/>
              <w:left w:val="single" w:sz="4" w:space="0" w:color="auto"/>
              <w:bottom w:val="single" w:sz="4" w:space="0" w:color="auto"/>
              <w:right w:val="single" w:sz="4" w:space="0" w:color="auto"/>
            </w:tcBorders>
          </w:tcPr>
          <w:p w:rsidR="008C1961" w:rsidRDefault="008C1961" w:rsidP="00112685">
            <w:pPr>
              <w:widowControl w:val="0"/>
              <w:jc w:val="left"/>
              <w:rPr>
                <w:szCs w:val="24"/>
              </w:rPr>
            </w:pPr>
            <w:r>
              <w:rPr>
                <w:rFonts w:ascii="SimSun" w:hint="eastAsia"/>
                <w:sz w:val="19"/>
                <w:szCs w:val="24"/>
                <w:lang w:val="zh-CN"/>
              </w:rPr>
              <w:t>活动管理和监测</w:t>
            </w:r>
          </w:p>
        </w:tc>
        <w:tc>
          <w:tcPr>
            <w:tcW w:w="1314" w:type="dxa"/>
            <w:tcBorders>
              <w:top w:val="nil"/>
              <w:left w:val="nil"/>
              <w:bottom w:val="single" w:sz="4" w:space="0" w:color="auto"/>
              <w:right w:val="single" w:sz="4" w:space="0" w:color="auto"/>
            </w:tcBorders>
            <w:noWrap/>
          </w:tcPr>
          <w:p w:rsidR="008C1961" w:rsidRDefault="008C1961" w:rsidP="00112685">
            <w:pPr>
              <w:jc w:val="right"/>
              <w:rPr>
                <w:sz w:val="19"/>
                <w:szCs w:val="24"/>
              </w:rPr>
            </w:pPr>
            <w:r>
              <w:rPr>
                <w:sz w:val="19"/>
                <w:szCs w:val="24"/>
              </w:rPr>
              <w:t>249,470</w:t>
            </w:r>
          </w:p>
        </w:tc>
        <w:tc>
          <w:tcPr>
            <w:tcW w:w="1314" w:type="dxa"/>
            <w:tcBorders>
              <w:top w:val="nil"/>
              <w:left w:val="nil"/>
              <w:bottom w:val="single" w:sz="4" w:space="0" w:color="auto"/>
              <w:right w:val="single" w:sz="4" w:space="0" w:color="auto"/>
            </w:tcBorders>
            <w:noWrap/>
          </w:tcPr>
          <w:p w:rsidR="008C1961" w:rsidRDefault="008C1961" w:rsidP="00112685">
            <w:pPr>
              <w:jc w:val="right"/>
              <w:rPr>
                <w:b/>
                <w:sz w:val="19"/>
                <w:szCs w:val="24"/>
              </w:rPr>
            </w:pPr>
            <w:r>
              <w:rPr>
                <w:b/>
                <w:sz w:val="19"/>
                <w:szCs w:val="24"/>
              </w:rPr>
              <w:t>246,573</w:t>
            </w:r>
          </w:p>
        </w:tc>
        <w:tc>
          <w:tcPr>
            <w:tcW w:w="1570" w:type="dxa"/>
            <w:tcBorders>
              <w:top w:val="nil"/>
              <w:left w:val="nil"/>
              <w:bottom w:val="single" w:sz="4" w:space="0" w:color="auto"/>
              <w:right w:val="single" w:sz="4" w:space="0" w:color="auto"/>
            </w:tcBorders>
            <w:noWrap/>
          </w:tcPr>
          <w:p w:rsidR="008C1961" w:rsidRDefault="008C1961" w:rsidP="00112685">
            <w:pPr>
              <w:jc w:val="right"/>
              <w:rPr>
                <w:b/>
                <w:sz w:val="19"/>
                <w:szCs w:val="24"/>
              </w:rPr>
            </w:pPr>
            <w:r>
              <w:rPr>
                <w:b/>
                <w:sz w:val="19"/>
                <w:szCs w:val="24"/>
              </w:rPr>
              <w:t>2,897</w:t>
            </w:r>
          </w:p>
        </w:tc>
        <w:tc>
          <w:tcPr>
            <w:tcW w:w="1134" w:type="dxa"/>
            <w:tcBorders>
              <w:top w:val="nil"/>
              <w:left w:val="nil"/>
              <w:bottom w:val="single" w:sz="4" w:space="0" w:color="auto"/>
              <w:right w:val="single" w:sz="4" w:space="0" w:color="auto"/>
            </w:tcBorders>
            <w:noWrap/>
          </w:tcPr>
          <w:p w:rsidR="008C1961" w:rsidRDefault="008C1961" w:rsidP="00112685">
            <w:pPr>
              <w:widowControl w:val="0"/>
              <w:jc w:val="right"/>
              <w:rPr>
                <w:szCs w:val="24"/>
              </w:rPr>
            </w:pPr>
            <w:r>
              <w:rPr>
                <w:rFonts w:ascii="SimSun"/>
                <w:b/>
                <w:sz w:val="19"/>
                <w:szCs w:val="24"/>
                <w:lang w:val="zh-CN"/>
              </w:rPr>
              <w:t>2019</w:t>
            </w:r>
            <w:r>
              <w:rPr>
                <w:rFonts w:ascii="SimSun" w:hint="eastAsia"/>
                <w:b/>
                <w:sz w:val="19"/>
                <w:szCs w:val="24"/>
                <w:lang w:val="zh-CN"/>
              </w:rPr>
              <w:t>年</w:t>
            </w:r>
            <w:r>
              <w:rPr>
                <w:rFonts w:ascii="SimSun"/>
                <w:b/>
                <w:sz w:val="19"/>
                <w:szCs w:val="24"/>
                <w:lang w:val="zh-CN"/>
              </w:rPr>
              <w:t>6</w:t>
            </w:r>
            <w:r>
              <w:rPr>
                <w:rFonts w:ascii="SimSun" w:hint="eastAsia"/>
                <w:b/>
                <w:sz w:val="19"/>
                <w:szCs w:val="24"/>
                <w:lang w:val="zh-CN"/>
              </w:rPr>
              <w:t>月</w:t>
            </w:r>
          </w:p>
        </w:tc>
      </w:tr>
      <w:tr w:rsidR="008C1961" w:rsidTr="00112685">
        <w:tc>
          <w:tcPr>
            <w:tcW w:w="4307" w:type="dxa"/>
            <w:tcBorders>
              <w:top w:val="single" w:sz="4" w:space="0" w:color="auto"/>
              <w:left w:val="single" w:sz="4" w:space="0" w:color="auto"/>
              <w:bottom w:val="single" w:sz="4" w:space="0" w:color="auto"/>
              <w:right w:val="single" w:sz="4" w:space="0" w:color="auto"/>
            </w:tcBorders>
          </w:tcPr>
          <w:p w:rsidR="008C1961" w:rsidRPr="00EE5551" w:rsidRDefault="008C1961" w:rsidP="00112685">
            <w:pPr>
              <w:widowControl w:val="0"/>
              <w:jc w:val="left"/>
              <w:rPr>
                <w:szCs w:val="24"/>
              </w:rPr>
            </w:pPr>
            <w:r w:rsidRPr="00EE5551">
              <w:rPr>
                <w:rFonts w:ascii="SimSun" w:hint="eastAsia"/>
                <w:sz w:val="19"/>
                <w:szCs w:val="24"/>
                <w:lang w:val="zh-CN"/>
              </w:rPr>
              <w:t>共计</w:t>
            </w:r>
          </w:p>
        </w:tc>
        <w:tc>
          <w:tcPr>
            <w:tcW w:w="1314" w:type="dxa"/>
            <w:tcBorders>
              <w:top w:val="single" w:sz="4" w:space="0" w:color="auto"/>
              <w:left w:val="nil"/>
              <w:bottom w:val="single" w:sz="4" w:space="0" w:color="auto"/>
              <w:right w:val="single" w:sz="4" w:space="0" w:color="auto"/>
            </w:tcBorders>
            <w:noWrap/>
          </w:tcPr>
          <w:p w:rsidR="008C1961" w:rsidRDefault="008C1961" w:rsidP="00112685">
            <w:pPr>
              <w:jc w:val="right"/>
              <w:rPr>
                <w:sz w:val="19"/>
                <w:szCs w:val="24"/>
              </w:rPr>
            </w:pPr>
            <w:r>
              <w:rPr>
                <w:sz w:val="19"/>
                <w:szCs w:val="24"/>
              </w:rPr>
              <w:t>1,204,542</w:t>
            </w:r>
          </w:p>
        </w:tc>
        <w:tc>
          <w:tcPr>
            <w:tcW w:w="1314" w:type="dxa"/>
            <w:tcBorders>
              <w:top w:val="single" w:sz="4" w:space="0" w:color="auto"/>
              <w:left w:val="nil"/>
              <w:bottom w:val="single" w:sz="4" w:space="0" w:color="auto"/>
              <w:right w:val="single" w:sz="4" w:space="0" w:color="auto"/>
            </w:tcBorders>
            <w:noWrap/>
          </w:tcPr>
          <w:p w:rsidR="008C1961" w:rsidRDefault="008C1961" w:rsidP="00112685">
            <w:pPr>
              <w:jc w:val="right"/>
              <w:rPr>
                <w:b/>
                <w:sz w:val="19"/>
                <w:szCs w:val="24"/>
              </w:rPr>
            </w:pPr>
            <w:r>
              <w:rPr>
                <w:b/>
                <w:sz w:val="19"/>
                <w:szCs w:val="24"/>
              </w:rPr>
              <w:t>656,219</w:t>
            </w:r>
          </w:p>
        </w:tc>
        <w:tc>
          <w:tcPr>
            <w:tcW w:w="1570" w:type="dxa"/>
            <w:tcBorders>
              <w:top w:val="single" w:sz="4" w:space="0" w:color="auto"/>
              <w:left w:val="nil"/>
              <w:bottom w:val="single" w:sz="4" w:space="0" w:color="auto"/>
              <w:right w:val="single" w:sz="4" w:space="0" w:color="auto"/>
            </w:tcBorders>
            <w:noWrap/>
          </w:tcPr>
          <w:p w:rsidR="008C1961" w:rsidRDefault="008C1961" w:rsidP="00112685">
            <w:pPr>
              <w:jc w:val="right"/>
              <w:rPr>
                <w:b/>
                <w:sz w:val="19"/>
                <w:szCs w:val="24"/>
              </w:rPr>
            </w:pPr>
            <w:r>
              <w:rPr>
                <w:b/>
                <w:sz w:val="19"/>
                <w:szCs w:val="24"/>
              </w:rPr>
              <w:t>548,323</w:t>
            </w:r>
          </w:p>
        </w:tc>
        <w:tc>
          <w:tcPr>
            <w:tcW w:w="1134" w:type="dxa"/>
            <w:tcBorders>
              <w:top w:val="single" w:sz="4" w:space="0" w:color="auto"/>
              <w:left w:val="nil"/>
              <w:bottom w:val="single" w:sz="4" w:space="0" w:color="auto"/>
              <w:right w:val="single" w:sz="4" w:space="0" w:color="auto"/>
            </w:tcBorders>
            <w:noWrap/>
          </w:tcPr>
          <w:p w:rsidR="008C1961" w:rsidRDefault="008C1961" w:rsidP="00112685">
            <w:pPr>
              <w:widowControl w:val="0"/>
              <w:jc w:val="left"/>
              <w:rPr>
                <w:sz w:val="19"/>
                <w:szCs w:val="24"/>
                <w:lang w:val="en-CA"/>
              </w:rPr>
            </w:pPr>
          </w:p>
        </w:tc>
      </w:tr>
      <w:tr w:rsidR="008C1961" w:rsidTr="00112685">
        <w:trPr>
          <w:trHeight w:val="370"/>
        </w:trPr>
        <w:tc>
          <w:tcPr>
            <w:tcW w:w="4307" w:type="dxa"/>
            <w:tcBorders>
              <w:top w:val="single" w:sz="4" w:space="0" w:color="auto"/>
              <w:left w:val="single" w:sz="4" w:space="0" w:color="auto"/>
              <w:bottom w:val="single" w:sz="4" w:space="0" w:color="auto"/>
              <w:right w:val="single" w:sz="4" w:space="0" w:color="auto"/>
            </w:tcBorders>
          </w:tcPr>
          <w:p w:rsidR="008C1961" w:rsidRDefault="008C1961" w:rsidP="00112685">
            <w:pPr>
              <w:widowControl w:val="0"/>
              <w:jc w:val="left"/>
              <w:rPr>
                <w:szCs w:val="24"/>
              </w:rPr>
            </w:pPr>
            <w:r>
              <w:rPr>
                <w:rFonts w:ascii="SimSun" w:hint="eastAsia"/>
                <w:b/>
                <w:sz w:val="19"/>
                <w:szCs w:val="24"/>
                <w:lang w:val="zh-CN"/>
              </w:rPr>
              <w:t>总结</w:t>
            </w:r>
          </w:p>
        </w:tc>
        <w:tc>
          <w:tcPr>
            <w:tcW w:w="1314" w:type="dxa"/>
            <w:tcBorders>
              <w:top w:val="single" w:sz="4" w:space="0" w:color="auto"/>
              <w:left w:val="nil"/>
              <w:bottom w:val="single" w:sz="4" w:space="0" w:color="auto"/>
              <w:right w:val="single" w:sz="4" w:space="0" w:color="auto"/>
            </w:tcBorders>
            <w:noWrap/>
          </w:tcPr>
          <w:p w:rsidR="008C1961" w:rsidRDefault="008C1961" w:rsidP="00112685">
            <w:pPr>
              <w:jc w:val="right"/>
              <w:rPr>
                <w:b/>
                <w:sz w:val="19"/>
                <w:szCs w:val="24"/>
              </w:rPr>
            </w:pPr>
          </w:p>
        </w:tc>
        <w:tc>
          <w:tcPr>
            <w:tcW w:w="1314" w:type="dxa"/>
            <w:tcBorders>
              <w:top w:val="single" w:sz="4" w:space="0" w:color="auto"/>
              <w:left w:val="nil"/>
              <w:bottom w:val="single" w:sz="4" w:space="0" w:color="auto"/>
              <w:right w:val="single" w:sz="4" w:space="0" w:color="auto"/>
            </w:tcBorders>
            <w:noWrap/>
          </w:tcPr>
          <w:p w:rsidR="008C1961" w:rsidRDefault="008C1961" w:rsidP="00112685">
            <w:pPr>
              <w:jc w:val="right"/>
              <w:rPr>
                <w:b/>
                <w:sz w:val="19"/>
                <w:szCs w:val="24"/>
              </w:rPr>
            </w:pPr>
          </w:p>
        </w:tc>
        <w:tc>
          <w:tcPr>
            <w:tcW w:w="1570" w:type="dxa"/>
            <w:tcBorders>
              <w:top w:val="single" w:sz="4" w:space="0" w:color="auto"/>
              <w:left w:val="nil"/>
              <w:bottom w:val="single" w:sz="4" w:space="0" w:color="auto"/>
              <w:right w:val="single" w:sz="4" w:space="0" w:color="auto"/>
            </w:tcBorders>
            <w:noWrap/>
          </w:tcPr>
          <w:p w:rsidR="008C1961" w:rsidRDefault="008C1961" w:rsidP="00112685">
            <w:pPr>
              <w:jc w:val="right"/>
              <w:rPr>
                <w:b/>
                <w:sz w:val="19"/>
                <w:szCs w:val="24"/>
              </w:rPr>
            </w:pPr>
          </w:p>
        </w:tc>
        <w:tc>
          <w:tcPr>
            <w:tcW w:w="1134" w:type="dxa"/>
            <w:tcBorders>
              <w:top w:val="single" w:sz="4" w:space="0" w:color="auto"/>
              <w:left w:val="nil"/>
              <w:bottom w:val="single" w:sz="4" w:space="0" w:color="auto"/>
              <w:right w:val="single" w:sz="4" w:space="0" w:color="auto"/>
            </w:tcBorders>
            <w:noWrap/>
          </w:tcPr>
          <w:p w:rsidR="008C1961" w:rsidRDefault="008C1961" w:rsidP="00112685">
            <w:pPr>
              <w:widowControl w:val="0"/>
              <w:jc w:val="left"/>
              <w:rPr>
                <w:b/>
                <w:sz w:val="19"/>
                <w:szCs w:val="24"/>
                <w:lang w:val="en-CA"/>
              </w:rPr>
            </w:pPr>
          </w:p>
        </w:tc>
      </w:tr>
      <w:tr w:rsidR="008C1961" w:rsidTr="00112685">
        <w:tc>
          <w:tcPr>
            <w:tcW w:w="4307" w:type="dxa"/>
            <w:tcBorders>
              <w:top w:val="single" w:sz="4" w:space="0" w:color="auto"/>
              <w:left w:val="single" w:sz="4" w:space="0" w:color="auto"/>
              <w:bottom w:val="single" w:sz="4" w:space="0" w:color="auto"/>
              <w:right w:val="single" w:sz="4" w:space="0" w:color="auto"/>
            </w:tcBorders>
          </w:tcPr>
          <w:p w:rsidR="008C1961" w:rsidRDefault="008C1961" w:rsidP="00112685">
            <w:pPr>
              <w:widowControl w:val="0"/>
              <w:jc w:val="left"/>
              <w:rPr>
                <w:szCs w:val="24"/>
                <w:lang w:eastAsia="zh-CN"/>
              </w:rPr>
            </w:pPr>
            <w:r>
              <w:rPr>
                <w:rFonts w:ascii="SimSun" w:hint="eastAsia"/>
                <w:sz w:val="19"/>
                <w:szCs w:val="24"/>
                <w:lang w:val="zh-CN" w:eastAsia="zh-CN"/>
              </w:rPr>
              <w:t>氟氯化碳生产（</w:t>
            </w:r>
            <w:r>
              <w:rPr>
                <w:sz w:val="19"/>
                <w:szCs w:val="24"/>
                <w:lang w:val="zh-CN" w:eastAsia="zh-CN"/>
              </w:rPr>
              <w:t>150,000,000</w:t>
            </w:r>
            <w:r>
              <w:rPr>
                <w:rFonts w:ascii="SimSun" w:hint="eastAsia"/>
                <w:sz w:val="19"/>
                <w:szCs w:val="24"/>
                <w:lang w:val="zh-CN" w:eastAsia="zh-CN"/>
              </w:rPr>
              <w:t>美元</w:t>
            </w:r>
            <w:r>
              <w:rPr>
                <w:rFonts w:ascii="SimSun"/>
                <w:sz w:val="19"/>
                <w:szCs w:val="24"/>
                <w:lang w:val="zh-CN" w:eastAsia="zh-CN"/>
              </w:rPr>
              <w:t xml:space="preserve"> - </w:t>
            </w:r>
            <w:r>
              <w:rPr>
                <w:rFonts w:ascii="SimSun" w:hint="eastAsia"/>
                <w:sz w:val="19"/>
                <w:szCs w:val="24"/>
                <w:lang w:val="zh-CN" w:eastAsia="zh-CN"/>
              </w:rPr>
              <w:t>世界银行）</w:t>
            </w:r>
          </w:p>
        </w:tc>
        <w:tc>
          <w:tcPr>
            <w:tcW w:w="1314" w:type="dxa"/>
            <w:tcBorders>
              <w:top w:val="single" w:sz="4" w:space="0" w:color="auto"/>
              <w:left w:val="single" w:sz="4" w:space="0" w:color="auto"/>
              <w:bottom w:val="single" w:sz="4" w:space="0" w:color="auto"/>
              <w:right w:val="single" w:sz="4" w:space="0" w:color="auto"/>
            </w:tcBorders>
            <w:noWrap/>
          </w:tcPr>
          <w:p w:rsidR="008C1961" w:rsidRDefault="008C1961" w:rsidP="00112685">
            <w:pPr>
              <w:jc w:val="right"/>
              <w:rPr>
                <w:color w:val="000000"/>
                <w:sz w:val="19"/>
                <w:szCs w:val="24"/>
                <w:lang w:val="en-CA"/>
              </w:rPr>
            </w:pPr>
            <w:r>
              <w:rPr>
                <w:color w:val="000000"/>
                <w:sz w:val="19"/>
                <w:szCs w:val="24"/>
              </w:rPr>
              <w:t>619,853</w:t>
            </w:r>
          </w:p>
        </w:tc>
        <w:tc>
          <w:tcPr>
            <w:tcW w:w="1314" w:type="dxa"/>
            <w:tcBorders>
              <w:top w:val="single" w:sz="4" w:space="0" w:color="auto"/>
              <w:left w:val="nil"/>
              <w:bottom w:val="single" w:sz="4" w:space="0" w:color="auto"/>
              <w:right w:val="single" w:sz="4" w:space="0" w:color="auto"/>
            </w:tcBorders>
            <w:noWrap/>
          </w:tcPr>
          <w:p w:rsidR="008C1961" w:rsidRDefault="008C1961" w:rsidP="00112685">
            <w:pPr>
              <w:jc w:val="right"/>
              <w:rPr>
                <w:b/>
                <w:color w:val="000000"/>
                <w:sz w:val="19"/>
                <w:szCs w:val="24"/>
              </w:rPr>
            </w:pPr>
            <w:r>
              <w:rPr>
                <w:b/>
                <w:color w:val="000000"/>
                <w:sz w:val="19"/>
                <w:szCs w:val="24"/>
              </w:rPr>
              <w:t>398,120</w:t>
            </w:r>
          </w:p>
        </w:tc>
        <w:tc>
          <w:tcPr>
            <w:tcW w:w="1570" w:type="dxa"/>
            <w:tcBorders>
              <w:top w:val="single" w:sz="4" w:space="0" w:color="auto"/>
              <w:left w:val="nil"/>
              <w:bottom w:val="single" w:sz="4" w:space="0" w:color="auto"/>
              <w:right w:val="single" w:sz="4" w:space="0" w:color="auto"/>
            </w:tcBorders>
            <w:noWrap/>
          </w:tcPr>
          <w:p w:rsidR="008C1961" w:rsidRDefault="008C1961" w:rsidP="00112685">
            <w:pPr>
              <w:jc w:val="right"/>
              <w:rPr>
                <w:b/>
                <w:color w:val="000000"/>
                <w:sz w:val="19"/>
                <w:szCs w:val="24"/>
              </w:rPr>
            </w:pPr>
            <w:r>
              <w:rPr>
                <w:b/>
                <w:color w:val="000000"/>
                <w:sz w:val="19"/>
                <w:szCs w:val="24"/>
              </w:rPr>
              <w:t>221,733</w:t>
            </w:r>
          </w:p>
        </w:tc>
        <w:tc>
          <w:tcPr>
            <w:tcW w:w="1134" w:type="dxa"/>
            <w:tcBorders>
              <w:top w:val="single" w:sz="4" w:space="0" w:color="auto"/>
              <w:left w:val="nil"/>
              <w:bottom w:val="single" w:sz="4" w:space="0" w:color="auto"/>
              <w:right w:val="single" w:sz="4" w:space="0" w:color="auto"/>
            </w:tcBorders>
            <w:noWrap/>
          </w:tcPr>
          <w:p w:rsidR="008C1961" w:rsidRDefault="008C1961" w:rsidP="00112685">
            <w:pPr>
              <w:widowControl w:val="0"/>
              <w:jc w:val="right"/>
              <w:rPr>
                <w:b/>
                <w:sz w:val="19"/>
                <w:szCs w:val="24"/>
                <w:lang w:val="en-CA"/>
              </w:rPr>
            </w:pPr>
            <w:r>
              <w:rPr>
                <w:b/>
                <w:sz w:val="19"/>
                <w:szCs w:val="24"/>
                <w:lang w:val="en-CA"/>
              </w:rPr>
              <w:t>2019</w:t>
            </w:r>
            <w:r>
              <w:rPr>
                <w:rFonts w:hint="eastAsia"/>
                <w:b/>
                <w:sz w:val="19"/>
                <w:szCs w:val="24"/>
                <w:lang w:val="en-CA"/>
              </w:rPr>
              <w:t>年</w:t>
            </w:r>
          </w:p>
        </w:tc>
      </w:tr>
      <w:tr w:rsidR="008C1961" w:rsidTr="00112685">
        <w:tc>
          <w:tcPr>
            <w:tcW w:w="4307" w:type="dxa"/>
            <w:tcBorders>
              <w:top w:val="single" w:sz="4" w:space="0" w:color="auto"/>
              <w:left w:val="single" w:sz="4" w:space="0" w:color="auto"/>
              <w:bottom w:val="single" w:sz="4" w:space="0" w:color="auto"/>
              <w:right w:val="single" w:sz="4" w:space="0" w:color="auto"/>
            </w:tcBorders>
          </w:tcPr>
          <w:p w:rsidR="008C1961" w:rsidRDefault="008C1961" w:rsidP="00112685">
            <w:pPr>
              <w:widowControl w:val="0"/>
              <w:jc w:val="left"/>
              <w:rPr>
                <w:szCs w:val="24"/>
                <w:lang w:eastAsia="zh-CN"/>
              </w:rPr>
            </w:pPr>
            <w:r>
              <w:rPr>
                <w:rFonts w:ascii="SimSun" w:hint="eastAsia"/>
                <w:sz w:val="19"/>
                <w:szCs w:val="24"/>
                <w:lang w:val="zh-CN" w:eastAsia="zh-CN"/>
              </w:rPr>
              <w:t>哈龙行业（</w:t>
            </w:r>
            <w:r>
              <w:rPr>
                <w:sz w:val="19"/>
                <w:szCs w:val="24"/>
                <w:lang w:val="zh-CN" w:eastAsia="zh-CN"/>
              </w:rPr>
              <w:t>62,000,000</w:t>
            </w:r>
            <w:r>
              <w:rPr>
                <w:rFonts w:ascii="SimSun" w:hint="eastAsia"/>
                <w:sz w:val="19"/>
                <w:szCs w:val="24"/>
                <w:lang w:val="zh-CN" w:eastAsia="zh-CN"/>
              </w:rPr>
              <w:t>美元</w:t>
            </w:r>
            <w:r>
              <w:rPr>
                <w:rFonts w:ascii="SimSun"/>
                <w:sz w:val="19"/>
                <w:szCs w:val="24"/>
                <w:lang w:val="zh-CN" w:eastAsia="zh-CN"/>
              </w:rPr>
              <w:t xml:space="preserve"> - </w:t>
            </w:r>
            <w:r>
              <w:rPr>
                <w:rFonts w:ascii="SimSun" w:hint="eastAsia"/>
                <w:sz w:val="19"/>
                <w:szCs w:val="24"/>
                <w:lang w:val="zh-CN" w:eastAsia="zh-CN"/>
              </w:rPr>
              <w:t>世界银行）</w:t>
            </w:r>
          </w:p>
        </w:tc>
        <w:tc>
          <w:tcPr>
            <w:tcW w:w="1314" w:type="dxa"/>
            <w:tcBorders>
              <w:top w:val="nil"/>
              <w:left w:val="single" w:sz="4" w:space="0" w:color="auto"/>
              <w:bottom w:val="single" w:sz="4" w:space="0" w:color="auto"/>
              <w:right w:val="single" w:sz="4" w:space="0" w:color="auto"/>
            </w:tcBorders>
            <w:noWrap/>
          </w:tcPr>
          <w:p w:rsidR="008C1961" w:rsidRDefault="008C1961" w:rsidP="00112685">
            <w:pPr>
              <w:jc w:val="right"/>
              <w:rPr>
                <w:color w:val="000000"/>
                <w:sz w:val="19"/>
                <w:szCs w:val="24"/>
              </w:rPr>
            </w:pPr>
            <w:r>
              <w:rPr>
                <w:color w:val="000000"/>
                <w:sz w:val="19"/>
                <w:szCs w:val="24"/>
              </w:rPr>
              <w:t>10,454,340</w:t>
            </w:r>
          </w:p>
        </w:tc>
        <w:tc>
          <w:tcPr>
            <w:tcW w:w="1314" w:type="dxa"/>
            <w:tcBorders>
              <w:top w:val="nil"/>
              <w:left w:val="nil"/>
              <w:bottom w:val="single" w:sz="4" w:space="0" w:color="auto"/>
              <w:right w:val="single" w:sz="4" w:space="0" w:color="auto"/>
            </w:tcBorders>
            <w:noWrap/>
          </w:tcPr>
          <w:p w:rsidR="008C1961" w:rsidRDefault="008C1961" w:rsidP="00112685">
            <w:pPr>
              <w:jc w:val="right"/>
              <w:rPr>
                <w:b/>
                <w:color w:val="000000"/>
                <w:sz w:val="19"/>
                <w:szCs w:val="24"/>
              </w:rPr>
            </w:pPr>
            <w:r>
              <w:rPr>
                <w:b/>
                <w:color w:val="000000"/>
                <w:sz w:val="19"/>
                <w:szCs w:val="24"/>
              </w:rPr>
              <w:t>438,368</w:t>
            </w:r>
          </w:p>
        </w:tc>
        <w:tc>
          <w:tcPr>
            <w:tcW w:w="1570" w:type="dxa"/>
            <w:tcBorders>
              <w:top w:val="nil"/>
              <w:left w:val="nil"/>
              <w:bottom w:val="single" w:sz="4" w:space="0" w:color="auto"/>
              <w:right w:val="single" w:sz="4" w:space="0" w:color="auto"/>
            </w:tcBorders>
            <w:noWrap/>
          </w:tcPr>
          <w:p w:rsidR="008C1961" w:rsidRDefault="008C1961" w:rsidP="00112685">
            <w:pPr>
              <w:jc w:val="right"/>
              <w:rPr>
                <w:b/>
                <w:color w:val="000000"/>
                <w:sz w:val="19"/>
                <w:szCs w:val="24"/>
              </w:rPr>
            </w:pPr>
            <w:r>
              <w:rPr>
                <w:b/>
                <w:color w:val="000000"/>
                <w:sz w:val="19"/>
                <w:szCs w:val="24"/>
              </w:rPr>
              <w:t>10,015,972</w:t>
            </w:r>
          </w:p>
        </w:tc>
        <w:tc>
          <w:tcPr>
            <w:tcW w:w="1134" w:type="dxa"/>
            <w:tcBorders>
              <w:top w:val="single" w:sz="4" w:space="0" w:color="auto"/>
              <w:left w:val="nil"/>
              <w:bottom w:val="single" w:sz="4" w:space="0" w:color="auto"/>
              <w:right w:val="single" w:sz="4" w:space="0" w:color="auto"/>
            </w:tcBorders>
            <w:noWrap/>
          </w:tcPr>
          <w:p w:rsidR="008C1961" w:rsidRDefault="008C1961" w:rsidP="00112685">
            <w:pPr>
              <w:widowControl w:val="0"/>
              <w:jc w:val="right"/>
              <w:rPr>
                <w:b/>
                <w:sz w:val="19"/>
                <w:szCs w:val="24"/>
                <w:lang w:val="en-CA"/>
              </w:rPr>
            </w:pPr>
            <w:r>
              <w:rPr>
                <w:b/>
                <w:sz w:val="19"/>
                <w:szCs w:val="24"/>
                <w:lang w:val="en-CA"/>
              </w:rPr>
              <w:t>2022</w:t>
            </w:r>
            <w:r>
              <w:rPr>
                <w:rFonts w:hint="eastAsia"/>
                <w:b/>
                <w:sz w:val="19"/>
                <w:szCs w:val="24"/>
                <w:lang w:val="en-CA"/>
              </w:rPr>
              <w:t>年</w:t>
            </w:r>
          </w:p>
        </w:tc>
      </w:tr>
      <w:tr w:rsidR="008C1961" w:rsidTr="00112685">
        <w:tc>
          <w:tcPr>
            <w:tcW w:w="4307" w:type="dxa"/>
            <w:tcBorders>
              <w:top w:val="single" w:sz="4" w:space="0" w:color="auto"/>
              <w:left w:val="single" w:sz="4" w:space="0" w:color="auto"/>
              <w:bottom w:val="single" w:sz="4" w:space="0" w:color="auto"/>
              <w:right w:val="single" w:sz="4" w:space="0" w:color="auto"/>
            </w:tcBorders>
          </w:tcPr>
          <w:p w:rsidR="008C1961" w:rsidRDefault="008C1961" w:rsidP="00112685">
            <w:pPr>
              <w:widowControl w:val="0"/>
              <w:jc w:val="left"/>
              <w:rPr>
                <w:szCs w:val="24"/>
                <w:lang w:eastAsia="zh-CN"/>
              </w:rPr>
            </w:pPr>
            <w:r>
              <w:rPr>
                <w:rFonts w:ascii="SimSun" w:hint="eastAsia"/>
                <w:sz w:val="19"/>
                <w:szCs w:val="24"/>
                <w:lang w:val="zh-CN" w:eastAsia="zh-CN"/>
              </w:rPr>
              <w:t>第二类加工剂（</w:t>
            </w:r>
            <w:r>
              <w:rPr>
                <w:sz w:val="19"/>
                <w:szCs w:val="24"/>
                <w:lang w:val="zh-CN" w:eastAsia="zh-CN"/>
              </w:rPr>
              <w:t>46,500,000</w:t>
            </w:r>
            <w:r>
              <w:rPr>
                <w:rFonts w:ascii="SimSun" w:hint="eastAsia"/>
                <w:sz w:val="19"/>
                <w:szCs w:val="24"/>
                <w:lang w:val="zh-CN" w:eastAsia="zh-CN"/>
              </w:rPr>
              <w:t>美元</w:t>
            </w:r>
            <w:r>
              <w:rPr>
                <w:sz w:val="19"/>
                <w:szCs w:val="24"/>
                <w:lang w:val="zh-CN" w:eastAsia="zh-CN"/>
              </w:rPr>
              <w:t xml:space="preserve"> - </w:t>
            </w:r>
            <w:r>
              <w:rPr>
                <w:rFonts w:ascii="SimSun" w:hint="eastAsia"/>
                <w:sz w:val="19"/>
                <w:szCs w:val="24"/>
                <w:lang w:val="zh-CN" w:eastAsia="zh-CN"/>
              </w:rPr>
              <w:t>世界银行）</w:t>
            </w:r>
          </w:p>
        </w:tc>
        <w:tc>
          <w:tcPr>
            <w:tcW w:w="1314" w:type="dxa"/>
            <w:tcBorders>
              <w:top w:val="nil"/>
              <w:left w:val="single" w:sz="4" w:space="0" w:color="auto"/>
              <w:bottom w:val="single" w:sz="4" w:space="0" w:color="auto"/>
              <w:right w:val="single" w:sz="4" w:space="0" w:color="auto"/>
            </w:tcBorders>
            <w:noWrap/>
          </w:tcPr>
          <w:p w:rsidR="008C1961" w:rsidRDefault="008C1961" w:rsidP="00112685">
            <w:pPr>
              <w:jc w:val="right"/>
              <w:rPr>
                <w:color w:val="000000"/>
                <w:sz w:val="19"/>
                <w:szCs w:val="24"/>
              </w:rPr>
            </w:pPr>
            <w:r>
              <w:rPr>
                <w:color w:val="000000"/>
                <w:sz w:val="19"/>
                <w:szCs w:val="24"/>
              </w:rPr>
              <w:t>7,282,527</w:t>
            </w:r>
          </w:p>
        </w:tc>
        <w:tc>
          <w:tcPr>
            <w:tcW w:w="1314" w:type="dxa"/>
            <w:tcBorders>
              <w:top w:val="nil"/>
              <w:left w:val="nil"/>
              <w:bottom w:val="single" w:sz="4" w:space="0" w:color="auto"/>
              <w:right w:val="single" w:sz="4" w:space="0" w:color="auto"/>
            </w:tcBorders>
            <w:noWrap/>
          </w:tcPr>
          <w:p w:rsidR="008C1961" w:rsidRDefault="008C1961" w:rsidP="00112685">
            <w:pPr>
              <w:jc w:val="right"/>
              <w:rPr>
                <w:b/>
                <w:color w:val="000000"/>
                <w:sz w:val="19"/>
                <w:szCs w:val="24"/>
              </w:rPr>
            </w:pPr>
            <w:r>
              <w:rPr>
                <w:b/>
                <w:color w:val="000000"/>
                <w:sz w:val="19"/>
                <w:szCs w:val="24"/>
              </w:rPr>
              <w:t>3,554,577</w:t>
            </w:r>
          </w:p>
        </w:tc>
        <w:tc>
          <w:tcPr>
            <w:tcW w:w="1570" w:type="dxa"/>
            <w:tcBorders>
              <w:top w:val="nil"/>
              <w:left w:val="nil"/>
              <w:bottom w:val="single" w:sz="4" w:space="0" w:color="auto"/>
              <w:right w:val="single" w:sz="4" w:space="0" w:color="auto"/>
            </w:tcBorders>
            <w:noWrap/>
          </w:tcPr>
          <w:p w:rsidR="008C1961" w:rsidRDefault="008C1961" w:rsidP="00112685">
            <w:pPr>
              <w:jc w:val="right"/>
              <w:rPr>
                <w:b/>
                <w:color w:val="000000"/>
                <w:sz w:val="19"/>
                <w:szCs w:val="24"/>
              </w:rPr>
            </w:pPr>
            <w:r>
              <w:rPr>
                <w:b/>
                <w:color w:val="000000"/>
                <w:sz w:val="19"/>
                <w:szCs w:val="24"/>
              </w:rPr>
              <w:t>3,727,950</w:t>
            </w:r>
          </w:p>
        </w:tc>
        <w:tc>
          <w:tcPr>
            <w:tcW w:w="1134" w:type="dxa"/>
            <w:tcBorders>
              <w:top w:val="single" w:sz="4" w:space="0" w:color="auto"/>
              <w:left w:val="nil"/>
              <w:bottom w:val="single" w:sz="4" w:space="0" w:color="auto"/>
              <w:right w:val="single" w:sz="4" w:space="0" w:color="auto"/>
            </w:tcBorders>
            <w:noWrap/>
          </w:tcPr>
          <w:p w:rsidR="008C1961" w:rsidRDefault="008C1961" w:rsidP="00112685">
            <w:pPr>
              <w:widowControl w:val="0"/>
              <w:jc w:val="right"/>
              <w:rPr>
                <w:b/>
                <w:sz w:val="19"/>
                <w:szCs w:val="24"/>
                <w:lang w:val="en-CA"/>
              </w:rPr>
            </w:pPr>
            <w:r>
              <w:rPr>
                <w:b/>
                <w:sz w:val="19"/>
                <w:szCs w:val="24"/>
                <w:lang w:val="en-CA"/>
              </w:rPr>
              <w:t>2020</w:t>
            </w:r>
            <w:r>
              <w:rPr>
                <w:rFonts w:hint="eastAsia"/>
                <w:b/>
                <w:sz w:val="19"/>
                <w:szCs w:val="24"/>
                <w:lang w:val="en-CA"/>
              </w:rPr>
              <w:t>年</w:t>
            </w:r>
          </w:p>
        </w:tc>
      </w:tr>
      <w:tr w:rsidR="008C1961" w:rsidTr="00112685">
        <w:tc>
          <w:tcPr>
            <w:tcW w:w="4307" w:type="dxa"/>
            <w:tcBorders>
              <w:top w:val="single" w:sz="4" w:space="0" w:color="auto"/>
              <w:left w:val="single" w:sz="4" w:space="0" w:color="auto"/>
              <w:bottom w:val="single" w:sz="4" w:space="0" w:color="auto"/>
              <w:right w:val="single" w:sz="4" w:space="0" w:color="auto"/>
            </w:tcBorders>
          </w:tcPr>
          <w:p w:rsidR="008C1961" w:rsidRDefault="008C1961" w:rsidP="00112685">
            <w:pPr>
              <w:widowControl w:val="0"/>
              <w:jc w:val="left"/>
              <w:rPr>
                <w:szCs w:val="24"/>
                <w:lang w:eastAsia="zh-CN"/>
              </w:rPr>
            </w:pPr>
            <w:r>
              <w:rPr>
                <w:rFonts w:ascii="SimSun" w:hint="eastAsia"/>
                <w:sz w:val="19"/>
                <w:szCs w:val="24"/>
                <w:lang w:val="zh-CN" w:eastAsia="zh-CN"/>
              </w:rPr>
              <w:t>聚氨酯泡沫塑料（</w:t>
            </w:r>
            <w:r>
              <w:rPr>
                <w:sz w:val="19"/>
                <w:szCs w:val="24"/>
                <w:lang w:val="zh-CN" w:eastAsia="zh-CN"/>
              </w:rPr>
              <w:t>53,846,000</w:t>
            </w:r>
            <w:r>
              <w:rPr>
                <w:rFonts w:ascii="SimSun" w:hint="eastAsia"/>
                <w:sz w:val="19"/>
                <w:szCs w:val="24"/>
                <w:lang w:val="zh-CN" w:eastAsia="zh-CN"/>
              </w:rPr>
              <w:t>美元</w:t>
            </w:r>
            <w:r>
              <w:rPr>
                <w:rFonts w:ascii="SimSun"/>
                <w:sz w:val="19"/>
                <w:szCs w:val="24"/>
                <w:lang w:val="zh-CN" w:eastAsia="zh-CN"/>
              </w:rPr>
              <w:t xml:space="preserve"> - </w:t>
            </w:r>
            <w:r>
              <w:rPr>
                <w:rFonts w:ascii="SimSun" w:hint="eastAsia"/>
                <w:sz w:val="19"/>
                <w:szCs w:val="24"/>
                <w:lang w:val="zh-CN" w:eastAsia="zh-CN"/>
              </w:rPr>
              <w:t>世界银行）</w:t>
            </w:r>
          </w:p>
        </w:tc>
        <w:tc>
          <w:tcPr>
            <w:tcW w:w="1314" w:type="dxa"/>
            <w:tcBorders>
              <w:top w:val="nil"/>
              <w:left w:val="single" w:sz="4" w:space="0" w:color="auto"/>
              <w:bottom w:val="single" w:sz="4" w:space="0" w:color="auto"/>
              <w:right w:val="single" w:sz="4" w:space="0" w:color="auto"/>
            </w:tcBorders>
            <w:noWrap/>
          </w:tcPr>
          <w:p w:rsidR="008C1961" w:rsidRDefault="008C1961" w:rsidP="00112685">
            <w:pPr>
              <w:jc w:val="right"/>
              <w:rPr>
                <w:color w:val="000000"/>
                <w:sz w:val="19"/>
                <w:szCs w:val="24"/>
              </w:rPr>
            </w:pPr>
            <w:r>
              <w:rPr>
                <w:color w:val="000000"/>
                <w:sz w:val="19"/>
                <w:szCs w:val="24"/>
              </w:rPr>
              <w:t>1,655,398</w:t>
            </w:r>
          </w:p>
        </w:tc>
        <w:tc>
          <w:tcPr>
            <w:tcW w:w="1314" w:type="dxa"/>
            <w:tcBorders>
              <w:top w:val="nil"/>
              <w:left w:val="nil"/>
              <w:bottom w:val="single" w:sz="4" w:space="0" w:color="auto"/>
              <w:right w:val="single" w:sz="4" w:space="0" w:color="auto"/>
            </w:tcBorders>
            <w:noWrap/>
          </w:tcPr>
          <w:p w:rsidR="008C1961" w:rsidRDefault="008C1961" w:rsidP="00112685">
            <w:pPr>
              <w:jc w:val="right"/>
              <w:rPr>
                <w:b/>
                <w:color w:val="000000"/>
                <w:sz w:val="19"/>
                <w:szCs w:val="24"/>
              </w:rPr>
            </w:pPr>
            <w:r>
              <w:rPr>
                <w:b/>
                <w:color w:val="000000"/>
                <w:sz w:val="19"/>
                <w:szCs w:val="24"/>
              </w:rPr>
              <w:t>1,358,419</w:t>
            </w:r>
          </w:p>
        </w:tc>
        <w:tc>
          <w:tcPr>
            <w:tcW w:w="1570" w:type="dxa"/>
            <w:tcBorders>
              <w:top w:val="nil"/>
              <w:left w:val="nil"/>
              <w:bottom w:val="single" w:sz="4" w:space="0" w:color="auto"/>
              <w:right w:val="single" w:sz="4" w:space="0" w:color="auto"/>
            </w:tcBorders>
            <w:noWrap/>
          </w:tcPr>
          <w:p w:rsidR="008C1961" w:rsidRDefault="008C1961" w:rsidP="00112685">
            <w:pPr>
              <w:jc w:val="right"/>
              <w:rPr>
                <w:b/>
                <w:color w:val="000000"/>
                <w:sz w:val="19"/>
                <w:szCs w:val="24"/>
              </w:rPr>
            </w:pPr>
            <w:r>
              <w:rPr>
                <w:b/>
                <w:color w:val="000000"/>
                <w:sz w:val="19"/>
                <w:szCs w:val="24"/>
              </w:rPr>
              <w:t>296,980</w:t>
            </w:r>
          </w:p>
        </w:tc>
        <w:tc>
          <w:tcPr>
            <w:tcW w:w="1134" w:type="dxa"/>
            <w:tcBorders>
              <w:top w:val="single" w:sz="4" w:space="0" w:color="auto"/>
              <w:left w:val="nil"/>
              <w:bottom w:val="single" w:sz="4" w:space="0" w:color="auto"/>
              <w:right w:val="single" w:sz="4" w:space="0" w:color="auto"/>
            </w:tcBorders>
            <w:noWrap/>
          </w:tcPr>
          <w:p w:rsidR="008C1961" w:rsidRDefault="008C1961" w:rsidP="00112685">
            <w:pPr>
              <w:widowControl w:val="0"/>
              <w:jc w:val="right"/>
              <w:rPr>
                <w:b/>
                <w:sz w:val="19"/>
                <w:szCs w:val="24"/>
                <w:lang w:val="en-CA"/>
              </w:rPr>
            </w:pPr>
            <w:r>
              <w:rPr>
                <w:b/>
                <w:sz w:val="19"/>
                <w:szCs w:val="24"/>
                <w:lang w:val="en-CA"/>
              </w:rPr>
              <w:t>2019</w:t>
            </w:r>
            <w:r>
              <w:rPr>
                <w:rFonts w:hint="eastAsia"/>
                <w:b/>
                <w:sz w:val="19"/>
                <w:szCs w:val="24"/>
                <w:lang w:val="en-CA"/>
              </w:rPr>
              <w:t>年</w:t>
            </w:r>
          </w:p>
        </w:tc>
      </w:tr>
      <w:tr w:rsidR="008C1961" w:rsidTr="00112685">
        <w:tc>
          <w:tcPr>
            <w:tcW w:w="4307" w:type="dxa"/>
            <w:tcBorders>
              <w:top w:val="single" w:sz="4" w:space="0" w:color="auto"/>
              <w:left w:val="single" w:sz="4" w:space="0" w:color="auto"/>
              <w:bottom w:val="single" w:sz="4" w:space="0" w:color="auto"/>
              <w:right w:val="single" w:sz="4" w:space="0" w:color="auto"/>
            </w:tcBorders>
          </w:tcPr>
          <w:p w:rsidR="008C1961" w:rsidRDefault="008C1961" w:rsidP="00112685">
            <w:pPr>
              <w:widowControl w:val="0"/>
              <w:jc w:val="left"/>
              <w:rPr>
                <w:szCs w:val="24"/>
                <w:lang w:eastAsia="zh-CN"/>
              </w:rPr>
            </w:pPr>
            <w:r>
              <w:rPr>
                <w:rFonts w:ascii="SimSun" w:hint="eastAsia"/>
                <w:sz w:val="19"/>
                <w:szCs w:val="24"/>
                <w:lang w:val="zh-CN" w:eastAsia="zh-CN"/>
              </w:rPr>
              <w:t>维修（</w:t>
            </w:r>
            <w:r>
              <w:rPr>
                <w:color w:val="000000"/>
                <w:sz w:val="19"/>
                <w:szCs w:val="24"/>
                <w:lang w:val="zh-CN" w:eastAsia="zh-CN"/>
              </w:rPr>
              <w:t>7,884,853</w:t>
            </w:r>
            <w:r>
              <w:rPr>
                <w:rFonts w:ascii="SimSun" w:hint="eastAsia"/>
                <w:sz w:val="19"/>
                <w:szCs w:val="24"/>
                <w:lang w:val="zh-CN" w:eastAsia="zh-CN"/>
              </w:rPr>
              <w:t>美元</w:t>
            </w:r>
            <w:r>
              <w:rPr>
                <w:rFonts w:ascii="SimSun"/>
                <w:sz w:val="19"/>
                <w:szCs w:val="24"/>
                <w:lang w:val="zh-CN" w:eastAsia="zh-CN"/>
              </w:rPr>
              <w:t xml:space="preserve"> - </w:t>
            </w:r>
            <w:r>
              <w:rPr>
                <w:rFonts w:ascii="SimSun" w:hint="eastAsia"/>
                <w:sz w:val="19"/>
                <w:szCs w:val="24"/>
                <w:lang w:val="zh-CN" w:eastAsia="zh-CN"/>
              </w:rPr>
              <w:t>日本、环境开发署、工发组织）</w:t>
            </w:r>
          </w:p>
        </w:tc>
        <w:tc>
          <w:tcPr>
            <w:tcW w:w="1314" w:type="dxa"/>
            <w:tcBorders>
              <w:top w:val="nil"/>
              <w:left w:val="single" w:sz="4" w:space="0" w:color="auto"/>
              <w:bottom w:val="single" w:sz="4" w:space="0" w:color="auto"/>
              <w:right w:val="single" w:sz="4" w:space="0" w:color="auto"/>
            </w:tcBorders>
            <w:noWrap/>
          </w:tcPr>
          <w:p w:rsidR="008C1961" w:rsidRDefault="008C1961" w:rsidP="00112685">
            <w:pPr>
              <w:jc w:val="right"/>
              <w:rPr>
                <w:color w:val="000000"/>
                <w:sz w:val="19"/>
                <w:szCs w:val="24"/>
              </w:rPr>
            </w:pPr>
            <w:r>
              <w:rPr>
                <w:color w:val="000000"/>
                <w:sz w:val="19"/>
                <w:szCs w:val="24"/>
              </w:rPr>
              <w:t>1,019,411</w:t>
            </w:r>
          </w:p>
        </w:tc>
        <w:tc>
          <w:tcPr>
            <w:tcW w:w="1314" w:type="dxa"/>
            <w:tcBorders>
              <w:top w:val="nil"/>
              <w:left w:val="nil"/>
              <w:bottom w:val="single" w:sz="4" w:space="0" w:color="auto"/>
              <w:right w:val="single" w:sz="4" w:space="0" w:color="auto"/>
            </w:tcBorders>
            <w:noWrap/>
          </w:tcPr>
          <w:p w:rsidR="008C1961" w:rsidRDefault="008C1961" w:rsidP="00112685">
            <w:pPr>
              <w:jc w:val="right"/>
              <w:rPr>
                <w:b/>
                <w:color w:val="000000"/>
                <w:sz w:val="19"/>
                <w:szCs w:val="24"/>
              </w:rPr>
            </w:pPr>
            <w:r>
              <w:rPr>
                <w:b/>
                <w:color w:val="000000"/>
                <w:sz w:val="19"/>
                <w:szCs w:val="24"/>
              </w:rPr>
              <w:t>331,716</w:t>
            </w:r>
          </w:p>
        </w:tc>
        <w:tc>
          <w:tcPr>
            <w:tcW w:w="1570" w:type="dxa"/>
            <w:tcBorders>
              <w:top w:val="nil"/>
              <w:left w:val="nil"/>
              <w:bottom w:val="single" w:sz="4" w:space="0" w:color="auto"/>
              <w:right w:val="single" w:sz="4" w:space="0" w:color="auto"/>
            </w:tcBorders>
            <w:noWrap/>
          </w:tcPr>
          <w:p w:rsidR="008C1961" w:rsidRDefault="008C1961" w:rsidP="00112685">
            <w:pPr>
              <w:jc w:val="right"/>
              <w:rPr>
                <w:b/>
                <w:color w:val="000000"/>
                <w:sz w:val="19"/>
                <w:szCs w:val="24"/>
              </w:rPr>
            </w:pPr>
            <w:r>
              <w:rPr>
                <w:b/>
                <w:color w:val="000000"/>
                <w:sz w:val="19"/>
                <w:szCs w:val="24"/>
              </w:rPr>
              <w:t>687,695</w:t>
            </w:r>
          </w:p>
        </w:tc>
        <w:tc>
          <w:tcPr>
            <w:tcW w:w="1134" w:type="dxa"/>
            <w:tcBorders>
              <w:top w:val="single" w:sz="4" w:space="0" w:color="auto"/>
              <w:left w:val="nil"/>
              <w:bottom w:val="single" w:sz="4" w:space="0" w:color="auto"/>
              <w:right w:val="single" w:sz="4" w:space="0" w:color="auto"/>
            </w:tcBorders>
            <w:noWrap/>
          </w:tcPr>
          <w:p w:rsidR="008C1961" w:rsidRDefault="008C1961" w:rsidP="00112685">
            <w:pPr>
              <w:widowControl w:val="0"/>
              <w:jc w:val="right"/>
              <w:rPr>
                <w:b/>
                <w:sz w:val="19"/>
                <w:szCs w:val="24"/>
                <w:lang w:val="en-CA"/>
              </w:rPr>
            </w:pPr>
            <w:r>
              <w:rPr>
                <w:b/>
                <w:sz w:val="19"/>
                <w:szCs w:val="24"/>
                <w:lang w:val="en-CA"/>
              </w:rPr>
              <w:t>2019</w:t>
            </w:r>
            <w:r>
              <w:rPr>
                <w:rFonts w:hint="eastAsia"/>
                <w:b/>
                <w:sz w:val="19"/>
                <w:szCs w:val="24"/>
                <w:lang w:val="en-CA"/>
              </w:rPr>
              <w:t>年</w:t>
            </w:r>
          </w:p>
        </w:tc>
      </w:tr>
      <w:tr w:rsidR="008C1961" w:rsidTr="00112685">
        <w:tc>
          <w:tcPr>
            <w:tcW w:w="4307" w:type="dxa"/>
            <w:tcBorders>
              <w:top w:val="single" w:sz="4" w:space="0" w:color="auto"/>
              <w:left w:val="single" w:sz="4" w:space="0" w:color="auto"/>
              <w:bottom w:val="single" w:sz="4" w:space="0" w:color="auto"/>
              <w:right w:val="single" w:sz="4" w:space="0" w:color="auto"/>
            </w:tcBorders>
          </w:tcPr>
          <w:p w:rsidR="008C1961" w:rsidRDefault="008C1961" w:rsidP="00112685">
            <w:pPr>
              <w:widowControl w:val="0"/>
              <w:jc w:val="left"/>
              <w:rPr>
                <w:szCs w:val="24"/>
                <w:lang w:eastAsia="zh-CN"/>
              </w:rPr>
            </w:pPr>
            <w:r>
              <w:rPr>
                <w:rFonts w:ascii="SimSun" w:hint="eastAsia"/>
                <w:sz w:val="19"/>
                <w:szCs w:val="24"/>
                <w:lang w:val="zh-CN" w:eastAsia="zh-CN"/>
              </w:rPr>
              <w:t>溶剂（</w:t>
            </w:r>
            <w:r>
              <w:rPr>
                <w:sz w:val="19"/>
                <w:szCs w:val="24"/>
                <w:lang w:val="zh-CN" w:eastAsia="zh-CN"/>
              </w:rPr>
              <w:t>52,000,000</w:t>
            </w:r>
            <w:r>
              <w:rPr>
                <w:rFonts w:ascii="SimSun" w:hint="eastAsia"/>
                <w:sz w:val="19"/>
                <w:szCs w:val="24"/>
                <w:lang w:val="zh-CN" w:eastAsia="zh-CN"/>
              </w:rPr>
              <w:t>美元</w:t>
            </w:r>
            <w:r>
              <w:rPr>
                <w:rFonts w:ascii="SimSun"/>
                <w:sz w:val="19"/>
                <w:szCs w:val="24"/>
                <w:lang w:val="zh-CN" w:eastAsia="zh-CN"/>
              </w:rPr>
              <w:t xml:space="preserve"> - </w:t>
            </w:r>
            <w:r>
              <w:rPr>
                <w:rFonts w:ascii="SimSun" w:hint="eastAsia"/>
                <w:sz w:val="19"/>
                <w:szCs w:val="24"/>
                <w:lang w:val="zh-CN" w:eastAsia="zh-CN"/>
              </w:rPr>
              <w:t>开发计划署）</w:t>
            </w:r>
          </w:p>
        </w:tc>
        <w:tc>
          <w:tcPr>
            <w:tcW w:w="1314" w:type="dxa"/>
            <w:tcBorders>
              <w:top w:val="nil"/>
              <w:left w:val="single" w:sz="4" w:space="0" w:color="auto"/>
              <w:bottom w:val="single" w:sz="4" w:space="0" w:color="auto"/>
              <w:right w:val="single" w:sz="4" w:space="0" w:color="auto"/>
            </w:tcBorders>
            <w:noWrap/>
          </w:tcPr>
          <w:p w:rsidR="008C1961" w:rsidRDefault="008C1961" w:rsidP="00112685">
            <w:pPr>
              <w:jc w:val="right"/>
              <w:rPr>
                <w:color w:val="000000"/>
                <w:sz w:val="19"/>
                <w:szCs w:val="24"/>
              </w:rPr>
            </w:pPr>
            <w:r>
              <w:rPr>
                <w:color w:val="000000"/>
                <w:sz w:val="19"/>
                <w:szCs w:val="24"/>
              </w:rPr>
              <w:t>1,204,542</w:t>
            </w:r>
          </w:p>
        </w:tc>
        <w:tc>
          <w:tcPr>
            <w:tcW w:w="1314" w:type="dxa"/>
            <w:tcBorders>
              <w:top w:val="nil"/>
              <w:left w:val="nil"/>
              <w:bottom w:val="single" w:sz="4" w:space="0" w:color="auto"/>
              <w:right w:val="single" w:sz="4" w:space="0" w:color="auto"/>
            </w:tcBorders>
            <w:noWrap/>
          </w:tcPr>
          <w:p w:rsidR="008C1961" w:rsidRDefault="008C1961" w:rsidP="00112685">
            <w:pPr>
              <w:jc w:val="right"/>
              <w:rPr>
                <w:b/>
                <w:color w:val="000000"/>
                <w:sz w:val="19"/>
                <w:szCs w:val="24"/>
              </w:rPr>
            </w:pPr>
            <w:r>
              <w:rPr>
                <w:b/>
                <w:color w:val="000000"/>
                <w:sz w:val="19"/>
                <w:szCs w:val="24"/>
              </w:rPr>
              <w:t>656,219</w:t>
            </w:r>
          </w:p>
        </w:tc>
        <w:tc>
          <w:tcPr>
            <w:tcW w:w="1570" w:type="dxa"/>
            <w:tcBorders>
              <w:top w:val="nil"/>
              <w:left w:val="nil"/>
              <w:bottom w:val="single" w:sz="4" w:space="0" w:color="auto"/>
              <w:right w:val="single" w:sz="4" w:space="0" w:color="auto"/>
            </w:tcBorders>
            <w:noWrap/>
          </w:tcPr>
          <w:p w:rsidR="008C1961" w:rsidRDefault="008C1961" w:rsidP="00112685">
            <w:pPr>
              <w:jc w:val="right"/>
              <w:rPr>
                <w:b/>
                <w:color w:val="000000"/>
                <w:sz w:val="19"/>
                <w:szCs w:val="24"/>
              </w:rPr>
            </w:pPr>
            <w:r>
              <w:rPr>
                <w:b/>
                <w:color w:val="000000"/>
                <w:sz w:val="19"/>
                <w:szCs w:val="24"/>
              </w:rPr>
              <w:t>548,323</w:t>
            </w:r>
          </w:p>
        </w:tc>
        <w:tc>
          <w:tcPr>
            <w:tcW w:w="1134" w:type="dxa"/>
            <w:tcBorders>
              <w:top w:val="single" w:sz="4" w:space="0" w:color="auto"/>
              <w:left w:val="nil"/>
              <w:bottom w:val="single" w:sz="4" w:space="0" w:color="auto"/>
              <w:right w:val="single" w:sz="4" w:space="0" w:color="auto"/>
            </w:tcBorders>
            <w:noWrap/>
          </w:tcPr>
          <w:p w:rsidR="008C1961" w:rsidRDefault="008C1961" w:rsidP="00112685">
            <w:pPr>
              <w:widowControl w:val="0"/>
              <w:jc w:val="right"/>
              <w:rPr>
                <w:b/>
                <w:sz w:val="19"/>
                <w:szCs w:val="24"/>
                <w:lang w:val="en-CA"/>
              </w:rPr>
            </w:pPr>
            <w:r>
              <w:rPr>
                <w:b/>
                <w:sz w:val="19"/>
                <w:szCs w:val="24"/>
                <w:lang w:val="en-CA"/>
              </w:rPr>
              <w:t>2019</w:t>
            </w:r>
            <w:r>
              <w:rPr>
                <w:rFonts w:hint="eastAsia"/>
                <w:b/>
                <w:sz w:val="19"/>
                <w:szCs w:val="24"/>
                <w:lang w:val="en-CA"/>
              </w:rPr>
              <w:t>年</w:t>
            </w:r>
          </w:p>
        </w:tc>
      </w:tr>
      <w:tr w:rsidR="008C1961" w:rsidTr="00112685">
        <w:tc>
          <w:tcPr>
            <w:tcW w:w="4307" w:type="dxa"/>
            <w:tcBorders>
              <w:top w:val="single" w:sz="4" w:space="0" w:color="auto"/>
              <w:left w:val="single" w:sz="4" w:space="0" w:color="auto"/>
              <w:bottom w:val="single" w:sz="4" w:space="0" w:color="auto"/>
              <w:right w:val="single" w:sz="4" w:space="0" w:color="auto"/>
            </w:tcBorders>
          </w:tcPr>
          <w:p w:rsidR="008C1961" w:rsidRDefault="008C1961" w:rsidP="00112685">
            <w:pPr>
              <w:widowControl w:val="0"/>
              <w:jc w:val="left"/>
              <w:rPr>
                <w:szCs w:val="24"/>
              </w:rPr>
            </w:pPr>
            <w:r>
              <w:rPr>
                <w:rFonts w:ascii="SimSun" w:hint="eastAsia"/>
                <w:b/>
                <w:sz w:val="19"/>
                <w:szCs w:val="24"/>
                <w:lang w:val="zh-CN"/>
              </w:rPr>
              <w:t>共计</w:t>
            </w:r>
          </w:p>
        </w:tc>
        <w:tc>
          <w:tcPr>
            <w:tcW w:w="1314" w:type="dxa"/>
            <w:tcBorders>
              <w:top w:val="nil"/>
              <w:left w:val="single" w:sz="4" w:space="0" w:color="auto"/>
              <w:bottom w:val="single" w:sz="4" w:space="0" w:color="auto"/>
              <w:right w:val="single" w:sz="4" w:space="0" w:color="auto"/>
            </w:tcBorders>
            <w:noWrap/>
          </w:tcPr>
          <w:p w:rsidR="008C1961" w:rsidRDefault="008C1961" w:rsidP="00112685">
            <w:pPr>
              <w:jc w:val="right"/>
              <w:rPr>
                <w:b/>
                <w:color w:val="000000"/>
                <w:sz w:val="19"/>
                <w:szCs w:val="24"/>
              </w:rPr>
            </w:pPr>
            <w:r>
              <w:rPr>
                <w:b/>
                <w:color w:val="000000"/>
                <w:sz w:val="19"/>
                <w:szCs w:val="24"/>
              </w:rPr>
              <w:t>22,236,072</w:t>
            </w:r>
          </w:p>
        </w:tc>
        <w:tc>
          <w:tcPr>
            <w:tcW w:w="1314" w:type="dxa"/>
            <w:tcBorders>
              <w:top w:val="nil"/>
              <w:left w:val="nil"/>
              <w:bottom w:val="single" w:sz="4" w:space="0" w:color="auto"/>
              <w:right w:val="single" w:sz="4" w:space="0" w:color="auto"/>
            </w:tcBorders>
            <w:noWrap/>
          </w:tcPr>
          <w:p w:rsidR="008C1961" w:rsidRDefault="008C1961" w:rsidP="00112685">
            <w:pPr>
              <w:jc w:val="right"/>
              <w:rPr>
                <w:b/>
                <w:color w:val="000000"/>
                <w:sz w:val="19"/>
                <w:szCs w:val="24"/>
              </w:rPr>
            </w:pPr>
            <w:r>
              <w:rPr>
                <w:b/>
                <w:color w:val="000000"/>
                <w:sz w:val="19"/>
                <w:szCs w:val="24"/>
              </w:rPr>
              <w:t>6,737,419</w:t>
            </w:r>
          </w:p>
        </w:tc>
        <w:tc>
          <w:tcPr>
            <w:tcW w:w="1570" w:type="dxa"/>
            <w:tcBorders>
              <w:top w:val="nil"/>
              <w:left w:val="nil"/>
              <w:bottom w:val="single" w:sz="4" w:space="0" w:color="auto"/>
              <w:right w:val="single" w:sz="4" w:space="0" w:color="auto"/>
            </w:tcBorders>
            <w:noWrap/>
          </w:tcPr>
          <w:p w:rsidR="008C1961" w:rsidRDefault="008C1961" w:rsidP="00112685">
            <w:pPr>
              <w:jc w:val="right"/>
              <w:rPr>
                <w:b/>
                <w:color w:val="000000"/>
                <w:sz w:val="19"/>
                <w:szCs w:val="24"/>
              </w:rPr>
            </w:pPr>
            <w:r>
              <w:rPr>
                <w:b/>
                <w:color w:val="000000"/>
                <w:sz w:val="19"/>
                <w:szCs w:val="24"/>
              </w:rPr>
              <w:t>15,498,653</w:t>
            </w:r>
          </w:p>
        </w:tc>
        <w:tc>
          <w:tcPr>
            <w:tcW w:w="1134" w:type="dxa"/>
            <w:tcBorders>
              <w:top w:val="single" w:sz="4" w:space="0" w:color="auto"/>
              <w:left w:val="nil"/>
              <w:bottom w:val="single" w:sz="4" w:space="0" w:color="auto"/>
              <w:right w:val="single" w:sz="4" w:space="0" w:color="auto"/>
            </w:tcBorders>
            <w:noWrap/>
          </w:tcPr>
          <w:p w:rsidR="008C1961" w:rsidRDefault="008C1961" w:rsidP="00112685">
            <w:pPr>
              <w:widowControl w:val="0"/>
              <w:jc w:val="left"/>
              <w:rPr>
                <w:b/>
                <w:sz w:val="19"/>
                <w:szCs w:val="24"/>
                <w:lang w:val="en-CA"/>
              </w:rPr>
            </w:pPr>
          </w:p>
        </w:tc>
      </w:tr>
    </w:tbl>
    <w:p w:rsidR="008C1961" w:rsidRDefault="008C1961" w:rsidP="008C1961">
      <w:pPr>
        <w:widowControl w:val="0"/>
        <w:rPr>
          <w:szCs w:val="24"/>
          <w:lang w:val="en-CA" w:eastAsia="zh-CN"/>
        </w:rPr>
      </w:pPr>
      <w:r>
        <w:rPr>
          <w:rFonts w:ascii="SimSun"/>
          <w:b/>
          <w:sz w:val="19"/>
          <w:szCs w:val="24"/>
          <w:lang w:val="en-CA" w:eastAsia="zh-CN"/>
        </w:rPr>
        <w:t xml:space="preserve">* </w:t>
      </w:r>
      <w:r>
        <w:rPr>
          <w:rFonts w:ascii="SimSun" w:hint="eastAsia"/>
          <w:b/>
          <w:sz w:val="19"/>
          <w:szCs w:val="24"/>
          <w:lang w:val="zh-CN" w:eastAsia="zh-CN"/>
        </w:rPr>
        <w:t>在</w:t>
      </w:r>
      <w:r>
        <w:rPr>
          <w:rFonts w:ascii="SimSun"/>
          <w:b/>
          <w:sz w:val="19"/>
          <w:szCs w:val="24"/>
          <w:lang w:val="en-CA" w:eastAsia="zh-CN"/>
        </w:rPr>
        <w:t>1,002</w:t>
      </w:r>
      <w:r>
        <w:rPr>
          <w:rFonts w:ascii="SimSun" w:hint="eastAsia"/>
          <w:b/>
          <w:sz w:val="19"/>
          <w:szCs w:val="24"/>
          <w:lang w:val="zh-CN" w:eastAsia="zh-CN"/>
        </w:rPr>
        <w:t>万美元结余中</w:t>
      </w:r>
      <w:r>
        <w:rPr>
          <w:rFonts w:ascii="SimSun" w:hint="eastAsia"/>
          <w:b/>
          <w:sz w:val="19"/>
          <w:szCs w:val="24"/>
          <w:lang w:val="en-CA" w:eastAsia="zh-CN"/>
        </w:rPr>
        <w:t>，</w:t>
      </w:r>
      <w:r>
        <w:rPr>
          <w:rFonts w:ascii="SimSun"/>
          <w:b/>
          <w:sz w:val="19"/>
          <w:szCs w:val="24"/>
          <w:lang w:val="en-CA" w:eastAsia="zh-CN"/>
        </w:rPr>
        <w:t>238</w:t>
      </w:r>
      <w:r>
        <w:rPr>
          <w:rFonts w:ascii="SimSun" w:hint="eastAsia"/>
          <w:b/>
          <w:sz w:val="19"/>
          <w:szCs w:val="24"/>
          <w:lang w:val="zh-CN" w:eastAsia="zh-CN"/>
        </w:rPr>
        <w:t>万美元用于正在进行的活动。目前尚未支用的</w:t>
      </w:r>
      <w:r>
        <w:rPr>
          <w:rFonts w:ascii="SimSun"/>
          <w:b/>
          <w:sz w:val="19"/>
          <w:szCs w:val="24"/>
          <w:lang w:val="zh-CN" w:eastAsia="zh-CN"/>
        </w:rPr>
        <w:t>764</w:t>
      </w:r>
      <w:r>
        <w:rPr>
          <w:rFonts w:ascii="SimSun" w:hint="eastAsia"/>
          <w:b/>
          <w:sz w:val="19"/>
          <w:szCs w:val="24"/>
          <w:lang w:val="zh-CN" w:eastAsia="zh-CN"/>
        </w:rPr>
        <w:t>万美元将用于哈龙</w:t>
      </w:r>
      <w:r>
        <w:rPr>
          <w:rFonts w:ascii="SimSun"/>
          <w:b/>
          <w:sz w:val="19"/>
          <w:szCs w:val="24"/>
          <w:lang w:val="zh-CN" w:eastAsia="zh-CN"/>
        </w:rPr>
        <w:t>-1211</w:t>
      </w:r>
      <w:r>
        <w:rPr>
          <w:rFonts w:ascii="SimSun" w:hint="eastAsia"/>
          <w:b/>
          <w:sz w:val="19"/>
          <w:szCs w:val="24"/>
          <w:lang w:val="zh-CN" w:eastAsia="zh-CN"/>
        </w:rPr>
        <w:t>回收中心的建立和运营、哈龙</w:t>
      </w:r>
      <w:r>
        <w:rPr>
          <w:rFonts w:ascii="SimSun"/>
          <w:b/>
          <w:sz w:val="19"/>
          <w:szCs w:val="24"/>
          <w:lang w:val="zh-CN" w:eastAsia="zh-CN"/>
        </w:rPr>
        <w:t>-1301</w:t>
      </w:r>
      <w:r>
        <w:rPr>
          <w:rFonts w:ascii="SimSun" w:hint="eastAsia"/>
          <w:b/>
          <w:sz w:val="19"/>
          <w:szCs w:val="24"/>
          <w:lang w:val="zh-CN" w:eastAsia="zh-CN"/>
        </w:rPr>
        <w:t>回收业务、哈龙回收站的能力建设、哈龙检测仪器的采购、回收哈龙的政策和法规研究、调查中国关键地区的哈龙数量和处置无法使用的哈龙和残留物。</w:t>
      </w:r>
      <w:r>
        <w:rPr>
          <w:b/>
          <w:color w:val="000000"/>
          <w:sz w:val="19"/>
          <w:szCs w:val="24"/>
          <w:lang w:val="en-CA" w:eastAsia="zh-CN"/>
        </w:rPr>
        <w:t xml:space="preserve"> </w:t>
      </w:r>
    </w:p>
    <w:p w:rsidR="008C1961" w:rsidRDefault="008C1961" w:rsidP="008C1961">
      <w:pPr>
        <w:widowControl w:val="0"/>
        <w:rPr>
          <w:szCs w:val="24"/>
          <w:lang w:val="en-CA"/>
        </w:rPr>
      </w:pPr>
      <w:r>
        <w:rPr>
          <w:rFonts w:ascii="SimSun"/>
          <w:b/>
          <w:sz w:val="19"/>
          <w:szCs w:val="24"/>
          <w:lang w:val="en-US" w:eastAsia="zh-CN"/>
        </w:rPr>
        <w:t xml:space="preserve">** </w:t>
      </w:r>
      <w:r>
        <w:rPr>
          <w:rFonts w:ascii="SimSun" w:hint="eastAsia"/>
          <w:b/>
          <w:sz w:val="19"/>
          <w:szCs w:val="24"/>
          <w:lang w:val="zh-CN" w:eastAsia="zh-CN"/>
        </w:rPr>
        <w:t>合同中未完成的活动预计将于</w:t>
      </w:r>
      <w:r>
        <w:rPr>
          <w:rFonts w:ascii="SimSun"/>
          <w:b/>
          <w:sz w:val="19"/>
          <w:szCs w:val="24"/>
          <w:lang w:val="en-US" w:eastAsia="zh-CN"/>
        </w:rPr>
        <w:t>2019</w:t>
      </w:r>
      <w:r>
        <w:rPr>
          <w:rFonts w:ascii="SimSun" w:hint="eastAsia"/>
          <w:b/>
          <w:sz w:val="19"/>
          <w:szCs w:val="24"/>
          <w:lang w:val="zh-CN" w:eastAsia="zh-CN"/>
        </w:rPr>
        <w:t>年</w:t>
      </w:r>
      <w:r>
        <w:rPr>
          <w:rFonts w:ascii="SimSun"/>
          <w:b/>
          <w:sz w:val="19"/>
          <w:szCs w:val="24"/>
          <w:lang w:val="en-US" w:eastAsia="zh-CN"/>
        </w:rPr>
        <w:t>12</w:t>
      </w:r>
      <w:r>
        <w:rPr>
          <w:rFonts w:ascii="SimSun" w:hint="eastAsia"/>
          <w:b/>
          <w:sz w:val="19"/>
          <w:szCs w:val="24"/>
          <w:lang w:val="zh-CN" w:eastAsia="zh-CN"/>
        </w:rPr>
        <w:t>月完成。建议将剩余的未分配余额约</w:t>
      </w:r>
      <w:r>
        <w:rPr>
          <w:rFonts w:ascii="SimSun"/>
          <w:b/>
          <w:sz w:val="19"/>
          <w:szCs w:val="24"/>
          <w:lang w:val="zh-CN" w:eastAsia="zh-CN"/>
        </w:rPr>
        <w:t>225</w:t>
      </w:r>
      <w:r>
        <w:rPr>
          <w:rFonts w:ascii="SimSun" w:hint="eastAsia"/>
          <w:b/>
          <w:sz w:val="19"/>
          <w:szCs w:val="24"/>
          <w:lang w:val="zh-CN" w:eastAsia="zh-CN"/>
        </w:rPr>
        <w:t>万美元重新分配给消耗臭氧层物质的长期监测和管理工作。</w:t>
      </w:r>
      <w:r>
        <w:rPr>
          <w:rFonts w:ascii="SimSun" w:hint="eastAsia"/>
          <w:b/>
          <w:sz w:val="19"/>
          <w:szCs w:val="24"/>
          <w:lang w:val="zh-CN"/>
        </w:rPr>
        <w:t>这些活动将于</w:t>
      </w:r>
      <w:r>
        <w:rPr>
          <w:b/>
          <w:sz w:val="19"/>
          <w:szCs w:val="24"/>
          <w:lang w:val="zh-CN"/>
        </w:rPr>
        <w:t>2020</w:t>
      </w:r>
      <w:r>
        <w:rPr>
          <w:rFonts w:ascii="SimSun" w:hint="eastAsia"/>
          <w:b/>
          <w:sz w:val="19"/>
          <w:szCs w:val="24"/>
          <w:lang w:val="zh-CN"/>
        </w:rPr>
        <w:t>年</w:t>
      </w:r>
      <w:r>
        <w:rPr>
          <w:b/>
          <w:sz w:val="19"/>
          <w:szCs w:val="24"/>
          <w:lang w:val="zh-CN"/>
        </w:rPr>
        <w:t>12</w:t>
      </w:r>
      <w:r>
        <w:rPr>
          <w:rFonts w:ascii="SimSun" w:hint="eastAsia"/>
          <w:b/>
          <w:sz w:val="19"/>
          <w:szCs w:val="24"/>
          <w:lang w:val="zh-CN"/>
        </w:rPr>
        <w:t>月以前完成。</w:t>
      </w:r>
    </w:p>
    <w:p w:rsidR="008C1961" w:rsidRDefault="008C1961" w:rsidP="008C1961">
      <w:pPr>
        <w:widowControl w:val="0"/>
        <w:jc w:val="left"/>
        <w:rPr>
          <w:szCs w:val="24"/>
          <w:highlight w:val="yellow"/>
          <w:lang w:val="en-CA"/>
        </w:rPr>
      </w:pPr>
    </w:p>
    <w:p w:rsidR="008C1961" w:rsidRPr="00EE5551" w:rsidRDefault="008C1961" w:rsidP="008C1961">
      <w:pPr>
        <w:pStyle w:val="Heading1"/>
        <w:rPr>
          <w:b/>
          <w:sz w:val="24"/>
          <w:szCs w:val="24"/>
          <w:lang w:val="en-CA" w:eastAsia="zh-CN"/>
        </w:rPr>
      </w:pPr>
      <w:r w:rsidRPr="00EE5551">
        <w:rPr>
          <w:rFonts w:hint="eastAsia"/>
          <w:sz w:val="24"/>
          <w:szCs w:val="24"/>
          <w:lang w:val="zh-CN" w:eastAsia="zh-CN"/>
        </w:rPr>
        <w:t>进度报告包括截至</w:t>
      </w:r>
      <w:smartTag w:uri="urn:schemas-microsoft-com:office:smarttags" w:element="chsdate">
        <w:smartTagPr>
          <w:attr w:name="IsROCDate" w:val="False"/>
          <w:attr w:name="IsLunarDate" w:val="False"/>
          <w:attr w:name="Day" w:val="28"/>
          <w:attr w:name="Month" w:val="2"/>
          <w:attr w:name="Year" w:val="2019"/>
        </w:smartTagPr>
        <w:r w:rsidRPr="00EE5551">
          <w:rPr>
            <w:b/>
            <w:sz w:val="24"/>
            <w:szCs w:val="24"/>
            <w:lang w:val="en-CA" w:eastAsia="zh-CN"/>
          </w:rPr>
          <w:t>2019</w:t>
        </w:r>
        <w:r w:rsidRPr="00EE5551">
          <w:rPr>
            <w:rFonts w:hint="eastAsia"/>
            <w:b/>
            <w:sz w:val="24"/>
            <w:szCs w:val="24"/>
            <w:lang w:val="zh-CN" w:eastAsia="zh-CN"/>
          </w:rPr>
          <w:t>年</w:t>
        </w:r>
        <w:r w:rsidRPr="00EE5551">
          <w:rPr>
            <w:b/>
            <w:sz w:val="24"/>
            <w:szCs w:val="24"/>
            <w:lang w:val="en-CA" w:eastAsia="zh-CN"/>
          </w:rPr>
          <w:t>2</w:t>
        </w:r>
        <w:r w:rsidRPr="00EE5551">
          <w:rPr>
            <w:rFonts w:hint="eastAsia"/>
            <w:b/>
            <w:sz w:val="24"/>
            <w:szCs w:val="24"/>
            <w:lang w:val="zh-CN" w:eastAsia="zh-CN"/>
          </w:rPr>
          <w:t>月</w:t>
        </w:r>
        <w:r w:rsidRPr="00EE5551">
          <w:rPr>
            <w:b/>
            <w:sz w:val="24"/>
            <w:szCs w:val="24"/>
            <w:lang w:val="en-CA" w:eastAsia="zh-CN"/>
          </w:rPr>
          <w:t>28</w:t>
        </w:r>
        <w:r w:rsidRPr="00EE5551">
          <w:rPr>
            <w:rFonts w:hint="eastAsia"/>
            <w:b/>
            <w:sz w:val="24"/>
            <w:szCs w:val="24"/>
            <w:lang w:val="zh-CN" w:eastAsia="zh-CN"/>
          </w:rPr>
          <w:t>日</w:t>
        </w:r>
      </w:smartTag>
      <w:r w:rsidRPr="00EE5551">
        <w:rPr>
          <w:rFonts w:hint="eastAsia"/>
          <w:sz w:val="24"/>
          <w:szCs w:val="24"/>
          <w:lang w:val="zh-CN" w:eastAsia="zh-CN"/>
        </w:rPr>
        <w:t>的资金发放情况。截至</w:t>
      </w:r>
      <w:smartTag w:uri="urn:schemas-microsoft-com:office:smarttags" w:element="chsdate">
        <w:smartTagPr>
          <w:attr w:name="IsROCDate" w:val="False"/>
          <w:attr w:name="IsLunarDate" w:val="False"/>
          <w:attr w:name="Day" w:val="30"/>
          <w:attr w:name="Month" w:val="6"/>
          <w:attr w:name="Year" w:val="2018"/>
        </w:smartTagPr>
        <w:r w:rsidRPr="00EE5551">
          <w:rPr>
            <w:sz w:val="24"/>
            <w:szCs w:val="24"/>
            <w:lang w:val="en-CA" w:eastAsia="zh-CN"/>
          </w:rPr>
          <w:t>2018</w:t>
        </w:r>
        <w:r w:rsidRPr="00EE5551">
          <w:rPr>
            <w:rFonts w:hint="eastAsia"/>
            <w:sz w:val="24"/>
            <w:szCs w:val="24"/>
            <w:lang w:val="zh-CN" w:eastAsia="zh-CN"/>
          </w:rPr>
          <w:t>年</w:t>
        </w:r>
        <w:r w:rsidRPr="00EE5551">
          <w:rPr>
            <w:sz w:val="24"/>
            <w:szCs w:val="24"/>
            <w:lang w:val="en-CA" w:eastAsia="zh-CN"/>
          </w:rPr>
          <w:t>6</w:t>
        </w:r>
        <w:r w:rsidRPr="00EE5551">
          <w:rPr>
            <w:rFonts w:hint="eastAsia"/>
            <w:sz w:val="24"/>
            <w:szCs w:val="24"/>
            <w:lang w:val="zh-CN" w:eastAsia="zh-CN"/>
          </w:rPr>
          <w:t>月</w:t>
        </w:r>
        <w:r w:rsidRPr="00EE5551">
          <w:rPr>
            <w:sz w:val="24"/>
            <w:szCs w:val="24"/>
            <w:lang w:val="en-CA" w:eastAsia="zh-CN"/>
          </w:rPr>
          <w:t>30</w:t>
        </w:r>
        <w:r w:rsidRPr="00EE5551">
          <w:rPr>
            <w:rFonts w:hint="eastAsia"/>
            <w:sz w:val="24"/>
            <w:szCs w:val="24"/>
            <w:lang w:val="zh-CN" w:eastAsia="zh-CN"/>
          </w:rPr>
          <w:t>日</w:t>
        </w:r>
      </w:smartTag>
      <w:r w:rsidRPr="00EE5551">
        <w:rPr>
          <w:rFonts w:hint="eastAsia"/>
          <w:sz w:val="24"/>
          <w:szCs w:val="24"/>
          <w:lang w:val="zh-CN" w:eastAsia="zh-CN"/>
        </w:rPr>
        <w:t>的资金发放财务审计由大信会计师事务所根据国家标准进行。审计意见认定氟氯化碳生产、哈龙、四氯化碳加工剂、聚氨酯泡沫塑料、溶剂和制冷维修行业的赠款和支出报表都符合《蒙特利尔议定书》的规则和中国的会计标准，并已由</w:t>
      </w:r>
      <w:r w:rsidRPr="00EE5551">
        <w:rPr>
          <w:rFonts w:hint="eastAsia"/>
          <w:b/>
          <w:sz w:val="24"/>
          <w:szCs w:val="24"/>
          <w:lang w:val="zh-CN" w:eastAsia="zh-CN"/>
        </w:rPr>
        <w:t>中国国际环境合作中心</w:t>
      </w:r>
      <w:r w:rsidRPr="00EE5551">
        <w:rPr>
          <w:sz w:val="24"/>
          <w:szCs w:val="24"/>
          <w:lang w:val="zh-CN" w:eastAsia="zh-CN"/>
        </w:rPr>
        <w:t>/</w:t>
      </w:r>
      <w:r w:rsidRPr="00EE5551">
        <w:rPr>
          <w:rFonts w:hint="eastAsia"/>
          <w:sz w:val="24"/>
          <w:szCs w:val="24"/>
          <w:lang w:val="zh-CN" w:eastAsia="zh-CN"/>
        </w:rPr>
        <w:t>生态与环境部（</w:t>
      </w:r>
      <w:r w:rsidRPr="00EE5551">
        <w:rPr>
          <w:sz w:val="24"/>
          <w:szCs w:val="24"/>
          <w:lang w:val="zh-CN" w:eastAsia="zh-CN"/>
        </w:rPr>
        <w:t>IECO/MEE</w:t>
      </w:r>
      <w:r w:rsidRPr="00EE5551">
        <w:rPr>
          <w:rFonts w:hint="eastAsia"/>
          <w:sz w:val="24"/>
          <w:szCs w:val="24"/>
          <w:lang w:val="zh-CN" w:eastAsia="zh-CN"/>
        </w:rPr>
        <w:t>）正式提交。</w:t>
      </w:r>
      <w:r w:rsidRPr="00EE5551">
        <w:rPr>
          <w:rFonts w:hint="eastAsia"/>
          <w:b/>
          <w:sz w:val="24"/>
          <w:szCs w:val="24"/>
          <w:lang w:val="zh-CN" w:eastAsia="zh-CN"/>
        </w:rPr>
        <w:t>没有</w:t>
      </w:r>
      <w:r>
        <w:rPr>
          <w:rFonts w:hint="eastAsia"/>
          <w:b/>
          <w:sz w:val="24"/>
          <w:szCs w:val="24"/>
          <w:lang w:val="zh-CN" w:eastAsia="zh-CN"/>
        </w:rPr>
        <w:t>委托</w:t>
      </w:r>
      <w:r w:rsidRPr="00EE5551">
        <w:rPr>
          <w:rFonts w:hint="eastAsia"/>
          <w:b/>
          <w:sz w:val="24"/>
          <w:szCs w:val="24"/>
          <w:lang w:val="zh-CN" w:eastAsia="zh-CN"/>
        </w:rPr>
        <w:t>对</w:t>
      </w:r>
      <w:smartTag w:uri="urn:schemas-microsoft-com:office:smarttags" w:element="chsdate">
        <w:smartTagPr>
          <w:attr w:name="IsROCDate" w:val="False"/>
          <w:attr w:name="IsLunarDate" w:val="False"/>
          <w:attr w:name="Day" w:val="20"/>
          <w:attr w:name="Month" w:val="6"/>
          <w:attr w:name="Year" w:val="2018"/>
        </w:smartTagPr>
        <w:r w:rsidRPr="00EE5551">
          <w:rPr>
            <w:b/>
            <w:sz w:val="24"/>
            <w:szCs w:val="24"/>
            <w:lang w:val="zh-CN" w:eastAsia="zh-CN"/>
          </w:rPr>
          <w:t>2018</w:t>
        </w:r>
        <w:r w:rsidRPr="00EE5551">
          <w:rPr>
            <w:rFonts w:hint="eastAsia"/>
            <w:b/>
            <w:sz w:val="24"/>
            <w:szCs w:val="24"/>
            <w:lang w:val="zh-CN" w:eastAsia="zh-CN"/>
          </w:rPr>
          <w:t>年</w:t>
        </w:r>
        <w:r w:rsidRPr="00EE5551">
          <w:rPr>
            <w:b/>
            <w:sz w:val="24"/>
            <w:szCs w:val="24"/>
            <w:lang w:val="zh-CN" w:eastAsia="zh-CN"/>
          </w:rPr>
          <w:t>6</w:t>
        </w:r>
        <w:r w:rsidRPr="00EE5551">
          <w:rPr>
            <w:rFonts w:hint="eastAsia"/>
            <w:b/>
            <w:sz w:val="24"/>
            <w:szCs w:val="24"/>
            <w:lang w:val="zh-CN" w:eastAsia="zh-CN"/>
          </w:rPr>
          <w:t>月</w:t>
        </w:r>
        <w:r w:rsidRPr="00EE5551">
          <w:rPr>
            <w:b/>
            <w:sz w:val="24"/>
            <w:szCs w:val="24"/>
            <w:lang w:val="zh-CN" w:eastAsia="zh-CN"/>
          </w:rPr>
          <w:t>20</w:t>
        </w:r>
        <w:r w:rsidRPr="00EE5551">
          <w:rPr>
            <w:rFonts w:hint="eastAsia"/>
            <w:b/>
            <w:sz w:val="24"/>
            <w:szCs w:val="24"/>
            <w:lang w:val="zh-CN" w:eastAsia="zh-CN"/>
          </w:rPr>
          <w:t>日</w:t>
        </w:r>
      </w:smartTag>
      <w:r w:rsidRPr="00EE5551">
        <w:rPr>
          <w:rFonts w:hint="eastAsia"/>
          <w:b/>
          <w:sz w:val="24"/>
          <w:szCs w:val="24"/>
          <w:lang w:val="zh-CN" w:eastAsia="zh-CN"/>
        </w:rPr>
        <w:t>之后的支出进行财务审计，下一次财务审计将涵盖</w:t>
      </w:r>
      <w:smartTag w:uri="urn:schemas-microsoft-com:office:smarttags" w:element="chsdate">
        <w:smartTagPr>
          <w:attr w:name="IsROCDate" w:val="False"/>
          <w:attr w:name="IsLunarDate" w:val="False"/>
          <w:attr w:name="Day" w:val="1"/>
          <w:attr w:name="Month" w:val="7"/>
          <w:attr w:name="Year" w:val="2018"/>
        </w:smartTagPr>
        <w:r w:rsidRPr="00EE5551">
          <w:rPr>
            <w:b/>
            <w:sz w:val="24"/>
            <w:szCs w:val="24"/>
            <w:lang w:val="zh-CN" w:eastAsia="zh-CN"/>
          </w:rPr>
          <w:t>2018</w:t>
        </w:r>
        <w:r w:rsidRPr="00EE5551">
          <w:rPr>
            <w:rFonts w:hint="eastAsia"/>
            <w:b/>
            <w:sz w:val="24"/>
            <w:szCs w:val="24"/>
            <w:lang w:val="zh-CN" w:eastAsia="zh-CN"/>
          </w:rPr>
          <w:t>年</w:t>
        </w:r>
        <w:r w:rsidRPr="00EE5551">
          <w:rPr>
            <w:b/>
            <w:sz w:val="24"/>
            <w:szCs w:val="24"/>
            <w:lang w:val="zh-CN" w:eastAsia="zh-CN"/>
          </w:rPr>
          <w:t>7</w:t>
        </w:r>
        <w:r w:rsidRPr="00EE5551">
          <w:rPr>
            <w:rFonts w:hint="eastAsia"/>
            <w:b/>
            <w:sz w:val="24"/>
            <w:szCs w:val="24"/>
            <w:lang w:val="zh-CN" w:eastAsia="zh-CN"/>
          </w:rPr>
          <w:t>月</w:t>
        </w:r>
        <w:r w:rsidRPr="00EE5551">
          <w:rPr>
            <w:b/>
            <w:sz w:val="24"/>
            <w:szCs w:val="24"/>
            <w:lang w:val="zh-CN" w:eastAsia="zh-CN"/>
          </w:rPr>
          <w:t>1</w:t>
        </w:r>
        <w:r w:rsidRPr="00EE5551">
          <w:rPr>
            <w:rFonts w:hint="eastAsia"/>
            <w:b/>
            <w:sz w:val="24"/>
            <w:szCs w:val="24"/>
            <w:lang w:val="zh-CN" w:eastAsia="zh-CN"/>
          </w:rPr>
          <w:t>日</w:t>
        </w:r>
      </w:smartTag>
      <w:r w:rsidRPr="00EE5551">
        <w:rPr>
          <w:rFonts w:hint="eastAsia"/>
          <w:b/>
          <w:sz w:val="24"/>
          <w:szCs w:val="24"/>
          <w:lang w:val="zh-CN" w:eastAsia="zh-CN"/>
        </w:rPr>
        <w:t>至</w:t>
      </w:r>
      <w:smartTag w:uri="urn:schemas-microsoft-com:office:smarttags" w:element="chsdate">
        <w:smartTagPr>
          <w:attr w:name="IsROCDate" w:val="False"/>
          <w:attr w:name="IsLunarDate" w:val="False"/>
          <w:attr w:name="Day" w:val="30"/>
          <w:attr w:name="Month" w:val="6"/>
          <w:attr w:name="Year" w:val="2019"/>
        </w:smartTagPr>
        <w:r w:rsidRPr="00EE5551">
          <w:rPr>
            <w:b/>
            <w:sz w:val="24"/>
            <w:szCs w:val="24"/>
            <w:lang w:val="zh-CN" w:eastAsia="zh-CN"/>
          </w:rPr>
          <w:t>2019</w:t>
        </w:r>
        <w:r w:rsidRPr="00EE5551">
          <w:rPr>
            <w:rFonts w:hint="eastAsia"/>
            <w:b/>
            <w:sz w:val="24"/>
            <w:szCs w:val="24"/>
            <w:lang w:val="zh-CN" w:eastAsia="zh-CN"/>
          </w:rPr>
          <w:t>年</w:t>
        </w:r>
        <w:r w:rsidRPr="00EE5551">
          <w:rPr>
            <w:b/>
            <w:sz w:val="24"/>
            <w:szCs w:val="24"/>
            <w:lang w:val="zh-CN" w:eastAsia="zh-CN"/>
          </w:rPr>
          <w:t>6</w:t>
        </w:r>
        <w:r w:rsidRPr="00EE5551">
          <w:rPr>
            <w:rFonts w:hint="eastAsia"/>
            <w:b/>
            <w:sz w:val="24"/>
            <w:szCs w:val="24"/>
            <w:lang w:val="zh-CN" w:eastAsia="zh-CN"/>
          </w:rPr>
          <w:t>月</w:t>
        </w:r>
        <w:r w:rsidRPr="00EE5551">
          <w:rPr>
            <w:b/>
            <w:sz w:val="24"/>
            <w:szCs w:val="24"/>
            <w:lang w:val="zh-CN" w:eastAsia="zh-CN"/>
          </w:rPr>
          <w:t>30</w:t>
        </w:r>
        <w:r w:rsidRPr="00EE5551">
          <w:rPr>
            <w:rFonts w:hint="eastAsia"/>
            <w:b/>
            <w:sz w:val="24"/>
            <w:szCs w:val="24"/>
            <w:lang w:val="zh-CN" w:eastAsia="zh-CN"/>
          </w:rPr>
          <w:t>日</w:t>
        </w:r>
      </w:smartTag>
      <w:r w:rsidRPr="00EE5551">
        <w:rPr>
          <w:rFonts w:hint="eastAsia"/>
          <w:b/>
          <w:sz w:val="24"/>
          <w:szCs w:val="24"/>
          <w:lang w:val="zh-CN" w:eastAsia="zh-CN"/>
        </w:rPr>
        <w:t>期间的支出。</w:t>
      </w:r>
    </w:p>
    <w:p w:rsidR="008C1961" w:rsidRPr="00EE5551" w:rsidRDefault="008C1961" w:rsidP="008C1961">
      <w:pPr>
        <w:pStyle w:val="Heading1"/>
        <w:rPr>
          <w:sz w:val="24"/>
          <w:szCs w:val="24"/>
          <w:lang w:val="en-CA" w:eastAsia="zh-CN"/>
        </w:rPr>
      </w:pPr>
      <w:r w:rsidRPr="00EE5551">
        <w:rPr>
          <w:rFonts w:hint="eastAsia"/>
          <w:sz w:val="24"/>
          <w:szCs w:val="24"/>
          <w:lang w:val="zh-CN" w:eastAsia="zh-CN"/>
        </w:rPr>
        <w:t>以下概述</w:t>
      </w:r>
      <w:smartTag w:uri="urn:schemas-microsoft-com:office:smarttags" w:element="chsdate">
        <w:smartTagPr>
          <w:attr w:name="IsROCDate" w:val="False"/>
          <w:attr w:name="IsLunarDate" w:val="False"/>
          <w:attr w:name="Day" w:val="1"/>
          <w:attr w:name="Month" w:val="7"/>
          <w:attr w:name="Year" w:val="2017"/>
        </w:smartTagPr>
        <w:r w:rsidRPr="00EE5551">
          <w:rPr>
            <w:sz w:val="24"/>
            <w:szCs w:val="24"/>
            <w:lang w:val="en-CA" w:eastAsia="zh-CN"/>
          </w:rPr>
          <w:t>2017</w:t>
        </w:r>
        <w:r w:rsidRPr="00EE5551">
          <w:rPr>
            <w:rFonts w:hint="eastAsia"/>
            <w:sz w:val="24"/>
            <w:szCs w:val="24"/>
            <w:lang w:val="zh-CN" w:eastAsia="zh-CN"/>
          </w:rPr>
          <w:t>年</w:t>
        </w:r>
        <w:r w:rsidRPr="00EE5551">
          <w:rPr>
            <w:sz w:val="24"/>
            <w:szCs w:val="24"/>
            <w:lang w:val="en-CA" w:eastAsia="zh-CN"/>
          </w:rPr>
          <w:t>7</w:t>
        </w:r>
        <w:r w:rsidRPr="00EE5551">
          <w:rPr>
            <w:rFonts w:hint="eastAsia"/>
            <w:sz w:val="24"/>
            <w:szCs w:val="24"/>
            <w:lang w:val="zh-CN" w:eastAsia="zh-CN"/>
          </w:rPr>
          <w:t>月</w:t>
        </w:r>
        <w:r w:rsidRPr="00EE5551">
          <w:rPr>
            <w:sz w:val="24"/>
            <w:szCs w:val="24"/>
            <w:lang w:val="en-CA" w:eastAsia="zh-CN"/>
          </w:rPr>
          <w:t>1</w:t>
        </w:r>
        <w:r w:rsidRPr="00EE5551">
          <w:rPr>
            <w:rFonts w:hint="eastAsia"/>
            <w:sz w:val="24"/>
            <w:szCs w:val="24"/>
            <w:lang w:val="zh-CN" w:eastAsia="zh-CN"/>
          </w:rPr>
          <w:t>日</w:t>
        </w:r>
      </w:smartTag>
      <w:r w:rsidRPr="00EE5551">
        <w:rPr>
          <w:rFonts w:hint="eastAsia"/>
          <w:sz w:val="24"/>
          <w:szCs w:val="24"/>
          <w:lang w:val="zh-CN" w:eastAsia="zh-CN"/>
        </w:rPr>
        <w:t>以来每个行业计划实施的活动。</w:t>
      </w:r>
    </w:p>
    <w:p w:rsidR="008C1961" w:rsidRPr="00EE5551" w:rsidRDefault="008C1961" w:rsidP="008C1961">
      <w:pPr>
        <w:rPr>
          <w:sz w:val="24"/>
          <w:szCs w:val="24"/>
          <w:u w:val="single"/>
          <w:lang w:val="en-CA"/>
        </w:rPr>
      </w:pPr>
      <w:r w:rsidRPr="00EE5551">
        <w:rPr>
          <w:rFonts w:hint="eastAsia"/>
          <w:sz w:val="24"/>
          <w:szCs w:val="24"/>
          <w:u w:val="single"/>
          <w:lang w:val="zh-CN"/>
        </w:rPr>
        <w:t>氟氯化碳生产行业</w:t>
      </w:r>
    </w:p>
    <w:p w:rsidR="008C1961" w:rsidRPr="00EE5551" w:rsidRDefault="008C1961" w:rsidP="008C1961">
      <w:pPr>
        <w:rPr>
          <w:b/>
          <w:i/>
          <w:sz w:val="24"/>
          <w:szCs w:val="24"/>
          <w:lang w:val="en-CA"/>
        </w:rPr>
      </w:pPr>
    </w:p>
    <w:p w:rsidR="008C1961" w:rsidRPr="00EE5551" w:rsidRDefault="008C1961" w:rsidP="008C1961">
      <w:pPr>
        <w:pStyle w:val="Heading1"/>
        <w:rPr>
          <w:sz w:val="24"/>
          <w:szCs w:val="24"/>
          <w:lang w:val="en-CA" w:eastAsia="zh-CN"/>
        </w:rPr>
      </w:pPr>
      <w:r w:rsidRPr="00EE5551">
        <w:rPr>
          <w:rFonts w:hint="eastAsia"/>
          <w:sz w:val="24"/>
          <w:szCs w:val="24"/>
          <w:lang w:val="zh-CN" w:eastAsia="zh-CN"/>
        </w:rPr>
        <w:t>自</w:t>
      </w:r>
      <w:r w:rsidRPr="00EE5551">
        <w:rPr>
          <w:sz w:val="24"/>
          <w:szCs w:val="24"/>
          <w:lang w:val="en-CA" w:eastAsia="zh-CN"/>
        </w:rPr>
        <w:t>2015</w:t>
      </w:r>
      <w:r w:rsidRPr="00EE5551">
        <w:rPr>
          <w:rFonts w:hint="eastAsia"/>
          <w:sz w:val="24"/>
          <w:szCs w:val="24"/>
          <w:lang w:val="zh-CN" w:eastAsia="zh-CN"/>
        </w:rPr>
        <w:t>年以来</w:t>
      </w:r>
      <w:r w:rsidRPr="00EE5551">
        <w:rPr>
          <w:rFonts w:hint="eastAsia"/>
          <w:sz w:val="24"/>
          <w:szCs w:val="24"/>
          <w:lang w:val="en-CA" w:eastAsia="zh-CN"/>
        </w:rPr>
        <w:t>，</w:t>
      </w:r>
      <w:r w:rsidRPr="00EE5551">
        <w:rPr>
          <w:rFonts w:hint="eastAsia"/>
          <w:sz w:val="24"/>
          <w:szCs w:val="24"/>
          <w:lang w:val="zh-CN" w:eastAsia="zh-CN"/>
        </w:rPr>
        <w:t>氟氯化碳生产行业计划中唯一剩余的活动是消耗臭氧层物质替代品的研发以及监督和管理。</w:t>
      </w:r>
      <w:r w:rsidRPr="00EE5551">
        <w:rPr>
          <w:rFonts w:hint="eastAsia"/>
          <w:b/>
          <w:sz w:val="24"/>
          <w:szCs w:val="24"/>
          <w:lang w:val="zh-CN" w:eastAsia="zh-CN"/>
        </w:rPr>
        <w:t>在第八十次和第八十二次会议之间</w:t>
      </w:r>
      <w:r w:rsidRPr="00EE5551">
        <w:rPr>
          <w:rFonts w:hint="eastAsia"/>
          <w:sz w:val="24"/>
          <w:szCs w:val="24"/>
          <w:lang w:val="zh-CN" w:eastAsia="zh-CN"/>
        </w:rPr>
        <w:t>共发放了</w:t>
      </w:r>
      <w:r w:rsidRPr="00EE5551">
        <w:rPr>
          <w:sz w:val="24"/>
          <w:szCs w:val="24"/>
          <w:lang w:val="zh-CN" w:eastAsia="zh-CN"/>
        </w:rPr>
        <w:t>402,414</w:t>
      </w:r>
      <w:r w:rsidRPr="00EE5551">
        <w:rPr>
          <w:rFonts w:hint="eastAsia"/>
          <w:sz w:val="24"/>
          <w:szCs w:val="24"/>
          <w:lang w:val="zh-CN" w:eastAsia="zh-CN"/>
        </w:rPr>
        <w:t>美元。</w:t>
      </w:r>
      <w:r w:rsidRPr="00EE5551">
        <w:rPr>
          <w:rFonts w:hint="eastAsia"/>
          <w:b/>
          <w:sz w:val="24"/>
          <w:szCs w:val="24"/>
          <w:lang w:val="zh-CN" w:eastAsia="zh-CN"/>
        </w:rPr>
        <w:t>自第八十二次会议以来，又发放了</w:t>
      </w:r>
      <w:r w:rsidRPr="00EE5551">
        <w:rPr>
          <w:b/>
          <w:sz w:val="24"/>
          <w:szCs w:val="24"/>
          <w:lang w:val="zh-CN" w:eastAsia="zh-CN"/>
        </w:rPr>
        <w:t>398,120</w:t>
      </w:r>
      <w:r w:rsidRPr="00EE5551">
        <w:rPr>
          <w:rFonts w:hint="eastAsia"/>
          <w:b/>
          <w:sz w:val="24"/>
          <w:szCs w:val="24"/>
          <w:lang w:val="zh-CN" w:eastAsia="zh-CN"/>
        </w:rPr>
        <w:t>美元。</w:t>
      </w:r>
      <w:r w:rsidRPr="00EE5551">
        <w:rPr>
          <w:rFonts w:hint="eastAsia"/>
          <w:sz w:val="24"/>
          <w:szCs w:val="24"/>
          <w:lang w:val="zh-CN" w:eastAsia="zh-CN"/>
        </w:rPr>
        <w:t>剩余的资金</w:t>
      </w:r>
      <w:r w:rsidRPr="00EE5551">
        <w:rPr>
          <w:b/>
          <w:sz w:val="24"/>
          <w:szCs w:val="24"/>
          <w:lang w:val="zh-CN" w:eastAsia="zh-CN"/>
        </w:rPr>
        <w:t>221,733</w:t>
      </w:r>
      <w:r w:rsidRPr="00EE5551">
        <w:rPr>
          <w:rFonts w:hint="eastAsia"/>
          <w:b/>
          <w:sz w:val="24"/>
          <w:szCs w:val="24"/>
          <w:lang w:val="zh-CN" w:eastAsia="zh-CN"/>
        </w:rPr>
        <w:t>美元</w:t>
      </w:r>
      <w:r w:rsidRPr="00EE5551">
        <w:rPr>
          <w:rFonts w:hint="eastAsia"/>
          <w:sz w:val="24"/>
          <w:szCs w:val="24"/>
          <w:lang w:val="zh-CN" w:eastAsia="zh-CN"/>
        </w:rPr>
        <w:t>预计将在</w:t>
      </w:r>
      <w:r w:rsidRPr="00EE5551">
        <w:rPr>
          <w:b/>
          <w:sz w:val="24"/>
          <w:szCs w:val="24"/>
          <w:lang w:val="zh-CN" w:eastAsia="zh-CN"/>
        </w:rPr>
        <w:t>2019</w:t>
      </w:r>
      <w:r w:rsidRPr="00EE5551">
        <w:rPr>
          <w:rFonts w:hint="eastAsia"/>
          <w:b/>
          <w:sz w:val="24"/>
          <w:szCs w:val="24"/>
          <w:lang w:val="zh-CN" w:eastAsia="zh-CN"/>
        </w:rPr>
        <w:t>年</w:t>
      </w:r>
      <w:r w:rsidRPr="00EE5551">
        <w:rPr>
          <w:rFonts w:hint="eastAsia"/>
          <w:sz w:val="24"/>
          <w:szCs w:val="24"/>
          <w:lang w:val="zh-CN" w:eastAsia="zh-CN"/>
        </w:rPr>
        <w:t>底前发放。</w:t>
      </w:r>
    </w:p>
    <w:p w:rsidR="008C1961" w:rsidRPr="00EE5551" w:rsidRDefault="008C1961" w:rsidP="008C1961">
      <w:pPr>
        <w:pStyle w:val="Heading1"/>
        <w:rPr>
          <w:sz w:val="24"/>
          <w:szCs w:val="24"/>
          <w:lang w:val="en-CA" w:eastAsia="zh-CN"/>
        </w:rPr>
      </w:pPr>
      <w:r w:rsidRPr="00EE5551">
        <w:rPr>
          <w:rFonts w:hint="eastAsia"/>
          <w:sz w:val="24"/>
          <w:szCs w:val="24"/>
          <w:lang w:val="zh-CN" w:eastAsia="zh-CN"/>
        </w:rPr>
        <w:t>关于消耗臭氧层物质替代品的研发</w:t>
      </w:r>
      <w:r w:rsidRPr="00EE5551">
        <w:rPr>
          <w:rFonts w:hint="eastAsia"/>
          <w:sz w:val="24"/>
          <w:szCs w:val="24"/>
          <w:lang w:val="en-CA" w:eastAsia="zh-CN"/>
        </w:rPr>
        <w:t>，</w:t>
      </w:r>
      <w:r w:rsidRPr="00EE5551">
        <w:rPr>
          <w:rFonts w:hint="eastAsia"/>
          <w:sz w:val="24"/>
          <w:szCs w:val="24"/>
          <w:lang w:val="zh-CN" w:eastAsia="zh-CN"/>
        </w:rPr>
        <w:t>已经选定了</w:t>
      </w:r>
      <w:r w:rsidRPr="00EE5551">
        <w:rPr>
          <w:sz w:val="24"/>
          <w:szCs w:val="24"/>
          <w:lang w:val="en-CA" w:eastAsia="zh-CN"/>
        </w:rPr>
        <w:t>13</w:t>
      </w:r>
      <w:r w:rsidRPr="00EE5551">
        <w:rPr>
          <w:rFonts w:hint="eastAsia"/>
          <w:sz w:val="24"/>
          <w:szCs w:val="24"/>
          <w:lang w:val="zh-CN" w:eastAsia="zh-CN"/>
        </w:rPr>
        <w:t>项提案</w:t>
      </w:r>
      <w:r w:rsidRPr="00EE5551">
        <w:rPr>
          <w:rFonts w:hint="eastAsia"/>
          <w:sz w:val="24"/>
          <w:szCs w:val="24"/>
          <w:lang w:val="en-CA" w:eastAsia="zh-CN"/>
        </w:rPr>
        <w:t>，</w:t>
      </w:r>
      <w:r w:rsidRPr="00EE5551">
        <w:rPr>
          <w:rFonts w:hint="eastAsia"/>
          <w:sz w:val="24"/>
          <w:szCs w:val="24"/>
          <w:lang w:val="zh-CN" w:eastAsia="zh-CN"/>
        </w:rPr>
        <w:t>所有这些提案都已完成</w:t>
      </w:r>
      <w:r w:rsidRPr="00EE5551">
        <w:rPr>
          <w:rFonts w:hint="eastAsia"/>
          <w:sz w:val="24"/>
          <w:szCs w:val="24"/>
          <w:lang w:val="en-CA" w:eastAsia="zh-CN"/>
        </w:rPr>
        <w:t>；</w:t>
      </w:r>
      <w:r w:rsidRPr="00EE5551">
        <w:rPr>
          <w:rFonts w:hint="eastAsia"/>
          <w:b/>
          <w:sz w:val="24"/>
          <w:szCs w:val="24"/>
          <w:lang w:val="zh-CN" w:eastAsia="zh-CN"/>
        </w:rPr>
        <w:t>十二项已经通过项目验收</w:t>
      </w:r>
      <w:r w:rsidRPr="00EE5551">
        <w:rPr>
          <w:rFonts w:hint="eastAsia"/>
          <w:sz w:val="24"/>
          <w:szCs w:val="24"/>
          <w:lang w:val="en-CA" w:eastAsia="zh-CN"/>
        </w:rPr>
        <w:t>，</w:t>
      </w:r>
      <w:r w:rsidRPr="00EE5551">
        <w:rPr>
          <w:rFonts w:hint="eastAsia"/>
          <w:sz w:val="24"/>
          <w:szCs w:val="24"/>
          <w:lang w:val="zh-CN" w:eastAsia="zh-CN"/>
        </w:rPr>
        <w:t>最后一项</w:t>
      </w:r>
      <w:r w:rsidRPr="00EE5551">
        <w:rPr>
          <w:rFonts w:hint="eastAsia"/>
          <w:sz w:val="24"/>
          <w:szCs w:val="24"/>
          <w:lang w:val="en-CA" w:eastAsia="zh-CN"/>
        </w:rPr>
        <w:t>（</w:t>
      </w:r>
      <w:r w:rsidRPr="00EE5551">
        <w:rPr>
          <w:rFonts w:hint="eastAsia"/>
          <w:sz w:val="24"/>
          <w:szCs w:val="24"/>
          <w:lang w:val="zh-CN" w:eastAsia="zh-CN"/>
        </w:rPr>
        <w:t>北京化工大学关于</w:t>
      </w:r>
      <w:r w:rsidRPr="00EE5551">
        <w:rPr>
          <w:sz w:val="24"/>
          <w:szCs w:val="24"/>
          <w:lang w:val="en-CA" w:eastAsia="zh-CN"/>
        </w:rPr>
        <w:t>HFO-1234yf</w:t>
      </w:r>
      <w:r w:rsidRPr="00EE5551">
        <w:rPr>
          <w:rFonts w:hint="eastAsia"/>
          <w:sz w:val="24"/>
          <w:szCs w:val="24"/>
          <w:lang w:val="zh-CN" w:eastAsia="zh-CN"/>
        </w:rPr>
        <w:t>和</w:t>
      </w:r>
      <w:r w:rsidRPr="00EE5551">
        <w:rPr>
          <w:sz w:val="24"/>
          <w:szCs w:val="24"/>
          <w:lang w:val="en-CA" w:eastAsia="zh-CN"/>
        </w:rPr>
        <w:t>HFO-1234ze</w:t>
      </w:r>
      <w:r w:rsidRPr="00EE5551">
        <w:rPr>
          <w:rFonts w:hint="eastAsia"/>
          <w:sz w:val="24"/>
          <w:szCs w:val="24"/>
          <w:lang w:val="zh-CN" w:eastAsia="zh-CN"/>
        </w:rPr>
        <w:t>在实验室的新生产过程</w:t>
      </w:r>
      <w:r w:rsidRPr="00EE5551">
        <w:rPr>
          <w:rFonts w:hint="eastAsia"/>
          <w:sz w:val="24"/>
          <w:szCs w:val="24"/>
          <w:lang w:val="en-CA" w:eastAsia="zh-CN"/>
        </w:rPr>
        <w:t>）</w:t>
      </w:r>
      <w:r w:rsidRPr="00EE5551">
        <w:rPr>
          <w:rFonts w:hint="eastAsia"/>
          <w:b/>
          <w:sz w:val="24"/>
          <w:szCs w:val="24"/>
          <w:lang w:val="zh-CN" w:eastAsia="zh-CN"/>
        </w:rPr>
        <w:t>预计将于</w:t>
      </w:r>
      <w:r w:rsidRPr="00EE5551">
        <w:rPr>
          <w:b/>
          <w:sz w:val="24"/>
          <w:szCs w:val="24"/>
          <w:lang w:val="en-CA" w:eastAsia="zh-CN"/>
        </w:rPr>
        <w:t>2019</w:t>
      </w:r>
      <w:r w:rsidRPr="00EE5551">
        <w:rPr>
          <w:rFonts w:hint="eastAsia"/>
          <w:b/>
          <w:sz w:val="24"/>
          <w:szCs w:val="24"/>
          <w:lang w:val="zh-CN" w:eastAsia="zh-CN"/>
        </w:rPr>
        <w:t>年</w:t>
      </w:r>
      <w:r w:rsidRPr="00EE5551">
        <w:rPr>
          <w:b/>
          <w:sz w:val="24"/>
          <w:szCs w:val="24"/>
          <w:lang w:val="en-CA" w:eastAsia="zh-CN"/>
        </w:rPr>
        <w:t>6</w:t>
      </w:r>
      <w:r w:rsidRPr="00EE5551">
        <w:rPr>
          <w:rFonts w:hint="eastAsia"/>
          <w:b/>
          <w:sz w:val="24"/>
          <w:szCs w:val="24"/>
          <w:lang w:val="zh-CN" w:eastAsia="zh-CN"/>
        </w:rPr>
        <w:t>月进行项目验收。自第八十二次会议以来，已发放了</w:t>
      </w:r>
      <w:r w:rsidRPr="00EE5551">
        <w:rPr>
          <w:b/>
          <w:sz w:val="24"/>
          <w:szCs w:val="24"/>
          <w:lang w:val="zh-CN" w:eastAsia="zh-CN"/>
        </w:rPr>
        <w:t>368,655</w:t>
      </w:r>
      <w:r w:rsidRPr="00EE5551">
        <w:rPr>
          <w:rFonts w:hint="eastAsia"/>
          <w:b/>
          <w:sz w:val="24"/>
          <w:szCs w:val="24"/>
          <w:lang w:val="zh-CN" w:eastAsia="zh-CN"/>
        </w:rPr>
        <w:t>美元，最后一笔</w:t>
      </w:r>
      <w:r w:rsidRPr="00EE5551">
        <w:rPr>
          <w:b/>
          <w:sz w:val="24"/>
          <w:szCs w:val="24"/>
          <w:lang w:val="zh-CN" w:eastAsia="zh-CN"/>
        </w:rPr>
        <w:t>8,050</w:t>
      </w:r>
      <w:r w:rsidRPr="00EE5551">
        <w:rPr>
          <w:rFonts w:hint="eastAsia"/>
          <w:b/>
          <w:sz w:val="24"/>
          <w:szCs w:val="24"/>
          <w:lang w:val="zh-CN" w:eastAsia="zh-CN"/>
        </w:rPr>
        <w:t>美元将在最后一个项目完成项目验收后发放。由</w:t>
      </w:r>
      <w:r w:rsidRPr="00EE5551">
        <w:rPr>
          <w:rFonts w:hint="eastAsia"/>
          <w:b/>
          <w:sz w:val="24"/>
          <w:szCs w:val="24"/>
          <w:lang w:val="zh-CN" w:eastAsia="zh-CN"/>
        </w:rPr>
        <w:lastRenderedPageBreak/>
        <w:t>于合同签订和付款之间出现的货币波动，共结存了未分配余额</w:t>
      </w:r>
      <w:r w:rsidRPr="00EE5551">
        <w:rPr>
          <w:b/>
          <w:sz w:val="24"/>
          <w:szCs w:val="24"/>
          <w:lang w:val="zh-CN" w:eastAsia="zh-CN"/>
        </w:rPr>
        <w:t>43,484</w:t>
      </w:r>
      <w:r w:rsidRPr="00EE5551">
        <w:rPr>
          <w:rFonts w:hint="eastAsia"/>
          <w:b/>
          <w:sz w:val="24"/>
          <w:szCs w:val="24"/>
          <w:lang w:val="zh-CN" w:eastAsia="zh-CN"/>
        </w:rPr>
        <w:t>美元，中国政府建议将其用于购买监测消耗臭氧层物质的仪器，以建立地方生态和环境局（</w:t>
      </w:r>
      <w:r w:rsidRPr="00EE5551">
        <w:rPr>
          <w:b/>
          <w:sz w:val="24"/>
          <w:szCs w:val="24"/>
          <w:lang w:val="zh-CN" w:eastAsia="zh-CN"/>
        </w:rPr>
        <w:t>EEBs</w:t>
      </w:r>
      <w:r w:rsidRPr="00EE5551">
        <w:rPr>
          <w:rFonts w:hint="eastAsia"/>
          <w:b/>
          <w:sz w:val="24"/>
          <w:szCs w:val="24"/>
          <w:lang w:val="zh-CN" w:eastAsia="zh-CN"/>
        </w:rPr>
        <w:t>）的能力并实现可持续淘汰氟氯化碳的规定。</w:t>
      </w:r>
    </w:p>
    <w:p w:rsidR="008C1961" w:rsidRPr="00EE5551" w:rsidRDefault="008C1961" w:rsidP="008C1961">
      <w:pPr>
        <w:pStyle w:val="Heading1"/>
        <w:rPr>
          <w:sz w:val="24"/>
          <w:szCs w:val="24"/>
          <w:lang w:val="en-CA" w:eastAsia="zh-CN"/>
        </w:rPr>
      </w:pPr>
      <w:r w:rsidRPr="00EE5551">
        <w:rPr>
          <w:rFonts w:hint="eastAsia"/>
          <w:sz w:val="24"/>
          <w:szCs w:val="24"/>
          <w:lang w:val="zh-CN" w:eastAsia="zh-CN"/>
        </w:rPr>
        <w:t>为监督和管理共发放了</w:t>
      </w:r>
      <w:r w:rsidRPr="00EE5551">
        <w:rPr>
          <w:sz w:val="24"/>
          <w:szCs w:val="24"/>
          <w:lang w:val="en-CA" w:eastAsia="zh-CN"/>
        </w:rPr>
        <w:t>233,411</w:t>
      </w:r>
      <w:r w:rsidRPr="00EE5551">
        <w:rPr>
          <w:rFonts w:hint="eastAsia"/>
          <w:sz w:val="24"/>
          <w:szCs w:val="24"/>
          <w:lang w:val="zh-CN" w:eastAsia="zh-CN"/>
        </w:rPr>
        <w:t>美元。中国国际环境合作中心已经发放了</w:t>
      </w:r>
      <w:r w:rsidRPr="00EE5551">
        <w:rPr>
          <w:b/>
          <w:sz w:val="24"/>
          <w:szCs w:val="24"/>
          <w:lang w:val="en-CA" w:eastAsia="zh-CN"/>
        </w:rPr>
        <w:t>63,111</w:t>
      </w:r>
      <w:r w:rsidRPr="00EE5551">
        <w:rPr>
          <w:rFonts w:hint="eastAsia"/>
          <w:b/>
          <w:sz w:val="24"/>
          <w:szCs w:val="24"/>
          <w:lang w:val="zh-CN" w:eastAsia="zh-CN"/>
        </w:rPr>
        <w:t>美元</w:t>
      </w:r>
      <w:r w:rsidRPr="00EE5551">
        <w:rPr>
          <w:rStyle w:val="FootnoteReference"/>
          <w:b/>
          <w:sz w:val="24"/>
          <w:szCs w:val="24"/>
          <w:lang w:val="zh-CN"/>
        </w:rPr>
        <w:footnoteReference w:id="36"/>
      </w:r>
      <w:r w:rsidRPr="00EE5551">
        <w:rPr>
          <w:rFonts w:hint="eastAsia"/>
          <w:sz w:val="24"/>
          <w:szCs w:val="24"/>
          <w:lang w:val="en-CA" w:eastAsia="zh-CN"/>
        </w:rPr>
        <w:t>，</w:t>
      </w:r>
      <w:r w:rsidRPr="00EE5551">
        <w:rPr>
          <w:rFonts w:hint="eastAsia"/>
          <w:sz w:val="24"/>
          <w:szCs w:val="24"/>
          <w:lang w:val="zh-CN" w:eastAsia="zh-CN"/>
        </w:rPr>
        <w:t>用于制作管理消耗臭氧层物质进出口的视频培训材料</w:t>
      </w:r>
      <w:r w:rsidRPr="00EE5551">
        <w:rPr>
          <w:rFonts w:hint="eastAsia"/>
          <w:b/>
          <w:sz w:val="24"/>
          <w:szCs w:val="24"/>
          <w:lang w:val="en-CA" w:eastAsia="zh-CN"/>
        </w:rPr>
        <w:t>（</w:t>
      </w:r>
      <w:r w:rsidRPr="00EE5551">
        <w:rPr>
          <w:b/>
          <w:sz w:val="24"/>
          <w:szCs w:val="24"/>
          <w:lang w:val="en-CA" w:eastAsia="zh-CN"/>
        </w:rPr>
        <w:t>32,073</w:t>
      </w:r>
      <w:r w:rsidRPr="00EE5551">
        <w:rPr>
          <w:rFonts w:hint="eastAsia"/>
          <w:b/>
          <w:sz w:val="24"/>
          <w:szCs w:val="24"/>
          <w:lang w:val="zh-CN" w:eastAsia="zh-CN"/>
        </w:rPr>
        <w:t>美元</w:t>
      </w:r>
      <w:r w:rsidRPr="00EE5551">
        <w:rPr>
          <w:rFonts w:hint="eastAsia"/>
          <w:b/>
          <w:sz w:val="24"/>
          <w:szCs w:val="24"/>
          <w:lang w:val="en-CA" w:eastAsia="zh-CN"/>
        </w:rPr>
        <w:t>，</w:t>
      </w:r>
      <w:r w:rsidRPr="00EE5551">
        <w:rPr>
          <w:rFonts w:hint="eastAsia"/>
          <w:b/>
          <w:sz w:val="24"/>
          <w:szCs w:val="24"/>
          <w:lang w:val="zh-CN" w:eastAsia="zh-CN"/>
        </w:rPr>
        <w:t>剩余合同价值</w:t>
      </w:r>
      <w:r w:rsidRPr="00EE5551">
        <w:rPr>
          <w:b/>
          <w:sz w:val="24"/>
          <w:szCs w:val="24"/>
          <w:lang w:val="en-CA" w:eastAsia="zh-CN"/>
        </w:rPr>
        <w:t>88,080</w:t>
      </w:r>
      <w:r w:rsidRPr="00EE5551">
        <w:rPr>
          <w:rFonts w:hint="eastAsia"/>
          <w:b/>
          <w:sz w:val="24"/>
          <w:szCs w:val="24"/>
          <w:lang w:val="zh-CN" w:eastAsia="zh-CN"/>
        </w:rPr>
        <w:t>美元</w:t>
      </w:r>
      <w:r w:rsidRPr="00EE5551">
        <w:rPr>
          <w:rFonts w:hint="eastAsia"/>
          <w:b/>
          <w:sz w:val="24"/>
          <w:szCs w:val="24"/>
          <w:lang w:val="en-CA" w:eastAsia="zh-CN"/>
        </w:rPr>
        <w:t>）</w:t>
      </w:r>
      <w:r w:rsidRPr="00EE5551">
        <w:rPr>
          <w:rFonts w:hint="eastAsia"/>
          <w:b/>
          <w:sz w:val="24"/>
          <w:szCs w:val="24"/>
          <w:lang w:val="zh-CN" w:eastAsia="zh-CN"/>
        </w:rPr>
        <w:t>、用于</w:t>
      </w:r>
      <w:smartTag w:uri="urn:schemas-microsoft-com:office:smarttags" w:element="chsdate">
        <w:smartTagPr>
          <w:attr w:name="IsROCDate" w:val="False"/>
          <w:attr w:name="IsLunarDate" w:val="False"/>
          <w:attr w:name="Day" w:val="21"/>
          <w:attr w:name="Month" w:val="1"/>
          <w:attr w:name="Year" w:val="2019"/>
        </w:smartTagPr>
        <w:r w:rsidRPr="00EE5551">
          <w:rPr>
            <w:b/>
            <w:sz w:val="24"/>
            <w:szCs w:val="24"/>
            <w:lang w:val="en-CA" w:eastAsia="zh-CN"/>
          </w:rPr>
          <w:t>2019</w:t>
        </w:r>
        <w:r w:rsidRPr="00EE5551">
          <w:rPr>
            <w:rFonts w:hint="eastAsia"/>
            <w:b/>
            <w:sz w:val="24"/>
            <w:szCs w:val="24"/>
            <w:lang w:val="zh-CN" w:eastAsia="zh-CN"/>
          </w:rPr>
          <w:t>年</w:t>
        </w:r>
        <w:r w:rsidRPr="00EE5551">
          <w:rPr>
            <w:b/>
            <w:sz w:val="24"/>
            <w:szCs w:val="24"/>
            <w:lang w:val="en-CA" w:eastAsia="zh-CN"/>
          </w:rPr>
          <w:t>1</w:t>
        </w:r>
        <w:r w:rsidRPr="00EE5551">
          <w:rPr>
            <w:rFonts w:hint="eastAsia"/>
            <w:b/>
            <w:sz w:val="24"/>
            <w:szCs w:val="24"/>
            <w:lang w:val="zh-CN" w:eastAsia="zh-CN"/>
          </w:rPr>
          <w:t>月</w:t>
        </w:r>
        <w:r w:rsidRPr="00EE5551">
          <w:rPr>
            <w:b/>
            <w:sz w:val="24"/>
            <w:szCs w:val="24"/>
            <w:lang w:val="en-CA" w:eastAsia="zh-CN"/>
          </w:rPr>
          <w:t>21</w:t>
        </w:r>
        <w:r w:rsidRPr="00EE5551">
          <w:rPr>
            <w:rFonts w:hint="eastAsia"/>
            <w:b/>
            <w:sz w:val="24"/>
            <w:szCs w:val="24"/>
            <w:lang w:val="zh-CN" w:eastAsia="zh-CN"/>
          </w:rPr>
          <w:t>日</w:t>
        </w:r>
      </w:smartTag>
      <w:r w:rsidRPr="00EE5551">
        <w:rPr>
          <w:rFonts w:hint="eastAsia"/>
          <w:b/>
          <w:sz w:val="24"/>
          <w:szCs w:val="24"/>
          <w:lang w:val="zh-CN" w:eastAsia="zh-CN"/>
        </w:rPr>
        <w:t>至</w:t>
      </w:r>
      <w:r w:rsidRPr="00EE5551">
        <w:rPr>
          <w:b/>
          <w:sz w:val="24"/>
          <w:szCs w:val="24"/>
          <w:lang w:val="en-CA" w:eastAsia="zh-CN"/>
        </w:rPr>
        <w:t>23</w:t>
      </w:r>
      <w:r w:rsidRPr="00EE5551">
        <w:rPr>
          <w:rFonts w:hint="eastAsia"/>
          <w:b/>
          <w:sz w:val="24"/>
          <w:szCs w:val="24"/>
          <w:lang w:val="zh-CN" w:eastAsia="zh-CN"/>
        </w:rPr>
        <w:t>日在长沙为全省生态和环境局</w:t>
      </w:r>
      <w:r w:rsidRPr="00EE5551">
        <w:rPr>
          <w:b/>
          <w:sz w:val="24"/>
          <w:szCs w:val="24"/>
          <w:lang w:val="en-CA" w:eastAsia="zh-CN"/>
        </w:rPr>
        <w:t>140</w:t>
      </w:r>
      <w:r w:rsidRPr="00EE5551">
        <w:rPr>
          <w:rFonts w:hint="eastAsia"/>
          <w:b/>
          <w:sz w:val="24"/>
          <w:szCs w:val="24"/>
          <w:lang w:val="zh-CN" w:eastAsia="zh-CN"/>
        </w:rPr>
        <w:t>名官员举办培训班</w:t>
      </w:r>
      <w:r w:rsidRPr="00EE5551">
        <w:rPr>
          <w:rFonts w:hint="eastAsia"/>
          <w:b/>
          <w:sz w:val="24"/>
          <w:szCs w:val="24"/>
          <w:lang w:val="en-CA" w:eastAsia="zh-CN"/>
        </w:rPr>
        <w:t>（</w:t>
      </w:r>
      <w:r w:rsidRPr="00EE5551">
        <w:rPr>
          <w:b/>
          <w:sz w:val="24"/>
          <w:szCs w:val="24"/>
          <w:lang w:val="en-CA" w:eastAsia="zh-CN"/>
        </w:rPr>
        <w:t>22,390</w:t>
      </w:r>
      <w:r w:rsidRPr="00EE5551">
        <w:rPr>
          <w:rFonts w:hint="eastAsia"/>
          <w:b/>
          <w:sz w:val="24"/>
          <w:szCs w:val="24"/>
          <w:lang w:val="zh-CN" w:eastAsia="zh-CN"/>
        </w:rPr>
        <w:t>美元</w:t>
      </w:r>
      <w:r w:rsidRPr="00EE5551">
        <w:rPr>
          <w:rFonts w:hint="eastAsia"/>
          <w:b/>
          <w:sz w:val="24"/>
          <w:szCs w:val="24"/>
          <w:lang w:val="en-CA" w:eastAsia="zh-CN"/>
        </w:rPr>
        <w:t>）</w:t>
      </w:r>
      <w:r w:rsidRPr="00EE5551">
        <w:rPr>
          <w:rFonts w:hint="eastAsia"/>
          <w:b/>
          <w:sz w:val="24"/>
          <w:szCs w:val="24"/>
          <w:lang w:val="zh-CN" w:eastAsia="zh-CN"/>
        </w:rPr>
        <w:t>、用于制作在</w:t>
      </w:r>
      <w:r w:rsidRPr="00EE5551">
        <w:rPr>
          <w:b/>
          <w:sz w:val="24"/>
          <w:szCs w:val="24"/>
          <w:lang w:val="en-CA" w:eastAsia="zh-CN"/>
        </w:rPr>
        <w:t>2018</w:t>
      </w:r>
      <w:r w:rsidRPr="00EE5551">
        <w:rPr>
          <w:rFonts w:hint="eastAsia"/>
          <w:b/>
          <w:sz w:val="24"/>
          <w:szCs w:val="24"/>
          <w:lang w:val="zh-CN" w:eastAsia="zh-CN"/>
        </w:rPr>
        <w:t>年臭氧日拍摄的业界遵守规定的视频</w:t>
      </w:r>
      <w:r w:rsidRPr="00EE5551">
        <w:rPr>
          <w:rFonts w:hint="eastAsia"/>
          <w:b/>
          <w:sz w:val="24"/>
          <w:szCs w:val="24"/>
          <w:lang w:val="en-CA" w:eastAsia="zh-CN"/>
        </w:rPr>
        <w:t>（</w:t>
      </w:r>
      <w:r w:rsidRPr="00EE5551">
        <w:rPr>
          <w:b/>
          <w:sz w:val="24"/>
          <w:szCs w:val="24"/>
          <w:lang w:val="en-CA" w:eastAsia="zh-CN"/>
        </w:rPr>
        <w:t>32,073</w:t>
      </w:r>
      <w:r w:rsidRPr="00EE5551">
        <w:rPr>
          <w:rFonts w:hint="eastAsia"/>
          <w:b/>
          <w:sz w:val="24"/>
          <w:szCs w:val="24"/>
          <w:lang w:val="zh-CN" w:eastAsia="zh-CN"/>
        </w:rPr>
        <w:t>美元</w:t>
      </w:r>
      <w:r w:rsidRPr="00EE5551">
        <w:rPr>
          <w:rFonts w:hint="eastAsia"/>
          <w:b/>
          <w:sz w:val="24"/>
          <w:szCs w:val="24"/>
          <w:lang w:val="en-CA" w:eastAsia="zh-CN"/>
        </w:rPr>
        <w:t>，</w:t>
      </w:r>
      <w:r w:rsidRPr="00EE5551">
        <w:rPr>
          <w:rFonts w:hint="eastAsia"/>
          <w:b/>
          <w:sz w:val="24"/>
          <w:szCs w:val="24"/>
          <w:lang w:val="zh-CN" w:eastAsia="zh-CN"/>
        </w:rPr>
        <w:t>剩余合同价值</w:t>
      </w:r>
      <w:r w:rsidRPr="00EE5551">
        <w:rPr>
          <w:b/>
          <w:sz w:val="24"/>
          <w:szCs w:val="24"/>
          <w:lang w:val="en-CA" w:eastAsia="zh-CN"/>
        </w:rPr>
        <w:t>80,080</w:t>
      </w:r>
      <w:r w:rsidRPr="00EE5551">
        <w:rPr>
          <w:rFonts w:hint="eastAsia"/>
          <w:b/>
          <w:sz w:val="24"/>
          <w:szCs w:val="24"/>
          <w:lang w:val="zh-CN" w:eastAsia="zh-CN"/>
        </w:rPr>
        <w:t>美元</w:t>
      </w:r>
      <w:r w:rsidRPr="00EE5551">
        <w:rPr>
          <w:rFonts w:hint="eastAsia"/>
          <w:b/>
          <w:sz w:val="24"/>
          <w:szCs w:val="24"/>
          <w:lang w:val="en-CA" w:eastAsia="zh-CN"/>
        </w:rPr>
        <w:t>）</w:t>
      </w:r>
      <w:r w:rsidRPr="00EE5551">
        <w:rPr>
          <w:rFonts w:hint="eastAsia"/>
          <w:b/>
          <w:sz w:val="24"/>
          <w:szCs w:val="24"/>
          <w:lang w:val="zh-CN" w:eastAsia="zh-CN"/>
        </w:rPr>
        <w:t>和用于</w:t>
      </w:r>
      <w:r w:rsidRPr="00EE5551">
        <w:rPr>
          <w:b/>
          <w:sz w:val="24"/>
          <w:szCs w:val="24"/>
          <w:lang w:val="en-CA" w:eastAsia="zh-CN"/>
        </w:rPr>
        <w:t>2018</w:t>
      </w:r>
      <w:r w:rsidRPr="00EE5551">
        <w:rPr>
          <w:rFonts w:hint="eastAsia"/>
          <w:b/>
          <w:sz w:val="24"/>
          <w:szCs w:val="24"/>
          <w:lang w:val="zh-CN" w:eastAsia="zh-CN"/>
        </w:rPr>
        <w:t>年为所有行业进行的财务审计</w:t>
      </w:r>
      <w:r w:rsidRPr="00EE5551">
        <w:rPr>
          <w:rFonts w:hint="eastAsia"/>
          <w:b/>
          <w:sz w:val="24"/>
          <w:szCs w:val="24"/>
          <w:lang w:val="en-CA" w:eastAsia="zh-CN"/>
        </w:rPr>
        <w:t>（</w:t>
      </w:r>
      <w:r w:rsidRPr="00EE5551">
        <w:rPr>
          <w:b/>
          <w:sz w:val="24"/>
          <w:szCs w:val="24"/>
          <w:lang w:val="en-CA" w:eastAsia="zh-CN"/>
        </w:rPr>
        <w:t>8,649</w:t>
      </w:r>
      <w:r w:rsidRPr="00EE5551">
        <w:rPr>
          <w:rFonts w:hint="eastAsia"/>
          <w:b/>
          <w:sz w:val="24"/>
          <w:szCs w:val="24"/>
          <w:lang w:val="zh-CN" w:eastAsia="zh-CN"/>
        </w:rPr>
        <w:t>美元</w:t>
      </w:r>
      <w:r w:rsidRPr="00EE5551">
        <w:rPr>
          <w:rFonts w:hint="eastAsia"/>
          <w:b/>
          <w:sz w:val="24"/>
          <w:szCs w:val="24"/>
          <w:lang w:val="en-CA" w:eastAsia="zh-CN"/>
        </w:rPr>
        <w:t>）</w:t>
      </w:r>
      <w:r w:rsidRPr="00EE5551">
        <w:rPr>
          <w:rFonts w:hint="eastAsia"/>
          <w:b/>
          <w:sz w:val="24"/>
          <w:szCs w:val="24"/>
          <w:lang w:val="zh-CN" w:eastAsia="zh-CN"/>
        </w:rPr>
        <w:t>。剩下的未分配余额</w:t>
      </w:r>
      <w:r w:rsidRPr="00EE5551">
        <w:rPr>
          <w:rFonts w:hint="eastAsia"/>
          <w:sz w:val="24"/>
          <w:szCs w:val="24"/>
          <w:lang w:val="zh-CN" w:eastAsia="zh-CN"/>
        </w:rPr>
        <w:t>将由中国国际环境合作中心为地方生态和环境局购买仪器进行消耗臭氧层物质监测，以建立其能力并实现可持续淘汰氟氯化碳的规定。</w:t>
      </w:r>
      <w:r w:rsidRPr="00EE5551">
        <w:rPr>
          <w:rFonts w:hint="eastAsia"/>
          <w:b/>
          <w:sz w:val="24"/>
          <w:szCs w:val="24"/>
          <w:lang w:val="zh-CN" w:eastAsia="zh-CN"/>
        </w:rPr>
        <w:t>在最后编定本文件时，秘书处并不清楚剩下的未分配余额的确切数值。</w:t>
      </w:r>
    </w:p>
    <w:p w:rsidR="008C1961" w:rsidRPr="00EE5551" w:rsidRDefault="008C1961" w:rsidP="008C1961">
      <w:pPr>
        <w:keepNext/>
        <w:rPr>
          <w:sz w:val="24"/>
          <w:szCs w:val="24"/>
          <w:u w:val="single"/>
          <w:lang w:val="en-CA"/>
        </w:rPr>
      </w:pPr>
      <w:r w:rsidRPr="00EE5551">
        <w:rPr>
          <w:rFonts w:hint="eastAsia"/>
          <w:sz w:val="24"/>
          <w:szCs w:val="24"/>
          <w:u w:val="single"/>
          <w:lang w:val="zh-CN"/>
        </w:rPr>
        <w:t>哈龙行业</w:t>
      </w:r>
    </w:p>
    <w:p w:rsidR="008C1961" w:rsidRPr="00EE5551" w:rsidRDefault="008C1961" w:rsidP="008C1961">
      <w:pPr>
        <w:keepNext/>
        <w:rPr>
          <w:sz w:val="24"/>
          <w:szCs w:val="24"/>
          <w:lang w:val="en-CA"/>
        </w:rPr>
      </w:pPr>
    </w:p>
    <w:p w:rsidR="008C1961" w:rsidRPr="00EE5551" w:rsidRDefault="008C1961" w:rsidP="008C1961">
      <w:pPr>
        <w:pStyle w:val="Heading1"/>
        <w:rPr>
          <w:sz w:val="24"/>
          <w:szCs w:val="24"/>
          <w:lang w:val="en-CA" w:eastAsia="zh-CN"/>
        </w:rPr>
      </w:pPr>
      <w:r w:rsidRPr="00EE5551">
        <w:rPr>
          <w:rFonts w:hint="eastAsia"/>
          <w:sz w:val="24"/>
          <w:szCs w:val="24"/>
          <w:lang w:val="zh-CN" w:eastAsia="zh-CN"/>
        </w:rPr>
        <w:t>在上次进度报告与</w:t>
      </w:r>
      <w:smartTag w:uri="urn:schemas-microsoft-com:office:smarttags" w:element="chsdate">
        <w:smartTagPr>
          <w:attr w:name="IsROCDate" w:val="False"/>
          <w:attr w:name="IsLunarDate" w:val="False"/>
          <w:attr w:name="Day" w:val="31"/>
          <w:attr w:name="Month" w:val="8"/>
          <w:attr w:name="Year" w:val="2018"/>
        </w:smartTagPr>
        <w:r w:rsidRPr="00EE5551">
          <w:rPr>
            <w:sz w:val="24"/>
            <w:szCs w:val="24"/>
            <w:lang w:val="en-US" w:eastAsia="zh-CN"/>
          </w:rPr>
          <w:t>2018</w:t>
        </w:r>
        <w:r w:rsidRPr="00EE5551">
          <w:rPr>
            <w:rFonts w:hint="eastAsia"/>
            <w:sz w:val="24"/>
            <w:szCs w:val="24"/>
            <w:lang w:val="zh-CN" w:eastAsia="zh-CN"/>
          </w:rPr>
          <w:t>年</w:t>
        </w:r>
        <w:r w:rsidRPr="00EE5551">
          <w:rPr>
            <w:sz w:val="24"/>
            <w:szCs w:val="24"/>
            <w:lang w:val="en-US" w:eastAsia="zh-CN"/>
          </w:rPr>
          <w:t>8</w:t>
        </w:r>
        <w:r w:rsidRPr="00EE5551">
          <w:rPr>
            <w:rFonts w:hint="eastAsia"/>
            <w:sz w:val="24"/>
            <w:szCs w:val="24"/>
            <w:lang w:val="zh-CN" w:eastAsia="zh-CN"/>
          </w:rPr>
          <w:t>月</w:t>
        </w:r>
        <w:r w:rsidRPr="00EE5551">
          <w:rPr>
            <w:sz w:val="24"/>
            <w:szCs w:val="24"/>
            <w:lang w:val="en-US" w:eastAsia="zh-CN"/>
          </w:rPr>
          <w:t>31</w:t>
        </w:r>
        <w:r w:rsidRPr="00EE5551">
          <w:rPr>
            <w:rFonts w:hint="eastAsia"/>
            <w:sz w:val="24"/>
            <w:szCs w:val="24"/>
            <w:lang w:val="zh-CN" w:eastAsia="zh-CN"/>
          </w:rPr>
          <w:t>日</w:t>
        </w:r>
      </w:smartTag>
      <w:r w:rsidRPr="00EE5551">
        <w:rPr>
          <w:rFonts w:hint="eastAsia"/>
          <w:sz w:val="24"/>
          <w:szCs w:val="24"/>
          <w:lang w:val="zh-CN" w:eastAsia="zh-CN"/>
        </w:rPr>
        <w:t>之间共发放了</w:t>
      </w:r>
      <w:r w:rsidRPr="00EE5551">
        <w:rPr>
          <w:sz w:val="24"/>
          <w:szCs w:val="24"/>
          <w:lang w:val="en-US" w:eastAsia="zh-CN"/>
        </w:rPr>
        <w:t>1,237,015</w:t>
      </w:r>
      <w:r w:rsidRPr="00EE5551">
        <w:rPr>
          <w:rFonts w:hint="eastAsia"/>
          <w:sz w:val="24"/>
          <w:szCs w:val="24"/>
          <w:lang w:val="zh-CN" w:eastAsia="zh-CN"/>
        </w:rPr>
        <w:t>美元</w:t>
      </w:r>
      <w:r w:rsidRPr="00EE5551">
        <w:rPr>
          <w:rFonts w:hint="eastAsia"/>
          <w:sz w:val="24"/>
          <w:szCs w:val="24"/>
          <w:lang w:val="en-US" w:eastAsia="zh-CN"/>
        </w:rPr>
        <w:t>，</w:t>
      </w:r>
      <w:r w:rsidRPr="00EE5551">
        <w:rPr>
          <w:rFonts w:hint="eastAsia"/>
          <w:b/>
          <w:sz w:val="24"/>
          <w:szCs w:val="24"/>
          <w:lang w:val="zh-CN" w:eastAsia="zh-CN"/>
        </w:rPr>
        <w:t>截至</w:t>
      </w:r>
      <w:smartTag w:uri="urn:schemas-microsoft-com:office:smarttags" w:element="chsdate">
        <w:smartTagPr>
          <w:attr w:name="IsROCDate" w:val="False"/>
          <w:attr w:name="IsLunarDate" w:val="False"/>
          <w:attr w:name="Day" w:val="28"/>
          <w:attr w:name="Month" w:val="2"/>
          <w:attr w:name="Year" w:val="2019"/>
        </w:smartTagPr>
        <w:r w:rsidRPr="00EE5551">
          <w:rPr>
            <w:b/>
            <w:sz w:val="24"/>
            <w:szCs w:val="24"/>
            <w:lang w:val="en-US" w:eastAsia="zh-CN"/>
          </w:rPr>
          <w:t>2019</w:t>
        </w:r>
        <w:r w:rsidRPr="00EE5551">
          <w:rPr>
            <w:rFonts w:hint="eastAsia"/>
            <w:b/>
            <w:sz w:val="24"/>
            <w:szCs w:val="24"/>
            <w:lang w:val="zh-CN" w:eastAsia="zh-CN"/>
          </w:rPr>
          <w:t>年</w:t>
        </w:r>
        <w:r w:rsidRPr="00EE5551">
          <w:rPr>
            <w:b/>
            <w:sz w:val="24"/>
            <w:szCs w:val="24"/>
            <w:lang w:val="en-US" w:eastAsia="zh-CN"/>
          </w:rPr>
          <w:t>2</w:t>
        </w:r>
        <w:r w:rsidRPr="00EE5551">
          <w:rPr>
            <w:rFonts w:hint="eastAsia"/>
            <w:b/>
            <w:sz w:val="24"/>
            <w:szCs w:val="24"/>
            <w:lang w:val="zh-CN" w:eastAsia="zh-CN"/>
          </w:rPr>
          <w:t>月</w:t>
        </w:r>
        <w:r w:rsidRPr="00EE5551">
          <w:rPr>
            <w:b/>
            <w:sz w:val="24"/>
            <w:szCs w:val="24"/>
            <w:lang w:val="en-US" w:eastAsia="zh-CN"/>
          </w:rPr>
          <w:t>28</w:t>
        </w:r>
        <w:r w:rsidRPr="00EE5551">
          <w:rPr>
            <w:rFonts w:hint="eastAsia"/>
            <w:b/>
            <w:sz w:val="24"/>
            <w:szCs w:val="24"/>
            <w:lang w:val="zh-CN" w:eastAsia="zh-CN"/>
          </w:rPr>
          <w:t>日</w:t>
        </w:r>
      </w:smartTag>
      <w:r w:rsidRPr="00EE5551">
        <w:rPr>
          <w:rFonts w:hint="eastAsia"/>
          <w:b/>
          <w:sz w:val="24"/>
          <w:szCs w:val="24"/>
          <w:lang w:val="zh-CN" w:eastAsia="zh-CN"/>
        </w:rPr>
        <w:t>又发放了</w:t>
      </w:r>
      <w:r w:rsidRPr="00EE5551">
        <w:rPr>
          <w:b/>
          <w:sz w:val="24"/>
          <w:szCs w:val="24"/>
          <w:lang w:val="en-US" w:eastAsia="zh-CN"/>
        </w:rPr>
        <w:t>438,368</w:t>
      </w:r>
      <w:r w:rsidRPr="00EE5551">
        <w:rPr>
          <w:rFonts w:hint="eastAsia"/>
          <w:b/>
          <w:sz w:val="24"/>
          <w:szCs w:val="24"/>
          <w:lang w:val="zh-CN" w:eastAsia="zh-CN"/>
        </w:rPr>
        <w:t>美元</w:t>
      </w:r>
      <w:r w:rsidRPr="00EE5551">
        <w:rPr>
          <w:rFonts w:hint="eastAsia"/>
          <w:sz w:val="24"/>
          <w:szCs w:val="24"/>
          <w:lang w:val="zh-CN" w:eastAsia="zh-CN"/>
        </w:rPr>
        <w:t>。</w:t>
      </w:r>
      <w:r w:rsidRPr="00EE5551">
        <w:rPr>
          <w:sz w:val="24"/>
          <w:szCs w:val="24"/>
          <w:lang w:val="zh-CN" w:eastAsia="zh-CN"/>
        </w:rPr>
        <w:t>2014</w:t>
      </w:r>
      <w:r w:rsidRPr="00EE5551">
        <w:rPr>
          <w:rFonts w:hint="eastAsia"/>
          <w:sz w:val="24"/>
          <w:szCs w:val="24"/>
          <w:lang w:val="zh-CN" w:eastAsia="zh-CN"/>
        </w:rPr>
        <w:t>年，中国国际环境合作中心制定了开发国家哈龙回收和管理系统的计划（</w:t>
      </w:r>
      <w:r w:rsidRPr="00EE5551">
        <w:rPr>
          <w:sz w:val="24"/>
          <w:szCs w:val="24"/>
          <w:lang w:val="zh-CN" w:eastAsia="zh-CN"/>
        </w:rPr>
        <w:t>NHRMC</w:t>
      </w:r>
      <w:r w:rsidRPr="00EE5551">
        <w:rPr>
          <w:rFonts w:hint="eastAsia"/>
          <w:sz w:val="24"/>
          <w:szCs w:val="24"/>
          <w:lang w:val="zh-CN" w:eastAsia="zh-CN"/>
        </w:rPr>
        <w:t>），哈龙行业的剩余资金完全被指定用来支持这个计划。</w:t>
      </w:r>
      <w:r w:rsidRPr="00EE5551">
        <w:rPr>
          <w:sz w:val="24"/>
          <w:szCs w:val="24"/>
          <w:lang w:val="zh-CN" w:eastAsia="zh-CN"/>
        </w:rPr>
        <w:t>2015</w:t>
      </w:r>
      <w:r w:rsidRPr="00EE5551">
        <w:rPr>
          <w:rFonts w:hint="eastAsia"/>
          <w:sz w:val="24"/>
          <w:szCs w:val="24"/>
          <w:lang w:val="zh-CN" w:eastAsia="zh-CN"/>
        </w:rPr>
        <w:t>年至</w:t>
      </w:r>
      <w:r w:rsidRPr="00EE5551">
        <w:rPr>
          <w:sz w:val="24"/>
          <w:szCs w:val="24"/>
          <w:lang w:val="zh-CN" w:eastAsia="zh-CN"/>
        </w:rPr>
        <w:t>2016</w:t>
      </w:r>
      <w:r w:rsidRPr="00EE5551">
        <w:rPr>
          <w:rFonts w:hint="eastAsia"/>
          <w:sz w:val="24"/>
          <w:szCs w:val="24"/>
          <w:lang w:val="zh-CN" w:eastAsia="zh-CN"/>
        </w:rPr>
        <w:t>年，国际环境合作中心与公安部内的消防产品认证中心合作建立了国家哈龙回收和管理系统（</w:t>
      </w:r>
      <w:r w:rsidRPr="00EE5551">
        <w:rPr>
          <w:sz w:val="24"/>
          <w:szCs w:val="24"/>
          <w:lang w:val="zh-CN" w:eastAsia="zh-CN"/>
        </w:rPr>
        <w:t>NHRMC</w:t>
      </w:r>
      <w:r w:rsidRPr="00EE5551">
        <w:rPr>
          <w:rFonts w:hint="eastAsia"/>
          <w:sz w:val="24"/>
          <w:szCs w:val="24"/>
          <w:lang w:val="zh-CN" w:eastAsia="zh-CN"/>
        </w:rPr>
        <w:t>）。</w:t>
      </w:r>
      <w:r w:rsidRPr="00EE5551">
        <w:rPr>
          <w:sz w:val="24"/>
          <w:szCs w:val="24"/>
          <w:lang w:val="zh-CN" w:eastAsia="zh-CN"/>
        </w:rPr>
        <w:t xml:space="preserve"> 2017</w:t>
      </w:r>
      <w:r w:rsidRPr="00EE5551">
        <w:rPr>
          <w:rFonts w:hint="eastAsia"/>
          <w:sz w:val="24"/>
          <w:szCs w:val="24"/>
          <w:lang w:val="zh-CN" w:eastAsia="zh-CN"/>
        </w:rPr>
        <w:t>年，国家哈龙回收和管理系统在上海宣传哈龙回收，并与政府和私营部门合作鼓励哈龙回收利用。根据过去三年取得的经验和收到的反馈意见，</w:t>
      </w:r>
      <w:r w:rsidRPr="00EE5551">
        <w:rPr>
          <w:sz w:val="24"/>
          <w:szCs w:val="24"/>
          <w:lang w:val="zh-CN" w:eastAsia="zh-CN"/>
        </w:rPr>
        <w:t>2018</w:t>
      </w:r>
      <w:r w:rsidRPr="00EE5551">
        <w:rPr>
          <w:rFonts w:hint="eastAsia"/>
          <w:sz w:val="24"/>
          <w:szCs w:val="24"/>
          <w:lang w:val="zh-CN" w:eastAsia="zh-CN"/>
        </w:rPr>
        <w:t>年，国家哈龙回收和管理系统与国际环境合作中心重新设计了工作计划，启动了一个开发信息管理系统的项目，并从天津和江苏回收了</w:t>
      </w:r>
      <w:r w:rsidRPr="00EE5551">
        <w:rPr>
          <w:sz w:val="24"/>
          <w:szCs w:val="24"/>
          <w:lang w:val="zh-CN" w:eastAsia="zh-CN"/>
        </w:rPr>
        <w:t>1.5</w:t>
      </w:r>
      <w:r w:rsidRPr="00EE5551">
        <w:rPr>
          <w:rFonts w:hint="eastAsia"/>
          <w:sz w:val="24"/>
          <w:szCs w:val="24"/>
          <w:lang w:val="zh-CN" w:eastAsia="zh-CN"/>
        </w:rPr>
        <w:t>吨哈龙</w:t>
      </w:r>
      <w:r w:rsidRPr="00EE5551">
        <w:rPr>
          <w:sz w:val="24"/>
          <w:szCs w:val="24"/>
          <w:lang w:val="zh-CN" w:eastAsia="zh-CN"/>
        </w:rPr>
        <w:t>-1301</w:t>
      </w:r>
      <w:r w:rsidRPr="00EE5551">
        <w:rPr>
          <w:rFonts w:hint="eastAsia"/>
          <w:sz w:val="24"/>
          <w:szCs w:val="24"/>
          <w:lang w:val="zh-CN" w:eastAsia="zh-CN"/>
        </w:rPr>
        <w:t>。剩余资金中的一部分将为监测站、回收中心和地方消防局购买设备，用于分析哈龙产品的成分及确定回收过程中的哈龙纯度。</w:t>
      </w:r>
    </w:p>
    <w:p w:rsidR="008C1961" w:rsidRPr="00EE5551" w:rsidRDefault="008C1961" w:rsidP="008C1961">
      <w:pPr>
        <w:pStyle w:val="Heading1"/>
        <w:rPr>
          <w:sz w:val="24"/>
          <w:szCs w:val="24"/>
          <w:lang w:val="en-CA" w:eastAsia="zh-CN"/>
        </w:rPr>
      </w:pPr>
      <w:r w:rsidRPr="00EE5551">
        <w:rPr>
          <w:b/>
          <w:sz w:val="24"/>
          <w:szCs w:val="24"/>
          <w:lang w:val="en-CA" w:eastAsia="zh-CN"/>
        </w:rPr>
        <w:t>2018</w:t>
      </w:r>
      <w:r w:rsidRPr="00EE5551">
        <w:rPr>
          <w:rFonts w:hint="eastAsia"/>
          <w:b/>
          <w:sz w:val="24"/>
          <w:szCs w:val="24"/>
          <w:lang w:val="zh-CN" w:eastAsia="zh-CN"/>
        </w:rPr>
        <w:t>年</w:t>
      </w:r>
      <w:r w:rsidRPr="00EE5551">
        <w:rPr>
          <w:rFonts w:hint="eastAsia"/>
          <w:b/>
          <w:sz w:val="24"/>
          <w:szCs w:val="24"/>
          <w:lang w:val="en-CA" w:eastAsia="zh-CN"/>
        </w:rPr>
        <w:t>，</w:t>
      </w:r>
      <w:r w:rsidRPr="00EE5551">
        <w:rPr>
          <w:rFonts w:hint="eastAsia"/>
          <w:b/>
          <w:sz w:val="24"/>
          <w:szCs w:val="24"/>
          <w:lang w:val="zh-CN" w:eastAsia="zh-CN"/>
        </w:rPr>
        <w:t>上海雷诺安全技术有限公司还从出售的废船中回收了</w:t>
      </w:r>
      <w:r w:rsidRPr="00EE5551">
        <w:rPr>
          <w:b/>
          <w:sz w:val="24"/>
          <w:szCs w:val="24"/>
          <w:lang w:val="en-CA" w:eastAsia="zh-CN"/>
        </w:rPr>
        <w:t>450</w:t>
      </w:r>
      <w:r w:rsidRPr="00EE5551">
        <w:rPr>
          <w:rFonts w:hint="eastAsia"/>
          <w:b/>
          <w:sz w:val="24"/>
          <w:szCs w:val="24"/>
          <w:lang w:val="zh-CN" w:eastAsia="zh-CN"/>
        </w:rPr>
        <w:t>千克哈龙</w:t>
      </w:r>
      <w:r w:rsidRPr="00EE5551">
        <w:rPr>
          <w:b/>
          <w:sz w:val="24"/>
          <w:szCs w:val="24"/>
          <w:lang w:val="en-CA" w:eastAsia="zh-CN"/>
        </w:rPr>
        <w:t>-1301</w:t>
      </w:r>
      <w:r w:rsidRPr="00EE5551">
        <w:rPr>
          <w:rFonts w:hint="eastAsia"/>
          <w:b/>
          <w:sz w:val="24"/>
          <w:szCs w:val="24"/>
          <w:lang w:val="zh-CN" w:eastAsia="zh-CN"/>
        </w:rPr>
        <w:t>。由于回收的哈龙</w:t>
      </w:r>
      <w:r w:rsidRPr="00EE5551">
        <w:rPr>
          <w:b/>
          <w:sz w:val="24"/>
          <w:szCs w:val="24"/>
          <w:lang w:val="zh-CN" w:eastAsia="zh-CN"/>
        </w:rPr>
        <w:t>-1301</w:t>
      </w:r>
      <w:r w:rsidRPr="00EE5551">
        <w:rPr>
          <w:rFonts w:hint="eastAsia"/>
          <w:b/>
          <w:sz w:val="24"/>
          <w:szCs w:val="24"/>
          <w:lang w:val="zh-CN" w:eastAsia="zh-CN"/>
        </w:rPr>
        <w:t>的市场价格不足以支付回收成本，雷诺公司向国家哈龙回收和管理系统申请补偿性补贴，目前国家哈龙回收和管理系统正在对此进行评估。</w:t>
      </w:r>
      <w:r w:rsidRPr="00EE5551">
        <w:rPr>
          <w:b/>
          <w:sz w:val="24"/>
          <w:szCs w:val="24"/>
          <w:lang w:val="zh-CN" w:eastAsia="zh-CN"/>
        </w:rPr>
        <w:t>2019</w:t>
      </w:r>
      <w:r w:rsidRPr="00EE5551">
        <w:rPr>
          <w:rFonts w:hint="eastAsia"/>
          <w:b/>
          <w:sz w:val="24"/>
          <w:szCs w:val="24"/>
          <w:lang w:val="zh-CN" w:eastAsia="zh-CN"/>
        </w:rPr>
        <w:t>年</w:t>
      </w:r>
      <w:r w:rsidRPr="00EE5551">
        <w:rPr>
          <w:b/>
          <w:sz w:val="24"/>
          <w:szCs w:val="24"/>
          <w:lang w:val="zh-CN" w:eastAsia="zh-CN"/>
        </w:rPr>
        <w:t>1</w:t>
      </w:r>
      <w:r w:rsidRPr="00EE5551">
        <w:rPr>
          <w:rFonts w:hint="eastAsia"/>
          <w:b/>
          <w:sz w:val="24"/>
          <w:szCs w:val="24"/>
          <w:lang w:val="zh-CN" w:eastAsia="zh-CN"/>
        </w:rPr>
        <w:t>月，雷诺公司正式获得国家哈龙</w:t>
      </w:r>
      <w:r w:rsidRPr="00EE5551">
        <w:rPr>
          <w:b/>
          <w:sz w:val="24"/>
          <w:szCs w:val="24"/>
          <w:lang w:val="zh-CN" w:eastAsia="zh-CN"/>
        </w:rPr>
        <w:t>-1301</w:t>
      </w:r>
      <w:r w:rsidRPr="00EE5551">
        <w:rPr>
          <w:rFonts w:hint="eastAsia"/>
          <w:b/>
          <w:sz w:val="24"/>
          <w:szCs w:val="24"/>
          <w:lang w:val="zh-CN" w:eastAsia="zh-CN"/>
        </w:rPr>
        <w:t>回收站的认证，并将获得援助以提高其产能。</w:t>
      </w:r>
    </w:p>
    <w:p w:rsidR="008C1961" w:rsidRPr="00EE5551" w:rsidRDefault="008C1961" w:rsidP="008C1961">
      <w:pPr>
        <w:pStyle w:val="Heading1"/>
        <w:rPr>
          <w:sz w:val="24"/>
          <w:szCs w:val="24"/>
          <w:lang w:eastAsia="zh-CN"/>
        </w:rPr>
      </w:pPr>
      <w:r w:rsidRPr="00EE5551">
        <w:rPr>
          <w:rFonts w:hint="eastAsia"/>
          <w:sz w:val="24"/>
          <w:szCs w:val="24"/>
          <w:lang w:val="zh-CN" w:eastAsia="zh-CN"/>
        </w:rPr>
        <w:t>国际环境合作中心目前正在选择合格的企业来建立哈龙</w:t>
      </w:r>
      <w:r w:rsidRPr="00EE5551">
        <w:rPr>
          <w:sz w:val="24"/>
          <w:szCs w:val="24"/>
          <w:lang w:val="en-CA" w:eastAsia="zh-CN"/>
        </w:rPr>
        <w:t>-1211</w:t>
      </w:r>
      <w:r w:rsidRPr="00EE5551">
        <w:rPr>
          <w:rFonts w:hint="eastAsia"/>
          <w:sz w:val="24"/>
          <w:szCs w:val="24"/>
          <w:lang w:val="zh-CN" w:eastAsia="zh-CN"/>
        </w:rPr>
        <w:t>回收中心。该项目预计于</w:t>
      </w:r>
      <w:r w:rsidRPr="00EE5551">
        <w:rPr>
          <w:sz w:val="24"/>
          <w:szCs w:val="24"/>
          <w:lang w:val="en-US" w:eastAsia="zh-CN"/>
        </w:rPr>
        <w:t>2019</w:t>
      </w:r>
      <w:r w:rsidRPr="00EE5551">
        <w:rPr>
          <w:rFonts w:hint="eastAsia"/>
          <w:sz w:val="24"/>
          <w:szCs w:val="24"/>
          <w:lang w:val="zh-CN" w:eastAsia="zh-CN"/>
        </w:rPr>
        <w:t>年开始</w:t>
      </w:r>
      <w:r w:rsidRPr="00EE5551">
        <w:rPr>
          <w:rFonts w:hint="eastAsia"/>
          <w:sz w:val="24"/>
          <w:szCs w:val="24"/>
          <w:lang w:val="en-US" w:eastAsia="zh-CN"/>
        </w:rPr>
        <w:t>，</w:t>
      </w:r>
      <w:r w:rsidRPr="00EE5551">
        <w:rPr>
          <w:rFonts w:hint="eastAsia"/>
          <w:sz w:val="24"/>
          <w:szCs w:val="24"/>
          <w:lang w:val="zh-CN" w:eastAsia="zh-CN"/>
        </w:rPr>
        <w:t>并于</w:t>
      </w:r>
      <w:r w:rsidRPr="00EE5551">
        <w:rPr>
          <w:sz w:val="24"/>
          <w:szCs w:val="24"/>
          <w:lang w:val="en-US" w:eastAsia="zh-CN"/>
        </w:rPr>
        <w:t>2020</w:t>
      </w:r>
      <w:r w:rsidRPr="00EE5551">
        <w:rPr>
          <w:rFonts w:hint="eastAsia"/>
          <w:sz w:val="24"/>
          <w:szCs w:val="24"/>
          <w:lang w:val="zh-CN" w:eastAsia="zh-CN"/>
        </w:rPr>
        <w:t>年完成。与此同时，国际环境合作中心将为浙江东阳化工有限公司提供援助，以确保其安全储存</w:t>
      </w:r>
      <w:r w:rsidRPr="00EE5551">
        <w:rPr>
          <w:sz w:val="24"/>
          <w:szCs w:val="24"/>
          <w:lang w:val="zh-CN" w:eastAsia="zh-CN"/>
        </w:rPr>
        <w:t>2,261.4</w:t>
      </w:r>
      <w:r w:rsidRPr="00EE5551">
        <w:rPr>
          <w:rFonts w:hint="eastAsia"/>
          <w:sz w:val="24"/>
          <w:szCs w:val="24"/>
          <w:lang w:val="zh-CN" w:eastAsia="zh-CN"/>
        </w:rPr>
        <w:t>吨的哈龙</w:t>
      </w:r>
      <w:r w:rsidRPr="00EE5551">
        <w:rPr>
          <w:sz w:val="24"/>
          <w:szCs w:val="24"/>
          <w:lang w:val="zh-CN" w:eastAsia="zh-CN"/>
        </w:rPr>
        <w:t>-1211</w:t>
      </w:r>
      <w:r w:rsidRPr="00EE5551">
        <w:rPr>
          <w:rFonts w:hint="eastAsia"/>
          <w:sz w:val="24"/>
          <w:szCs w:val="24"/>
          <w:lang w:val="zh-CN" w:eastAsia="zh-CN"/>
        </w:rPr>
        <w:t>。</w:t>
      </w:r>
      <w:r w:rsidRPr="00EE5551">
        <w:rPr>
          <w:b/>
          <w:sz w:val="24"/>
          <w:szCs w:val="24"/>
          <w:lang w:val="zh-CN" w:eastAsia="zh-CN"/>
        </w:rPr>
        <w:t>2018</w:t>
      </w:r>
      <w:r w:rsidRPr="00EE5551">
        <w:rPr>
          <w:rFonts w:hint="eastAsia"/>
          <w:b/>
          <w:sz w:val="24"/>
          <w:szCs w:val="24"/>
          <w:lang w:val="zh-CN" w:eastAsia="zh-CN"/>
        </w:rPr>
        <w:t>年</w:t>
      </w:r>
      <w:r w:rsidRPr="00EE5551">
        <w:rPr>
          <w:b/>
          <w:sz w:val="24"/>
          <w:szCs w:val="24"/>
          <w:lang w:val="zh-CN" w:eastAsia="zh-CN"/>
        </w:rPr>
        <w:t>12</w:t>
      </w:r>
      <w:r w:rsidRPr="00EE5551">
        <w:rPr>
          <w:rFonts w:hint="eastAsia"/>
          <w:b/>
          <w:sz w:val="24"/>
          <w:szCs w:val="24"/>
          <w:lang w:val="zh-CN" w:eastAsia="zh-CN"/>
        </w:rPr>
        <w:t>月，国际环境合作中心和国家哈龙回收和管理系统批准了一个</w:t>
      </w:r>
      <w:r w:rsidRPr="00EE5551">
        <w:rPr>
          <w:b/>
          <w:sz w:val="24"/>
          <w:szCs w:val="24"/>
          <w:lang w:val="zh-CN" w:eastAsia="zh-CN"/>
        </w:rPr>
        <w:t>145</w:t>
      </w:r>
      <w:r w:rsidRPr="00EE5551">
        <w:rPr>
          <w:rFonts w:hint="eastAsia"/>
          <w:b/>
          <w:sz w:val="24"/>
          <w:szCs w:val="24"/>
          <w:lang w:val="zh-CN" w:eastAsia="zh-CN"/>
        </w:rPr>
        <w:t>万美元的项目，用于建立新的储罐和气瓶以及设立储存管理和监测系统。目前，国际环境合作中心和国家哈龙回收和管理系统正在设法解决地方政府提出的安全问题，该项目预计将很快重启。</w:t>
      </w:r>
      <w:r w:rsidRPr="00EE5551">
        <w:rPr>
          <w:b/>
          <w:sz w:val="24"/>
          <w:szCs w:val="24"/>
          <w:lang w:val="zh-CN" w:eastAsia="zh-CN"/>
        </w:rPr>
        <w:t xml:space="preserve"> </w:t>
      </w:r>
      <w:r w:rsidRPr="00EE5551">
        <w:rPr>
          <w:rFonts w:hint="eastAsia"/>
          <w:sz w:val="24"/>
          <w:szCs w:val="24"/>
          <w:lang w:val="zh-CN" w:eastAsia="zh-CN"/>
        </w:rPr>
        <w:t>国际环境合作中心和国家哈龙回收和管理系统计划在</w:t>
      </w:r>
      <w:r w:rsidRPr="00EE5551">
        <w:rPr>
          <w:sz w:val="24"/>
          <w:szCs w:val="24"/>
          <w:lang w:val="zh-CN" w:eastAsia="zh-CN"/>
        </w:rPr>
        <w:t>2019</w:t>
      </w:r>
      <w:r w:rsidRPr="00EE5551">
        <w:rPr>
          <w:rFonts w:hint="eastAsia"/>
          <w:sz w:val="24"/>
          <w:szCs w:val="24"/>
          <w:lang w:val="zh-CN" w:eastAsia="zh-CN"/>
        </w:rPr>
        <w:t>年组织进行哈龙回收的政策和法规的研究。</w:t>
      </w:r>
    </w:p>
    <w:p w:rsidR="008C1961" w:rsidRPr="00EE5551" w:rsidRDefault="008C1961" w:rsidP="008C1961">
      <w:pPr>
        <w:pStyle w:val="Heading1"/>
        <w:rPr>
          <w:sz w:val="24"/>
          <w:szCs w:val="24"/>
          <w:lang w:eastAsia="zh-CN"/>
        </w:rPr>
      </w:pPr>
      <w:bookmarkStart w:id="1" w:name="_Hlk524524810"/>
      <w:r w:rsidRPr="00EE5551">
        <w:rPr>
          <w:rFonts w:hint="eastAsia"/>
          <w:b/>
          <w:sz w:val="24"/>
          <w:szCs w:val="24"/>
          <w:lang w:val="zh-CN" w:eastAsia="zh-CN"/>
        </w:rPr>
        <w:t>国际环境合作中心和国家哈龙回收和管理系统将与上海消防部门签订一份价值</w:t>
      </w:r>
      <w:r w:rsidRPr="00EE5551">
        <w:rPr>
          <w:b/>
          <w:sz w:val="24"/>
          <w:szCs w:val="24"/>
          <w:lang w:eastAsia="zh-CN"/>
        </w:rPr>
        <w:t>20</w:t>
      </w:r>
      <w:r w:rsidRPr="00EE5551">
        <w:rPr>
          <w:rFonts w:hint="eastAsia"/>
          <w:b/>
          <w:sz w:val="24"/>
          <w:szCs w:val="24"/>
          <w:lang w:val="zh-CN" w:eastAsia="zh-CN"/>
        </w:rPr>
        <w:t>万美元的合同</w:t>
      </w:r>
      <w:r w:rsidRPr="00EE5551">
        <w:rPr>
          <w:rFonts w:hint="eastAsia"/>
          <w:b/>
          <w:sz w:val="24"/>
          <w:szCs w:val="24"/>
          <w:lang w:eastAsia="zh-CN"/>
        </w:rPr>
        <w:t>，</w:t>
      </w:r>
      <w:r w:rsidRPr="00EE5551">
        <w:rPr>
          <w:rFonts w:hint="eastAsia"/>
          <w:b/>
          <w:sz w:val="24"/>
          <w:szCs w:val="24"/>
          <w:lang w:val="zh-CN" w:eastAsia="zh-CN"/>
        </w:rPr>
        <w:t>以调查上海地区的哈龙数量和分布情况。调查其他省份哈龙数量的工作目前正在筹备之中</w:t>
      </w:r>
      <w:r w:rsidRPr="00EE5551">
        <w:rPr>
          <w:rFonts w:hint="eastAsia"/>
          <w:sz w:val="24"/>
          <w:szCs w:val="24"/>
          <w:lang w:val="zh-CN" w:eastAsia="zh-CN"/>
        </w:rPr>
        <w:t>。</w:t>
      </w:r>
    </w:p>
    <w:bookmarkEnd w:id="1"/>
    <w:p w:rsidR="008C1961" w:rsidRPr="00EE5551" w:rsidRDefault="008C1961" w:rsidP="008C1961">
      <w:pPr>
        <w:pStyle w:val="Heading1"/>
        <w:rPr>
          <w:sz w:val="24"/>
          <w:szCs w:val="24"/>
          <w:lang w:eastAsia="zh-CN"/>
        </w:rPr>
      </w:pPr>
      <w:r w:rsidRPr="00EE5551">
        <w:rPr>
          <w:rFonts w:hint="eastAsia"/>
          <w:sz w:val="24"/>
          <w:szCs w:val="24"/>
          <w:lang w:val="zh-CN" w:eastAsia="zh-CN"/>
        </w:rPr>
        <w:lastRenderedPageBreak/>
        <w:t>国家哈龙回收和管理系统和国际环境合作中心致力于探讨国际合作回收和处置哈龙的可行性</w:t>
      </w:r>
      <w:r w:rsidRPr="00EE5551">
        <w:rPr>
          <w:rFonts w:hint="eastAsia"/>
          <w:sz w:val="24"/>
          <w:szCs w:val="24"/>
          <w:lang w:eastAsia="zh-CN"/>
        </w:rPr>
        <w:t>，</w:t>
      </w:r>
      <w:r w:rsidRPr="00EE5551">
        <w:rPr>
          <w:rFonts w:hint="eastAsia"/>
          <w:sz w:val="24"/>
          <w:szCs w:val="24"/>
          <w:lang w:val="zh-CN" w:eastAsia="zh-CN"/>
        </w:rPr>
        <w:t>以协助其他第</w:t>
      </w:r>
      <w:r w:rsidRPr="00EE5551">
        <w:rPr>
          <w:sz w:val="24"/>
          <w:szCs w:val="24"/>
          <w:lang w:eastAsia="zh-CN"/>
        </w:rPr>
        <w:t>5</w:t>
      </w:r>
      <w:r w:rsidRPr="00EE5551">
        <w:rPr>
          <w:rFonts w:hint="eastAsia"/>
          <w:sz w:val="24"/>
          <w:szCs w:val="24"/>
          <w:lang w:val="zh-CN" w:eastAsia="zh-CN"/>
        </w:rPr>
        <w:t>条国家实现履约目标。未来几十年中，氢氟碳化合物消防产品有可能成为哈龙产品的主要替代品。考虑到《基加利修正案》将逐步减少氢氟碳化合物的生产和消费，从建立国家哈龙回收和管理系统获得的相关经验可适用于氢氟碳化合物的再循环、再利用、回收和处置。</w:t>
      </w:r>
    </w:p>
    <w:p w:rsidR="008C1961" w:rsidRPr="00EE5551" w:rsidRDefault="008C1961" w:rsidP="008C1961">
      <w:pPr>
        <w:pStyle w:val="Heading1"/>
        <w:rPr>
          <w:sz w:val="24"/>
          <w:szCs w:val="24"/>
        </w:rPr>
      </w:pPr>
      <w:r w:rsidRPr="00EE5551">
        <w:rPr>
          <w:rFonts w:hint="eastAsia"/>
          <w:b/>
          <w:sz w:val="24"/>
          <w:szCs w:val="24"/>
          <w:lang w:val="zh-CN" w:eastAsia="zh-CN"/>
        </w:rPr>
        <w:t>利用到目前为止发放的资金</w:t>
      </w:r>
      <w:r w:rsidRPr="00EE5551">
        <w:rPr>
          <w:rFonts w:hint="eastAsia"/>
          <w:b/>
          <w:sz w:val="24"/>
          <w:szCs w:val="24"/>
          <w:lang w:eastAsia="zh-CN"/>
        </w:rPr>
        <w:t>，</w:t>
      </w:r>
      <w:r w:rsidRPr="00EE5551">
        <w:rPr>
          <w:rFonts w:hint="eastAsia"/>
          <w:b/>
          <w:sz w:val="24"/>
          <w:szCs w:val="24"/>
          <w:lang w:val="zh-CN" w:eastAsia="zh-CN"/>
        </w:rPr>
        <w:t>中国政府已逐步建立并运行了国家哈龙回收和管理系统。在</w:t>
      </w:r>
      <w:r w:rsidRPr="00EE5551">
        <w:rPr>
          <w:b/>
          <w:sz w:val="24"/>
          <w:szCs w:val="24"/>
          <w:lang w:val="zh-CN" w:eastAsia="zh-CN"/>
        </w:rPr>
        <w:t>1,002</w:t>
      </w:r>
      <w:r w:rsidRPr="00EE5551">
        <w:rPr>
          <w:rFonts w:hint="eastAsia"/>
          <w:b/>
          <w:sz w:val="24"/>
          <w:szCs w:val="24"/>
          <w:lang w:val="zh-CN" w:eastAsia="zh-CN"/>
        </w:rPr>
        <w:t>万美元结余中，</w:t>
      </w:r>
      <w:r w:rsidRPr="00EE5551">
        <w:rPr>
          <w:b/>
          <w:sz w:val="24"/>
          <w:szCs w:val="24"/>
          <w:lang w:val="zh-CN" w:eastAsia="zh-CN"/>
        </w:rPr>
        <w:t>238</w:t>
      </w:r>
      <w:r w:rsidRPr="00EE5551">
        <w:rPr>
          <w:rFonts w:hint="eastAsia"/>
          <w:b/>
          <w:sz w:val="24"/>
          <w:szCs w:val="24"/>
          <w:lang w:val="zh-CN" w:eastAsia="zh-CN"/>
        </w:rPr>
        <w:t>万美元用于正在进行的活动。尚未支用的</w:t>
      </w:r>
      <w:r w:rsidRPr="00EE5551">
        <w:rPr>
          <w:b/>
          <w:sz w:val="24"/>
          <w:szCs w:val="24"/>
          <w:lang w:val="zh-CN" w:eastAsia="zh-CN"/>
        </w:rPr>
        <w:t>764</w:t>
      </w:r>
      <w:r w:rsidRPr="00EE5551">
        <w:rPr>
          <w:rFonts w:hint="eastAsia"/>
          <w:b/>
          <w:sz w:val="24"/>
          <w:szCs w:val="24"/>
          <w:lang w:val="zh-CN" w:eastAsia="zh-CN"/>
        </w:rPr>
        <w:t>万美元将用于旨在进一步改善回收系统和实现可持续哈龙管理的活动，包括：哈龙</w:t>
      </w:r>
      <w:r w:rsidRPr="00EE5551">
        <w:rPr>
          <w:b/>
          <w:sz w:val="24"/>
          <w:szCs w:val="24"/>
          <w:lang w:val="zh-CN" w:eastAsia="zh-CN"/>
        </w:rPr>
        <w:t>-1211</w:t>
      </w:r>
      <w:r w:rsidRPr="00EE5551">
        <w:rPr>
          <w:rFonts w:hint="eastAsia"/>
          <w:b/>
          <w:sz w:val="24"/>
          <w:szCs w:val="24"/>
          <w:lang w:val="zh-CN" w:eastAsia="zh-CN"/>
        </w:rPr>
        <w:t>回收中心的建立和运营、哈龙</w:t>
      </w:r>
      <w:r w:rsidRPr="00EE5551">
        <w:rPr>
          <w:b/>
          <w:sz w:val="24"/>
          <w:szCs w:val="24"/>
          <w:lang w:val="zh-CN" w:eastAsia="zh-CN"/>
        </w:rPr>
        <w:t>-1301</w:t>
      </w:r>
      <w:r w:rsidRPr="00EE5551">
        <w:rPr>
          <w:rFonts w:hint="eastAsia"/>
          <w:b/>
          <w:sz w:val="24"/>
          <w:szCs w:val="24"/>
          <w:lang w:val="zh-CN" w:eastAsia="zh-CN"/>
        </w:rPr>
        <w:t>回收业务、哈龙回收站的能力建设、哈龙检测仪器的采购、回收哈龙的政策和法规研究、调查中国关键地区的哈龙数量和处置无法使用的哈龙和残留物。</w:t>
      </w:r>
      <w:r w:rsidRPr="00EE5551">
        <w:rPr>
          <w:rFonts w:hint="eastAsia"/>
          <w:b/>
          <w:sz w:val="24"/>
          <w:szCs w:val="24"/>
          <w:lang w:val="zh-CN"/>
        </w:rPr>
        <w:t>这些活动将在</w:t>
      </w:r>
      <w:r w:rsidRPr="00EE5551">
        <w:rPr>
          <w:b/>
          <w:sz w:val="24"/>
          <w:szCs w:val="24"/>
          <w:lang w:val="zh-CN"/>
        </w:rPr>
        <w:t>2019</w:t>
      </w:r>
      <w:r w:rsidRPr="00EE5551">
        <w:rPr>
          <w:rFonts w:hint="eastAsia"/>
          <w:b/>
          <w:sz w:val="24"/>
          <w:szCs w:val="24"/>
          <w:lang w:val="zh-CN"/>
        </w:rPr>
        <w:t>年至</w:t>
      </w:r>
      <w:r w:rsidRPr="00EE5551">
        <w:rPr>
          <w:b/>
          <w:sz w:val="24"/>
          <w:szCs w:val="24"/>
          <w:lang w:val="zh-CN"/>
        </w:rPr>
        <w:t>2022</w:t>
      </w:r>
      <w:r w:rsidRPr="00EE5551">
        <w:rPr>
          <w:rFonts w:hint="eastAsia"/>
          <w:b/>
          <w:sz w:val="24"/>
          <w:szCs w:val="24"/>
          <w:lang w:val="zh-CN"/>
        </w:rPr>
        <w:t>年间执行。</w:t>
      </w:r>
    </w:p>
    <w:p w:rsidR="008C1961" w:rsidRPr="00EE5551" w:rsidRDefault="008C1961" w:rsidP="008C1961">
      <w:pPr>
        <w:keepNext/>
        <w:rPr>
          <w:sz w:val="24"/>
          <w:szCs w:val="24"/>
          <w:u w:val="single"/>
          <w:lang w:val="en-CA"/>
        </w:rPr>
      </w:pPr>
      <w:r w:rsidRPr="00EE5551">
        <w:rPr>
          <w:rFonts w:hint="eastAsia"/>
          <w:sz w:val="24"/>
          <w:szCs w:val="24"/>
          <w:u w:val="single"/>
          <w:lang w:val="zh-CN"/>
        </w:rPr>
        <w:t>第二类加工剂</w:t>
      </w:r>
    </w:p>
    <w:p w:rsidR="008C1961" w:rsidRPr="00EE5551" w:rsidRDefault="008C1961" w:rsidP="008C1961">
      <w:pPr>
        <w:keepNext/>
        <w:rPr>
          <w:i/>
          <w:sz w:val="24"/>
          <w:szCs w:val="24"/>
          <w:lang w:val="en-CA"/>
        </w:rPr>
      </w:pPr>
    </w:p>
    <w:p w:rsidR="008C1961" w:rsidRPr="00EE5551" w:rsidRDefault="008C1961" w:rsidP="008C1961">
      <w:pPr>
        <w:pStyle w:val="Heading1"/>
        <w:rPr>
          <w:sz w:val="24"/>
          <w:szCs w:val="24"/>
          <w:lang w:val="en-CA" w:eastAsia="zh-CN"/>
        </w:rPr>
      </w:pPr>
      <w:r w:rsidRPr="00EE5551">
        <w:rPr>
          <w:rFonts w:hint="eastAsia"/>
          <w:sz w:val="24"/>
          <w:szCs w:val="24"/>
          <w:lang w:val="zh-CN" w:eastAsia="zh-CN"/>
        </w:rPr>
        <w:t>在</w:t>
      </w:r>
      <w:r w:rsidRPr="00EE5551">
        <w:rPr>
          <w:rFonts w:hint="eastAsia"/>
          <w:b/>
          <w:sz w:val="24"/>
          <w:szCs w:val="24"/>
          <w:lang w:val="zh-CN" w:eastAsia="zh-CN"/>
        </w:rPr>
        <w:t>第八十次会议</w:t>
      </w:r>
      <w:r w:rsidRPr="00EE5551">
        <w:rPr>
          <w:rFonts w:hint="eastAsia"/>
          <w:sz w:val="24"/>
          <w:szCs w:val="24"/>
          <w:lang w:val="zh-CN" w:eastAsia="zh-CN"/>
        </w:rPr>
        <w:t>和</w:t>
      </w:r>
      <w:smartTag w:uri="urn:schemas-microsoft-com:office:smarttags" w:element="chsdate">
        <w:smartTagPr>
          <w:attr w:name="IsROCDate" w:val="False"/>
          <w:attr w:name="IsLunarDate" w:val="False"/>
          <w:attr w:name="Day" w:val="31"/>
          <w:attr w:name="Month" w:val="8"/>
          <w:attr w:name="Year" w:val="2018"/>
        </w:smartTagPr>
        <w:r w:rsidRPr="00EE5551">
          <w:rPr>
            <w:sz w:val="24"/>
            <w:szCs w:val="24"/>
            <w:lang w:val="en-US" w:eastAsia="zh-CN"/>
          </w:rPr>
          <w:t>2018</w:t>
        </w:r>
        <w:r w:rsidRPr="00EE5551">
          <w:rPr>
            <w:rFonts w:hint="eastAsia"/>
            <w:sz w:val="24"/>
            <w:szCs w:val="24"/>
            <w:lang w:val="zh-CN" w:eastAsia="zh-CN"/>
          </w:rPr>
          <w:t>年</w:t>
        </w:r>
        <w:r w:rsidRPr="00EE5551">
          <w:rPr>
            <w:sz w:val="24"/>
            <w:szCs w:val="24"/>
            <w:lang w:val="en-US" w:eastAsia="zh-CN"/>
          </w:rPr>
          <w:t>8</w:t>
        </w:r>
        <w:r w:rsidRPr="00EE5551">
          <w:rPr>
            <w:rFonts w:hint="eastAsia"/>
            <w:sz w:val="24"/>
            <w:szCs w:val="24"/>
            <w:lang w:val="zh-CN" w:eastAsia="zh-CN"/>
          </w:rPr>
          <w:t>月</w:t>
        </w:r>
        <w:r w:rsidRPr="00EE5551">
          <w:rPr>
            <w:sz w:val="24"/>
            <w:szCs w:val="24"/>
            <w:lang w:val="en-US" w:eastAsia="zh-CN"/>
          </w:rPr>
          <w:t>31</w:t>
        </w:r>
        <w:r w:rsidRPr="00EE5551">
          <w:rPr>
            <w:rFonts w:hint="eastAsia"/>
            <w:sz w:val="24"/>
            <w:szCs w:val="24"/>
            <w:lang w:val="zh-CN" w:eastAsia="zh-CN"/>
          </w:rPr>
          <w:t>日</w:t>
        </w:r>
      </w:smartTag>
      <w:r w:rsidRPr="00EE5551">
        <w:rPr>
          <w:rFonts w:hint="eastAsia"/>
          <w:sz w:val="24"/>
          <w:szCs w:val="24"/>
          <w:lang w:val="zh-CN" w:eastAsia="zh-CN"/>
        </w:rPr>
        <w:t>之间共发放了</w:t>
      </w:r>
      <w:r w:rsidRPr="00EE5551">
        <w:rPr>
          <w:sz w:val="24"/>
          <w:szCs w:val="24"/>
          <w:lang w:val="en-US" w:eastAsia="zh-CN"/>
        </w:rPr>
        <w:t>190,050</w:t>
      </w:r>
      <w:r w:rsidRPr="00EE5551">
        <w:rPr>
          <w:rFonts w:hint="eastAsia"/>
          <w:sz w:val="24"/>
          <w:szCs w:val="24"/>
          <w:lang w:val="zh-CN" w:eastAsia="zh-CN"/>
        </w:rPr>
        <w:t>美元。</w:t>
      </w:r>
      <w:r w:rsidRPr="00EE5551">
        <w:rPr>
          <w:rFonts w:hint="eastAsia"/>
          <w:b/>
          <w:sz w:val="24"/>
          <w:szCs w:val="24"/>
          <w:lang w:val="zh-CN" w:eastAsia="zh-CN"/>
        </w:rPr>
        <w:t>自那时以来，共又发放了</w:t>
      </w:r>
      <w:r w:rsidRPr="00EE5551">
        <w:rPr>
          <w:b/>
          <w:sz w:val="24"/>
          <w:szCs w:val="24"/>
          <w:lang w:val="zh-CN" w:eastAsia="zh-CN"/>
        </w:rPr>
        <w:t>3,554,577</w:t>
      </w:r>
      <w:r w:rsidRPr="00EE5551">
        <w:rPr>
          <w:rFonts w:hint="eastAsia"/>
          <w:b/>
          <w:sz w:val="24"/>
          <w:szCs w:val="24"/>
          <w:lang w:val="zh-CN" w:eastAsia="zh-CN"/>
        </w:rPr>
        <w:t>美元。</w:t>
      </w:r>
      <w:r w:rsidRPr="00EE5551">
        <w:rPr>
          <w:rFonts w:hint="eastAsia"/>
          <w:sz w:val="24"/>
          <w:szCs w:val="24"/>
          <w:lang w:val="zh-CN" w:eastAsia="zh-CN"/>
        </w:rPr>
        <w:t>与四氯化碳和其他消耗臭氧层物质生产者合作的六个</w:t>
      </w:r>
      <w:r w:rsidRPr="00EE5551">
        <w:rPr>
          <w:rFonts w:hint="eastAsia"/>
          <w:b/>
          <w:sz w:val="24"/>
          <w:szCs w:val="24"/>
          <w:lang w:val="zh-CN" w:eastAsia="zh-CN"/>
        </w:rPr>
        <w:t>生态和环境局</w:t>
      </w:r>
      <w:r w:rsidRPr="00EE5551">
        <w:rPr>
          <w:rFonts w:hint="eastAsia"/>
          <w:sz w:val="24"/>
          <w:szCs w:val="24"/>
          <w:lang w:val="zh-CN" w:eastAsia="zh-CN"/>
        </w:rPr>
        <w:t>获得设立消耗臭氧层物质管理办公室、建立企业报告消耗臭氧层物质数据的专门渠道以及进行企业现场视察的援助。该项目已经完成，</w:t>
      </w:r>
      <w:r w:rsidRPr="00BD7631">
        <w:rPr>
          <w:rFonts w:hint="eastAsia"/>
          <w:b/>
          <w:sz w:val="24"/>
          <w:szCs w:val="24"/>
          <w:lang w:val="zh-CN" w:eastAsia="zh-CN"/>
        </w:rPr>
        <w:t>最后一笔资金已于</w:t>
      </w:r>
      <w:r w:rsidRPr="00BD7631">
        <w:rPr>
          <w:b/>
          <w:sz w:val="24"/>
          <w:szCs w:val="24"/>
          <w:lang w:val="zh-CN" w:eastAsia="zh-CN"/>
        </w:rPr>
        <w:t>2019</w:t>
      </w:r>
      <w:r w:rsidRPr="00BD7631">
        <w:rPr>
          <w:rFonts w:hint="eastAsia"/>
          <w:b/>
          <w:sz w:val="24"/>
          <w:szCs w:val="24"/>
          <w:lang w:val="zh-CN" w:eastAsia="zh-CN"/>
        </w:rPr>
        <w:t>年</w:t>
      </w:r>
      <w:r w:rsidRPr="00BD7631">
        <w:rPr>
          <w:b/>
          <w:sz w:val="24"/>
          <w:szCs w:val="24"/>
          <w:lang w:val="zh-CN" w:eastAsia="zh-CN"/>
        </w:rPr>
        <w:t>1</w:t>
      </w:r>
      <w:r w:rsidRPr="00BD7631">
        <w:rPr>
          <w:rFonts w:hint="eastAsia"/>
          <w:b/>
          <w:sz w:val="24"/>
          <w:szCs w:val="24"/>
          <w:lang w:val="zh-CN" w:eastAsia="zh-CN"/>
        </w:rPr>
        <w:t>月发放，</w:t>
      </w:r>
      <w:r w:rsidRPr="00EE5551">
        <w:rPr>
          <w:rFonts w:hint="eastAsia"/>
          <w:b/>
          <w:sz w:val="24"/>
          <w:szCs w:val="24"/>
          <w:lang w:val="zh-CN" w:eastAsia="zh-CN"/>
        </w:rPr>
        <w:t>为此项活动发放的总金额为</w:t>
      </w:r>
      <w:r w:rsidRPr="00EE5551">
        <w:rPr>
          <w:b/>
          <w:sz w:val="24"/>
          <w:szCs w:val="24"/>
          <w:lang w:val="zh-CN" w:eastAsia="zh-CN"/>
        </w:rPr>
        <w:t>280,000</w:t>
      </w:r>
      <w:r w:rsidRPr="00EE5551">
        <w:rPr>
          <w:rFonts w:hint="eastAsia"/>
          <w:b/>
          <w:sz w:val="24"/>
          <w:szCs w:val="24"/>
          <w:lang w:val="zh-CN" w:eastAsia="zh-CN"/>
        </w:rPr>
        <w:t>美元。建议将剩余的</w:t>
      </w:r>
      <w:r w:rsidRPr="00EE5551">
        <w:rPr>
          <w:b/>
          <w:sz w:val="24"/>
          <w:szCs w:val="24"/>
          <w:lang w:val="zh-CN" w:eastAsia="zh-CN"/>
        </w:rPr>
        <w:t>8,357</w:t>
      </w:r>
      <w:r w:rsidRPr="00EE5551">
        <w:rPr>
          <w:rFonts w:hint="eastAsia"/>
          <w:b/>
          <w:sz w:val="24"/>
          <w:szCs w:val="24"/>
          <w:lang w:val="zh-CN" w:eastAsia="zh-CN"/>
        </w:rPr>
        <w:t>美元结余用于加强消耗臭氧层物质的监测和管理。</w:t>
      </w:r>
    </w:p>
    <w:p w:rsidR="008C1961" w:rsidRPr="00EE5551" w:rsidRDefault="008C1961" w:rsidP="008C1961">
      <w:pPr>
        <w:pStyle w:val="Heading1"/>
        <w:rPr>
          <w:sz w:val="24"/>
          <w:szCs w:val="24"/>
          <w:lang w:val="en-CA" w:eastAsia="zh-CN"/>
        </w:rPr>
      </w:pPr>
      <w:r w:rsidRPr="00EE5551">
        <w:rPr>
          <w:rFonts w:hint="eastAsia"/>
          <w:sz w:val="24"/>
          <w:szCs w:val="24"/>
          <w:lang w:val="zh-CN" w:eastAsia="zh-CN"/>
        </w:rPr>
        <w:t>正在实施四氯化碳残留物处置项目</w:t>
      </w:r>
      <w:r w:rsidRPr="00EE5551">
        <w:rPr>
          <w:rFonts w:hint="eastAsia"/>
          <w:sz w:val="24"/>
          <w:szCs w:val="24"/>
          <w:lang w:val="en-CA" w:eastAsia="zh-CN"/>
        </w:rPr>
        <w:t>，</w:t>
      </w:r>
      <w:r w:rsidRPr="00EE5551">
        <w:rPr>
          <w:rFonts w:hint="eastAsia"/>
          <w:sz w:val="24"/>
          <w:szCs w:val="24"/>
          <w:lang w:val="zh-CN" w:eastAsia="zh-CN"/>
        </w:rPr>
        <w:t>以支持四氯化碳副产品生产商处置其四氯化碳精炼和转化设施产生的蒸馏残留物。与</w:t>
      </w:r>
      <w:r w:rsidRPr="00EE5551">
        <w:rPr>
          <w:sz w:val="24"/>
          <w:szCs w:val="24"/>
          <w:lang w:val="zh-CN" w:eastAsia="zh-CN"/>
        </w:rPr>
        <w:t>9</w:t>
      </w:r>
      <w:r w:rsidRPr="00EE5551">
        <w:rPr>
          <w:rFonts w:hint="eastAsia"/>
          <w:sz w:val="24"/>
          <w:szCs w:val="24"/>
          <w:lang w:val="zh-CN" w:eastAsia="zh-CN"/>
        </w:rPr>
        <w:t>家企业签署了总值</w:t>
      </w:r>
      <w:r w:rsidRPr="00EE5551">
        <w:rPr>
          <w:sz w:val="24"/>
          <w:szCs w:val="24"/>
          <w:lang w:val="zh-CN" w:eastAsia="zh-CN"/>
        </w:rPr>
        <w:t>460</w:t>
      </w:r>
      <w:r w:rsidRPr="00EE5551">
        <w:rPr>
          <w:rFonts w:hint="eastAsia"/>
          <w:sz w:val="24"/>
          <w:szCs w:val="24"/>
          <w:lang w:val="zh-CN" w:eastAsia="zh-CN"/>
        </w:rPr>
        <w:t>万美元的合同，用于建造焚烧炉（</w:t>
      </w:r>
      <w:r w:rsidRPr="00EE5551">
        <w:rPr>
          <w:sz w:val="24"/>
          <w:szCs w:val="24"/>
          <w:lang w:val="zh-CN" w:eastAsia="zh-CN"/>
        </w:rPr>
        <w:t>3</w:t>
      </w:r>
      <w:r w:rsidRPr="00EE5551">
        <w:rPr>
          <w:rFonts w:hint="eastAsia"/>
          <w:sz w:val="24"/>
          <w:szCs w:val="24"/>
          <w:lang w:val="zh-CN" w:eastAsia="zh-CN"/>
        </w:rPr>
        <w:t>）、提升现有焚烧炉（</w:t>
      </w:r>
      <w:r w:rsidRPr="00EE5551">
        <w:rPr>
          <w:sz w:val="24"/>
          <w:szCs w:val="24"/>
          <w:lang w:val="zh-CN" w:eastAsia="zh-CN"/>
        </w:rPr>
        <w:t>2</w:t>
      </w:r>
      <w:r w:rsidRPr="00EE5551">
        <w:rPr>
          <w:rFonts w:hint="eastAsia"/>
          <w:sz w:val="24"/>
          <w:szCs w:val="24"/>
          <w:lang w:val="zh-CN" w:eastAsia="zh-CN"/>
        </w:rPr>
        <w:t>）、建造减少残留物的装置（</w:t>
      </w:r>
      <w:r w:rsidRPr="00EE5551">
        <w:rPr>
          <w:sz w:val="24"/>
          <w:szCs w:val="24"/>
          <w:lang w:val="zh-CN" w:eastAsia="zh-CN"/>
        </w:rPr>
        <w:t>2</w:t>
      </w:r>
      <w:r w:rsidRPr="00EE5551">
        <w:rPr>
          <w:rFonts w:hint="eastAsia"/>
          <w:sz w:val="24"/>
          <w:szCs w:val="24"/>
          <w:lang w:val="zh-CN" w:eastAsia="zh-CN"/>
        </w:rPr>
        <w:t>）和补贴运营费（</w:t>
      </w:r>
      <w:r w:rsidRPr="00EE5551">
        <w:rPr>
          <w:sz w:val="24"/>
          <w:szCs w:val="24"/>
          <w:lang w:val="zh-CN" w:eastAsia="zh-CN"/>
        </w:rPr>
        <w:t>2</w:t>
      </w:r>
      <w:r w:rsidRPr="00EE5551">
        <w:rPr>
          <w:rFonts w:hint="eastAsia"/>
          <w:sz w:val="24"/>
          <w:szCs w:val="24"/>
          <w:lang w:val="zh-CN" w:eastAsia="zh-CN"/>
        </w:rPr>
        <w:t>）。</w:t>
      </w:r>
      <w:r w:rsidRPr="00EE5551">
        <w:rPr>
          <w:rFonts w:hint="eastAsia"/>
          <w:b/>
          <w:sz w:val="24"/>
          <w:szCs w:val="24"/>
          <w:lang w:val="zh-CN" w:eastAsia="zh-CN"/>
        </w:rPr>
        <w:t>已完成三个焚烧炉和两个减少残留物装置的建造，并已对焚烧炉和装置进行测试；一家企业已完成对现有焚烧炉的升级，但另一家企业尚未完成升级。对运行焚烧炉接受补贴的两个企业进行现场核查的结果证实它们使用焚烧炉处置了四氯化碳残留物。为这些活动发放的资金为</w:t>
      </w:r>
      <w:r w:rsidRPr="00EE5551">
        <w:rPr>
          <w:b/>
          <w:sz w:val="24"/>
          <w:szCs w:val="24"/>
          <w:lang w:val="en-US" w:eastAsia="zh-CN"/>
        </w:rPr>
        <w:t>3,228,084</w:t>
      </w:r>
      <w:r w:rsidRPr="00EE5551">
        <w:rPr>
          <w:rFonts w:hint="eastAsia"/>
          <w:b/>
          <w:sz w:val="24"/>
          <w:szCs w:val="24"/>
          <w:lang w:val="zh-CN" w:eastAsia="zh-CN"/>
        </w:rPr>
        <w:t>美元</w:t>
      </w:r>
      <w:r w:rsidRPr="00EE5551">
        <w:rPr>
          <w:rFonts w:hint="eastAsia"/>
          <w:b/>
          <w:sz w:val="24"/>
          <w:szCs w:val="24"/>
          <w:lang w:val="en-US" w:eastAsia="zh-CN"/>
        </w:rPr>
        <w:t>，</w:t>
      </w:r>
      <w:r w:rsidRPr="00EE5551">
        <w:rPr>
          <w:rFonts w:hint="eastAsia"/>
          <w:b/>
          <w:sz w:val="24"/>
          <w:szCs w:val="24"/>
          <w:lang w:val="zh-CN" w:eastAsia="zh-CN"/>
        </w:rPr>
        <w:t>到</w:t>
      </w:r>
      <w:r w:rsidRPr="00EE5551">
        <w:rPr>
          <w:b/>
          <w:sz w:val="24"/>
          <w:szCs w:val="24"/>
          <w:lang w:val="en-US" w:eastAsia="zh-CN"/>
        </w:rPr>
        <w:t>2019</w:t>
      </w:r>
      <w:r w:rsidRPr="00EE5551">
        <w:rPr>
          <w:rFonts w:hint="eastAsia"/>
          <w:b/>
          <w:sz w:val="24"/>
          <w:szCs w:val="24"/>
          <w:lang w:val="zh-CN" w:eastAsia="zh-CN"/>
        </w:rPr>
        <w:t>年</w:t>
      </w:r>
      <w:r w:rsidRPr="00EE5551">
        <w:rPr>
          <w:b/>
          <w:sz w:val="24"/>
          <w:szCs w:val="24"/>
          <w:lang w:val="en-US" w:eastAsia="zh-CN"/>
        </w:rPr>
        <w:t>12</w:t>
      </w:r>
      <w:r w:rsidRPr="00EE5551">
        <w:rPr>
          <w:rFonts w:hint="eastAsia"/>
          <w:b/>
          <w:sz w:val="24"/>
          <w:szCs w:val="24"/>
          <w:lang w:val="zh-CN" w:eastAsia="zh-CN"/>
        </w:rPr>
        <w:t>月仍将为完成的活动发放</w:t>
      </w:r>
      <w:r w:rsidRPr="00EE5551">
        <w:rPr>
          <w:b/>
          <w:sz w:val="24"/>
          <w:szCs w:val="24"/>
          <w:lang w:val="en-US" w:eastAsia="zh-CN"/>
        </w:rPr>
        <w:t>1,371,915</w:t>
      </w:r>
      <w:r w:rsidRPr="00EE5551">
        <w:rPr>
          <w:rFonts w:hint="eastAsia"/>
          <w:b/>
          <w:sz w:val="24"/>
          <w:szCs w:val="24"/>
          <w:lang w:val="zh-CN" w:eastAsia="zh-CN"/>
        </w:rPr>
        <w:t>美元。建议将剩下的结余</w:t>
      </w:r>
      <w:r w:rsidRPr="00EE5551">
        <w:rPr>
          <w:b/>
          <w:sz w:val="24"/>
          <w:szCs w:val="24"/>
          <w:lang w:val="zh-CN" w:eastAsia="zh-CN"/>
        </w:rPr>
        <w:t>845,970</w:t>
      </w:r>
      <w:r w:rsidRPr="00EE5551">
        <w:rPr>
          <w:rFonts w:hint="eastAsia"/>
          <w:b/>
          <w:sz w:val="24"/>
          <w:szCs w:val="24"/>
          <w:lang w:val="zh-CN" w:eastAsia="zh-CN"/>
        </w:rPr>
        <w:t>美元用于加强消耗臭氧层物质的监测和管理。</w:t>
      </w:r>
      <w:r w:rsidRPr="00EE5551">
        <w:rPr>
          <w:sz w:val="24"/>
          <w:szCs w:val="24"/>
          <w:lang w:val="en-CA" w:eastAsia="zh-CN"/>
        </w:rPr>
        <w:t xml:space="preserve"> </w:t>
      </w:r>
    </w:p>
    <w:p w:rsidR="008C1961" w:rsidRPr="00EE5551" w:rsidRDefault="008C1961" w:rsidP="008C1961">
      <w:pPr>
        <w:pStyle w:val="Heading1"/>
        <w:rPr>
          <w:sz w:val="24"/>
          <w:szCs w:val="24"/>
          <w:lang w:val="en-CA" w:eastAsia="zh-CN"/>
        </w:rPr>
      </w:pPr>
      <w:r w:rsidRPr="00EE5551">
        <w:rPr>
          <w:rFonts w:hint="eastAsia"/>
          <w:sz w:val="24"/>
          <w:szCs w:val="24"/>
          <w:lang w:val="zh-CN" w:eastAsia="zh-CN"/>
        </w:rPr>
        <w:t>根据执行委员会第</w:t>
      </w:r>
      <w:r w:rsidRPr="00EE5551">
        <w:rPr>
          <w:sz w:val="24"/>
          <w:szCs w:val="24"/>
          <w:lang w:val="en-US" w:eastAsia="zh-CN"/>
        </w:rPr>
        <w:t>75/18</w:t>
      </w:r>
      <w:r w:rsidRPr="00EE5551">
        <w:rPr>
          <w:rFonts w:hint="eastAsia"/>
          <w:sz w:val="24"/>
          <w:szCs w:val="24"/>
          <w:lang w:val="zh-CN" w:eastAsia="zh-CN"/>
        </w:rPr>
        <w:t>号决定的要求</w:t>
      </w:r>
      <w:r w:rsidRPr="00EE5551">
        <w:rPr>
          <w:rFonts w:hint="eastAsia"/>
          <w:sz w:val="24"/>
          <w:szCs w:val="24"/>
          <w:lang w:val="en-US" w:eastAsia="zh-CN"/>
        </w:rPr>
        <w:t>，</w:t>
      </w:r>
      <w:r w:rsidRPr="00EE5551">
        <w:rPr>
          <w:sz w:val="24"/>
          <w:szCs w:val="24"/>
          <w:lang w:val="en-US" w:eastAsia="zh-CN"/>
        </w:rPr>
        <w:t>2018</w:t>
      </w:r>
      <w:r w:rsidRPr="00EE5551">
        <w:rPr>
          <w:rFonts w:hint="eastAsia"/>
          <w:sz w:val="24"/>
          <w:szCs w:val="24"/>
          <w:lang w:val="zh-CN" w:eastAsia="zh-CN"/>
        </w:rPr>
        <w:t>年</w:t>
      </w:r>
      <w:r w:rsidRPr="00EE5551">
        <w:rPr>
          <w:sz w:val="24"/>
          <w:szCs w:val="24"/>
          <w:lang w:val="en-US" w:eastAsia="zh-CN"/>
        </w:rPr>
        <w:t>3</w:t>
      </w:r>
      <w:r w:rsidRPr="00EE5551">
        <w:rPr>
          <w:rFonts w:hint="eastAsia"/>
          <w:sz w:val="24"/>
          <w:szCs w:val="24"/>
          <w:lang w:val="zh-CN" w:eastAsia="zh-CN"/>
        </w:rPr>
        <w:t>月已启动对中国四氯化碳的生产及其应用于原料的研究。已经设计了用于甲烷氯化物生产企业（四氯化碳副产品生产商）和四氯化碳原料应用企业的调查问卷并已在</w:t>
      </w:r>
      <w:r w:rsidRPr="00EE5551">
        <w:rPr>
          <w:sz w:val="24"/>
          <w:szCs w:val="24"/>
          <w:lang w:val="zh-CN" w:eastAsia="zh-CN"/>
        </w:rPr>
        <w:t>7</w:t>
      </w:r>
      <w:r w:rsidRPr="00EE5551">
        <w:rPr>
          <w:rFonts w:hint="eastAsia"/>
          <w:sz w:val="24"/>
          <w:szCs w:val="24"/>
          <w:lang w:val="zh-CN" w:eastAsia="zh-CN"/>
        </w:rPr>
        <w:t>月分发。正在对企业进行实地调查并正在编写一份评估目前四氯化碳生产和原料应用产生的排放的报告。</w:t>
      </w:r>
      <w:r w:rsidRPr="00EE5551">
        <w:rPr>
          <w:rFonts w:hint="eastAsia"/>
          <w:b/>
          <w:sz w:val="24"/>
          <w:szCs w:val="24"/>
          <w:lang w:val="zh-CN" w:eastAsia="zh-CN"/>
        </w:rPr>
        <w:t>该报告的中文版已于</w:t>
      </w:r>
      <w:smartTag w:uri="urn:schemas-microsoft-com:office:smarttags" w:element="chsdate">
        <w:smartTagPr>
          <w:attr w:name="IsROCDate" w:val="False"/>
          <w:attr w:name="IsLunarDate" w:val="False"/>
          <w:attr w:name="Day" w:val="23"/>
          <w:attr w:name="Month" w:val="4"/>
          <w:attr w:name="Year" w:val="2019"/>
        </w:smartTagPr>
        <w:r w:rsidRPr="00EE5551">
          <w:rPr>
            <w:b/>
            <w:sz w:val="24"/>
            <w:szCs w:val="24"/>
            <w:lang w:val="zh-CN" w:eastAsia="zh-CN"/>
          </w:rPr>
          <w:t>2019</w:t>
        </w:r>
        <w:r w:rsidRPr="00EE5551">
          <w:rPr>
            <w:rFonts w:hint="eastAsia"/>
            <w:b/>
            <w:sz w:val="24"/>
            <w:szCs w:val="24"/>
            <w:lang w:val="zh-CN" w:eastAsia="zh-CN"/>
          </w:rPr>
          <w:t>年</w:t>
        </w:r>
        <w:r w:rsidRPr="00EE5551">
          <w:rPr>
            <w:b/>
            <w:sz w:val="24"/>
            <w:szCs w:val="24"/>
            <w:lang w:val="zh-CN" w:eastAsia="zh-CN"/>
          </w:rPr>
          <w:t>4</w:t>
        </w:r>
        <w:r w:rsidRPr="00EE5551">
          <w:rPr>
            <w:rFonts w:hint="eastAsia"/>
            <w:b/>
            <w:sz w:val="24"/>
            <w:szCs w:val="24"/>
            <w:lang w:val="zh-CN" w:eastAsia="zh-CN"/>
          </w:rPr>
          <w:t>月</w:t>
        </w:r>
        <w:r w:rsidRPr="00EE5551">
          <w:rPr>
            <w:b/>
            <w:sz w:val="24"/>
            <w:szCs w:val="24"/>
            <w:lang w:val="zh-CN" w:eastAsia="zh-CN"/>
          </w:rPr>
          <w:t>23</w:t>
        </w:r>
        <w:r w:rsidRPr="00EE5551">
          <w:rPr>
            <w:rFonts w:hint="eastAsia"/>
            <w:b/>
            <w:sz w:val="24"/>
            <w:szCs w:val="24"/>
            <w:lang w:val="zh-CN" w:eastAsia="zh-CN"/>
          </w:rPr>
          <w:t>日</w:t>
        </w:r>
      </w:smartTag>
      <w:r w:rsidRPr="00EE5551">
        <w:rPr>
          <w:rFonts w:hint="eastAsia"/>
          <w:b/>
          <w:sz w:val="24"/>
          <w:szCs w:val="24"/>
          <w:lang w:val="zh-CN" w:eastAsia="zh-CN"/>
        </w:rPr>
        <w:t>提交；秘书处未能及时审查这份报告以便将其列入本文件。</w:t>
      </w:r>
      <w:r w:rsidRPr="00EE5551">
        <w:rPr>
          <w:b/>
          <w:sz w:val="24"/>
          <w:szCs w:val="24"/>
          <w:lang w:val="en-CA" w:eastAsia="zh-CN"/>
        </w:rPr>
        <w:t xml:space="preserve"> </w:t>
      </w:r>
    </w:p>
    <w:p w:rsidR="008C1961" w:rsidRPr="00EE5551" w:rsidRDefault="008C1961" w:rsidP="008C1961">
      <w:pPr>
        <w:pStyle w:val="Heading1"/>
        <w:rPr>
          <w:sz w:val="24"/>
          <w:szCs w:val="24"/>
          <w:lang w:val="en-CA" w:eastAsia="zh-CN"/>
        </w:rPr>
      </w:pPr>
      <w:r w:rsidRPr="00EE5551">
        <w:rPr>
          <w:rFonts w:hint="eastAsia"/>
          <w:sz w:val="24"/>
          <w:szCs w:val="24"/>
          <w:lang w:val="zh-CN" w:eastAsia="zh-CN"/>
        </w:rPr>
        <w:t>第</w:t>
      </w:r>
      <w:r w:rsidRPr="00EE5551">
        <w:rPr>
          <w:sz w:val="24"/>
          <w:szCs w:val="24"/>
          <w:lang w:val="en-CA" w:eastAsia="zh-CN"/>
        </w:rPr>
        <w:t>XXIII/6</w:t>
      </w:r>
      <w:r w:rsidRPr="00EE5551">
        <w:rPr>
          <w:rFonts w:hint="eastAsia"/>
          <w:sz w:val="24"/>
          <w:szCs w:val="24"/>
          <w:lang w:val="zh-CN" w:eastAsia="zh-CN"/>
        </w:rPr>
        <w:t>号决定规定</w:t>
      </w:r>
      <w:r w:rsidRPr="00EE5551">
        <w:rPr>
          <w:rFonts w:hint="eastAsia"/>
          <w:sz w:val="24"/>
          <w:szCs w:val="24"/>
          <w:lang w:val="en-CA" w:eastAsia="zh-CN"/>
        </w:rPr>
        <w:t>，</w:t>
      </w:r>
      <w:r w:rsidRPr="00EE5551">
        <w:rPr>
          <w:rFonts w:hint="eastAsia"/>
          <w:sz w:val="24"/>
          <w:szCs w:val="24"/>
          <w:lang w:val="zh-CN" w:eastAsia="zh-CN"/>
        </w:rPr>
        <w:t>在</w:t>
      </w:r>
      <w:smartTag w:uri="urn:schemas-microsoft-com:office:smarttags" w:element="chsdate">
        <w:smartTagPr>
          <w:attr w:name="IsROCDate" w:val="False"/>
          <w:attr w:name="IsLunarDate" w:val="False"/>
          <w:attr w:name="Day" w:val="31"/>
          <w:attr w:name="Month" w:val="12"/>
          <w:attr w:name="Year" w:val="2014"/>
        </w:smartTagPr>
        <w:r w:rsidRPr="00EE5551">
          <w:rPr>
            <w:sz w:val="24"/>
            <w:szCs w:val="24"/>
            <w:lang w:val="en-CA" w:eastAsia="zh-CN"/>
          </w:rPr>
          <w:t>2014</w:t>
        </w:r>
        <w:r w:rsidRPr="00EE5551">
          <w:rPr>
            <w:rFonts w:hint="eastAsia"/>
            <w:sz w:val="24"/>
            <w:szCs w:val="24"/>
            <w:lang w:val="zh-CN" w:eastAsia="zh-CN"/>
          </w:rPr>
          <w:t>年</w:t>
        </w:r>
        <w:r w:rsidRPr="00EE5551">
          <w:rPr>
            <w:sz w:val="24"/>
            <w:szCs w:val="24"/>
            <w:lang w:val="en-CA" w:eastAsia="zh-CN"/>
          </w:rPr>
          <w:t>12</w:t>
        </w:r>
        <w:r w:rsidRPr="00EE5551">
          <w:rPr>
            <w:rFonts w:hint="eastAsia"/>
            <w:sz w:val="24"/>
            <w:szCs w:val="24"/>
            <w:lang w:val="zh-CN" w:eastAsia="zh-CN"/>
          </w:rPr>
          <w:t>月</w:t>
        </w:r>
        <w:r w:rsidRPr="00EE5551">
          <w:rPr>
            <w:sz w:val="24"/>
            <w:szCs w:val="24"/>
            <w:lang w:val="en-CA" w:eastAsia="zh-CN"/>
          </w:rPr>
          <w:t>31</w:t>
        </w:r>
        <w:r w:rsidRPr="00EE5551">
          <w:rPr>
            <w:rFonts w:hint="eastAsia"/>
            <w:sz w:val="24"/>
            <w:szCs w:val="24"/>
            <w:lang w:val="zh-CN" w:eastAsia="zh-CN"/>
          </w:rPr>
          <w:t>日</w:t>
        </w:r>
      </w:smartTag>
      <w:r w:rsidRPr="00EE5551">
        <w:rPr>
          <w:rFonts w:hint="eastAsia"/>
          <w:sz w:val="24"/>
          <w:szCs w:val="24"/>
          <w:lang w:val="zh-CN" w:eastAsia="zh-CN"/>
        </w:rPr>
        <w:t>之后</w:t>
      </w:r>
      <w:r w:rsidRPr="00EE5551">
        <w:rPr>
          <w:rFonts w:hint="eastAsia"/>
          <w:sz w:val="24"/>
          <w:szCs w:val="24"/>
          <w:lang w:val="en-CA" w:eastAsia="zh-CN"/>
        </w:rPr>
        <w:t>，</w:t>
      </w:r>
      <w:r w:rsidRPr="00EE5551">
        <w:rPr>
          <w:rFonts w:hint="eastAsia"/>
          <w:sz w:val="24"/>
          <w:szCs w:val="24"/>
          <w:lang w:val="zh-CN" w:eastAsia="zh-CN"/>
        </w:rPr>
        <w:t>只有在必要用途的豁免下才允许使用四氯化碳测试水中含油量。</w:t>
      </w:r>
      <w:r w:rsidRPr="00EE5551">
        <w:rPr>
          <w:sz w:val="24"/>
          <w:szCs w:val="24"/>
          <w:lang w:val="en-US" w:eastAsia="zh-CN"/>
        </w:rPr>
        <w:t>2017</w:t>
      </w:r>
      <w:r w:rsidRPr="00EE5551">
        <w:rPr>
          <w:rFonts w:hint="eastAsia"/>
          <w:sz w:val="24"/>
          <w:szCs w:val="24"/>
          <w:lang w:val="zh-CN" w:eastAsia="zh-CN"/>
        </w:rPr>
        <w:t>年</w:t>
      </w:r>
      <w:r w:rsidRPr="00EE5551">
        <w:rPr>
          <w:rFonts w:hint="eastAsia"/>
          <w:sz w:val="24"/>
          <w:szCs w:val="24"/>
          <w:lang w:val="en-US" w:eastAsia="zh-CN"/>
        </w:rPr>
        <w:t>，</w:t>
      </w:r>
      <w:r w:rsidRPr="00EE5551">
        <w:rPr>
          <w:rFonts w:hint="eastAsia"/>
          <w:sz w:val="24"/>
          <w:szCs w:val="24"/>
          <w:lang w:val="zh-CN" w:eastAsia="zh-CN"/>
        </w:rPr>
        <w:t>中国政府宣布它将在</w:t>
      </w:r>
      <w:r w:rsidRPr="00EE5551">
        <w:rPr>
          <w:sz w:val="24"/>
          <w:szCs w:val="24"/>
          <w:lang w:val="en-US" w:eastAsia="zh-CN"/>
        </w:rPr>
        <w:t>2019</w:t>
      </w:r>
      <w:r w:rsidRPr="00EE5551">
        <w:rPr>
          <w:rFonts w:hint="eastAsia"/>
          <w:sz w:val="24"/>
          <w:szCs w:val="24"/>
          <w:lang w:val="zh-CN" w:eastAsia="zh-CN"/>
        </w:rPr>
        <w:t>年之前停止在实验室使用四氯化碳测试水中含油量。</w:t>
      </w:r>
      <w:r w:rsidRPr="00EE5551">
        <w:rPr>
          <w:sz w:val="24"/>
          <w:szCs w:val="24"/>
          <w:lang w:val="zh-CN" w:eastAsia="zh-CN"/>
        </w:rPr>
        <w:t>2018</w:t>
      </w:r>
      <w:r w:rsidRPr="00EE5551">
        <w:rPr>
          <w:rFonts w:hint="eastAsia"/>
          <w:sz w:val="24"/>
          <w:szCs w:val="24"/>
          <w:lang w:val="zh-CN" w:eastAsia="zh-CN"/>
        </w:rPr>
        <w:t>年</w:t>
      </w:r>
      <w:r w:rsidRPr="00EE5551">
        <w:rPr>
          <w:sz w:val="24"/>
          <w:szCs w:val="24"/>
          <w:lang w:val="zh-CN" w:eastAsia="zh-CN"/>
        </w:rPr>
        <w:t>1</w:t>
      </w:r>
      <w:r w:rsidRPr="00EE5551">
        <w:rPr>
          <w:rFonts w:hint="eastAsia"/>
          <w:sz w:val="24"/>
          <w:szCs w:val="24"/>
          <w:lang w:val="zh-CN" w:eastAsia="zh-CN"/>
        </w:rPr>
        <w:t>月，国际环境合作中心与天津生态环境监测中心签订合同，制定替代测试标准。现已确定使用正己烷取代四氯化碳的技术方法，并制定了三项国家标准，它们已被公布</w:t>
      </w:r>
      <w:r w:rsidRPr="00EE5551">
        <w:rPr>
          <w:rFonts w:hint="eastAsia"/>
          <w:b/>
          <w:sz w:val="24"/>
          <w:szCs w:val="24"/>
          <w:lang w:val="zh-CN" w:eastAsia="zh-CN"/>
        </w:rPr>
        <w:t>并在</w:t>
      </w:r>
      <w:smartTag w:uri="urn:schemas-microsoft-com:office:smarttags" w:element="chsdate">
        <w:smartTagPr>
          <w:attr w:name="IsROCDate" w:val="False"/>
          <w:attr w:name="IsLunarDate" w:val="False"/>
          <w:attr w:name="Day" w:val="1"/>
          <w:attr w:name="Month" w:val="1"/>
          <w:attr w:name="Year" w:val="2019"/>
        </w:smartTagPr>
        <w:r w:rsidRPr="00EE5551">
          <w:rPr>
            <w:b/>
            <w:sz w:val="24"/>
            <w:szCs w:val="24"/>
            <w:lang w:val="zh-CN" w:eastAsia="zh-CN"/>
          </w:rPr>
          <w:t>2019</w:t>
        </w:r>
        <w:r w:rsidRPr="00EE5551">
          <w:rPr>
            <w:rFonts w:hint="eastAsia"/>
            <w:b/>
            <w:sz w:val="24"/>
            <w:szCs w:val="24"/>
            <w:lang w:val="zh-CN" w:eastAsia="zh-CN"/>
          </w:rPr>
          <w:t>年</w:t>
        </w:r>
        <w:r w:rsidRPr="00EE5551">
          <w:rPr>
            <w:b/>
            <w:sz w:val="24"/>
            <w:szCs w:val="24"/>
            <w:lang w:val="zh-CN" w:eastAsia="zh-CN"/>
          </w:rPr>
          <w:t>1</w:t>
        </w:r>
        <w:r w:rsidRPr="00EE5551">
          <w:rPr>
            <w:rFonts w:hint="eastAsia"/>
            <w:b/>
            <w:sz w:val="24"/>
            <w:szCs w:val="24"/>
            <w:lang w:val="zh-CN" w:eastAsia="zh-CN"/>
          </w:rPr>
          <w:t>月</w:t>
        </w:r>
        <w:r w:rsidRPr="00EE5551">
          <w:rPr>
            <w:b/>
            <w:sz w:val="24"/>
            <w:szCs w:val="24"/>
            <w:lang w:val="zh-CN" w:eastAsia="zh-CN"/>
          </w:rPr>
          <w:t>1</w:t>
        </w:r>
        <w:r w:rsidRPr="00EE5551">
          <w:rPr>
            <w:rFonts w:hint="eastAsia"/>
            <w:b/>
            <w:sz w:val="24"/>
            <w:szCs w:val="24"/>
            <w:lang w:val="zh-CN" w:eastAsia="zh-CN"/>
          </w:rPr>
          <w:t>日起</w:t>
        </w:r>
      </w:smartTag>
      <w:r w:rsidRPr="00EE5551">
        <w:rPr>
          <w:rFonts w:hint="eastAsia"/>
          <w:b/>
          <w:sz w:val="24"/>
          <w:szCs w:val="24"/>
          <w:lang w:val="zh-CN" w:eastAsia="zh-CN"/>
        </w:rPr>
        <w:t>生效，并为合同的最后一笔付款发放了</w:t>
      </w:r>
      <w:r w:rsidRPr="00EE5551">
        <w:rPr>
          <w:b/>
          <w:sz w:val="24"/>
          <w:szCs w:val="24"/>
          <w:lang w:val="zh-CN" w:eastAsia="zh-CN"/>
        </w:rPr>
        <w:t>10,978</w:t>
      </w:r>
      <w:r w:rsidRPr="00EE5551">
        <w:rPr>
          <w:rFonts w:hint="eastAsia"/>
          <w:b/>
          <w:sz w:val="24"/>
          <w:szCs w:val="24"/>
          <w:lang w:val="zh-CN" w:eastAsia="zh-CN"/>
        </w:rPr>
        <w:t>美元。</w:t>
      </w:r>
      <w:r w:rsidRPr="00EE5551">
        <w:rPr>
          <w:b/>
          <w:sz w:val="24"/>
          <w:szCs w:val="24"/>
          <w:lang w:val="zh-CN" w:eastAsia="zh-CN"/>
        </w:rPr>
        <w:t>2018</w:t>
      </w:r>
      <w:r w:rsidRPr="00EE5551">
        <w:rPr>
          <w:rFonts w:hint="eastAsia"/>
          <w:b/>
          <w:sz w:val="24"/>
          <w:szCs w:val="24"/>
          <w:lang w:val="zh-CN" w:eastAsia="zh-CN"/>
        </w:rPr>
        <w:t>年</w:t>
      </w:r>
      <w:r w:rsidRPr="00EE5551">
        <w:rPr>
          <w:b/>
          <w:sz w:val="24"/>
          <w:szCs w:val="24"/>
          <w:lang w:val="zh-CN" w:eastAsia="zh-CN"/>
        </w:rPr>
        <w:t>8</w:t>
      </w:r>
      <w:r w:rsidRPr="00EE5551">
        <w:rPr>
          <w:rFonts w:hint="eastAsia"/>
          <w:b/>
          <w:sz w:val="24"/>
          <w:szCs w:val="24"/>
          <w:lang w:val="zh-CN" w:eastAsia="zh-CN"/>
        </w:rPr>
        <w:t>月与北京国化精试咨询有限公司签订了合同，继续进行替代技术的培训和推广，以取代实验室中使用消耗臭氧层物质进行分析；合同价值</w:t>
      </w:r>
      <w:r w:rsidRPr="00EE5551">
        <w:rPr>
          <w:b/>
          <w:sz w:val="24"/>
          <w:szCs w:val="24"/>
          <w:lang w:val="zh-CN" w:eastAsia="zh-CN"/>
        </w:rPr>
        <w:lastRenderedPageBreak/>
        <w:t>110,224</w:t>
      </w:r>
      <w:r w:rsidRPr="00EE5551">
        <w:rPr>
          <w:rFonts w:hint="eastAsia"/>
          <w:b/>
          <w:sz w:val="24"/>
          <w:szCs w:val="24"/>
          <w:lang w:val="zh-CN" w:eastAsia="zh-CN"/>
        </w:rPr>
        <w:t>美元，已经发放第一笔付款</w:t>
      </w:r>
      <w:r w:rsidRPr="00EE5551">
        <w:rPr>
          <w:b/>
          <w:sz w:val="24"/>
          <w:szCs w:val="24"/>
          <w:lang w:val="zh-CN" w:eastAsia="zh-CN"/>
        </w:rPr>
        <w:t>10,978</w:t>
      </w:r>
      <w:r w:rsidRPr="00EE5551">
        <w:rPr>
          <w:rFonts w:hint="eastAsia"/>
          <w:b/>
          <w:sz w:val="24"/>
          <w:szCs w:val="24"/>
          <w:lang w:val="zh-CN" w:eastAsia="zh-CN"/>
        </w:rPr>
        <w:t>美元。另外还为项目评价、验收和现场核查提供技术支持的专家发放了</w:t>
      </w:r>
      <w:r w:rsidRPr="00EE5551">
        <w:rPr>
          <w:b/>
          <w:sz w:val="24"/>
          <w:szCs w:val="24"/>
          <w:lang w:val="zh-CN" w:eastAsia="zh-CN"/>
        </w:rPr>
        <w:t>14,125</w:t>
      </w:r>
      <w:r w:rsidRPr="00EE5551">
        <w:rPr>
          <w:rFonts w:hint="eastAsia"/>
          <w:b/>
          <w:sz w:val="24"/>
          <w:szCs w:val="24"/>
          <w:lang w:val="zh-CN" w:eastAsia="zh-CN"/>
        </w:rPr>
        <w:t>美元。</w:t>
      </w:r>
    </w:p>
    <w:p w:rsidR="008C1961" w:rsidRPr="00EE5551" w:rsidRDefault="008C1961" w:rsidP="008C1961">
      <w:pPr>
        <w:pStyle w:val="Heading1"/>
        <w:rPr>
          <w:b/>
          <w:sz w:val="24"/>
          <w:szCs w:val="24"/>
          <w:lang w:val="en-CA" w:eastAsia="zh-CN"/>
        </w:rPr>
      </w:pPr>
      <w:r w:rsidRPr="00EE5551">
        <w:rPr>
          <w:rFonts w:hint="eastAsia"/>
          <w:sz w:val="24"/>
          <w:szCs w:val="24"/>
          <w:lang w:val="zh-CN" w:eastAsia="zh-CN"/>
        </w:rPr>
        <w:t>此外</w:t>
      </w:r>
      <w:r w:rsidRPr="00EE5551">
        <w:rPr>
          <w:rFonts w:hint="eastAsia"/>
          <w:sz w:val="24"/>
          <w:szCs w:val="24"/>
          <w:lang w:val="en-CA" w:eastAsia="zh-CN"/>
        </w:rPr>
        <w:t>，</w:t>
      </w:r>
      <w:r w:rsidRPr="00EE5551">
        <w:rPr>
          <w:rFonts w:hint="eastAsia"/>
          <w:sz w:val="24"/>
          <w:szCs w:val="24"/>
          <w:lang w:val="zh-CN" w:eastAsia="zh-CN"/>
        </w:rPr>
        <w:t>还启动了两个项目</w:t>
      </w:r>
      <w:r w:rsidRPr="00EE5551">
        <w:rPr>
          <w:rFonts w:hint="eastAsia"/>
          <w:sz w:val="24"/>
          <w:szCs w:val="24"/>
          <w:lang w:val="en-CA" w:eastAsia="zh-CN"/>
        </w:rPr>
        <w:t>，</w:t>
      </w:r>
      <w:r w:rsidRPr="00EE5551">
        <w:rPr>
          <w:rFonts w:hint="eastAsia"/>
          <w:sz w:val="24"/>
          <w:szCs w:val="24"/>
          <w:lang w:val="zh-CN" w:eastAsia="zh-CN"/>
        </w:rPr>
        <w:t>以便为可持续履行《蒙特利尔议定书》加强能力建设。一个项目是设计和建造消耗臭氧层物质在线数据报告信息系统（第二阶段）（</w:t>
      </w:r>
      <w:r w:rsidRPr="00EE5551">
        <w:rPr>
          <w:b/>
          <w:sz w:val="24"/>
          <w:szCs w:val="24"/>
          <w:lang w:val="zh-CN" w:eastAsia="zh-CN"/>
        </w:rPr>
        <w:t>250,000</w:t>
      </w:r>
      <w:r w:rsidRPr="00EE5551">
        <w:rPr>
          <w:rFonts w:hint="eastAsia"/>
          <w:b/>
          <w:sz w:val="24"/>
          <w:szCs w:val="24"/>
          <w:lang w:val="zh-CN" w:eastAsia="zh-CN"/>
        </w:rPr>
        <w:t>美元</w:t>
      </w:r>
      <w:r w:rsidRPr="00EE5551">
        <w:rPr>
          <w:rFonts w:hint="eastAsia"/>
          <w:sz w:val="24"/>
          <w:szCs w:val="24"/>
          <w:lang w:val="zh-CN" w:eastAsia="zh-CN"/>
        </w:rPr>
        <w:t>）。</w:t>
      </w:r>
      <w:r w:rsidRPr="00EE5551">
        <w:rPr>
          <w:rFonts w:hint="eastAsia"/>
          <w:b/>
          <w:sz w:val="24"/>
          <w:szCs w:val="24"/>
          <w:lang w:val="zh-CN" w:eastAsia="zh-CN"/>
        </w:rPr>
        <w:t>在线系统通过整合所有消耗臭氧层物质的数据，为氟氯烃生产淘汰管理计划第一阶段建立的氟氯烃在线管理信息系统作出补充，它将成为生态与环境部和地方生态和环境局监测其管辖范围内的企业的管理平台。</w:t>
      </w:r>
      <w:r w:rsidRPr="00EE5551">
        <w:rPr>
          <w:rFonts w:hint="eastAsia"/>
          <w:sz w:val="24"/>
          <w:szCs w:val="24"/>
          <w:lang w:val="zh-CN" w:eastAsia="zh-CN"/>
        </w:rPr>
        <w:t>另一个项目是监督和管理消耗臭氧层物质领域的海关能力建设（</w:t>
      </w:r>
      <w:r w:rsidRPr="00EE5551">
        <w:rPr>
          <w:b/>
          <w:sz w:val="24"/>
          <w:szCs w:val="24"/>
          <w:lang w:val="zh-CN" w:eastAsia="zh-CN"/>
        </w:rPr>
        <w:t>750,000</w:t>
      </w:r>
      <w:r w:rsidRPr="00EE5551">
        <w:rPr>
          <w:rFonts w:hint="eastAsia"/>
          <w:b/>
          <w:sz w:val="24"/>
          <w:szCs w:val="24"/>
          <w:lang w:val="zh-CN" w:eastAsia="zh-CN"/>
        </w:rPr>
        <w:t>美元</w:t>
      </w:r>
      <w:r w:rsidRPr="00EE5551">
        <w:rPr>
          <w:rFonts w:hint="eastAsia"/>
          <w:sz w:val="24"/>
          <w:szCs w:val="24"/>
          <w:lang w:val="zh-CN" w:eastAsia="zh-CN"/>
        </w:rPr>
        <w:t>）。</w:t>
      </w:r>
      <w:r w:rsidRPr="00EE5551">
        <w:rPr>
          <w:rFonts w:hint="eastAsia"/>
          <w:b/>
          <w:sz w:val="24"/>
          <w:szCs w:val="24"/>
          <w:lang w:val="zh-CN" w:eastAsia="zh-CN"/>
        </w:rPr>
        <w:t>在海关管理局进行机构改革的情况下，国际环境合作中心正与海关管理局的新部门进行协调，以便监督和管理消耗臭氧层物质的贸易。</w:t>
      </w:r>
    </w:p>
    <w:p w:rsidR="008C1961" w:rsidRPr="00EE5551" w:rsidRDefault="008C1961" w:rsidP="008C1961">
      <w:pPr>
        <w:pStyle w:val="Heading1"/>
        <w:rPr>
          <w:b/>
          <w:sz w:val="24"/>
          <w:szCs w:val="24"/>
          <w:lang w:val="en-CA" w:eastAsia="zh-CN"/>
        </w:rPr>
      </w:pPr>
      <w:r w:rsidRPr="00EE5551">
        <w:rPr>
          <w:rFonts w:hint="eastAsia"/>
          <w:b/>
          <w:sz w:val="24"/>
          <w:szCs w:val="24"/>
          <w:lang w:val="zh-CN" w:eastAsia="zh-CN"/>
        </w:rPr>
        <w:t>鉴于未发放的结余约有</w:t>
      </w:r>
      <w:r w:rsidRPr="00EE5551">
        <w:rPr>
          <w:b/>
          <w:sz w:val="24"/>
          <w:szCs w:val="24"/>
          <w:lang w:val="en-CA" w:eastAsia="zh-CN"/>
        </w:rPr>
        <w:t>124</w:t>
      </w:r>
      <w:r w:rsidRPr="00EE5551">
        <w:rPr>
          <w:rFonts w:hint="eastAsia"/>
          <w:b/>
          <w:sz w:val="24"/>
          <w:szCs w:val="24"/>
          <w:lang w:val="zh-CN" w:eastAsia="zh-CN"/>
        </w:rPr>
        <w:t>万美元</w:t>
      </w:r>
      <w:r w:rsidRPr="00EE5551">
        <w:rPr>
          <w:rFonts w:hint="eastAsia"/>
          <w:b/>
          <w:sz w:val="24"/>
          <w:szCs w:val="24"/>
          <w:lang w:val="en-CA" w:eastAsia="zh-CN"/>
        </w:rPr>
        <w:t>，</w:t>
      </w:r>
      <w:r w:rsidRPr="00EE5551">
        <w:rPr>
          <w:rFonts w:hint="eastAsia"/>
          <w:b/>
          <w:sz w:val="24"/>
          <w:szCs w:val="24"/>
          <w:lang w:val="zh-CN" w:eastAsia="zh-CN"/>
        </w:rPr>
        <w:t>中国政府建议开展以下活动</w:t>
      </w:r>
      <w:r w:rsidRPr="00EE5551">
        <w:rPr>
          <w:rFonts w:hint="eastAsia"/>
          <w:b/>
          <w:sz w:val="24"/>
          <w:szCs w:val="24"/>
          <w:lang w:val="en-CA" w:eastAsia="zh-CN"/>
        </w:rPr>
        <w:t>，</w:t>
      </w:r>
      <w:r w:rsidRPr="00EE5551">
        <w:rPr>
          <w:rFonts w:hint="eastAsia"/>
          <w:b/>
          <w:sz w:val="24"/>
          <w:szCs w:val="24"/>
          <w:lang w:val="zh-CN" w:eastAsia="zh-CN"/>
        </w:rPr>
        <w:t>以加强对消耗臭氧层物质的长期监测和管理</w:t>
      </w:r>
      <w:r w:rsidRPr="00EE5551">
        <w:rPr>
          <w:rFonts w:hint="eastAsia"/>
          <w:b/>
          <w:sz w:val="24"/>
          <w:szCs w:val="24"/>
          <w:lang w:val="en-CA" w:eastAsia="zh-CN"/>
        </w:rPr>
        <w:t>：</w:t>
      </w:r>
    </w:p>
    <w:p w:rsidR="008C1961" w:rsidRPr="00EE5551" w:rsidRDefault="008C1961" w:rsidP="008C1961">
      <w:pPr>
        <w:pStyle w:val="Heading2"/>
        <w:numPr>
          <w:ilvl w:val="1"/>
          <w:numId w:val="1"/>
        </w:numPr>
        <w:rPr>
          <w:b/>
          <w:sz w:val="24"/>
          <w:szCs w:val="24"/>
          <w:lang w:eastAsia="zh-CN"/>
        </w:rPr>
      </w:pPr>
      <w:r w:rsidRPr="00EE5551">
        <w:rPr>
          <w:rFonts w:hint="eastAsia"/>
          <w:b/>
          <w:sz w:val="24"/>
          <w:szCs w:val="24"/>
          <w:lang w:val="zh-CN" w:eastAsia="zh-CN"/>
        </w:rPr>
        <w:t>建立和提升关于四氯化碳生产的在线监测系统。该系统重点关注所有氯甲烷生产商的四氯化碳生产、转换、销售和储存，它将补充消耗臭氧层物质管理信息系统；</w:t>
      </w:r>
    </w:p>
    <w:p w:rsidR="008C1961" w:rsidRPr="00EE5551" w:rsidRDefault="008C1961" w:rsidP="008C1961">
      <w:pPr>
        <w:pStyle w:val="Heading2"/>
        <w:numPr>
          <w:ilvl w:val="1"/>
          <w:numId w:val="1"/>
        </w:numPr>
        <w:rPr>
          <w:sz w:val="24"/>
          <w:szCs w:val="24"/>
        </w:rPr>
      </w:pPr>
      <w:r w:rsidRPr="00EE5551">
        <w:rPr>
          <w:rFonts w:hint="eastAsia"/>
          <w:b/>
          <w:sz w:val="24"/>
          <w:szCs w:val="24"/>
          <w:lang w:val="zh-CN" w:eastAsia="zh-CN"/>
        </w:rPr>
        <w:t>调查四氯化碳生产和原料用途。这项活动将补充根据第</w:t>
      </w:r>
      <w:r w:rsidRPr="00EE5551">
        <w:rPr>
          <w:b/>
          <w:sz w:val="24"/>
          <w:szCs w:val="24"/>
          <w:lang w:eastAsia="zh-CN"/>
        </w:rPr>
        <w:t>75/18</w:t>
      </w:r>
      <w:r w:rsidRPr="00EE5551">
        <w:rPr>
          <w:rFonts w:hint="eastAsia"/>
          <w:b/>
          <w:sz w:val="24"/>
          <w:szCs w:val="24"/>
          <w:lang w:val="zh-CN" w:eastAsia="zh-CN"/>
        </w:rPr>
        <w:t>号决定提交的研究报告</w:t>
      </w:r>
      <w:r w:rsidRPr="00EE5551">
        <w:rPr>
          <w:rFonts w:hint="eastAsia"/>
          <w:b/>
          <w:sz w:val="24"/>
          <w:szCs w:val="24"/>
          <w:lang w:eastAsia="zh-CN"/>
        </w:rPr>
        <w:t>，</w:t>
      </w:r>
      <w:r w:rsidRPr="00EE5551">
        <w:rPr>
          <w:rFonts w:hint="eastAsia"/>
          <w:b/>
          <w:sz w:val="24"/>
          <w:szCs w:val="24"/>
          <w:lang w:val="zh-CN" w:eastAsia="zh-CN"/>
        </w:rPr>
        <w:t>该研究由一名专家进行</w:t>
      </w:r>
      <w:r w:rsidRPr="00EE5551">
        <w:rPr>
          <w:rFonts w:hint="eastAsia"/>
          <w:b/>
          <w:sz w:val="24"/>
          <w:szCs w:val="24"/>
          <w:lang w:eastAsia="zh-CN"/>
        </w:rPr>
        <w:t>，</w:t>
      </w:r>
      <w:r w:rsidRPr="00EE5551">
        <w:rPr>
          <w:rFonts w:hint="eastAsia"/>
          <w:b/>
          <w:sz w:val="24"/>
          <w:szCs w:val="24"/>
          <w:lang w:val="zh-CN" w:eastAsia="zh-CN"/>
        </w:rPr>
        <w:t>重点是四氯化碳生产和原料用途期间的四氯化碳排放量。计划该活动作为对四氯化碳生产和原料用途的实地调查和核查。</w:t>
      </w:r>
      <w:r w:rsidRPr="00EE5551">
        <w:rPr>
          <w:rStyle w:val="opdicttext2"/>
          <w:rFonts w:hint="eastAsia"/>
          <w:b/>
          <w:sz w:val="24"/>
          <w:szCs w:val="24"/>
          <w:lang w:val="zh-CN"/>
        </w:rPr>
        <w:t>四氯乙烯工厂未包括在内。</w:t>
      </w:r>
    </w:p>
    <w:p w:rsidR="008C1961" w:rsidRPr="00EE5551" w:rsidRDefault="008C1961" w:rsidP="008C1961">
      <w:pPr>
        <w:pStyle w:val="Heading2"/>
        <w:numPr>
          <w:ilvl w:val="1"/>
          <w:numId w:val="1"/>
        </w:numPr>
        <w:rPr>
          <w:sz w:val="24"/>
          <w:szCs w:val="24"/>
          <w:lang w:eastAsia="zh-CN"/>
        </w:rPr>
      </w:pPr>
      <w:r w:rsidRPr="00EE5551">
        <w:rPr>
          <w:rFonts w:hint="eastAsia"/>
          <w:b/>
          <w:sz w:val="24"/>
          <w:szCs w:val="24"/>
          <w:lang w:val="zh-CN" w:eastAsia="zh-CN"/>
        </w:rPr>
        <w:t>支持企业开发和供应经修订的国家标准规定使用的必要试剂</w:t>
      </w:r>
      <w:r w:rsidRPr="00EE5551">
        <w:rPr>
          <w:rFonts w:hint="eastAsia"/>
          <w:b/>
          <w:sz w:val="24"/>
          <w:szCs w:val="24"/>
          <w:lang w:eastAsia="zh-CN"/>
        </w:rPr>
        <w:t>（</w:t>
      </w:r>
      <w:r w:rsidRPr="00EE5551">
        <w:rPr>
          <w:rFonts w:hint="eastAsia"/>
          <w:b/>
          <w:sz w:val="24"/>
          <w:szCs w:val="24"/>
          <w:lang w:val="zh-CN" w:eastAsia="zh-CN"/>
        </w:rPr>
        <w:t>四氯化碳替代物</w:t>
      </w:r>
      <w:r w:rsidRPr="00EE5551">
        <w:rPr>
          <w:rFonts w:hint="eastAsia"/>
          <w:b/>
          <w:sz w:val="24"/>
          <w:szCs w:val="24"/>
          <w:lang w:eastAsia="zh-CN"/>
        </w:rPr>
        <w:t>）</w:t>
      </w:r>
      <w:r w:rsidRPr="00EE5551">
        <w:rPr>
          <w:rFonts w:hint="eastAsia"/>
          <w:b/>
          <w:sz w:val="24"/>
          <w:szCs w:val="24"/>
          <w:lang w:val="zh-CN" w:eastAsia="zh-CN"/>
        </w:rPr>
        <w:t>。新标准发布后，替代品</w:t>
      </w:r>
      <w:r w:rsidRPr="00EE5551">
        <w:rPr>
          <w:rStyle w:val="opdicttext2"/>
          <w:rFonts w:hint="eastAsia"/>
          <w:b/>
          <w:sz w:val="24"/>
          <w:szCs w:val="24"/>
          <w:lang w:val="zh-CN" w:eastAsia="zh-CN"/>
        </w:rPr>
        <w:t>四氯乙烯</w:t>
      </w:r>
      <w:r w:rsidRPr="00EE5551">
        <w:rPr>
          <w:rFonts w:hint="eastAsia"/>
          <w:b/>
          <w:sz w:val="24"/>
          <w:szCs w:val="24"/>
          <w:lang w:val="zh-CN" w:eastAsia="zh-CN"/>
        </w:rPr>
        <w:t>的供应无法满足市场需求。这项活动将支持试剂制造商建立净化四氯化碳的必要设施，以满足新标准的规定和市场需求；</w:t>
      </w:r>
    </w:p>
    <w:p w:rsidR="008C1961" w:rsidRPr="00EE5551" w:rsidRDefault="008C1961" w:rsidP="008C1961">
      <w:pPr>
        <w:pStyle w:val="Heading2"/>
        <w:numPr>
          <w:ilvl w:val="1"/>
          <w:numId w:val="1"/>
        </w:numPr>
        <w:rPr>
          <w:sz w:val="24"/>
          <w:szCs w:val="24"/>
          <w:lang w:eastAsia="zh-CN"/>
        </w:rPr>
      </w:pPr>
      <w:r w:rsidRPr="00EE5551">
        <w:rPr>
          <w:rFonts w:hint="eastAsia"/>
          <w:b/>
          <w:sz w:val="24"/>
          <w:szCs w:val="24"/>
          <w:lang w:val="zh-CN" w:eastAsia="zh-CN"/>
        </w:rPr>
        <w:t>提供地方生态和环境局关于消耗臭氧层物质的监督和执法的培训和能力建设。这项活动旨在定期向地方生态和环境局进行关于消耗臭氧层物质的管理、查验、监督和执法的培训课程。将对从事环境监督的省、市、县级生态和环境局的人员进行培训；</w:t>
      </w:r>
    </w:p>
    <w:p w:rsidR="008C1961" w:rsidRPr="00EE5551" w:rsidRDefault="008C1961" w:rsidP="008C1961">
      <w:pPr>
        <w:pStyle w:val="Heading2"/>
        <w:numPr>
          <w:ilvl w:val="1"/>
          <w:numId w:val="1"/>
        </w:numPr>
        <w:rPr>
          <w:sz w:val="24"/>
          <w:szCs w:val="24"/>
          <w:lang w:eastAsia="zh-CN"/>
        </w:rPr>
      </w:pPr>
      <w:r w:rsidRPr="00EE5551">
        <w:rPr>
          <w:rFonts w:hint="eastAsia"/>
          <w:b/>
          <w:sz w:val="24"/>
          <w:szCs w:val="24"/>
          <w:lang w:val="zh-CN" w:eastAsia="zh-CN"/>
        </w:rPr>
        <w:t>关于消耗臭氧层物质销售的市场监督和信息收集。将与一家咨询公司签订合同</w:t>
      </w:r>
      <w:r w:rsidRPr="00EE5551">
        <w:rPr>
          <w:rFonts w:hint="eastAsia"/>
          <w:b/>
          <w:sz w:val="24"/>
          <w:szCs w:val="24"/>
          <w:lang w:eastAsia="zh-CN"/>
        </w:rPr>
        <w:t>，</w:t>
      </w:r>
      <w:r w:rsidRPr="00EE5551">
        <w:rPr>
          <w:rFonts w:hint="eastAsia"/>
          <w:b/>
          <w:sz w:val="24"/>
          <w:szCs w:val="24"/>
          <w:lang w:val="zh-CN" w:eastAsia="zh-CN"/>
        </w:rPr>
        <w:t>以收集消耗臭氧层物质的销售和市场信息并查明可疑的非法销售情况。与此类销售相关的信息将报告给生态与环境部，以便采取进一步行动；和</w:t>
      </w:r>
    </w:p>
    <w:p w:rsidR="008C1961" w:rsidRPr="00EE5551" w:rsidRDefault="008C1961" w:rsidP="008C1961">
      <w:pPr>
        <w:pStyle w:val="Heading2"/>
        <w:numPr>
          <w:ilvl w:val="1"/>
          <w:numId w:val="1"/>
        </w:numPr>
        <w:rPr>
          <w:b/>
          <w:sz w:val="24"/>
          <w:szCs w:val="24"/>
          <w:lang w:eastAsia="zh-CN"/>
        </w:rPr>
      </w:pPr>
      <w:r w:rsidRPr="00EE5551">
        <w:rPr>
          <w:rFonts w:hint="eastAsia"/>
          <w:b/>
          <w:sz w:val="24"/>
          <w:szCs w:val="24"/>
          <w:lang w:val="zh-CN" w:eastAsia="zh-CN"/>
        </w:rPr>
        <w:t>关于消耗臭氧层物质的管理、查验、监督、执法以及消耗臭氧层物质的处置等方面的技术、政策和法律支持。将雇用个别专家向相关机构提供此类支助。</w:t>
      </w:r>
    </w:p>
    <w:p w:rsidR="008C1961" w:rsidRPr="00352B2B" w:rsidRDefault="008C1961" w:rsidP="008C1961">
      <w:pPr>
        <w:keepNext/>
        <w:spacing w:after="240"/>
        <w:outlineLvl w:val="0"/>
        <w:rPr>
          <w:b/>
          <w:sz w:val="24"/>
          <w:szCs w:val="24"/>
          <w:u w:val="single"/>
          <w:lang w:val="en-CA"/>
        </w:rPr>
      </w:pPr>
      <w:r w:rsidRPr="00352B2B">
        <w:rPr>
          <w:rFonts w:hint="eastAsia"/>
          <w:b/>
          <w:sz w:val="24"/>
          <w:szCs w:val="24"/>
          <w:u w:val="single"/>
          <w:lang w:val="zh-CN"/>
        </w:rPr>
        <w:lastRenderedPageBreak/>
        <w:t>聚氨酯泡沫塑料</w:t>
      </w:r>
      <w:r w:rsidRPr="00352B2B">
        <w:rPr>
          <w:b/>
          <w:sz w:val="24"/>
          <w:szCs w:val="24"/>
          <w:u w:val="single"/>
          <w:lang w:val="zh-CN"/>
        </w:rPr>
        <w:t xml:space="preserve"> </w:t>
      </w:r>
    </w:p>
    <w:p w:rsidR="008C1961" w:rsidRPr="00352B2B" w:rsidRDefault="008C1961" w:rsidP="008C1961">
      <w:pPr>
        <w:pStyle w:val="Heading1"/>
        <w:rPr>
          <w:sz w:val="24"/>
          <w:szCs w:val="24"/>
          <w:lang w:val="en-CA" w:eastAsia="zh-CN"/>
        </w:rPr>
      </w:pPr>
      <w:r w:rsidRPr="00352B2B">
        <w:rPr>
          <w:rFonts w:hint="eastAsia"/>
          <w:sz w:val="24"/>
          <w:szCs w:val="24"/>
          <w:lang w:val="zh-CN" w:eastAsia="zh-CN"/>
        </w:rPr>
        <w:t>从上次进度报告至</w:t>
      </w:r>
      <w:smartTag w:uri="urn:schemas-microsoft-com:office:smarttags" w:element="chsdate">
        <w:smartTagPr>
          <w:attr w:name="IsROCDate" w:val="False"/>
          <w:attr w:name="IsLunarDate" w:val="False"/>
          <w:attr w:name="Day" w:val="31"/>
          <w:attr w:name="Month" w:val="8"/>
          <w:attr w:name="Year" w:val="2018"/>
        </w:smartTagPr>
        <w:r w:rsidRPr="00352B2B">
          <w:rPr>
            <w:sz w:val="24"/>
            <w:szCs w:val="24"/>
            <w:lang w:val="en-US" w:eastAsia="zh-CN"/>
          </w:rPr>
          <w:t>2018</w:t>
        </w:r>
        <w:r w:rsidRPr="00352B2B">
          <w:rPr>
            <w:rFonts w:hint="eastAsia"/>
            <w:sz w:val="24"/>
            <w:szCs w:val="24"/>
            <w:lang w:val="zh-CN" w:eastAsia="zh-CN"/>
          </w:rPr>
          <w:t>年</w:t>
        </w:r>
        <w:r w:rsidRPr="00352B2B">
          <w:rPr>
            <w:sz w:val="24"/>
            <w:szCs w:val="24"/>
            <w:lang w:val="en-US" w:eastAsia="zh-CN"/>
          </w:rPr>
          <w:t>8</w:t>
        </w:r>
        <w:r w:rsidRPr="00352B2B">
          <w:rPr>
            <w:rFonts w:hint="eastAsia"/>
            <w:sz w:val="24"/>
            <w:szCs w:val="24"/>
            <w:lang w:val="zh-CN" w:eastAsia="zh-CN"/>
          </w:rPr>
          <w:t>月</w:t>
        </w:r>
        <w:r w:rsidRPr="00352B2B">
          <w:rPr>
            <w:sz w:val="24"/>
            <w:szCs w:val="24"/>
            <w:lang w:val="en-US" w:eastAsia="zh-CN"/>
          </w:rPr>
          <w:t>31</w:t>
        </w:r>
        <w:r w:rsidRPr="00352B2B">
          <w:rPr>
            <w:rFonts w:hint="eastAsia"/>
            <w:sz w:val="24"/>
            <w:szCs w:val="24"/>
            <w:lang w:val="zh-CN" w:eastAsia="zh-CN"/>
          </w:rPr>
          <w:t>日</w:t>
        </w:r>
      </w:smartTag>
      <w:r w:rsidRPr="00352B2B">
        <w:rPr>
          <w:rFonts w:hint="eastAsia"/>
          <w:sz w:val="24"/>
          <w:szCs w:val="24"/>
          <w:lang w:val="zh-CN" w:eastAsia="zh-CN"/>
        </w:rPr>
        <w:t>之间总共发放了</w:t>
      </w:r>
      <w:r w:rsidRPr="00352B2B">
        <w:rPr>
          <w:sz w:val="24"/>
          <w:szCs w:val="24"/>
          <w:lang w:val="en-US" w:eastAsia="zh-CN"/>
        </w:rPr>
        <w:t>506,548</w:t>
      </w:r>
      <w:r w:rsidRPr="00352B2B">
        <w:rPr>
          <w:rFonts w:hint="eastAsia"/>
          <w:sz w:val="24"/>
          <w:szCs w:val="24"/>
          <w:lang w:val="zh-CN" w:eastAsia="zh-CN"/>
        </w:rPr>
        <w:t>美元</w:t>
      </w:r>
      <w:r w:rsidRPr="00352B2B">
        <w:rPr>
          <w:rFonts w:hint="eastAsia"/>
          <w:sz w:val="24"/>
          <w:szCs w:val="24"/>
          <w:lang w:val="en-US" w:eastAsia="zh-CN"/>
        </w:rPr>
        <w:t>，</w:t>
      </w:r>
      <w:r w:rsidRPr="00352B2B">
        <w:rPr>
          <w:rFonts w:hint="eastAsia"/>
          <w:b/>
          <w:sz w:val="24"/>
          <w:szCs w:val="24"/>
          <w:lang w:val="zh-CN" w:eastAsia="zh-CN"/>
        </w:rPr>
        <w:t>到</w:t>
      </w:r>
      <w:smartTag w:uri="urn:schemas-microsoft-com:office:smarttags" w:element="chsdate">
        <w:smartTagPr>
          <w:attr w:name="IsROCDate" w:val="False"/>
          <w:attr w:name="IsLunarDate" w:val="False"/>
          <w:attr w:name="Day" w:val="28"/>
          <w:attr w:name="Month" w:val="2"/>
          <w:attr w:name="Year" w:val="2019"/>
        </w:smartTagPr>
        <w:r w:rsidRPr="00352B2B">
          <w:rPr>
            <w:b/>
            <w:sz w:val="24"/>
            <w:szCs w:val="24"/>
            <w:lang w:val="en-US" w:eastAsia="zh-CN"/>
          </w:rPr>
          <w:t>2019</w:t>
        </w:r>
        <w:r w:rsidRPr="00352B2B">
          <w:rPr>
            <w:rFonts w:hint="eastAsia"/>
            <w:b/>
            <w:sz w:val="24"/>
            <w:szCs w:val="24"/>
            <w:lang w:val="zh-CN" w:eastAsia="zh-CN"/>
          </w:rPr>
          <w:t>年</w:t>
        </w:r>
        <w:r w:rsidRPr="00352B2B">
          <w:rPr>
            <w:b/>
            <w:sz w:val="24"/>
            <w:szCs w:val="24"/>
            <w:lang w:val="en-US" w:eastAsia="zh-CN"/>
          </w:rPr>
          <w:t>2</w:t>
        </w:r>
        <w:r w:rsidRPr="00352B2B">
          <w:rPr>
            <w:rFonts w:hint="eastAsia"/>
            <w:b/>
            <w:sz w:val="24"/>
            <w:szCs w:val="24"/>
            <w:lang w:val="zh-CN" w:eastAsia="zh-CN"/>
          </w:rPr>
          <w:t>月</w:t>
        </w:r>
        <w:r w:rsidRPr="00352B2B">
          <w:rPr>
            <w:b/>
            <w:sz w:val="24"/>
            <w:szCs w:val="24"/>
            <w:lang w:val="en-US" w:eastAsia="zh-CN"/>
          </w:rPr>
          <w:t>28</w:t>
        </w:r>
        <w:r w:rsidRPr="00352B2B">
          <w:rPr>
            <w:rFonts w:hint="eastAsia"/>
            <w:b/>
            <w:sz w:val="24"/>
            <w:szCs w:val="24"/>
            <w:lang w:val="zh-CN" w:eastAsia="zh-CN"/>
          </w:rPr>
          <w:t>日</w:t>
        </w:r>
      </w:smartTag>
      <w:r w:rsidRPr="00352B2B">
        <w:rPr>
          <w:rFonts w:hint="eastAsia"/>
          <w:b/>
          <w:sz w:val="24"/>
          <w:szCs w:val="24"/>
          <w:lang w:val="zh-CN" w:eastAsia="zh-CN"/>
        </w:rPr>
        <w:t>还发放了</w:t>
      </w:r>
      <w:r w:rsidRPr="00352B2B">
        <w:rPr>
          <w:b/>
          <w:sz w:val="24"/>
          <w:szCs w:val="24"/>
          <w:lang w:val="en-US" w:eastAsia="zh-CN"/>
        </w:rPr>
        <w:t>1,358,419</w:t>
      </w:r>
      <w:r w:rsidRPr="00352B2B">
        <w:rPr>
          <w:rFonts w:hint="eastAsia"/>
          <w:b/>
          <w:sz w:val="24"/>
          <w:szCs w:val="24"/>
          <w:lang w:val="zh-CN" w:eastAsia="zh-CN"/>
        </w:rPr>
        <w:t>美元。剩下的余额</w:t>
      </w:r>
      <w:r w:rsidRPr="00352B2B">
        <w:rPr>
          <w:b/>
          <w:sz w:val="24"/>
          <w:szCs w:val="24"/>
          <w:lang w:val="zh-CN" w:eastAsia="zh-CN"/>
        </w:rPr>
        <w:t>296,979</w:t>
      </w:r>
      <w:r w:rsidRPr="00352B2B">
        <w:rPr>
          <w:rFonts w:hint="eastAsia"/>
          <w:b/>
          <w:sz w:val="24"/>
          <w:szCs w:val="24"/>
          <w:lang w:val="zh-CN" w:eastAsia="zh-CN"/>
        </w:rPr>
        <w:t>美元将用于采购即时发泡剂探测器和在</w:t>
      </w:r>
      <w:r w:rsidRPr="00352B2B">
        <w:rPr>
          <w:b/>
          <w:sz w:val="24"/>
          <w:szCs w:val="24"/>
          <w:lang w:val="zh-CN" w:eastAsia="zh-CN"/>
        </w:rPr>
        <w:t>2019</w:t>
      </w:r>
      <w:r w:rsidRPr="00352B2B">
        <w:rPr>
          <w:rFonts w:hint="eastAsia"/>
          <w:b/>
          <w:sz w:val="24"/>
          <w:szCs w:val="24"/>
          <w:lang w:val="zh-CN" w:eastAsia="zh-CN"/>
        </w:rPr>
        <w:t>年</w:t>
      </w:r>
      <w:r w:rsidRPr="00352B2B">
        <w:rPr>
          <w:b/>
          <w:sz w:val="24"/>
          <w:szCs w:val="24"/>
          <w:lang w:val="zh-CN" w:eastAsia="zh-CN"/>
        </w:rPr>
        <w:t>3</w:t>
      </w:r>
      <w:r w:rsidRPr="00352B2B">
        <w:rPr>
          <w:rFonts w:hint="eastAsia"/>
          <w:b/>
          <w:sz w:val="24"/>
          <w:szCs w:val="24"/>
          <w:lang w:val="zh-CN" w:eastAsia="zh-CN"/>
        </w:rPr>
        <w:t>月举办实施蒙特利尔议定书能力建设国际研讨会。</w:t>
      </w:r>
      <w:r w:rsidRPr="00352B2B">
        <w:rPr>
          <w:rFonts w:hint="eastAsia"/>
          <w:sz w:val="24"/>
          <w:szCs w:val="24"/>
          <w:lang w:val="zh-CN" w:eastAsia="zh-CN"/>
        </w:rPr>
        <w:t>在聚氨酯泡沫塑料行业进行的</w:t>
      </w:r>
      <w:r w:rsidRPr="00352B2B">
        <w:rPr>
          <w:sz w:val="24"/>
          <w:szCs w:val="24"/>
          <w:lang w:val="zh-CN" w:eastAsia="zh-CN"/>
        </w:rPr>
        <w:t>10</w:t>
      </w:r>
      <w:r w:rsidRPr="00352B2B">
        <w:rPr>
          <w:rFonts w:hint="eastAsia"/>
          <w:sz w:val="24"/>
          <w:szCs w:val="24"/>
          <w:lang w:val="zh-CN" w:eastAsia="zh-CN"/>
        </w:rPr>
        <w:t>项研究活动已在</w:t>
      </w:r>
      <w:r w:rsidRPr="00352B2B">
        <w:rPr>
          <w:sz w:val="24"/>
          <w:szCs w:val="24"/>
          <w:lang w:val="zh-CN" w:eastAsia="zh-CN"/>
        </w:rPr>
        <w:t>2018</w:t>
      </w:r>
      <w:r w:rsidRPr="00352B2B">
        <w:rPr>
          <w:rFonts w:hint="eastAsia"/>
          <w:sz w:val="24"/>
          <w:szCs w:val="24"/>
          <w:lang w:val="zh-CN" w:eastAsia="zh-CN"/>
        </w:rPr>
        <w:t>年上半年完成。选择进行这些活动是为了支持以低价开发供中小型企业（</w:t>
      </w:r>
      <w:r w:rsidRPr="00352B2B">
        <w:rPr>
          <w:sz w:val="24"/>
          <w:szCs w:val="24"/>
          <w:lang w:val="zh-CN" w:eastAsia="zh-CN"/>
        </w:rPr>
        <w:t>SME</w:t>
      </w:r>
      <w:r w:rsidRPr="00352B2B">
        <w:rPr>
          <w:rFonts w:hint="eastAsia"/>
          <w:sz w:val="24"/>
          <w:szCs w:val="24"/>
          <w:lang w:val="zh-CN" w:eastAsia="zh-CN"/>
        </w:rPr>
        <w:t>）使用的零消耗臭氧潜能值和低全球升温潜能值的发泡剂配方以及为优化泡沫塑料产品的稳定性、性能和绝缘性开发预混多元醇系统的配方。</w:t>
      </w:r>
      <w:r w:rsidRPr="00352B2B">
        <w:rPr>
          <w:sz w:val="24"/>
          <w:szCs w:val="24"/>
          <w:lang w:val="en-CA" w:eastAsia="zh-CN"/>
        </w:rPr>
        <w:t xml:space="preserve"> </w:t>
      </w:r>
    </w:p>
    <w:p w:rsidR="008C1961" w:rsidRPr="00352B2B" w:rsidRDefault="008C1961" w:rsidP="008C1961">
      <w:pPr>
        <w:pStyle w:val="Heading1"/>
        <w:rPr>
          <w:sz w:val="24"/>
          <w:szCs w:val="24"/>
          <w:lang w:val="en-CA" w:eastAsia="zh-CN"/>
        </w:rPr>
      </w:pPr>
      <w:r w:rsidRPr="00352B2B">
        <w:rPr>
          <w:sz w:val="24"/>
          <w:szCs w:val="24"/>
          <w:lang w:val="en-CA" w:eastAsia="zh-CN"/>
        </w:rPr>
        <w:t>2018</w:t>
      </w:r>
      <w:r w:rsidRPr="00352B2B">
        <w:rPr>
          <w:rFonts w:hint="eastAsia"/>
          <w:sz w:val="24"/>
          <w:szCs w:val="24"/>
          <w:lang w:val="zh-CN" w:eastAsia="zh-CN"/>
        </w:rPr>
        <w:t>年</w:t>
      </w:r>
      <w:r w:rsidRPr="00352B2B">
        <w:rPr>
          <w:sz w:val="24"/>
          <w:szCs w:val="24"/>
          <w:lang w:val="en-CA" w:eastAsia="zh-CN"/>
        </w:rPr>
        <w:t>6</w:t>
      </w:r>
      <w:r w:rsidRPr="00352B2B">
        <w:rPr>
          <w:rFonts w:hint="eastAsia"/>
          <w:sz w:val="24"/>
          <w:szCs w:val="24"/>
          <w:lang w:val="zh-CN" w:eastAsia="zh-CN"/>
        </w:rPr>
        <w:t>月</w:t>
      </w:r>
      <w:r w:rsidRPr="00352B2B">
        <w:rPr>
          <w:rFonts w:hint="eastAsia"/>
          <w:sz w:val="24"/>
          <w:szCs w:val="24"/>
          <w:lang w:val="en-CA" w:eastAsia="zh-CN"/>
        </w:rPr>
        <w:t>，</w:t>
      </w:r>
      <w:r w:rsidRPr="00352B2B">
        <w:rPr>
          <w:rFonts w:hint="eastAsia"/>
          <w:sz w:val="24"/>
          <w:szCs w:val="24"/>
          <w:lang w:val="zh-CN" w:eastAsia="zh-CN"/>
        </w:rPr>
        <w:t>河北省一个建筑工地使用氢氟烯烃为发泡剂完成喷雾现场试验。现场试验对</w:t>
      </w:r>
      <w:r w:rsidRPr="00352B2B">
        <w:rPr>
          <w:sz w:val="24"/>
          <w:szCs w:val="24"/>
          <w:lang w:val="zh-CN" w:eastAsia="zh-CN"/>
        </w:rPr>
        <w:t>2,350</w:t>
      </w:r>
      <w:r w:rsidRPr="00352B2B">
        <w:rPr>
          <w:rFonts w:hint="eastAsia"/>
          <w:sz w:val="24"/>
          <w:szCs w:val="24"/>
          <w:lang w:val="zh-CN" w:eastAsia="zh-CN"/>
        </w:rPr>
        <w:t>平方米的住房建筑进行了喷洒。对泡沫塑料在冬季低环境温度下的尺寸稳定性、隔热性和其他相关性能进行了评估，</w:t>
      </w:r>
      <w:r w:rsidRPr="00352B2B">
        <w:rPr>
          <w:rFonts w:hint="eastAsia"/>
          <w:b/>
          <w:sz w:val="24"/>
          <w:szCs w:val="24"/>
          <w:lang w:val="zh-CN" w:eastAsia="zh-CN"/>
        </w:rPr>
        <w:t>报告正在最终编写之中。</w:t>
      </w:r>
      <w:r w:rsidRPr="00352B2B">
        <w:rPr>
          <w:sz w:val="24"/>
          <w:szCs w:val="24"/>
          <w:lang w:val="en-CA" w:eastAsia="zh-CN"/>
        </w:rPr>
        <w:t xml:space="preserve"> </w:t>
      </w:r>
    </w:p>
    <w:p w:rsidR="008C1961" w:rsidRPr="00352B2B" w:rsidRDefault="008C1961" w:rsidP="008C1961">
      <w:pPr>
        <w:pStyle w:val="Heading1"/>
        <w:rPr>
          <w:b/>
          <w:sz w:val="24"/>
          <w:szCs w:val="24"/>
          <w:lang w:val="en-CA" w:eastAsia="zh-CN"/>
        </w:rPr>
      </w:pPr>
      <w:r w:rsidRPr="00352B2B">
        <w:rPr>
          <w:sz w:val="24"/>
          <w:szCs w:val="24"/>
          <w:lang w:val="en-CA" w:eastAsia="zh-CN"/>
        </w:rPr>
        <w:t>2014</w:t>
      </w:r>
      <w:r w:rsidRPr="00352B2B">
        <w:rPr>
          <w:rFonts w:hint="eastAsia"/>
          <w:sz w:val="24"/>
          <w:szCs w:val="24"/>
          <w:lang w:val="zh-CN" w:eastAsia="zh-CN"/>
        </w:rPr>
        <w:t>年</w:t>
      </w:r>
      <w:r w:rsidRPr="00352B2B">
        <w:rPr>
          <w:sz w:val="24"/>
          <w:szCs w:val="24"/>
          <w:lang w:val="en-CA" w:eastAsia="zh-CN"/>
        </w:rPr>
        <w:t>12</w:t>
      </w:r>
      <w:r w:rsidRPr="00352B2B">
        <w:rPr>
          <w:rFonts w:hint="eastAsia"/>
          <w:sz w:val="24"/>
          <w:szCs w:val="24"/>
          <w:lang w:val="zh-CN" w:eastAsia="zh-CN"/>
        </w:rPr>
        <w:t>月</w:t>
      </w:r>
      <w:r w:rsidRPr="00352B2B">
        <w:rPr>
          <w:rFonts w:hint="eastAsia"/>
          <w:sz w:val="24"/>
          <w:szCs w:val="24"/>
          <w:lang w:val="en-CA" w:eastAsia="zh-CN"/>
        </w:rPr>
        <w:t>，</w:t>
      </w:r>
      <w:r w:rsidRPr="00352B2B">
        <w:rPr>
          <w:rFonts w:hint="eastAsia"/>
          <w:sz w:val="24"/>
          <w:szCs w:val="24"/>
          <w:lang w:val="zh-CN" w:eastAsia="zh-CN"/>
        </w:rPr>
        <w:t>国际环境合作中心与四个配方厂家签订了合同</w:t>
      </w:r>
      <w:r w:rsidRPr="00352B2B">
        <w:rPr>
          <w:rFonts w:hint="eastAsia"/>
          <w:sz w:val="24"/>
          <w:szCs w:val="24"/>
          <w:lang w:val="en-CA" w:eastAsia="zh-CN"/>
        </w:rPr>
        <w:t>，</w:t>
      </w:r>
      <w:r w:rsidRPr="00352B2B">
        <w:rPr>
          <w:rFonts w:hint="eastAsia"/>
          <w:sz w:val="24"/>
          <w:szCs w:val="24"/>
          <w:lang w:val="zh-CN" w:eastAsia="zh-CN"/>
        </w:rPr>
        <w:t>它们通过安装生产设施和实验室设备</w:t>
      </w:r>
      <w:r w:rsidRPr="00352B2B">
        <w:rPr>
          <w:rFonts w:hint="eastAsia"/>
          <w:sz w:val="24"/>
          <w:szCs w:val="24"/>
          <w:lang w:val="en-CA" w:eastAsia="zh-CN"/>
        </w:rPr>
        <w:t>，</w:t>
      </w:r>
      <w:r w:rsidRPr="00352B2B">
        <w:rPr>
          <w:rFonts w:hint="eastAsia"/>
          <w:sz w:val="24"/>
          <w:szCs w:val="24"/>
          <w:lang w:val="zh-CN" w:eastAsia="zh-CN"/>
        </w:rPr>
        <w:t>以及通过试验和测试新配方</w:t>
      </w:r>
      <w:r w:rsidRPr="00352B2B">
        <w:rPr>
          <w:rFonts w:hint="eastAsia"/>
          <w:sz w:val="24"/>
          <w:szCs w:val="24"/>
          <w:lang w:val="en-CA" w:eastAsia="zh-CN"/>
        </w:rPr>
        <w:t>，</w:t>
      </w:r>
      <w:r w:rsidRPr="00352B2B">
        <w:rPr>
          <w:rFonts w:hint="eastAsia"/>
          <w:sz w:val="24"/>
          <w:szCs w:val="24"/>
          <w:lang w:val="zh-CN" w:eastAsia="zh-CN"/>
        </w:rPr>
        <w:t>建立了水吹预混多元醇的生产能力。目前，配方厂家正在为下游泡沫塑料企业提供技术服务，并已向包括中小企业在内的下游用户出售了</w:t>
      </w:r>
      <w:r w:rsidRPr="00352B2B">
        <w:rPr>
          <w:sz w:val="24"/>
          <w:szCs w:val="24"/>
          <w:lang w:val="zh-CN" w:eastAsia="zh-CN"/>
        </w:rPr>
        <w:t>2,000</w:t>
      </w:r>
      <w:r w:rsidRPr="00352B2B">
        <w:rPr>
          <w:rFonts w:hint="eastAsia"/>
          <w:sz w:val="24"/>
          <w:szCs w:val="24"/>
          <w:lang w:val="zh-CN" w:eastAsia="zh-CN"/>
        </w:rPr>
        <w:t>多吨预混多元醇替代物。这四个项目于</w:t>
      </w:r>
      <w:r w:rsidRPr="00352B2B">
        <w:rPr>
          <w:sz w:val="24"/>
          <w:szCs w:val="24"/>
          <w:lang w:val="zh-CN" w:eastAsia="zh-CN"/>
        </w:rPr>
        <w:t>2018</w:t>
      </w:r>
      <w:r w:rsidRPr="00352B2B">
        <w:rPr>
          <w:rFonts w:hint="eastAsia"/>
          <w:sz w:val="24"/>
          <w:szCs w:val="24"/>
          <w:lang w:val="zh-CN" w:eastAsia="zh-CN"/>
        </w:rPr>
        <w:t>年</w:t>
      </w:r>
      <w:r w:rsidRPr="00352B2B">
        <w:rPr>
          <w:sz w:val="24"/>
          <w:szCs w:val="24"/>
          <w:lang w:val="zh-CN" w:eastAsia="zh-CN"/>
        </w:rPr>
        <w:t>6</w:t>
      </w:r>
      <w:r w:rsidRPr="00352B2B">
        <w:rPr>
          <w:rFonts w:hint="eastAsia"/>
          <w:sz w:val="24"/>
          <w:szCs w:val="24"/>
          <w:lang w:val="zh-CN" w:eastAsia="zh-CN"/>
        </w:rPr>
        <w:t>月完成，</w:t>
      </w:r>
      <w:r w:rsidRPr="00352B2B">
        <w:rPr>
          <w:rFonts w:hint="eastAsia"/>
          <w:b/>
          <w:sz w:val="24"/>
          <w:szCs w:val="24"/>
          <w:lang w:val="zh-CN" w:eastAsia="zh-CN"/>
        </w:rPr>
        <w:t>配方厂家在</w:t>
      </w:r>
      <w:r w:rsidRPr="00352B2B">
        <w:rPr>
          <w:b/>
          <w:sz w:val="24"/>
          <w:szCs w:val="24"/>
          <w:lang w:val="zh-CN" w:eastAsia="zh-CN"/>
        </w:rPr>
        <w:t>2019</w:t>
      </w:r>
      <w:r w:rsidRPr="00352B2B">
        <w:rPr>
          <w:rFonts w:hint="eastAsia"/>
          <w:b/>
          <w:sz w:val="24"/>
          <w:szCs w:val="24"/>
          <w:lang w:val="zh-CN" w:eastAsia="zh-CN"/>
        </w:rPr>
        <w:t>年初收到最后一笔付款。</w:t>
      </w:r>
    </w:p>
    <w:p w:rsidR="008C1961" w:rsidRPr="00352B2B" w:rsidRDefault="008C1961" w:rsidP="008C1961">
      <w:pPr>
        <w:pStyle w:val="Heading1"/>
        <w:rPr>
          <w:sz w:val="24"/>
          <w:szCs w:val="24"/>
          <w:lang w:val="en-CA" w:eastAsia="zh-CN"/>
        </w:rPr>
      </w:pPr>
      <w:r w:rsidRPr="00352B2B">
        <w:rPr>
          <w:rFonts w:hint="eastAsia"/>
          <w:b/>
          <w:sz w:val="24"/>
          <w:szCs w:val="24"/>
          <w:lang w:val="zh-CN" w:eastAsia="zh-CN"/>
        </w:rPr>
        <w:t>国际环境合作中心</w:t>
      </w:r>
      <w:r w:rsidRPr="00352B2B">
        <w:rPr>
          <w:rFonts w:hint="eastAsia"/>
          <w:sz w:val="24"/>
          <w:szCs w:val="24"/>
          <w:lang w:val="zh-CN" w:eastAsia="zh-CN"/>
        </w:rPr>
        <w:t>还与</w:t>
      </w:r>
      <w:r w:rsidRPr="00352B2B">
        <w:rPr>
          <w:sz w:val="24"/>
          <w:szCs w:val="24"/>
          <w:lang w:val="en-US" w:eastAsia="zh-CN"/>
        </w:rPr>
        <w:t>11</w:t>
      </w:r>
      <w:r w:rsidRPr="00352B2B">
        <w:rPr>
          <w:rFonts w:hint="eastAsia"/>
          <w:sz w:val="24"/>
          <w:szCs w:val="24"/>
          <w:lang w:val="zh-CN" w:eastAsia="zh-CN"/>
        </w:rPr>
        <w:t>个省</w:t>
      </w:r>
      <w:r w:rsidRPr="00352B2B">
        <w:rPr>
          <w:sz w:val="24"/>
          <w:szCs w:val="24"/>
          <w:lang w:val="en-US" w:eastAsia="zh-CN"/>
        </w:rPr>
        <w:t>/</w:t>
      </w:r>
      <w:r w:rsidRPr="00352B2B">
        <w:rPr>
          <w:rFonts w:hint="eastAsia"/>
          <w:sz w:val="24"/>
          <w:szCs w:val="24"/>
          <w:lang w:val="zh-CN" w:eastAsia="zh-CN"/>
        </w:rPr>
        <w:t>市的</w:t>
      </w:r>
      <w:r w:rsidRPr="00352B2B">
        <w:rPr>
          <w:rFonts w:hint="eastAsia"/>
          <w:b/>
          <w:sz w:val="24"/>
          <w:szCs w:val="24"/>
          <w:lang w:val="zh-CN" w:eastAsia="zh-CN"/>
        </w:rPr>
        <w:t>生态和环境局</w:t>
      </w:r>
      <w:r w:rsidRPr="00352B2B">
        <w:rPr>
          <w:rFonts w:hint="eastAsia"/>
          <w:sz w:val="24"/>
          <w:szCs w:val="24"/>
          <w:lang w:val="zh-CN" w:eastAsia="zh-CN"/>
        </w:rPr>
        <w:t>签订了合同</w:t>
      </w:r>
      <w:r w:rsidRPr="00352B2B">
        <w:rPr>
          <w:rFonts w:hint="eastAsia"/>
          <w:sz w:val="24"/>
          <w:szCs w:val="24"/>
          <w:lang w:val="en-US" w:eastAsia="zh-CN"/>
        </w:rPr>
        <w:t>，</w:t>
      </w:r>
      <w:r w:rsidRPr="00352B2B">
        <w:rPr>
          <w:rFonts w:hint="eastAsia"/>
          <w:sz w:val="24"/>
          <w:szCs w:val="24"/>
          <w:lang w:val="zh-CN" w:eastAsia="zh-CN"/>
        </w:rPr>
        <w:t>以期提高公众对保护臭氧层的认识、加强可持续履约能力并确保</w:t>
      </w:r>
      <w:r w:rsidRPr="00352B2B">
        <w:rPr>
          <w:sz w:val="24"/>
          <w:szCs w:val="24"/>
          <w:lang w:val="en-US" w:eastAsia="zh-CN"/>
        </w:rPr>
        <w:t>2010</w:t>
      </w:r>
      <w:r w:rsidRPr="00352B2B">
        <w:rPr>
          <w:rFonts w:hint="eastAsia"/>
          <w:sz w:val="24"/>
          <w:szCs w:val="24"/>
          <w:lang w:val="zh-CN" w:eastAsia="zh-CN"/>
        </w:rPr>
        <w:t>年后不再有氟氯化碳或其他受控的消耗臭氧层物质再被使用。截至报告日期，</w:t>
      </w:r>
      <w:r w:rsidRPr="00352B2B">
        <w:rPr>
          <w:sz w:val="24"/>
          <w:szCs w:val="24"/>
          <w:lang w:val="zh-CN" w:eastAsia="zh-CN"/>
        </w:rPr>
        <w:t>11</w:t>
      </w:r>
      <w:r w:rsidRPr="00352B2B">
        <w:rPr>
          <w:rFonts w:hint="eastAsia"/>
          <w:sz w:val="24"/>
          <w:szCs w:val="24"/>
          <w:lang w:val="zh-CN" w:eastAsia="zh-CN"/>
        </w:rPr>
        <w:t>个地方生态和环境局都已按照合同要求实现了目标和条件。这些项目加强了这</w:t>
      </w:r>
      <w:r w:rsidRPr="00352B2B">
        <w:rPr>
          <w:sz w:val="24"/>
          <w:szCs w:val="24"/>
          <w:lang w:val="zh-CN" w:eastAsia="zh-CN"/>
        </w:rPr>
        <w:t>11</w:t>
      </w:r>
      <w:r w:rsidRPr="00352B2B">
        <w:rPr>
          <w:rFonts w:hint="eastAsia"/>
          <w:sz w:val="24"/>
          <w:szCs w:val="24"/>
          <w:lang w:val="zh-CN" w:eastAsia="zh-CN"/>
        </w:rPr>
        <w:t>个地区的知识、管理和执法能力，提高了对国家消耗臭氧层物质管理条例的认识。</w:t>
      </w:r>
      <w:r w:rsidRPr="00352B2B">
        <w:rPr>
          <w:sz w:val="24"/>
          <w:szCs w:val="24"/>
          <w:lang w:val="zh-CN" w:eastAsia="zh-CN"/>
        </w:rPr>
        <w:t xml:space="preserve"> 11</w:t>
      </w:r>
      <w:r w:rsidRPr="00352B2B">
        <w:rPr>
          <w:rFonts w:hint="eastAsia"/>
          <w:sz w:val="24"/>
          <w:szCs w:val="24"/>
          <w:lang w:val="zh-CN" w:eastAsia="zh-CN"/>
        </w:rPr>
        <w:t>个生态和环境局在</w:t>
      </w:r>
      <w:r w:rsidRPr="00352B2B">
        <w:rPr>
          <w:sz w:val="24"/>
          <w:szCs w:val="24"/>
          <w:lang w:val="zh-CN" w:eastAsia="zh-CN"/>
        </w:rPr>
        <w:t>2018</w:t>
      </w:r>
      <w:r w:rsidRPr="00352B2B">
        <w:rPr>
          <w:rFonts w:hint="eastAsia"/>
          <w:sz w:val="24"/>
          <w:szCs w:val="24"/>
          <w:lang w:val="zh-CN" w:eastAsia="zh-CN"/>
        </w:rPr>
        <w:t>年</w:t>
      </w:r>
      <w:r w:rsidRPr="00352B2B">
        <w:rPr>
          <w:sz w:val="24"/>
          <w:szCs w:val="24"/>
          <w:lang w:val="zh-CN" w:eastAsia="zh-CN"/>
        </w:rPr>
        <w:t>12</w:t>
      </w:r>
      <w:r w:rsidRPr="00352B2B">
        <w:rPr>
          <w:rFonts w:hint="eastAsia"/>
          <w:sz w:val="24"/>
          <w:szCs w:val="24"/>
          <w:lang w:val="zh-CN" w:eastAsia="zh-CN"/>
        </w:rPr>
        <w:t>月</w:t>
      </w:r>
      <w:r w:rsidRPr="00352B2B">
        <w:rPr>
          <w:rFonts w:hint="eastAsia"/>
          <w:b/>
          <w:sz w:val="24"/>
          <w:szCs w:val="24"/>
          <w:lang w:val="zh-CN" w:eastAsia="zh-CN"/>
        </w:rPr>
        <w:t>完成了这些项目，并收到了它们合同的最终付款。</w:t>
      </w:r>
    </w:p>
    <w:p w:rsidR="008C1961" w:rsidRPr="00352B2B" w:rsidRDefault="008C1961" w:rsidP="008C1961">
      <w:pPr>
        <w:pStyle w:val="Heading1"/>
        <w:rPr>
          <w:b/>
          <w:sz w:val="24"/>
          <w:szCs w:val="24"/>
          <w:lang w:val="en-CA" w:eastAsia="zh-CN"/>
        </w:rPr>
      </w:pPr>
      <w:r w:rsidRPr="00352B2B">
        <w:rPr>
          <w:rFonts w:hint="eastAsia"/>
          <w:sz w:val="24"/>
          <w:szCs w:val="24"/>
          <w:lang w:val="zh-CN" w:eastAsia="zh-CN"/>
        </w:rPr>
        <w:t>政府颁布了《消耗臭氧层物质管理条例》和《关于管理建造生产或使用消耗臭氧层物质的设施的通知》</w:t>
      </w:r>
      <w:r w:rsidRPr="00352B2B">
        <w:rPr>
          <w:rFonts w:hint="eastAsia"/>
          <w:sz w:val="24"/>
          <w:szCs w:val="24"/>
          <w:lang w:val="en-CA" w:eastAsia="zh-CN"/>
        </w:rPr>
        <w:t>，</w:t>
      </w:r>
      <w:r w:rsidRPr="00352B2B">
        <w:rPr>
          <w:rFonts w:hint="eastAsia"/>
          <w:sz w:val="24"/>
          <w:szCs w:val="24"/>
          <w:lang w:val="zh-CN" w:eastAsia="zh-CN"/>
        </w:rPr>
        <w:t>并采取了其他政策行动</w:t>
      </w:r>
      <w:r w:rsidRPr="00352B2B">
        <w:rPr>
          <w:rFonts w:hint="eastAsia"/>
          <w:sz w:val="24"/>
          <w:szCs w:val="24"/>
          <w:lang w:val="en-CA" w:eastAsia="zh-CN"/>
        </w:rPr>
        <w:t>，</w:t>
      </w:r>
      <w:r w:rsidRPr="00352B2B">
        <w:rPr>
          <w:rFonts w:hint="eastAsia"/>
          <w:sz w:val="24"/>
          <w:szCs w:val="24"/>
          <w:lang w:val="zh-CN" w:eastAsia="zh-CN"/>
        </w:rPr>
        <w:t>禁止再用已经淘汰的氟氯化碳和落实对氟氯烃的管制。不过，泡沫塑料行业中有许多具有各种应用的企业。因此，国际环境合作中心通过与大多数配方厂家和泡沫塑料企业所在的五个省份（即河北、河南、山东、四川和天津）的合同继续开展监测活动，访问化学品经销商、配方厂家和泡沫塑料企业，以便收集发泡剂、预混多元醇配方和最终泡沫产品的样品。访问了</w:t>
      </w:r>
      <w:r w:rsidRPr="00352B2B">
        <w:rPr>
          <w:sz w:val="24"/>
          <w:szCs w:val="24"/>
          <w:lang w:val="zh-CN" w:eastAsia="zh-CN"/>
        </w:rPr>
        <w:t>420</w:t>
      </w:r>
      <w:r w:rsidRPr="00352B2B">
        <w:rPr>
          <w:rFonts w:hint="eastAsia"/>
          <w:sz w:val="24"/>
          <w:szCs w:val="24"/>
          <w:lang w:val="zh-CN" w:eastAsia="zh-CN"/>
        </w:rPr>
        <w:t>多家泡沫塑料企业和配方厂家，收集了</w:t>
      </w:r>
      <w:r w:rsidRPr="00352B2B">
        <w:rPr>
          <w:sz w:val="24"/>
          <w:szCs w:val="24"/>
          <w:lang w:val="zh-CN" w:eastAsia="zh-CN"/>
        </w:rPr>
        <w:t>780</w:t>
      </w:r>
      <w:r w:rsidRPr="00352B2B">
        <w:rPr>
          <w:rFonts w:hint="eastAsia"/>
          <w:sz w:val="24"/>
          <w:szCs w:val="24"/>
          <w:lang w:val="zh-CN" w:eastAsia="zh-CN"/>
        </w:rPr>
        <w:t>多个泡沫塑料和原料样品。对这些样品进行初步测试后，怀疑其中少数样品可能含有已被淘汰的氟氯化碳</w:t>
      </w:r>
      <w:r w:rsidRPr="00352B2B">
        <w:rPr>
          <w:sz w:val="24"/>
          <w:szCs w:val="24"/>
          <w:lang w:val="zh-CN" w:eastAsia="zh-CN"/>
        </w:rPr>
        <w:t>/</w:t>
      </w:r>
      <w:r w:rsidRPr="00352B2B">
        <w:rPr>
          <w:rFonts w:hint="eastAsia"/>
          <w:sz w:val="24"/>
          <w:szCs w:val="24"/>
          <w:lang w:val="zh-CN" w:eastAsia="zh-CN"/>
        </w:rPr>
        <w:t>氟氯烃。</w:t>
      </w:r>
      <w:r w:rsidRPr="00352B2B">
        <w:rPr>
          <w:rFonts w:hint="eastAsia"/>
          <w:b/>
          <w:sz w:val="24"/>
          <w:szCs w:val="24"/>
          <w:lang w:val="zh-CN" w:eastAsia="zh-CN"/>
        </w:rPr>
        <w:t>发现山东有三家企业非法使用</w:t>
      </w:r>
      <w:r w:rsidRPr="00352B2B">
        <w:rPr>
          <w:b/>
          <w:sz w:val="24"/>
          <w:szCs w:val="24"/>
          <w:lang w:val="zh-CN" w:eastAsia="zh-CN"/>
        </w:rPr>
        <w:t>CFC-11</w:t>
      </w:r>
      <w:r w:rsidRPr="00352B2B">
        <w:rPr>
          <w:rFonts w:hint="eastAsia"/>
          <w:b/>
          <w:sz w:val="24"/>
          <w:szCs w:val="24"/>
          <w:lang w:val="zh-CN" w:eastAsia="zh-CN"/>
        </w:rPr>
        <w:t>，它们已依照《消耗臭氧层物质管理条例》受到处罚。</w:t>
      </w:r>
    </w:p>
    <w:p w:rsidR="008C1961" w:rsidRPr="003E4487" w:rsidRDefault="008C1961" w:rsidP="008C1961">
      <w:pPr>
        <w:pStyle w:val="Heading1"/>
        <w:rPr>
          <w:sz w:val="24"/>
          <w:szCs w:val="24"/>
          <w:lang w:val="en-CA" w:eastAsia="zh-CN"/>
        </w:rPr>
      </w:pPr>
      <w:r w:rsidRPr="003E4487">
        <w:rPr>
          <w:rFonts w:hint="eastAsia"/>
          <w:sz w:val="24"/>
          <w:szCs w:val="24"/>
          <w:lang w:val="zh-CN" w:eastAsia="zh-CN"/>
        </w:rPr>
        <w:t>政府认为监测活动已有效落实了既定的政策制度。但是，次级行业和配方厂家的数量、检验人员对泡沫塑料生产的了解不足以及发泡剂检测器数量的不足（并非所有县城都有监测器）都会降低对泡沫塑料行业进行检验和监测的效率。此外，《消耗臭氧层物质管理条例》不够详尽，没有为处理可能出现的每种具体情况提供详细规定，而必须依靠省的政策和生态和环境局的解释作出判断。此外，替代技术尚未深入这个行业，并且较高的成本也使中小企业不愿意改用零消耗臭氧潜能值和低全球升温潜能值的替代品。国际环境合作中心和生态与环境部完全了解这些挑战，它们将继续通过不同渠道为地方生态和环境局及环境监测局提供技术支助。</w:t>
      </w:r>
      <w:r w:rsidRPr="003E4487">
        <w:rPr>
          <w:sz w:val="24"/>
          <w:szCs w:val="24"/>
          <w:lang w:val="en-CA" w:eastAsia="zh-CN"/>
        </w:rPr>
        <w:t xml:space="preserve"> </w:t>
      </w:r>
    </w:p>
    <w:p w:rsidR="008C1961" w:rsidRPr="007C6EE8" w:rsidRDefault="008C1961" w:rsidP="008C1961">
      <w:pPr>
        <w:pStyle w:val="Heading1"/>
        <w:rPr>
          <w:b/>
          <w:sz w:val="24"/>
          <w:szCs w:val="24"/>
          <w:lang w:val="en-CA" w:eastAsia="zh-CN"/>
        </w:rPr>
      </w:pPr>
      <w:r w:rsidRPr="007C6EE8">
        <w:rPr>
          <w:rFonts w:hint="eastAsia"/>
          <w:b/>
          <w:sz w:val="24"/>
          <w:szCs w:val="24"/>
          <w:lang w:val="zh-CN" w:eastAsia="zh-CN"/>
        </w:rPr>
        <w:lastRenderedPageBreak/>
        <w:t>采购了</w:t>
      </w:r>
      <w:r w:rsidRPr="007C6EE8">
        <w:rPr>
          <w:b/>
          <w:sz w:val="24"/>
          <w:szCs w:val="24"/>
          <w:lang w:val="en-CA" w:eastAsia="zh-CN"/>
        </w:rPr>
        <w:t>14</w:t>
      </w:r>
      <w:r w:rsidRPr="007C6EE8">
        <w:rPr>
          <w:rFonts w:hint="eastAsia"/>
          <w:b/>
          <w:sz w:val="24"/>
          <w:szCs w:val="24"/>
          <w:lang w:val="zh-CN" w:eastAsia="zh-CN"/>
        </w:rPr>
        <w:t>个即时发泡剂探测器并分配给了</w:t>
      </w:r>
      <w:r w:rsidRPr="007C6EE8">
        <w:rPr>
          <w:b/>
          <w:sz w:val="24"/>
          <w:szCs w:val="24"/>
          <w:lang w:val="en-CA" w:eastAsia="zh-CN"/>
        </w:rPr>
        <w:t>5</w:t>
      </w:r>
      <w:r w:rsidRPr="007C6EE8">
        <w:rPr>
          <w:rFonts w:hint="eastAsia"/>
          <w:b/>
          <w:sz w:val="24"/>
          <w:szCs w:val="24"/>
          <w:lang w:val="zh-CN" w:eastAsia="zh-CN"/>
        </w:rPr>
        <w:t>个生态和环境局</w:t>
      </w:r>
      <w:r w:rsidRPr="007C6EE8">
        <w:rPr>
          <w:rFonts w:hint="eastAsia"/>
          <w:b/>
          <w:sz w:val="24"/>
          <w:szCs w:val="24"/>
          <w:lang w:val="en-CA" w:eastAsia="zh-CN"/>
        </w:rPr>
        <w:t>，</w:t>
      </w:r>
      <w:r w:rsidRPr="007C6EE8">
        <w:rPr>
          <w:rFonts w:hint="eastAsia"/>
          <w:b/>
          <w:sz w:val="24"/>
          <w:szCs w:val="24"/>
          <w:lang w:val="zh-CN" w:eastAsia="zh-CN"/>
        </w:rPr>
        <w:t>以继续监测泡沫塑料行业淘汰氟氯化碳的状况。根据在提高检验效率中取得的积极成果，拨出</w:t>
      </w:r>
      <w:r w:rsidRPr="007C6EE8">
        <w:rPr>
          <w:b/>
          <w:sz w:val="24"/>
          <w:szCs w:val="24"/>
          <w:lang w:val="zh-CN" w:eastAsia="zh-CN"/>
        </w:rPr>
        <w:t>20</w:t>
      </w:r>
      <w:r w:rsidRPr="007C6EE8">
        <w:rPr>
          <w:rFonts w:hint="eastAsia"/>
          <w:b/>
          <w:sz w:val="24"/>
          <w:szCs w:val="24"/>
          <w:lang w:val="zh-CN" w:eastAsia="zh-CN"/>
        </w:rPr>
        <w:t>万美元增购</w:t>
      </w:r>
      <w:r w:rsidRPr="007C6EE8">
        <w:rPr>
          <w:b/>
          <w:sz w:val="24"/>
          <w:szCs w:val="24"/>
          <w:lang w:val="zh-CN" w:eastAsia="zh-CN"/>
        </w:rPr>
        <w:t>10</w:t>
      </w:r>
      <w:r w:rsidRPr="007C6EE8">
        <w:rPr>
          <w:rFonts w:hint="eastAsia"/>
          <w:b/>
          <w:sz w:val="24"/>
          <w:szCs w:val="24"/>
          <w:lang w:val="zh-CN" w:eastAsia="zh-CN"/>
        </w:rPr>
        <w:t>个探测器，以加强缺乏测试设备的主要省份的监测和执法能力。</w:t>
      </w:r>
      <w:r w:rsidRPr="007C6EE8">
        <w:rPr>
          <w:b/>
          <w:sz w:val="24"/>
          <w:szCs w:val="24"/>
          <w:lang w:val="en-CA" w:eastAsia="zh-CN"/>
        </w:rPr>
        <w:t xml:space="preserve"> </w:t>
      </w:r>
    </w:p>
    <w:p w:rsidR="008C1961" w:rsidRPr="007C6EE8" w:rsidRDefault="008C1961" w:rsidP="008C1961">
      <w:pPr>
        <w:pStyle w:val="Heading1"/>
        <w:rPr>
          <w:b/>
          <w:sz w:val="24"/>
          <w:szCs w:val="24"/>
          <w:lang w:val="en-CA" w:eastAsia="zh-CN"/>
        </w:rPr>
      </w:pPr>
      <w:r w:rsidRPr="007C6EE8">
        <w:rPr>
          <w:rFonts w:hint="eastAsia"/>
          <w:b/>
          <w:sz w:val="24"/>
          <w:szCs w:val="24"/>
          <w:lang w:val="zh-CN" w:eastAsia="zh-CN"/>
        </w:rPr>
        <w:t>为了提高测试能力和加强执法</w:t>
      </w:r>
      <w:r w:rsidRPr="007C6EE8">
        <w:rPr>
          <w:rFonts w:hint="eastAsia"/>
          <w:b/>
          <w:sz w:val="24"/>
          <w:szCs w:val="24"/>
          <w:lang w:val="en-CA" w:eastAsia="zh-CN"/>
        </w:rPr>
        <w:t>（</w:t>
      </w:r>
      <w:r w:rsidRPr="007C6EE8">
        <w:rPr>
          <w:rFonts w:hint="eastAsia"/>
          <w:b/>
          <w:sz w:val="24"/>
          <w:szCs w:val="24"/>
          <w:lang w:val="zh-CN" w:eastAsia="zh-CN"/>
        </w:rPr>
        <w:t>只有三个机构能提供经认证的测试报告</w:t>
      </w:r>
      <w:r w:rsidRPr="007C6EE8">
        <w:rPr>
          <w:rFonts w:hint="eastAsia"/>
          <w:b/>
          <w:sz w:val="24"/>
          <w:szCs w:val="24"/>
          <w:lang w:val="en-CA" w:eastAsia="zh-CN"/>
        </w:rPr>
        <w:t>），</w:t>
      </w:r>
      <w:r w:rsidRPr="007C6EE8">
        <w:rPr>
          <w:rFonts w:hint="eastAsia"/>
          <w:b/>
          <w:sz w:val="24"/>
          <w:szCs w:val="24"/>
          <w:lang w:val="zh-CN" w:eastAsia="zh-CN"/>
        </w:rPr>
        <w:t>中国政府将增设六个测试中心</w:t>
      </w:r>
      <w:r w:rsidRPr="007C6EE8">
        <w:rPr>
          <w:rFonts w:hint="eastAsia"/>
          <w:b/>
          <w:sz w:val="24"/>
          <w:szCs w:val="24"/>
          <w:lang w:val="en-CA" w:eastAsia="zh-CN"/>
        </w:rPr>
        <w:t>，</w:t>
      </w:r>
      <w:r w:rsidRPr="007C6EE8">
        <w:rPr>
          <w:rFonts w:hint="eastAsia"/>
          <w:b/>
          <w:sz w:val="24"/>
          <w:szCs w:val="24"/>
          <w:lang w:val="zh-CN" w:eastAsia="zh-CN"/>
        </w:rPr>
        <w:t>它们采用测试泡沫塑料中发泡剂的技术标准并将在</w:t>
      </w:r>
      <w:r w:rsidRPr="007C6EE8">
        <w:rPr>
          <w:b/>
          <w:sz w:val="24"/>
          <w:szCs w:val="24"/>
          <w:lang w:val="en-CA" w:eastAsia="zh-CN"/>
        </w:rPr>
        <w:t>2019</w:t>
      </w:r>
      <w:r w:rsidRPr="007C6EE8">
        <w:rPr>
          <w:rFonts w:hint="eastAsia"/>
          <w:b/>
          <w:sz w:val="24"/>
          <w:szCs w:val="24"/>
          <w:lang w:val="zh-CN" w:eastAsia="zh-CN"/>
        </w:rPr>
        <w:t>年底以前成为得到认证的聚氨酯泡沫塑料发泡剂测试实验室。</w:t>
      </w:r>
    </w:p>
    <w:p w:rsidR="008C1961" w:rsidRPr="007C6EE8" w:rsidRDefault="008C1961" w:rsidP="008C1961">
      <w:pPr>
        <w:pStyle w:val="Heading1"/>
        <w:rPr>
          <w:b/>
          <w:sz w:val="24"/>
          <w:szCs w:val="24"/>
          <w:lang w:val="en-CA" w:eastAsia="zh-CN"/>
        </w:rPr>
      </w:pPr>
      <w:r w:rsidRPr="007C6EE8">
        <w:rPr>
          <w:rFonts w:hint="eastAsia"/>
          <w:b/>
          <w:sz w:val="24"/>
          <w:szCs w:val="24"/>
          <w:lang w:val="zh-CN" w:eastAsia="zh-CN"/>
        </w:rPr>
        <w:t>中国政府还于</w:t>
      </w:r>
      <w:r w:rsidRPr="007C6EE8">
        <w:rPr>
          <w:b/>
          <w:sz w:val="24"/>
          <w:szCs w:val="24"/>
          <w:lang w:val="en-CA" w:eastAsia="zh-CN"/>
        </w:rPr>
        <w:t>2019</w:t>
      </w:r>
      <w:r w:rsidRPr="007C6EE8">
        <w:rPr>
          <w:rFonts w:hint="eastAsia"/>
          <w:b/>
          <w:sz w:val="24"/>
          <w:szCs w:val="24"/>
          <w:lang w:val="zh-CN" w:eastAsia="zh-CN"/>
        </w:rPr>
        <w:t>年</w:t>
      </w:r>
      <w:r w:rsidRPr="007C6EE8">
        <w:rPr>
          <w:b/>
          <w:sz w:val="24"/>
          <w:szCs w:val="24"/>
          <w:lang w:val="en-CA" w:eastAsia="zh-CN"/>
        </w:rPr>
        <w:t>3</w:t>
      </w:r>
      <w:r w:rsidRPr="007C6EE8">
        <w:rPr>
          <w:rFonts w:hint="eastAsia"/>
          <w:b/>
          <w:sz w:val="24"/>
          <w:szCs w:val="24"/>
          <w:lang w:val="zh-CN" w:eastAsia="zh-CN"/>
        </w:rPr>
        <w:t>月</w:t>
      </w:r>
      <w:r w:rsidRPr="007C6EE8">
        <w:rPr>
          <w:b/>
          <w:sz w:val="24"/>
          <w:szCs w:val="24"/>
          <w:lang w:val="en-CA" w:eastAsia="zh-CN"/>
        </w:rPr>
        <w:t>18</w:t>
      </w:r>
      <w:r w:rsidRPr="007C6EE8">
        <w:rPr>
          <w:rFonts w:hint="eastAsia"/>
          <w:b/>
          <w:sz w:val="24"/>
          <w:szCs w:val="24"/>
          <w:lang w:val="zh-CN" w:eastAsia="zh-CN"/>
        </w:rPr>
        <w:t>日举办了中国执行蒙特利尔议定书能力建设国际研讨会</w:t>
      </w:r>
      <w:r w:rsidRPr="007C6EE8">
        <w:rPr>
          <w:rFonts w:hint="eastAsia"/>
          <w:b/>
          <w:sz w:val="24"/>
          <w:szCs w:val="24"/>
          <w:lang w:val="en-CA" w:eastAsia="zh-CN"/>
        </w:rPr>
        <w:t>，</w:t>
      </w:r>
      <w:r w:rsidRPr="007C6EE8">
        <w:rPr>
          <w:rFonts w:hint="eastAsia"/>
          <w:b/>
          <w:sz w:val="24"/>
          <w:szCs w:val="24"/>
          <w:lang w:val="zh-CN" w:eastAsia="zh-CN"/>
        </w:rPr>
        <w:t>有</w:t>
      </w:r>
      <w:r w:rsidRPr="007C6EE8">
        <w:rPr>
          <w:b/>
          <w:sz w:val="24"/>
          <w:szCs w:val="24"/>
          <w:lang w:val="en-CA" w:eastAsia="zh-CN"/>
        </w:rPr>
        <w:t>10</w:t>
      </w:r>
      <w:r w:rsidRPr="007C6EE8">
        <w:rPr>
          <w:rFonts w:hint="eastAsia"/>
          <w:b/>
          <w:sz w:val="24"/>
          <w:szCs w:val="24"/>
          <w:lang w:val="zh-CN" w:eastAsia="zh-CN"/>
        </w:rPr>
        <w:t>多个第</w:t>
      </w:r>
      <w:r w:rsidRPr="007C6EE8">
        <w:rPr>
          <w:b/>
          <w:sz w:val="24"/>
          <w:szCs w:val="24"/>
          <w:lang w:val="en-CA" w:eastAsia="zh-CN"/>
        </w:rPr>
        <w:t>5</w:t>
      </w:r>
      <w:r w:rsidRPr="007C6EE8">
        <w:rPr>
          <w:rFonts w:hint="eastAsia"/>
          <w:b/>
          <w:sz w:val="24"/>
          <w:szCs w:val="24"/>
          <w:lang w:val="zh-CN" w:eastAsia="zh-CN"/>
        </w:rPr>
        <w:t>条缔约方和非第</w:t>
      </w:r>
      <w:r w:rsidRPr="007C6EE8">
        <w:rPr>
          <w:b/>
          <w:sz w:val="24"/>
          <w:szCs w:val="24"/>
          <w:lang w:val="en-CA" w:eastAsia="zh-CN"/>
        </w:rPr>
        <w:t>5</w:t>
      </w:r>
      <w:r w:rsidRPr="007C6EE8">
        <w:rPr>
          <w:rFonts w:hint="eastAsia"/>
          <w:b/>
          <w:sz w:val="24"/>
          <w:szCs w:val="24"/>
          <w:lang w:val="zh-CN" w:eastAsia="zh-CN"/>
        </w:rPr>
        <w:t>条缔约方、臭氧秘书处、基金秘书处、科学评估小组和所有执行机构参加。近</w:t>
      </w:r>
      <w:r w:rsidRPr="007C6EE8">
        <w:rPr>
          <w:b/>
          <w:sz w:val="24"/>
          <w:szCs w:val="24"/>
          <w:lang w:val="zh-CN" w:eastAsia="zh-CN"/>
        </w:rPr>
        <w:t>100,000</w:t>
      </w:r>
      <w:r w:rsidRPr="007C6EE8">
        <w:rPr>
          <w:rFonts w:hint="eastAsia"/>
          <w:b/>
          <w:sz w:val="24"/>
          <w:szCs w:val="24"/>
          <w:lang w:val="zh-CN" w:eastAsia="zh-CN"/>
        </w:rPr>
        <w:t>美元的结余用于举办这次研讨会、支付</w:t>
      </w:r>
      <w:r w:rsidRPr="007C6EE8">
        <w:rPr>
          <w:b/>
          <w:sz w:val="24"/>
          <w:szCs w:val="24"/>
          <w:lang w:val="zh-CN" w:eastAsia="zh-CN"/>
        </w:rPr>
        <w:t>2018</w:t>
      </w:r>
      <w:r w:rsidRPr="007C6EE8">
        <w:rPr>
          <w:rFonts w:hint="eastAsia"/>
          <w:b/>
          <w:sz w:val="24"/>
          <w:szCs w:val="24"/>
          <w:lang w:val="zh-CN" w:eastAsia="zh-CN"/>
        </w:rPr>
        <w:t>年</w:t>
      </w:r>
      <w:r w:rsidRPr="007C6EE8">
        <w:rPr>
          <w:b/>
          <w:sz w:val="24"/>
          <w:szCs w:val="24"/>
          <w:lang w:val="zh-CN" w:eastAsia="zh-CN"/>
        </w:rPr>
        <w:t>8</w:t>
      </w:r>
      <w:r w:rsidRPr="007C6EE8">
        <w:rPr>
          <w:rFonts w:hint="eastAsia"/>
          <w:b/>
          <w:sz w:val="24"/>
          <w:szCs w:val="24"/>
          <w:lang w:val="zh-CN" w:eastAsia="zh-CN"/>
        </w:rPr>
        <w:t>月以来测试泡沫塑料和多元醇样品的费用以及提高测试能力。</w:t>
      </w:r>
    </w:p>
    <w:p w:rsidR="008C1961" w:rsidRPr="003E4487" w:rsidRDefault="008C1961" w:rsidP="008C1961">
      <w:pPr>
        <w:spacing w:after="240"/>
        <w:outlineLvl w:val="0"/>
        <w:rPr>
          <w:sz w:val="24"/>
          <w:szCs w:val="24"/>
          <w:u w:val="single"/>
          <w:lang w:val="en-CA" w:eastAsia="zh-CN"/>
        </w:rPr>
      </w:pPr>
      <w:r w:rsidRPr="003E4487">
        <w:rPr>
          <w:rFonts w:hint="eastAsia"/>
          <w:sz w:val="24"/>
          <w:szCs w:val="24"/>
          <w:u w:val="single"/>
          <w:lang w:val="zh-CN" w:eastAsia="zh-CN"/>
        </w:rPr>
        <w:t xml:space="preserve">氟氯化碳制冷维修行业　</w:t>
      </w:r>
    </w:p>
    <w:p w:rsidR="008C1961" w:rsidRPr="00352B2B" w:rsidRDefault="008C1961" w:rsidP="008C1961">
      <w:pPr>
        <w:pStyle w:val="Heading1"/>
        <w:rPr>
          <w:b/>
          <w:sz w:val="24"/>
          <w:szCs w:val="24"/>
          <w:lang w:val="en-CA" w:eastAsia="zh-CN"/>
        </w:rPr>
      </w:pPr>
      <w:r w:rsidRPr="00352B2B">
        <w:rPr>
          <w:rFonts w:hint="eastAsia"/>
          <w:sz w:val="24"/>
          <w:szCs w:val="24"/>
          <w:lang w:val="zh-CN" w:eastAsia="zh-CN"/>
        </w:rPr>
        <w:t>在上次进度报告至</w:t>
      </w:r>
      <w:r w:rsidRPr="00352B2B">
        <w:rPr>
          <w:sz w:val="24"/>
          <w:szCs w:val="24"/>
          <w:lang w:val="en-US" w:eastAsia="zh-CN"/>
        </w:rPr>
        <w:t>2018</w:t>
      </w:r>
      <w:r w:rsidRPr="00352B2B">
        <w:rPr>
          <w:rFonts w:hint="eastAsia"/>
          <w:sz w:val="24"/>
          <w:szCs w:val="24"/>
          <w:lang w:val="zh-CN" w:eastAsia="zh-CN"/>
        </w:rPr>
        <w:t>年</w:t>
      </w:r>
      <w:r w:rsidRPr="00352B2B">
        <w:rPr>
          <w:sz w:val="24"/>
          <w:szCs w:val="24"/>
          <w:lang w:val="en-US" w:eastAsia="zh-CN"/>
        </w:rPr>
        <w:t>8</w:t>
      </w:r>
      <w:r w:rsidRPr="00352B2B">
        <w:rPr>
          <w:rFonts w:hint="eastAsia"/>
          <w:sz w:val="24"/>
          <w:szCs w:val="24"/>
          <w:lang w:val="zh-CN" w:eastAsia="zh-CN"/>
        </w:rPr>
        <w:t>月</w:t>
      </w:r>
      <w:r w:rsidRPr="00352B2B">
        <w:rPr>
          <w:sz w:val="24"/>
          <w:szCs w:val="24"/>
          <w:lang w:val="en-US" w:eastAsia="zh-CN"/>
        </w:rPr>
        <w:t>31</w:t>
      </w:r>
      <w:r w:rsidRPr="00352B2B">
        <w:rPr>
          <w:rFonts w:hint="eastAsia"/>
          <w:sz w:val="24"/>
          <w:szCs w:val="24"/>
          <w:lang w:val="zh-CN" w:eastAsia="zh-CN"/>
        </w:rPr>
        <w:t>日之间发放了总额</w:t>
      </w:r>
      <w:r w:rsidRPr="00352B2B">
        <w:rPr>
          <w:sz w:val="24"/>
          <w:szCs w:val="24"/>
          <w:lang w:val="en-US" w:eastAsia="zh-CN"/>
        </w:rPr>
        <w:t>550,473</w:t>
      </w:r>
      <w:r w:rsidRPr="00352B2B">
        <w:rPr>
          <w:rFonts w:hint="eastAsia"/>
          <w:sz w:val="24"/>
          <w:szCs w:val="24"/>
          <w:lang w:val="zh-CN" w:eastAsia="zh-CN"/>
        </w:rPr>
        <w:t>美元</w:t>
      </w:r>
      <w:r w:rsidRPr="00352B2B">
        <w:rPr>
          <w:rFonts w:hint="eastAsia"/>
          <w:sz w:val="24"/>
          <w:szCs w:val="24"/>
          <w:lang w:val="en-US" w:eastAsia="zh-CN"/>
        </w:rPr>
        <w:t>，</w:t>
      </w:r>
      <w:r w:rsidRPr="00352B2B">
        <w:rPr>
          <w:rFonts w:hint="eastAsia"/>
          <w:b/>
          <w:sz w:val="24"/>
          <w:szCs w:val="24"/>
          <w:lang w:val="zh-CN" w:eastAsia="zh-CN"/>
        </w:rPr>
        <w:t>到</w:t>
      </w:r>
      <w:r w:rsidRPr="00352B2B">
        <w:rPr>
          <w:b/>
          <w:sz w:val="24"/>
          <w:szCs w:val="24"/>
          <w:lang w:val="en-US" w:eastAsia="zh-CN"/>
        </w:rPr>
        <w:t>2019</w:t>
      </w:r>
      <w:r w:rsidRPr="00352B2B">
        <w:rPr>
          <w:rFonts w:hint="eastAsia"/>
          <w:b/>
          <w:sz w:val="24"/>
          <w:szCs w:val="24"/>
          <w:lang w:val="zh-CN" w:eastAsia="zh-CN"/>
        </w:rPr>
        <w:t>年</w:t>
      </w:r>
      <w:r w:rsidRPr="00352B2B">
        <w:rPr>
          <w:b/>
          <w:sz w:val="24"/>
          <w:szCs w:val="24"/>
          <w:lang w:val="en-US" w:eastAsia="zh-CN"/>
        </w:rPr>
        <w:t>2</w:t>
      </w:r>
      <w:r w:rsidRPr="00352B2B">
        <w:rPr>
          <w:rFonts w:hint="eastAsia"/>
          <w:b/>
          <w:sz w:val="24"/>
          <w:szCs w:val="24"/>
          <w:lang w:val="zh-CN" w:eastAsia="zh-CN"/>
        </w:rPr>
        <w:t>月</w:t>
      </w:r>
      <w:r w:rsidRPr="00352B2B">
        <w:rPr>
          <w:b/>
          <w:sz w:val="24"/>
          <w:szCs w:val="24"/>
          <w:lang w:val="en-US" w:eastAsia="zh-CN"/>
        </w:rPr>
        <w:t>28</w:t>
      </w:r>
      <w:r w:rsidRPr="00352B2B">
        <w:rPr>
          <w:rFonts w:hint="eastAsia"/>
          <w:b/>
          <w:sz w:val="24"/>
          <w:szCs w:val="24"/>
          <w:lang w:val="zh-CN" w:eastAsia="zh-CN"/>
        </w:rPr>
        <w:t>日又发放了</w:t>
      </w:r>
      <w:r w:rsidRPr="00352B2B">
        <w:rPr>
          <w:b/>
          <w:sz w:val="24"/>
          <w:szCs w:val="24"/>
          <w:lang w:val="en-US" w:eastAsia="zh-CN"/>
        </w:rPr>
        <w:t>331,716</w:t>
      </w:r>
      <w:r w:rsidRPr="00352B2B">
        <w:rPr>
          <w:rFonts w:hint="eastAsia"/>
          <w:b/>
          <w:sz w:val="24"/>
          <w:szCs w:val="24"/>
          <w:lang w:val="zh-CN" w:eastAsia="zh-CN"/>
        </w:rPr>
        <w:t>美元。</w:t>
      </w:r>
      <w:r w:rsidRPr="00352B2B">
        <w:rPr>
          <w:rFonts w:hint="eastAsia"/>
          <w:sz w:val="24"/>
          <w:szCs w:val="24"/>
          <w:lang w:val="zh-CN" w:eastAsia="zh-CN"/>
        </w:rPr>
        <w:t>国际环境合作中心在</w:t>
      </w:r>
      <w:r w:rsidRPr="00352B2B">
        <w:rPr>
          <w:sz w:val="24"/>
          <w:szCs w:val="24"/>
          <w:lang w:val="zh-CN" w:eastAsia="zh-CN"/>
        </w:rPr>
        <w:t>13</w:t>
      </w:r>
      <w:r w:rsidRPr="00352B2B">
        <w:rPr>
          <w:rFonts w:hint="eastAsia"/>
          <w:sz w:val="24"/>
          <w:szCs w:val="24"/>
          <w:lang w:val="zh-CN" w:eastAsia="zh-CN"/>
        </w:rPr>
        <w:t>个城市为维修技术人员开办职业培训课程所设的</w:t>
      </w:r>
      <w:r w:rsidRPr="00352B2B">
        <w:rPr>
          <w:sz w:val="24"/>
          <w:szCs w:val="24"/>
          <w:lang w:val="zh-CN" w:eastAsia="zh-CN"/>
        </w:rPr>
        <w:t>13</w:t>
      </w:r>
      <w:r w:rsidRPr="00352B2B">
        <w:rPr>
          <w:rFonts w:hint="eastAsia"/>
          <w:sz w:val="24"/>
          <w:szCs w:val="24"/>
          <w:lang w:val="zh-CN" w:eastAsia="zh-CN"/>
        </w:rPr>
        <w:t>个培训中心都已完成它们的项目。截至</w:t>
      </w:r>
      <w:r w:rsidRPr="00352B2B">
        <w:rPr>
          <w:sz w:val="24"/>
          <w:szCs w:val="24"/>
          <w:lang w:val="zh-CN" w:eastAsia="zh-CN"/>
        </w:rPr>
        <w:t>2018</w:t>
      </w:r>
      <w:r w:rsidRPr="00352B2B">
        <w:rPr>
          <w:rFonts w:hint="eastAsia"/>
          <w:sz w:val="24"/>
          <w:szCs w:val="24"/>
          <w:lang w:val="zh-CN" w:eastAsia="zh-CN"/>
        </w:rPr>
        <w:t>年</w:t>
      </w:r>
      <w:r w:rsidRPr="00352B2B">
        <w:rPr>
          <w:sz w:val="24"/>
          <w:szCs w:val="24"/>
          <w:lang w:val="zh-CN" w:eastAsia="zh-CN"/>
        </w:rPr>
        <w:t>8</w:t>
      </w:r>
      <w:r w:rsidRPr="00352B2B">
        <w:rPr>
          <w:rFonts w:hint="eastAsia"/>
          <w:sz w:val="24"/>
          <w:szCs w:val="24"/>
          <w:lang w:val="zh-CN" w:eastAsia="zh-CN"/>
        </w:rPr>
        <w:t>月，已培训</w:t>
      </w:r>
      <w:r w:rsidRPr="00352B2B">
        <w:rPr>
          <w:sz w:val="24"/>
          <w:szCs w:val="24"/>
          <w:lang w:val="zh-CN" w:eastAsia="zh-CN"/>
        </w:rPr>
        <w:t>4,100</w:t>
      </w:r>
      <w:r w:rsidRPr="00352B2B">
        <w:rPr>
          <w:rFonts w:hint="eastAsia"/>
          <w:sz w:val="24"/>
          <w:szCs w:val="24"/>
          <w:lang w:val="zh-CN" w:eastAsia="zh-CN"/>
        </w:rPr>
        <w:t>多名技术人员、培训人员和学生（其中三个培训中心已完成培训方案）。</w:t>
      </w:r>
      <w:r w:rsidRPr="00352B2B">
        <w:rPr>
          <w:sz w:val="24"/>
          <w:szCs w:val="24"/>
          <w:lang w:val="zh-CN" w:eastAsia="zh-CN"/>
        </w:rPr>
        <w:t>2017</w:t>
      </w:r>
      <w:r w:rsidRPr="00352B2B">
        <w:rPr>
          <w:rFonts w:hint="eastAsia"/>
          <w:sz w:val="24"/>
          <w:szCs w:val="24"/>
          <w:lang w:val="zh-CN" w:eastAsia="zh-CN"/>
        </w:rPr>
        <w:t>年至</w:t>
      </w:r>
      <w:r w:rsidRPr="00352B2B">
        <w:rPr>
          <w:sz w:val="24"/>
          <w:szCs w:val="24"/>
          <w:lang w:val="zh-CN" w:eastAsia="zh-CN"/>
        </w:rPr>
        <w:t>2018</w:t>
      </w:r>
      <w:r w:rsidRPr="00352B2B">
        <w:rPr>
          <w:rFonts w:hint="eastAsia"/>
          <w:sz w:val="24"/>
          <w:szCs w:val="24"/>
          <w:lang w:val="zh-CN" w:eastAsia="zh-CN"/>
        </w:rPr>
        <w:t>年，国际环境合作中心进行了实地视察并发表了所有</w:t>
      </w:r>
      <w:r w:rsidRPr="00352B2B">
        <w:rPr>
          <w:sz w:val="24"/>
          <w:szCs w:val="24"/>
          <w:lang w:val="zh-CN" w:eastAsia="zh-CN"/>
        </w:rPr>
        <w:t>13</w:t>
      </w:r>
      <w:r w:rsidRPr="00352B2B">
        <w:rPr>
          <w:rFonts w:hint="eastAsia"/>
          <w:sz w:val="24"/>
          <w:szCs w:val="24"/>
          <w:lang w:val="zh-CN" w:eastAsia="zh-CN"/>
        </w:rPr>
        <w:t>个培训项目的最后报告。</w:t>
      </w:r>
      <w:r w:rsidRPr="00352B2B">
        <w:rPr>
          <w:sz w:val="24"/>
          <w:szCs w:val="24"/>
          <w:lang w:val="en-CA" w:eastAsia="zh-CN"/>
        </w:rPr>
        <w:t xml:space="preserve"> </w:t>
      </w:r>
    </w:p>
    <w:p w:rsidR="008C1961" w:rsidRPr="00352B2B" w:rsidRDefault="008C1961" w:rsidP="008C1961">
      <w:pPr>
        <w:pStyle w:val="Heading1"/>
        <w:rPr>
          <w:b/>
          <w:sz w:val="24"/>
          <w:szCs w:val="24"/>
          <w:lang w:val="en-CA" w:eastAsia="zh-CN"/>
        </w:rPr>
      </w:pPr>
      <w:r w:rsidRPr="00352B2B">
        <w:rPr>
          <w:rFonts w:hint="eastAsia"/>
          <w:sz w:val="24"/>
          <w:szCs w:val="24"/>
          <w:lang w:val="zh-CN" w:eastAsia="zh-CN"/>
        </w:rPr>
        <w:t>到</w:t>
      </w:r>
      <w:r w:rsidRPr="00352B2B">
        <w:rPr>
          <w:sz w:val="24"/>
          <w:szCs w:val="24"/>
          <w:lang w:val="en-US" w:eastAsia="zh-CN"/>
        </w:rPr>
        <w:t>2018</w:t>
      </w:r>
      <w:r w:rsidRPr="00352B2B">
        <w:rPr>
          <w:rFonts w:hint="eastAsia"/>
          <w:sz w:val="24"/>
          <w:szCs w:val="24"/>
          <w:lang w:val="zh-CN" w:eastAsia="zh-CN"/>
        </w:rPr>
        <w:t>年底</w:t>
      </w:r>
      <w:r w:rsidRPr="00352B2B">
        <w:rPr>
          <w:rFonts w:hint="eastAsia"/>
          <w:sz w:val="24"/>
          <w:szCs w:val="24"/>
          <w:lang w:val="en-US" w:eastAsia="zh-CN"/>
        </w:rPr>
        <w:t>，</w:t>
      </w:r>
      <w:r w:rsidRPr="00352B2B">
        <w:rPr>
          <w:rFonts w:hint="eastAsia"/>
          <w:sz w:val="24"/>
          <w:szCs w:val="24"/>
          <w:lang w:val="zh-CN" w:eastAsia="zh-CN"/>
        </w:rPr>
        <w:t>又有</w:t>
      </w:r>
      <w:r w:rsidRPr="00352B2B">
        <w:rPr>
          <w:sz w:val="24"/>
          <w:szCs w:val="24"/>
          <w:lang w:val="en-US" w:eastAsia="zh-CN"/>
        </w:rPr>
        <w:t>500</w:t>
      </w:r>
      <w:r w:rsidRPr="00352B2B">
        <w:rPr>
          <w:rFonts w:hint="eastAsia"/>
          <w:sz w:val="24"/>
          <w:szCs w:val="24"/>
          <w:lang w:val="zh-CN" w:eastAsia="zh-CN"/>
        </w:rPr>
        <w:t>名技术人员在</w:t>
      </w:r>
      <w:r w:rsidRPr="00352B2B">
        <w:rPr>
          <w:sz w:val="24"/>
          <w:szCs w:val="24"/>
          <w:lang w:val="en-US" w:eastAsia="zh-CN"/>
        </w:rPr>
        <w:t>2017</w:t>
      </w:r>
      <w:r w:rsidRPr="00352B2B">
        <w:rPr>
          <w:rFonts w:hint="eastAsia"/>
          <w:sz w:val="24"/>
          <w:szCs w:val="24"/>
          <w:lang w:val="zh-CN" w:eastAsia="zh-CN"/>
        </w:rPr>
        <w:t>年签约的两个培训中心接受培训。</w:t>
      </w:r>
      <w:r w:rsidRPr="00352B2B">
        <w:rPr>
          <w:sz w:val="24"/>
          <w:szCs w:val="24"/>
          <w:lang w:val="zh-CN" w:eastAsia="zh-CN"/>
        </w:rPr>
        <w:t>2018</w:t>
      </w:r>
      <w:r w:rsidRPr="00352B2B">
        <w:rPr>
          <w:rFonts w:hint="eastAsia"/>
          <w:sz w:val="24"/>
          <w:szCs w:val="24"/>
          <w:lang w:val="zh-CN" w:eastAsia="zh-CN"/>
        </w:rPr>
        <w:t>年，</w:t>
      </w:r>
      <w:r w:rsidRPr="003E4487">
        <w:rPr>
          <w:rFonts w:hint="eastAsia"/>
          <w:sz w:val="24"/>
          <w:szCs w:val="24"/>
          <w:lang w:val="zh-CN" w:eastAsia="zh-CN"/>
        </w:rPr>
        <w:t>国际环境合作中心</w:t>
      </w:r>
      <w:r w:rsidRPr="00352B2B">
        <w:rPr>
          <w:rFonts w:hint="eastAsia"/>
          <w:sz w:val="24"/>
          <w:szCs w:val="24"/>
          <w:lang w:val="zh-CN" w:eastAsia="zh-CN"/>
        </w:rPr>
        <w:t>还与四个培训中心签约，进行有关良好制冷做法的培训，</w:t>
      </w:r>
      <w:r w:rsidRPr="00352B2B">
        <w:rPr>
          <w:rFonts w:hint="eastAsia"/>
          <w:b/>
          <w:sz w:val="24"/>
          <w:szCs w:val="24"/>
          <w:lang w:val="zh-CN" w:eastAsia="zh-CN"/>
        </w:rPr>
        <w:t>这个培训将在</w:t>
      </w:r>
      <w:r w:rsidRPr="00352B2B">
        <w:rPr>
          <w:b/>
          <w:sz w:val="24"/>
          <w:szCs w:val="24"/>
          <w:lang w:val="zh-CN" w:eastAsia="zh-CN"/>
        </w:rPr>
        <w:t>2019</w:t>
      </w:r>
      <w:r w:rsidRPr="00352B2B">
        <w:rPr>
          <w:rFonts w:hint="eastAsia"/>
          <w:b/>
          <w:sz w:val="24"/>
          <w:szCs w:val="24"/>
          <w:lang w:val="zh-CN" w:eastAsia="zh-CN"/>
        </w:rPr>
        <w:t>年年中完成；</w:t>
      </w:r>
      <w:r w:rsidRPr="003E4487">
        <w:rPr>
          <w:rFonts w:hint="eastAsia"/>
          <w:sz w:val="24"/>
          <w:szCs w:val="24"/>
          <w:lang w:val="zh-CN" w:eastAsia="zh-CN"/>
        </w:rPr>
        <w:t>完成了</w:t>
      </w:r>
      <w:r w:rsidRPr="00352B2B">
        <w:rPr>
          <w:rFonts w:hint="eastAsia"/>
          <w:sz w:val="24"/>
          <w:szCs w:val="24"/>
          <w:lang w:val="zh-CN" w:eastAsia="zh-CN"/>
        </w:rPr>
        <w:t>关于在</w:t>
      </w:r>
      <w:r w:rsidRPr="00352B2B">
        <w:rPr>
          <w:sz w:val="24"/>
          <w:szCs w:val="24"/>
          <w:lang w:val="zh-CN" w:eastAsia="zh-CN"/>
        </w:rPr>
        <w:t>R-290</w:t>
      </w:r>
      <w:r w:rsidRPr="00352B2B">
        <w:rPr>
          <w:rFonts w:hint="eastAsia"/>
          <w:sz w:val="24"/>
          <w:szCs w:val="24"/>
          <w:lang w:val="zh-CN" w:eastAsia="zh-CN"/>
        </w:rPr>
        <w:t>空调系统运行和维护过程中控制制冷剂泄漏的研究以及拆船行业和超市冷链的两项调查。</w:t>
      </w:r>
      <w:r w:rsidRPr="00352B2B">
        <w:rPr>
          <w:rFonts w:hint="eastAsia"/>
          <w:b/>
          <w:sz w:val="24"/>
          <w:szCs w:val="24"/>
          <w:lang w:val="zh-CN" w:eastAsia="zh-CN"/>
        </w:rPr>
        <w:t>来自拆船行业的</w:t>
      </w:r>
      <w:r w:rsidRPr="00352B2B">
        <w:rPr>
          <w:b/>
          <w:sz w:val="24"/>
          <w:szCs w:val="24"/>
          <w:lang w:val="zh-CN" w:eastAsia="zh-CN"/>
        </w:rPr>
        <w:t>150</w:t>
      </w:r>
      <w:r w:rsidRPr="00352B2B">
        <w:rPr>
          <w:rFonts w:hint="eastAsia"/>
          <w:b/>
          <w:sz w:val="24"/>
          <w:szCs w:val="24"/>
          <w:lang w:val="zh-CN" w:eastAsia="zh-CN"/>
        </w:rPr>
        <w:t>名技术人员和管理人员接受了关于消耗臭氧层物质管理政策和通过回收减少消耗臭氧层物质排放的培训。</w:t>
      </w:r>
    </w:p>
    <w:p w:rsidR="008C1961" w:rsidRPr="00352B2B" w:rsidRDefault="008C1961" w:rsidP="008C1961">
      <w:pPr>
        <w:pStyle w:val="Heading1"/>
        <w:rPr>
          <w:sz w:val="24"/>
          <w:szCs w:val="24"/>
          <w:lang w:val="en-CA" w:eastAsia="zh-CN"/>
        </w:rPr>
      </w:pPr>
      <w:r w:rsidRPr="00352B2B">
        <w:rPr>
          <w:rFonts w:hint="eastAsia"/>
          <w:sz w:val="24"/>
          <w:szCs w:val="24"/>
          <w:lang w:val="zh-CN" w:eastAsia="zh-CN"/>
        </w:rPr>
        <w:t>国际环境合作中心将进行监测和管理活动</w:t>
      </w:r>
      <w:r w:rsidRPr="00352B2B">
        <w:rPr>
          <w:rFonts w:hint="eastAsia"/>
          <w:sz w:val="24"/>
          <w:szCs w:val="24"/>
          <w:lang w:val="en-CA" w:eastAsia="zh-CN"/>
        </w:rPr>
        <w:t>（</w:t>
      </w:r>
      <w:r w:rsidRPr="00352B2B">
        <w:rPr>
          <w:rFonts w:hint="eastAsia"/>
          <w:sz w:val="24"/>
          <w:szCs w:val="24"/>
          <w:lang w:val="zh-CN" w:eastAsia="zh-CN"/>
        </w:rPr>
        <w:t>包括咨询、培训、评价和核查</w:t>
      </w:r>
      <w:r w:rsidRPr="00352B2B">
        <w:rPr>
          <w:rFonts w:hint="eastAsia"/>
          <w:sz w:val="24"/>
          <w:szCs w:val="24"/>
          <w:lang w:val="en-CA" w:eastAsia="zh-CN"/>
        </w:rPr>
        <w:t>），</w:t>
      </w:r>
      <w:r w:rsidRPr="00352B2B">
        <w:rPr>
          <w:rFonts w:hint="eastAsia"/>
          <w:sz w:val="24"/>
          <w:szCs w:val="24"/>
          <w:lang w:val="zh-CN" w:eastAsia="zh-CN"/>
        </w:rPr>
        <w:t>实现持续淘汰氟氯化碳的规定。</w:t>
      </w:r>
      <w:r w:rsidRPr="00352B2B">
        <w:rPr>
          <w:rFonts w:hint="eastAsia"/>
          <w:b/>
          <w:sz w:val="24"/>
          <w:szCs w:val="24"/>
          <w:lang w:val="zh-CN" w:eastAsia="zh-CN"/>
        </w:rPr>
        <w:t>培训活动的结余</w:t>
      </w:r>
      <w:r w:rsidRPr="00352B2B">
        <w:rPr>
          <w:b/>
          <w:sz w:val="24"/>
          <w:szCs w:val="24"/>
          <w:lang w:val="zh-CN" w:eastAsia="zh-CN"/>
        </w:rPr>
        <w:t>15,924</w:t>
      </w:r>
      <w:r w:rsidRPr="00352B2B">
        <w:rPr>
          <w:rFonts w:hint="eastAsia"/>
          <w:b/>
          <w:sz w:val="24"/>
          <w:szCs w:val="24"/>
          <w:lang w:val="zh-CN" w:eastAsia="zh-CN"/>
        </w:rPr>
        <w:t>美元用于监测采购消耗臭氧层物质的即时探测器，以支持生态和环境局进行现场视察的工作。</w:t>
      </w:r>
    </w:p>
    <w:p w:rsidR="008C1961" w:rsidRPr="003E4487" w:rsidRDefault="008C1961" w:rsidP="008C1961">
      <w:pPr>
        <w:keepNext/>
        <w:spacing w:after="240"/>
        <w:rPr>
          <w:sz w:val="24"/>
          <w:szCs w:val="24"/>
          <w:u w:val="single"/>
          <w:lang w:val="en-CA"/>
        </w:rPr>
      </w:pPr>
      <w:r w:rsidRPr="003E4487">
        <w:rPr>
          <w:rFonts w:hint="eastAsia"/>
          <w:sz w:val="24"/>
          <w:szCs w:val="24"/>
          <w:u w:val="single"/>
          <w:lang w:val="zh-CN"/>
        </w:rPr>
        <w:t>溶剂行业</w:t>
      </w:r>
    </w:p>
    <w:p w:rsidR="008C1961" w:rsidRPr="00352B2B" w:rsidRDefault="008C1961" w:rsidP="008C1961">
      <w:pPr>
        <w:pStyle w:val="Heading1"/>
        <w:rPr>
          <w:sz w:val="24"/>
          <w:szCs w:val="24"/>
          <w:lang w:val="en-CA" w:eastAsia="zh-CN"/>
        </w:rPr>
      </w:pPr>
      <w:r w:rsidRPr="00352B2B">
        <w:rPr>
          <w:rStyle w:val="tlid-translationtranslation"/>
          <w:rFonts w:hint="eastAsia"/>
          <w:sz w:val="24"/>
          <w:szCs w:val="24"/>
          <w:lang w:val="zh-CN" w:eastAsia="zh-CN"/>
        </w:rPr>
        <w:t>在上次进度报告至</w:t>
      </w:r>
      <w:r w:rsidRPr="00352B2B">
        <w:rPr>
          <w:rStyle w:val="tlid-translationtranslation"/>
          <w:sz w:val="24"/>
          <w:szCs w:val="24"/>
          <w:lang w:val="en-US" w:eastAsia="zh-CN"/>
        </w:rPr>
        <w:t>2018</w:t>
      </w:r>
      <w:r w:rsidRPr="00352B2B">
        <w:rPr>
          <w:rStyle w:val="tlid-translationtranslation"/>
          <w:rFonts w:hint="eastAsia"/>
          <w:sz w:val="24"/>
          <w:szCs w:val="24"/>
          <w:lang w:val="zh-CN" w:eastAsia="zh-CN"/>
        </w:rPr>
        <w:t>年</w:t>
      </w:r>
      <w:r w:rsidRPr="00352B2B">
        <w:rPr>
          <w:rStyle w:val="tlid-translationtranslation"/>
          <w:sz w:val="24"/>
          <w:szCs w:val="24"/>
          <w:lang w:val="en-US" w:eastAsia="zh-CN"/>
        </w:rPr>
        <w:t>8</w:t>
      </w:r>
      <w:r w:rsidRPr="00352B2B">
        <w:rPr>
          <w:rStyle w:val="tlid-translationtranslation"/>
          <w:rFonts w:hint="eastAsia"/>
          <w:sz w:val="24"/>
          <w:szCs w:val="24"/>
          <w:lang w:val="zh-CN" w:eastAsia="zh-CN"/>
        </w:rPr>
        <w:t>月</w:t>
      </w:r>
      <w:r w:rsidRPr="00352B2B">
        <w:rPr>
          <w:rStyle w:val="tlid-translationtranslation"/>
          <w:sz w:val="24"/>
          <w:szCs w:val="24"/>
          <w:lang w:val="en-US" w:eastAsia="zh-CN"/>
        </w:rPr>
        <w:t>31</w:t>
      </w:r>
      <w:r w:rsidRPr="00352B2B">
        <w:rPr>
          <w:rStyle w:val="tlid-translationtranslation"/>
          <w:rFonts w:hint="eastAsia"/>
          <w:sz w:val="24"/>
          <w:szCs w:val="24"/>
          <w:lang w:val="zh-CN" w:eastAsia="zh-CN"/>
        </w:rPr>
        <w:t>日之间共发放了</w:t>
      </w:r>
      <w:r w:rsidRPr="00352B2B">
        <w:rPr>
          <w:rStyle w:val="tlid-translationtranslation"/>
          <w:sz w:val="24"/>
          <w:szCs w:val="24"/>
          <w:lang w:val="en-US" w:eastAsia="zh-CN"/>
        </w:rPr>
        <w:t>773,756</w:t>
      </w:r>
      <w:r w:rsidRPr="00352B2B">
        <w:rPr>
          <w:rStyle w:val="tlid-translationtranslation"/>
          <w:rFonts w:hint="eastAsia"/>
          <w:sz w:val="24"/>
          <w:szCs w:val="24"/>
          <w:lang w:val="zh-CN" w:eastAsia="zh-CN"/>
        </w:rPr>
        <w:t>美元</w:t>
      </w:r>
      <w:r w:rsidRPr="00352B2B">
        <w:rPr>
          <w:rStyle w:val="tlid-translationtranslation"/>
          <w:rFonts w:hint="eastAsia"/>
          <w:sz w:val="24"/>
          <w:szCs w:val="24"/>
          <w:lang w:val="en-US" w:eastAsia="zh-CN"/>
        </w:rPr>
        <w:t>，</w:t>
      </w:r>
      <w:r w:rsidRPr="00352B2B">
        <w:rPr>
          <w:rStyle w:val="tlid-translationtranslation"/>
          <w:rFonts w:hint="eastAsia"/>
          <w:b/>
          <w:sz w:val="24"/>
          <w:szCs w:val="24"/>
          <w:lang w:val="zh-CN" w:eastAsia="zh-CN"/>
        </w:rPr>
        <w:t>截至</w:t>
      </w:r>
      <w:r w:rsidRPr="00352B2B">
        <w:rPr>
          <w:rStyle w:val="tlid-translationtranslation"/>
          <w:b/>
          <w:sz w:val="24"/>
          <w:szCs w:val="24"/>
          <w:lang w:val="en-US" w:eastAsia="zh-CN"/>
        </w:rPr>
        <w:t>2019</w:t>
      </w:r>
      <w:r w:rsidRPr="00352B2B">
        <w:rPr>
          <w:rStyle w:val="tlid-translationtranslation"/>
          <w:rFonts w:hint="eastAsia"/>
          <w:b/>
          <w:sz w:val="24"/>
          <w:szCs w:val="24"/>
          <w:lang w:val="zh-CN" w:eastAsia="zh-CN"/>
        </w:rPr>
        <w:t>年</w:t>
      </w:r>
      <w:r w:rsidRPr="00352B2B">
        <w:rPr>
          <w:rStyle w:val="tlid-translationtranslation"/>
          <w:b/>
          <w:sz w:val="24"/>
          <w:szCs w:val="24"/>
          <w:lang w:val="en-US" w:eastAsia="zh-CN"/>
        </w:rPr>
        <w:t>2</w:t>
      </w:r>
      <w:r w:rsidRPr="00352B2B">
        <w:rPr>
          <w:rStyle w:val="tlid-translationtranslation"/>
          <w:rFonts w:hint="eastAsia"/>
          <w:b/>
          <w:sz w:val="24"/>
          <w:szCs w:val="24"/>
          <w:lang w:val="zh-CN" w:eastAsia="zh-CN"/>
        </w:rPr>
        <w:t>月</w:t>
      </w:r>
      <w:r w:rsidRPr="00352B2B">
        <w:rPr>
          <w:rStyle w:val="tlid-translationtranslation"/>
          <w:b/>
          <w:sz w:val="24"/>
          <w:szCs w:val="24"/>
          <w:lang w:val="en-US" w:eastAsia="zh-CN"/>
        </w:rPr>
        <w:t>28</w:t>
      </w:r>
      <w:r w:rsidRPr="00352B2B">
        <w:rPr>
          <w:rStyle w:val="tlid-translationtranslation"/>
          <w:rFonts w:hint="eastAsia"/>
          <w:b/>
          <w:sz w:val="24"/>
          <w:szCs w:val="24"/>
          <w:lang w:val="zh-CN" w:eastAsia="zh-CN"/>
        </w:rPr>
        <w:t>日又发放了</w:t>
      </w:r>
      <w:r w:rsidRPr="00352B2B">
        <w:rPr>
          <w:rStyle w:val="tlid-translationtranslation"/>
          <w:b/>
          <w:sz w:val="24"/>
          <w:szCs w:val="24"/>
          <w:lang w:val="en-US" w:eastAsia="zh-CN"/>
        </w:rPr>
        <w:t>656,219</w:t>
      </w:r>
      <w:r w:rsidRPr="00352B2B">
        <w:rPr>
          <w:rStyle w:val="tlid-translationtranslation"/>
          <w:rFonts w:hint="eastAsia"/>
          <w:b/>
          <w:sz w:val="24"/>
          <w:szCs w:val="24"/>
          <w:lang w:val="zh-CN" w:eastAsia="zh-CN"/>
        </w:rPr>
        <w:t>美元</w:t>
      </w:r>
      <w:r w:rsidRPr="00352B2B">
        <w:rPr>
          <w:rStyle w:val="tlid-translationtranslation"/>
          <w:rFonts w:hint="eastAsia"/>
          <w:sz w:val="24"/>
          <w:szCs w:val="24"/>
          <w:lang w:val="zh-CN" w:eastAsia="zh-CN"/>
        </w:rPr>
        <w:t>。截至</w:t>
      </w:r>
      <w:r w:rsidRPr="00352B2B">
        <w:rPr>
          <w:rStyle w:val="tlid-translationtranslation"/>
          <w:sz w:val="24"/>
          <w:szCs w:val="24"/>
          <w:lang w:val="zh-CN" w:eastAsia="zh-CN"/>
        </w:rPr>
        <w:t>2018</w:t>
      </w:r>
      <w:r w:rsidRPr="00352B2B">
        <w:rPr>
          <w:rStyle w:val="tlid-translationtranslation"/>
          <w:rFonts w:hint="eastAsia"/>
          <w:sz w:val="24"/>
          <w:szCs w:val="24"/>
          <w:lang w:val="zh-CN" w:eastAsia="zh-CN"/>
        </w:rPr>
        <w:t>年</w:t>
      </w:r>
      <w:r w:rsidRPr="00352B2B">
        <w:rPr>
          <w:rStyle w:val="tlid-translationtranslation"/>
          <w:sz w:val="24"/>
          <w:szCs w:val="24"/>
          <w:lang w:val="zh-CN" w:eastAsia="zh-CN"/>
        </w:rPr>
        <w:t>8</w:t>
      </w:r>
      <w:r w:rsidRPr="00352B2B">
        <w:rPr>
          <w:rStyle w:val="tlid-translationtranslation"/>
          <w:rFonts w:hint="eastAsia"/>
          <w:sz w:val="24"/>
          <w:szCs w:val="24"/>
          <w:lang w:val="zh-CN" w:eastAsia="zh-CN"/>
        </w:rPr>
        <w:t>月</w:t>
      </w:r>
      <w:r w:rsidRPr="00352B2B">
        <w:rPr>
          <w:rStyle w:val="tlid-translationtranslation"/>
          <w:sz w:val="24"/>
          <w:szCs w:val="24"/>
          <w:lang w:val="zh-CN" w:eastAsia="zh-CN"/>
        </w:rPr>
        <w:t>31</w:t>
      </w:r>
      <w:r w:rsidRPr="00352B2B">
        <w:rPr>
          <w:rStyle w:val="tlid-translationtranslation"/>
          <w:rFonts w:hint="eastAsia"/>
          <w:sz w:val="24"/>
          <w:szCs w:val="24"/>
          <w:lang w:val="zh-CN" w:eastAsia="zh-CN"/>
        </w:rPr>
        <w:t>日，来自</w:t>
      </w:r>
      <w:r w:rsidRPr="00352B2B">
        <w:rPr>
          <w:rStyle w:val="tlid-translationtranslation"/>
          <w:sz w:val="24"/>
          <w:szCs w:val="24"/>
          <w:lang w:val="zh-CN" w:eastAsia="zh-CN"/>
        </w:rPr>
        <w:t>10</w:t>
      </w:r>
      <w:r w:rsidRPr="00352B2B">
        <w:rPr>
          <w:rStyle w:val="tlid-translationtranslation"/>
          <w:rFonts w:hint="eastAsia"/>
          <w:sz w:val="24"/>
          <w:szCs w:val="24"/>
          <w:lang w:val="zh-CN" w:eastAsia="zh-CN"/>
        </w:rPr>
        <w:t>个海关办事处的</w:t>
      </w:r>
      <w:r w:rsidRPr="00352B2B">
        <w:rPr>
          <w:rStyle w:val="tlid-translationtranslation"/>
          <w:sz w:val="24"/>
          <w:szCs w:val="24"/>
          <w:lang w:val="zh-CN" w:eastAsia="zh-CN"/>
        </w:rPr>
        <w:t>3,800</w:t>
      </w:r>
      <w:r w:rsidRPr="00352B2B">
        <w:rPr>
          <w:rStyle w:val="tlid-translationtranslation"/>
          <w:rFonts w:hint="eastAsia"/>
          <w:sz w:val="24"/>
          <w:szCs w:val="24"/>
          <w:lang w:val="zh-CN" w:eastAsia="zh-CN"/>
        </w:rPr>
        <w:t>名海关官员都接受了关于消耗臭氧层物质的培训，并且查验消耗臭氧层物质是其日常工作的一部分的每位海关官员都收到了测试设备。</w:t>
      </w:r>
      <w:r w:rsidRPr="00CE5CF5">
        <w:rPr>
          <w:rFonts w:hint="eastAsia"/>
          <w:sz w:val="24"/>
          <w:szCs w:val="24"/>
          <w:lang w:val="zh-CN" w:eastAsia="zh-CN"/>
        </w:rPr>
        <w:t>截至</w:t>
      </w:r>
      <w:r w:rsidRPr="00CE5CF5">
        <w:rPr>
          <w:sz w:val="24"/>
          <w:szCs w:val="24"/>
          <w:lang w:val="zh-CN" w:eastAsia="zh-CN"/>
        </w:rPr>
        <w:t>2018</w:t>
      </w:r>
      <w:r w:rsidRPr="00CE5CF5">
        <w:rPr>
          <w:rFonts w:hint="eastAsia"/>
          <w:sz w:val="24"/>
          <w:szCs w:val="24"/>
          <w:lang w:val="zh-CN" w:eastAsia="zh-CN"/>
        </w:rPr>
        <w:t>年</w:t>
      </w:r>
      <w:r w:rsidRPr="00CE5CF5">
        <w:rPr>
          <w:sz w:val="24"/>
          <w:szCs w:val="24"/>
          <w:lang w:val="zh-CN" w:eastAsia="zh-CN"/>
        </w:rPr>
        <w:t>6</w:t>
      </w:r>
      <w:r w:rsidRPr="00CE5CF5">
        <w:rPr>
          <w:rFonts w:hint="eastAsia"/>
          <w:sz w:val="24"/>
          <w:szCs w:val="24"/>
          <w:lang w:val="zh-CN" w:eastAsia="zh-CN"/>
        </w:rPr>
        <w:t>月</w:t>
      </w:r>
      <w:r w:rsidRPr="00CE5CF5">
        <w:rPr>
          <w:sz w:val="24"/>
          <w:szCs w:val="24"/>
          <w:lang w:val="zh-CN" w:eastAsia="zh-CN"/>
        </w:rPr>
        <w:t>30</w:t>
      </w:r>
      <w:r w:rsidRPr="00CE5CF5">
        <w:rPr>
          <w:rFonts w:hint="eastAsia"/>
          <w:sz w:val="24"/>
          <w:szCs w:val="24"/>
          <w:lang w:val="zh-CN" w:eastAsia="zh-CN"/>
        </w:rPr>
        <w:t>日，已有</w:t>
      </w:r>
      <w:r w:rsidRPr="00CE5CF5">
        <w:rPr>
          <w:sz w:val="24"/>
          <w:szCs w:val="24"/>
          <w:lang w:val="zh-CN" w:eastAsia="zh-CN"/>
        </w:rPr>
        <w:t>5,000</w:t>
      </w:r>
      <w:r w:rsidRPr="00CE5CF5">
        <w:rPr>
          <w:rFonts w:hint="eastAsia"/>
          <w:sz w:val="24"/>
          <w:szCs w:val="24"/>
          <w:lang w:val="zh-CN" w:eastAsia="zh-CN"/>
        </w:rPr>
        <w:t>多名地方生态和环境局的官员接受了与消耗臭氧层物质有关的政策的培训，并有</w:t>
      </w:r>
      <w:r w:rsidRPr="00CE5CF5">
        <w:rPr>
          <w:sz w:val="24"/>
          <w:szCs w:val="24"/>
          <w:lang w:val="zh-CN" w:eastAsia="zh-CN"/>
        </w:rPr>
        <w:t>18,000</w:t>
      </w:r>
      <w:r w:rsidRPr="00CE5CF5">
        <w:rPr>
          <w:rFonts w:hint="eastAsia"/>
          <w:sz w:val="24"/>
          <w:szCs w:val="24"/>
          <w:lang w:val="zh-CN" w:eastAsia="zh-CN"/>
        </w:rPr>
        <w:t>多人参加了宣传活动。各地方生态和环境局组织了</w:t>
      </w:r>
      <w:r w:rsidRPr="00CE5CF5">
        <w:rPr>
          <w:sz w:val="24"/>
          <w:szCs w:val="24"/>
          <w:lang w:val="zh-CN" w:eastAsia="zh-CN"/>
        </w:rPr>
        <w:t>30</w:t>
      </w:r>
      <w:r w:rsidRPr="00CE5CF5">
        <w:rPr>
          <w:rFonts w:hint="eastAsia"/>
          <w:sz w:val="24"/>
          <w:szCs w:val="24"/>
          <w:lang w:val="zh-CN" w:eastAsia="zh-CN"/>
        </w:rPr>
        <w:t>多次对使用消耗臭氧层物质的企业的现场视察。</w:t>
      </w:r>
      <w:r w:rsidRPr="00352B2B">
        <w:rPr>
          <w:rFonts w:hint="eastAsia"/>
          <w:b/>
          <w:sz w:val="24"/>
          <w:szCs w:val="24"/>
          <w:lang w:val="zh-CN" w:eastAsia="zh-CN"/>
        </w:rPr>
        <w:t>所有得到协助的</w:t>
      </w:r>
      <w:r w:rsidRPr="00352B2B">
        <w:rPr>
          <w:b/>
          <w:sz w:val="24"/>
          <w:szCs w:val="24"/>
          <w:lang w:val="zh-CN" w:eastAsia="zh-CN"/>
        </w:rPr>
        <w:t>31</w:t>
      </w:r>
      <w:r w:rsidRPr="00352B2B">
        <w:rPr>
          <w:rFonts w:hint="eastAsia"/>
          <w:b/>
          <w:sz w:val="24"/>
          <w:szCs w:val="24"/>
          <w:lang w:val="zh-CN" w:eastAsia="zh-CN"/>
        </w:rPr>
        <w:t>个生态和环境局都编写了完成报告</w:t>
      </w:r>
      <w:r w:rsidRPr="00352B2B">
        <w:rPr>
          <w:rFonts w:hint="eastAsia"/>
          <w:sz w:val="24"/>
          <w:szCs w:val="24"/>
          <w:lang w:val="zh-CN" w:eastAsia="zh-CN"/>
        </w:rPr>
        <w:t>，并在</w:t>
      </w:r>
      <w:r w:rsidRPr="00352B2B">
        <w:rPr>
          <w:sz w:val="24"/>
          <w:szCs w:val="24"/>
          <w:lang w:val="zh-CN" w:eastAsia="zh-CN"/>
        </w:rPr>
        <w:t>2018</w:t>
      </w:r>
      <w:r w:rsidRPr="00352B2B">
        <w:rPr>
          <w:rFonts w:hint="eastAsia"/>
          <w:sz w:val="24"/>
          <w:szCs w:val="24"/>
          <w:lang w:val="zh-CN" w:eastAsia="zh-CN"/>
        </w:rPr>
        <w:t>年底收到最终付款。</w:t>
      </w:r>
    </w:p>
    <w:p w:rsidR="008C1961" w:rsidRPr="00352B2B" w:rsidRDefault="008C1961" w:rsidP="008C1961">
      <w:pPr>
        <w:pStyle w:val="Heading1"/>
        <w:rPr>
          <w:b/>
          <w:sz w:val="24"/>
          <w:szCs w:val="24"/>
          <w:lang w:val="en-CA" w:eastAsia="zh-CN"/>
        </w:rPr>
      </w:pPr>
      <w:r w:rsidRPr="00352B2B">
        <w:rPr>
          <w:rFonts w:hint="eastAsia"/>
          <w:b/>
          <w:sz w:val="24"/>
          <w:szCs w:val="24"/>
          <w:lang w:val="zh-CN" w:eastAsia="zh-CN"/>
        </w:rPr>
        <w:lastRenderedPageBreak/>
        <w:t>国际环境合作中心</w:t>
      </w:r>
      <w:r w:rsidRPr="00352B2B">
        <w:rPr>
          <w:rFonts w:hint="eastAsia"/>
          <w:sz w:val="24"/>
          <w:szCs w:val="24"/>
          <w:lang w:val="zh-CN" w:eastAsia="zh-CN"/>
        </w:rPr>
        <w:t>在北京大学的支持下</w:t>
      </w:r>
      <w:r w:rsidRPr="00352B2B">
        <w:rPr>
          <w:rFonts w:hint="eastAsia"/>
          <w:sz w:val="24"/>
          <w:szCs w:val="24"/>
          <w:lang w:val="en-CA" w:eastAsia="zh-CN"/>
        </w:rPr>
        <w:t>，</w:t>
      </w:r>
      <w:r w:rsidRPr="00352B2B">
        <w:rPr>
          <w:rFonts w:hint="eastAsia"/>
          <w:sz w:val="24"/>
          <w:szCs w:val="24"/>
          <w:lang w:val="zh-CN" w:eastAsia="zh-CN"/>
        </w:rPr>
        <w:t>完成了题为</w:t>
      </w:r>
      <w:r w:rsidRPr="00352B2B">
        <w:rPr>
          <w:sz w:val="24"/>
          <w:szCs w:val="24"/>
          <w:lang w:val="en-CA" w:eastAsia="zh-CN"/>
        </w:rPr>
        <w:t>“</w:t>
      </w:r>
      <w:r w:rsidRPr="00352B2B">
        <w:rPr>
          <w:rFonts w:hint="eastAsia"/>
          <w:sz w:val="24"/>
          <w:szCs w:val="24"/>
          <w:lang w:val="zh-CN" w:eastAsia="zh-CN"/>
        </w:rPr>
        <w:t>分析中国批准基加利修正案对氢氟碳化合物的管理的影响</w:t>
      </w:r>
      <w:r w:rsidRPr="00352B2B">
        <w:rPr>
          <w:sz w:val="24"/>
          <w:szCs w:val="24"/>
          <w:lang w:val="en-CA" w:eastAsia="zh-CN"/>
        </w:rPr>
        <w:t>”</w:t>
      </w:r>
      <w:r w:rsidRPr="00352B2B">
        <w:rPr>
          <w:rFonts w:hint="eastAsia"/>
          <w:sz w:val="24"/>
          <w:szCs w:val="24"/>
          <w:lang w:val="zh-CN" w:eastAsia="zh-CN"/>
        </w:rPr>
        <w:t>的报告。完成了五个机构</w:t>
      </w:r>
      <w:r w:rsidRPr="00352B2B">
        <w:rPr>
          <w:sz w:val="24"/>
          <w:szCs w:val="24"/>
          <w:vertAlign w:val="superscript"/>
          <w:lang w:val="zh-CN"/>
        </w:rPr>
        <w:footnoteReference w:id="37"/>
      </w:r>
      <w:r w:rsidRPr="00352B2B">
        <w:rPr>
          <w:rFonts w:hint="eastAsia"/>
          <w:sz w:val="24"/>
          <w:szCs w:val="24"/>
          <w:lang w:val="zh-CN" w:eastAsia="zh-CN"/>
        </w:rPr>
        <w:t>的替代技术和硅油优化的研究。继续落实管理和监测活动，包括现场核查、监测审计和项目评价。</w:t>
      </w:r>
      <w:r w:rsidRPr="00352B2B">
        <w:rPr>
          <w:sz w:val="24"/>
          <w:szCs w:val="24"/>
          <w:lang w:val="en-CA" w:eastAsia="zh-CN"/>
        </w:rPr>
        <w:t xml:space="preserve"> </w:t>
      </w:r>
    </w:p>
    <w:p w:rsidR="008C1961" w:rsidRPr="00352B2B" w:rsidRDefault="008C1961" w:rsidP="008C1961">
      <w:pPr>
        <w:pStyle w:val="Heading1"/>
        <w:rPr>
          <w:sz w:val="24"/>
          <w:szCs w:val="24"/>
          <w:lang w:val="en-CA" w:eastAsia="zh-CN"/>
        </w:rPr>
      </w:pPr>
      <w:r w:rsidRPr="00352B2B">
        <w:rPr>
          <w:rFonts w:hint="eastAsia"/>
          <w:b/>
          <w:sz w:val="24"/>
          <w:szCs w:val="24"/>
          <w:lang w:val="zh-CN" w:eastAsia="zh-CN"/>
        </w:rPr>
        <w:t>正在制定与消耗臭氧层物质相关文件的电子管理系统</w:t>
      </w:r>
      <w:r w:rsidRPr="00352B2B">
        <w:rPr>
          <w:rFonts w:hint="eastAsia"/>
          <w:b/>
          <w:sz w:val="24"/>
          <w:szCs w:val="24"/>
          <w:lang w:val="en-CA" w:eastAsia="zh-CN"/>
        </w:rPr>
        <w:t>，</w:t>
      </w:r>
      <w:r w:rsidRPr="00352B2B">
        <w:rPr>
          <w:rFonts w:hint="eastAsia"/>
          <w:b/>
          <w:sz w:val="24"/>
          <w:szCs w:val="24"/>
          <w:lang w:val="zh-CN" w:eastAsia="zh-CN"/>
        </w:rPr>
        <w:t>一旦这个系统得到国际环境合作中心验收</w:t>
      </w:r>
      <w:r w:rsidRPr="00352B2B">
        <w:rPr>
          <w:rFonts w:hint="eastAsia"/>
          <w:b/>
          <w:sz w:val="24"/>
          <w:szCs w:val="24"/>
          <w:lang w:val="en-CA" w:eastAsia="zh-CN"/>
        </w:rPr>
        <w:t>，</w:t>
      </w:r>
      <w:r w:rsidRPr="00352B2B">
        <w:rPr>
          <w:rFonts w:hint="eastAsia"/>
          <w:b/>
          <w:sz w:val="24"/>
          <w:szCs w:val="24"/>
          <w:lang w:val="zh-CN" w:eastAsia="zh-CN"/>
        </w:rPr>
        <w:t>将发放最后一笔资金</w:t>
      </w:r>
      <w:r w:rsidRPr="00352B2B">
        <w:rPr>
          <w:b/>
          <w:sz w:val="24"/>
          <w:szCs w:val="24"/>
          <w:lang w:val="en-CA" w:eastAsia="zh-CN"/>
        </w:rPr>
        <w:t>92,307</w:t>
      </w:r>
      <w:r w:rsidRPr="00352B2B">
        <w:rPr>
          <w:rFonts w:hint="eastAsia"/>
          <w:b/>
          <w:sz w:val="24"/>
          <w:szCs w:val="24"/>
          <w:lang w:val="zh-CN" w:eastAsia="zh-CN"/>
        </w:rPr>
        <w:t>美元。不久将发放结余</w:t>
      </w:r>
      <w:r w:rsidRPr="00352B2B">
        <w:rPr>
          <w:b/>
          <w:sz w:val="24"/>
          <w:szCs w:val="24"/>
          <w:lang w:val="zh-CN" w:eastAsia="zh-CN"/>
        </w:rPr>
        <w:t>2,987</w:t>
      </w:r>
      <w:r w:rsidRPr="00352B2B">
        <w:rPr>
          <w:rFonts w:hint="eastAsia"/>
          <w:b/>
          <w:sz w:val="24"/>
          <w:szCs w:val="24"/>
          <w:lang w:val="zh-CN" w:eastAsia="zh-CN"/>
        </w:rPr>
        <w:t>美元，用于支持中国管理消耗臭氧层物质的国际研讨会。</w:t>
      </w:r>
      <w:r w:rsidRPr="00352B2B">
        <w:rPr>
          <w:b/>
          <w:sz w:val="24"/>
          <w:szCs w:val="24"/>
          <w:lang w:val="zh-CN" w:eastAsia="zh-CN"/>
        </w:rPr>
        <w:t>453,119</w:t>
      </w:r>
      <w:r w:rsidRPr="00352B2B">
        <w:rPr>
          <w:rFonts w:hint="eastAsia"/>
          <w:b/>
          <w:sz w:val="24"/>
          <w:szCs w:val="24"/>
          <w:lang w:val="zh-CN" w:eastAsia="zh-CN"/>
        </w:rPr>
        <w:t>美元结余已用于采购消耗臭氧层物质即时检测设备，以支持关键生态和环境局。</w:t>
      </w:r>
    </w:p>
    <w:p w:rsidR="008C1961" w:rsidRPr="00352B2B" w:rsidRDefault="008C1961" w:rsidP="008C1961">
      <w:pPr>
        <w:pStyle w:val="Heading1"/>
        <w:rPr>
          <w:sz w:val="24"/>
          <w:szCs w:val="24"/>
          <w:lang w:val="en-CA" w:eastAsia="zh-CN"/>
        </w:rPr>
      </w:pPr>
      <w:r w:rsidRPr="00352B2B">
        <w:rPr>
          <w:rFonts w:hint="eastAsia"/>
          <w:b/>
          <w:sz w:val="24"/>
          <w:szCs w:val="24"/>
          <w:lang w:val="zh-CN" w:eastAsia="zh-CN"/>
        </w:rPr>
        <w:t>根据第</w:t>
      </w:r>
      <w:r w:rsidRPr="00352B2B">
        <w:rPr>
          <w:b/>
          <w:sz w:val="24"/>
          <w:szCs w:val="24"/>
          <w:lang w:val="en-CA" w:eastAsia="zh-CN"/>
        </w:rPr>
        <w:t>73/20</w:t>
      </w:r>
      <w:r w:rsidRPr="00352B2B">
        <w:rPr>
          <w:rFonts w:hint="eastAsia"/>
          <w:b/>
          <w:sz w:val="24"/>
          <w:szCs w:val="24"/>
          <w:lang w:val="zh-CN" w:eastAsia="zh-CN"/>
        </w:rPr>
        <w:t>号决定</w:t>
      </w:r>
      <w:r w:rsidRPr="00352B2B">
        <w:rPr>
          <w:rFonts w:hint="eastAsia"/>
          <w:b/>
          <w:sz w:val="24"/>
          <w:szCs w:val="24"/>
          <w:lang w:val="en-CA" w:eastAsia="zh-CN"/>
        </w:rPr>
        <w:t>，</w:t>
      </w:r>
      <w:r w:rsidRPr="00352B2B">
        <w:rPr>
          <w:rFonts w:hint="eastAsia"/>
          <w:b/>
          <w:sz w:val="24"/>
          <w:szCs w:val="24"/>
          <w:lang w:val="zh-CN" w:eastAsia="zh-CN"/>
        </w:rPr>
        <w:t>开发计划署修订了</w:t>
      </w:r>
      <w:r w:rsidRPr="00352B2B">
        <w:rPr>
          <w:b/>
          <w:sz w:val="24"/>
          <w:szCs w:val="24"/>
          <w:lang w:val="en-CA" w:eastAsia="zh-CN"/>
        </w:rPr>
        <w:t>2012</w:t>
      </w:r>
      <w:r w:rsidRPr="00352B2B">
        <w:rPr>
          <w:rFonts w:hint="eastAsia"/>
          <w:b/>
          <w:sz w:val="24"/>
          <w:szCs w:val="24"/>
          <w:lang w:val="zh-CN" w:eastAsia="zh-CN"/>
        </w:rPr>
        <w:t>年提交的综合项目完成情况报告</w:t>
      </w:r>
      <w:r w:rsidRPr="00352B2B">
        <w:rPr>
          <w:rFonts w:hint="eastAsia"/>
          <w:b/>
          <w:sz w:val="24"/>
          <w:szCs w:val="24"/>
          <w:lang w:val="en-CA" w:eastAsia="zh-CN"/>
        </w:rPr>
        <w:t>，</w:t>
      </w:r>
      <w:r w:rsidRPr="00352B2B">
        <w:rPr>
          <w:rFonts w:hint="eastAsia"/>
          <w:b/>
          <w:sz w:val="24"/>
          <w:szCs w:val="24"/>
          <w:lang w:val="zh-CN" w:eastAsia="zh-CN"/>
        </w:rPr>
        <w:t>以反映过去四年在溶剂行业实施的活动。在剩下的结余发放后，将提交综合项目完成情况最后报告。</w:t>
      </w:r>
    </w:p>
    <w:p w:rsidR="008C1961" w:rsidRPr="00352B2B" w:rsidRDefault="008C1961" w:rsidP="008C1961">
      <w:pPr>
        <w:keepNext/>
        <w:spacing w:after="240"/>
        <w:rPr>
          <w:b/>
          <w:sz w:val="24"/>
          <w:szCs w:val="24"/>
          <w:lang w:val="en-CA"/>
        </w:rPr>
      </w:pPr>
      <w:r w:rsidRPr="00352B2B">
        <w:rPr>
          <w:rFonts w:hint="eastAsia"/>
          <w:b/>
          <w:sz w:val="24"/>
          <w:szCs w:val="24"/>
          <w:lang w:val="zh-CN"/>
        </w:rPr>
        <w:t>应计利息</w:t>
      </w:r>
    </w:p>
    <w:p w:rsidR="008C1961" w:rsidRPr="00352B2B" w:rsidRDefault="008C1961" w:rsidP="008C1961">
      <w:pPr>
        <w:pStyle w:val="Heading1"/>
        <w:rPr>
          <w:sz w:val="24"/>
          <w:szCs w:val="24"/>
          <w:lang w:val="en-CA"/>
        </w:rPr>
      </w:pPr>
      <w:r w:rsidRPr="00352B2B">
        <w:rPr>
          <w:rFonts w:hint="eastAsia"/>
          <w:sz w:val="24"/>
          <w:szCs w:val="24"/>
          <w:lang w:val="zh-CN"/>
        </w:rPr>
        <w:t>表</w:t>
      </w:r>
      <w:r w:rsidRPr="00352B2B">
        <w:rPr>
          <w:sz w:val="24"/>
          <w:szCs w:val="24"/>
          <w:lang w:val="zh-CN"/>
        </w:rPr>
        <w:t>2</w:t>
      </w:r>
      <w:r w:rsidRPr="00352B2B">
        <w:rPr>
          <w:rFonts w:hint="eastAsia"/>
          <w:sz w:val="24"/>
          <w:szCs w:val="24"/>
          <w:lang w:val="zh-CN"/>
        </w:rPr>
        <w:t>载列收到的利息。</w:t>
      </w:r>
    </w:p>
    <w:p w:rsidR="008C1961" w:rsidRDefault="008C1961" w:rsidP="008C1961">
      <w:pPr>
        <w:widowControl w:val="0"/>
        <w:shd w:val="clear" w:color="auto" w:fill="FFFFFF"/>
        <w:rPr>
          <w:b/>
          <w:color w:val="000000"/>
          <w:szCs w:val="24"/>
          <w:lang w:val="en-CA" w:eastAsia="zh-CN"/>
        </w:rPr>
      </w:pPr>
      <w:r>
        <w:rPr>
          <w:rFonts w:ascii="SimSun" w:hint="eastAsia"/>
          <w:b/>
          <w:szCs w:val="24"/>
          <w:lang w:val="zh-CN" w:eastAsia="zh-CN"/>
        </w:rPr>
        <w:t>表</w:t>
      </w:r>
      <w:r>
        <w:rPr>
          <w:b/>
          <w:szCs w:val="24"/>
          <w:lang w:val="en-US" w:eastAsia="zh-CN"/>
        </w:rPr>
        <w:t xml:space="preserve">2.  </w:t>
      </w:r>
      <w:r>
        <w:rPr>
          <w:rFonts w:ascii="SimSun" w:hint="eastAsia"/>
          <w:b/>
          <w:szCs w:val="24"/>
          <w:lang w:val="zh-CN" w:eastAsia="zh-CN"/>
        </w:rPr>
        <w:t>中国各行业计划报告的利息（美元）</w:t>
      </w:r>
    </w:p>
    <w:tbl>
      <w:tblPr>
        <w:tblW w:w="5000" w:type="pct"/>
        <w:tblLayout w:type="fixed"/>
        <w:tblLook w:val="00A0" w:firstRow="1" w:lastRow="0" w:firstColumn="1" w:lastColumn="0" w:noHBand="0" w:noVBand="0"/>
      </w:tblPr>
      <w:tblGrid>
        <w:gridCol w:w="4531"/>
        <w:gridCol w:w="2553"/>
        <w:gridCol w:w="2266"/>
      </w:tblGrid>
      <w:tr w:rsidR="008C1961" w:rsidTr="00112685">
        <w:trPr>
          <w:tblHeader/>
        </w:trPr>
        <w:tc>
          <w:tcPr>
            <w:tcW w:w="2423" w:type="pct"/>
            <w:tcBorders>
              <w:top w:val="single" w:sz="4" w:space="0" w:color="auto"/>
              <w:left w:val="single" w:sz="4" w:space="0" w:color="auto"/>
              <w:bottom w:val="single" w:sz="4" w:space="0" w:color="auto"/>
              <w:right w:val="single" w:sz="4" w:space="0" w:color="auto"/>
            </w:tcBorders>
            <w:shd w:val="clear" w:color="000000" w:fill="FFFFFF"/>
          </w:tcPr>
          <w:p w:rsidR="008C1961" w:rsidRDefault="008C1961" w:rsidP="00112685">
            <w:pPr>
              <w:widowControl w:val="0"/>
              <w:jc w:val="center"/>
              <w:rPr>
                <w:szCs w:val="24"/>
              </w:rPr>
            </w:pPr>
            <w:r>
              <w:rPr>
                <w:rFonts w:ascii="SimSun" w:hint="eastAsia"/>
                <w:b/>
                <w:sz w:val="20"/>
                <w:szCs w:val="24"/>
                <w:lang w:val="zh-CN"/>
              </w:rPr>
              <w:t>行业</w:t>
            </w:r>
          </w:p>
        </w:tc>
        <w:tc>
          <w:tcPr>
            <w:tcW w:w="1365" w:type="pct"/>
            <w:tcBorders>
              <w:top w:val="single" w:sz="4" w:space="0" w:color="auto"/>
              <w:left w:val="nil"/>
              <w:bottom w:val="single" w:sz="4" w:space="0" w:color="auto"/>
              <w:right w:val="single" w:sz="4" w:space="0" w:color="auto"/>
            </w:tcBorders>
            <w:shd w:val="clear" w:color="000000" w:fill="FFFFFF"/>
          </w:tcPr>
          <w:p w:rsidR="008C1961" w:rsidRDefault="008C1961" w:rsidP="00112685">
            <w:pPr>
              <w:widowControl w:val="0"/>
              <w:jc w:val="center"/>
              <w:rPr>
                <w:szCs w:val="24"/>
              </w:rPr>
            </w:pPr>
            <w:r>
              <w:rPr>
                <w:rFonts w:ascii="SimSun"/>
                <w:b/>
                <w:sz w:val="20"/>
                <w:szCs w:val="24"/>
              </w:rPr>
              <w:t>2017</w:t>
            </w:r>
            <w:r>
              <w:rPr>
                <w:rFonts w:ascii="SimSun" w:hint="eastAsia"/>
                <w:b/>
                <w:sz w:val="20"/>
                <w:szCs w:val="24"/>
                <w:lang w:val="zh-CN"/>
              </w:rPr>
              <w:t>年</w:t>
            </w:r>
            <w:r>
              <w:rPr>
                <w:rFonts w:ascii="SimSun"/>
                <w:b/>
                <w:sz w:val="20"/>
                <w:szCs w:val="24"/>
              </w:rPr>
              <w:t>7</w:t>
            </w:r>
            <w:r>
              <w:rPr>
                <w:rFonts w:ascii="SimSun" w:hint="eastAsia"/>
                <w:b/>
                <w:sz w:val="20"/>
                <w:szCs w:val="24"/>
                <w:lang w:val="zh-CN"/>
              </w:rPr>
              <w:t>月</w:t>
            </w:r>
            <w:r>
              <w:rPr>
                <w:rFonts w:ascii="SimSun"/>
                <w:b/>
                <w:sz w:val="20"/>
                <w:szCs w:val="24"/>
              </w:rPr>
              <w:t>1</w:t>
            </w:r>
            <w:r>
              <w:rPr>
                <w:rFonts w:ascii="SimSun" w:hint="eastAsia"/>
                <w:b/>
                <w:sz w:val="20"/>
                <w:szCs w:val="24"/>
                <w:lang w:val="zh-CN"/>
              </w:rPr>
              <w:t>日至</w:t>
            </w:r>
            <w:r>
              <w:rPr>
                <w:rFonts w:ascii="SimSun"/>
                <w:b/>
                <w:sz w:val="20"/>
                <w:szCs w:val="24"/>
              </w:rPr>
              <w:t>2018</w:t>
            </w:r>
            <w:r>
              <w:rPr>
                <w:rFonts w:ascii="SimSun" w:hint="eastAsia"/>
                <w:b/>
                <w:sz w:val="20"/>
                <w:szCs w:val="24"/>
                <w:lang w:val="zh-CN"/>
              </w:rPr>
              <w:t>年</w:t>
            </w:r>
            <w:r>
              <w:rPr>
                <w:rFonts w:ascii="SimSun"/>
                <w:b/>
                <w:sz w:val="20"/>
                <w:szCs w:val="24"/>
              </w:rPr>
              <w:t>6</w:t>
            </w:r>
            <w:r>
              <w:rPr>
                <w:rFonts w:ascii="SimSun" w:hint="eastAsia"/>
                <w:b/>
                <w:sz w:val="20"/>
                <w:szCs w:val="24"/>
                <w:lang w:val="zh-CN"/>
              </w:rPr>
              <w:t>月</w:t>
            </w:r>
            <w:r>
              <w:rPr>
                <w:rFonts w:ascii="SimSun"/>
                <w:b/>
                <w:sz w:val="20"/>
                <w:szCs w:val="24"/>
              </w:rPr>
              <w:t>30</w:t>
            </w:r>
            <w:r>
              <w:rPr>
                <w:rFonts w:ascii="SimSun" w:hint="eastAsia"/>
                <w:b/>
                <w:sz w:val="20"/>
                <w:szCs w:val="24"/>
                <w:lang w:val="zh-CN"/>
              </w:rPr>
              <w:t>日</w:t>
            </w:r>
          </w:p>
        </w:tc>
        <w:tc>
          <w:tcPr>
            <w:tcW w:w="1212" w:type="pct"/>
            <w:tcBorders>
              <w:top w:val="single" w:sz="4" w:space="0" w:color="auto"/>
              <w:left w:val="nil"/>
              <w:bottom w:val="single" w:sz="4" w:space="0" w:color="auto"/>
              <w:right w:val="single" w:sz="4" w:space="0" w:color="auto"/>
            </w:tcBorders>
            <w:shd w:val="clear" w:color="000000" w:fill="FFFFFF"/>
          </w:tcPr>
          <w:p w:rsidR="008C1961" w:rsidRDefault="008C1961" w:rsidP="00112685">
            <w:pPr>
              <w:widowControl w:val="0"/>
              <w:jc w:val="center"/>
              <w:rPr>
                <w:szCs w:val="24"/>
              </w:rPr>
            </w:pPr>
            <w:r>
              <w:rPr>
                <w:rFonts w:ascii="SimSun"/>
                <w:b/>
                <w:sz w:val="20"/>
                <w:szCs w:val="24"/>
                <w:lang w:val="en-US"/>
              </w:rPr>
              <w:t>2010</w:t>
            </w:r>
            <w:r>
              <w:rPr>
                <w:rFonts w:ascii="SimSun" w:hint="eastAsia"/>
                <w:b/>
                <w:sz w:val="20"/>
                <w:szCs w:val="24"/>
                <w:lang w:val="zh-CN"/>
              </w:rPr>
              <w:t>年</w:t>
            </w:r>
            <w:r>
              <w:rPr>
                <w:rFonts w:ascii="SimSun"/>
                <w:b/>
                <w:sz w:val="20"/>
                <w:szCs w:val="24"/>
                <w:lang w:val="en-US"/>
              </w:rPr>
              <w:t>1</w:t>
            </w:r>
            <w:r>
              <w:rPr>
                <w:rFonts w:ascii="SimSun" w:hint="eastAsia"/>
                <w:b/>
                <w:sz w:val="20"/>
                <w:szCs w:val="24"/>
                <w:lang w:val="zh-CN"/>
              </w:rPr>
              <w:t>月</w:t>
            </w:r>
            <w:r>
              <w:rPr>
                <w:rFonts w:ascii="SimSun"/>
                <w:b/>
                <w:sz w:val="20"/>
                <w:szCs w:val="24"/>
                <w:lang w:val="en-US"/>
              </w:rPr>
              <w:t>1</w:t>
            </w:r>
            <w:r>
              <w:rPr>
                <w:rFonts w:ascii="SimSun" w:hint="eastAsia"/>
                <w:b/>
                <w:sz w:val="20"/>
                <w:szCs w:val="24"/>
                <w:lang w:val="zh-CN"/>
              </w:rPr>
              <w:t>日至</w:t>
            </w:r>
            <w:r>
              <w:rPr>
                <w:rFonts w:ascii="SimSun"/>
                <w:b/>
                <w:sz w:val="20"/>
                <w:szCs w:val="24"/>
                <w:lang w:val="en-US"/>
              </w:rPr>
              <w:t>2018</w:t>
            </w:r>
            <w:r>
              <w:rPr>
                <w:rFonts w:ascii="SimSun" w:hint="eastAsia"/>
                <w:b/>
                <w:sz w:val="20"/>
                <w:szCs w:val="24"/>
                <w:lang w:val="zh-CN"/>
              </w:rPr>
              <w:t>年</w:t>
            </w:r>
            <w:r>
              <w:rPr>
                <w:rFonts w:ascii="SimSun"/>
                <w:b/>
                <w:sz w:val="20"/>
                <w:szCs w:val="24"/>
                <w:lang w:val="en-US"/>
              </w:rPr>
              <w:t>6</w:t>
            </w:r>
            <w:r>
              <w:rPr>
                <w:rFonts w:ascii="SimSun" w:hint="eastAsia"/>
                <w:b/>
                <w:sz w:val="20"/>
                <w:szCs w:val="24"/>
                <w:lang w:val="zh-CN"/>
              </w:rPr>
              <w:t>月</w:t>
            </w:r>
            <w:r>
              <w:rPr>
                <w:rFonts w:ascii="SimSun"/>
                <w:b/>
                <w:sz w:val="20"/>
                <w:szCs w:val="24"/>
                <w:lang w:val="en-US"/>
              </w:rPr>
              <w:t>30</w:t>
            </w:r>
            <w:r>
              <w:rPr>
                <w:rFonts w:ascii="SimSun" w:hint="eastAsia"/>
                <w:b/>
                <w:sz w:val="20"/>
                <w:szCs w:val="24"/>
                <w:lang w:val="zh-CN"/>
              </w:rPr>
              <w:t>日</w:t>
            </w:r>
          </w:p>
        </w:tc>
      </w:tr>
      <w:tr w:rsidR="008C1961" w:rsidTr="00112685">
        <w:tc>
          <w:tcPr>
            <w:tcW w:w="2423" w:type="pct"/>
            <w:tcBorders>
              <w:top w:val="nil"/>
              <w:left w:val="single" w:sz="4" w:space="0" w:color="auto"/>
              <w:bottom w:val="single" w:sz="4" w:space="0" w:color="auto"/>
              <w:right w:val="single" w:sz="4" w:space="0" w:color="auto"/>
            </w:tcBorders>
            <w:shd w:val="clear" w:color="000000" w:fill="FFFFFF"/>
          </w:tcPr>
          <w:p w:rsidR="008C1961" w:rsidRDefault="008C1961" w:rsidP="00112685">
            <w:pPr>
              <w:widowControl w:val="0"/>
              <w:rPr>
                <w:szCs w:val="24"/>
                <w:lang w:eastAsia="zh-CN"/>
              </w:rPr>
            </w:pPr>
            <w:r>
              <w:rPr>
                <w:rFonts w:ascii="SimSun" w:hint="eastAsia"/>
                <w:sz w:val="20"/>
                <w:szCs w:val="24"/>
                <w:lang w:val="zh-CN" w:eastAsia="zh-CN"/>
              </w:rPr>
              <w:t>氟氯化碳生产、哈龙、第二类加工剂和聚氨酯泡沫塑料</w:t>
            </w:r>
          </w:p>
        </w:tc>
        <w:tc>
          <w:tcPr>
            <w:tcW w:w="1365" w:type="pct"/>
            <w:tcBorders>
              <w:top w:val="nil"/>
              <w:left w:val="nil"/>
              <w:bottom w:val="single" w:sz="4" w:space="0" w:color="auto"/>
              <w:right w:val="single" w:sz="4" w:space="0" w:color="auto"/>
            </w:tcBorders>
            <w:tcMar>
              <w:left w:w="115" w:type="dxa"/>
              <w:right w:w="1440" w:type="dxa"/>
            </w:tcMar>
          </w:tcPr>
          <w:p w:rsidR="008C1961" w:rsidRDefault="008C1961" w:rsidP="00112685">
            <w:pPr>
              <w:widowControl w:val="0"/>
              <w:ind w:right="-1298"/>
              <w:jc w:val="right"/>
              <w:rPr>
                <w:color w:val="000000"/>
                <w:sz w:val="20"/>
                <w:szCs w:val="24"/>
                <w:lang w:val="en-CA"/>
              </w:rPr>
            </w:pPr>
            <w:r>
              <w:rPr>
                <w:color w:val="000000"/>
                <w:sz w:val="20"/>
                <w:szCs w:val="24"/>
                <w:lang w:val="en-CA"/>
              </w:rPr>
              <w:t>2,837</w:t>
            </w:r>
          </w:p>
        </w:tc>
        <w:tc>
          <w:tcPr>
            <w:tcW w:w="1212" w:type="pct"/>
            <w:tcBorders>
              <w:top w:val="nil"/>
              <w:left w:val="nil"/>
              <w:bottom w:val="single" w:sz="4" w:space="0" w:color="auto"/>
              <w:right w:val="single" w:sz="4" w:space="0" w:color="auto"/>
            </w:tcBorders>
          </w:tcPr>
          <w:p w:rsidR="008C1961" w:rsidRDefault="008C1961" w:rsidP="00112685">
            <w:pPr>
              <w:widowControl w:val="0"/>
              <w:jc w:val="right"/>
              <w:rPr>
                <w:color w:val="000000"/>
                <w:sz w:val="20"/>
                <w:szCs w:val="24"/>
                <w:lang w:val="en-CA"/>
              </w:rPr>
            </w:pPr>
            <w:r>
              <w:rPr>
                <w:color w:val="000000"/>
                <w:sz w:val="20"/>
                <w:szCs w:val="24"/>
                <w:lang w:val="en-CA"/>
              </w:rPr>
              <w:t>21,109</w:t>
            </w:r>
          </w:p>
        </w:tc>
      </w:tr>
      <w:tr w:rsidR="008C1961" w:rsidTr="00112685">
        <w:tc>
          <w:tcPr>
            <w:tcW w:w="2423" w:type="pct"/>
            <w:tcBorders>
              <w:top w:val="nil"/>
              <w:left w:val="single" w:sz="4" w:space="0" w:color="auto"/>
              <w:bottom w:val="single" w:sz="4" w:space="0" w:color="auto"/>
              <w:right w:val="single" w:sz="4" w:space="0" w:color="auto"/>
            </w:tcBorders>
            <w:shd w:val="clear" w:color="000000" w:fill="FFFFFF"/>
            <w:noWrap/>
          </w:tcPr>
          <w:p w:rsidR="008C1961" w:rsidRDefault="008C1961" w:rsidP="00112685">
            <w:pPr>
              <w:widowControl w:val="0"/>
              <w:rPr>
                <w:szCs w:val="24"/>
              </w:rPr>
            </w:pPr>
            <w:r>
              <w:rPr>
                <w:rFonts w:ascii="SimSun" w:hint="eastAsia"/>
                <w:sz w:val="20"/>
                <w:szCs w:val="24"/>
                <w:lang w:val="zh-CN"/>
              </w:rPr>
              <w:t>制冷维修</w:t>
            </w:r>
          </w:p>
        </w:tc>
        <w:tc>
          <w:tcPr>
            <w:tcW w:w="1365" w:type="pct"/>
            <w:tcBorders>
              <w:top w:val="nil"/>
              <w:left w:val="nil"/>
              <w:bottom w:val="single" w:sz="4" w:space="0" w:color="auto"/>
              <w:right w:val="single" w:sz="4" w:space="0" w:color="auto"/>
            </w:tcBorders>
            <w:tcMar>
              <w:left w:w="115" w:type="dxa"/>
              <w:right w:w="1440" w:type="dxa"/>
            </w:tcMar>
          </w:tcPr>
          <w:p w:rsidR="008C1961" w:rsidRDefault="008C1961" w:rsidP="00112685">
            <w:pPr>
              <w:widowControl w:val="0"/>
              <w:ind w:right="-1298"/>
              <w:jc w:val="right"/>
              <w:rPr>
                <w:color w:val="000000"/>
                <w:sz w:val="20"/>
                <w:szCs w:val="24"/>
                <w:lang w:val="en-CA"/>
              </w:rPr>
            </w:pPr>
            <w:r>
              <w:rPr>
                <w:color w:val="000000"/>
                <w:sz w:val="20"/>
                <w:szCs w:val="24"/>
                <w:lang w:val="en-CA"/>
              </w:rPr>
              <w:t>5,574</w:t>
            </w:r>
          </w:p>
        </w:tc>
        <w:tc>
          <w:tcPr>
            <w:tcW w:w="1212" w:type="pct"/>
            <w:tcBorders>
              <w:top w:val="nil"/>
              <w:left w:val="nil"/>
              <w:bottom w:val="single" w:sz="4" w:space="0" w:color="auto"/>
              <w:right w:val="single" w:sz="4" w:space="0" w:color="auto"/>
            </w:tcBorders>
          </w:tcPr>
          <w:p w:rsidR="008C1961" w:rsidRDefault="008C1961" w:rsidP="00112685">
            <w:pPr>
              <w:widowControl w:val="0"/>
              <w:jc w:val="right"/>
              <w:rPr>
                <w:color w:val="000000"/>
                <w:sz w:val="20"/>
                <w:szCs w:val="24"/>
                <w:lang w:val="en-CA"/>
              </w:rPr>
            </w:pPr>
            <w:r>
              <w:rPr>
                <w:color w:val="000000"/>
                <w:sz w:val="20"/>
                <w:szCs w:val="24"/>
                <w:lang w:val="en-CA"/>
              </w:rPr>
              <w:t>93,565</w:t>
            </w:r>
          </w:p>
        </w:tc>
      </w:tr>
      <w:tr w:rsidR="008C1961" w:rsidTr="00112685">
        <w:tc>
          <w:tcPr>
            <w:tcW w:w="2423" w:type="pct"/>
            <w:tcBorders>
              <w:top w:val="nil"/>
              <w:left w:val="single" w:sz="4" w:space="0" w:color="auto"/>
              <w:bottom w:val="single" w:sz="4" w:space="0" w:color="auto"/>
              <w:right w:val="single" w:sz="4" w:space="0" w:color="auto"/>
            </w:tcBorders>
            <w:shd w:val="clear" w:color="000000" w:fill="FFFFFF"/>
            <w:noWrap/>
          </w:tcPr>
          <w:p w:rsidR="008C1961" w:rsidRDefault="008C1961" w:rsidP="00112685">
            <w:pPr>
              <w:widowControl w:val="0"/>
              <w:rPr>
                <w:szCs w:val="24"/>
              </w:rPr>
            </w:pPr>
            <w:r>
              <w:rPr>
                <w:rFonts w:ascii="SimSun" w:hint="eastAsia"/>
                <w:sz w:val="20"/>
                <w:szCs w:val="24"/>
                <w:lang w:val="zh-CN"/>
              </w:rPr>
              <w:t>溶剂</w:t>
            </w:r>
          </w:p>
        </w:tc>
        <w:tc>
          <w:tcPr>
            <w:tcW w:w="1365" w:type="pct"/>
            <w:tcBorders>
              <w:top w:val="nil"/>
              <w:left w:val="nil"/>
              <w:bottom w:val="single" w:sz="4" w:space="0" w:color="auto"/>
              <w:right w:val="single" w:sz="4" w:space="0" w:color="auto"/>
            </w:tcBorders>
            <w:tcMar>
              <w:left w:w="115" w:type="dxa"/>
              <w:right w:w="1440" w:type="dxa"/>
            </w:tcMar>
          </w:tcPr>
          <w:p w:rsidR="008C1961" w:rsidRDefault="008C1961" w:rsidP="00112685">
            <w:pPr>
              <w:widowControl w:val="0"/>
              <w:ind w:right="-1298"/>
              <w:jc w:val="right"/>
              <w:rPr>
                <w:color w:val="000000"/>
                <w:sz w:val="20"/>
                <w:szCs w:val="24"/>
                <w:lang w:val="en-CA"/>
              </w:rPr>
            </w:pPr>
            <w:r>
              <w:rPr>
                <w:color w:val="000000"/>
                <w:sz w:val="20"/>
                <w:szCs w:val="24"/>
                <w:lang w:val="en-CA"/>
              </w:rPr>
              <w:t>11,364</w:t>
            </w:r>
          </w:p>
        </w:tc>
        <w:tc>
          <w:tcPr>
            <w:tcW w:w="1212" w:type="pct"/>
            <w:tcBorders>
              <w:top w:val="nil"/>
              <w:left w:val="nil"/>
              <w:bottom w:val="single" w:sz="4" w:space="0" w:color="auto"/>
              <w:right w:val="single" w:sz="4" w:space="0" w:color="auto"/>
            </w:tcBorders>
          </w:tcPr>
          <w:p w:rsidR="008C1961" w:rsidRDefault="008C1961" w:rsidP="00112685">
            <w:pPr>
              <w:widowControl w:val="0"/>
              <w:jc w:val="right"/>
              <w:rPr>
                <w:color w:val="000000"/>
                <w:sz w:val="20"/>
                <w:szCs w:val="24"/>
                <w:lang w:val="en-CA"/>
              </w:rPr>
            </w:pPr>
            <w:r>
              <w:rPr>
                <w:color w:val="000000"/>
                <w:sz w:val="20"/>
                <w:szCs w:val="24"/>
                <w:lang w:val="en-CA"/>
              </w:rPr>
              <w:t>325,636</w:t>
            </w:r>
          </w:p>
        </w:tc>
      </w:tr>
      <w:tr w:rsidR="008C1961" w:rsidTr="00112685">
        <w:tc>
          <w:tcPr>
            <w:tcW w:w="2423" w:type="pct"/>
            <w:tcBorders>
              <w:top w:val="nil"/>
              <w:left w:val="single" w:sz="4" w:space="0" w:color="auto"/>
              <w:bottom w:val="single" w:sz="4" w:space="0" w:color="auto"/>
              <w:right w:val="single" w:sz="4" w:space="0" w:color="auto"/>
            </w:tcBorders>
            <w:shd w:val="clear" w:color="000000" w:fill="FFFFFF"/>
          </w:tcPr>
          <w:p w:rsidR="008C1961" w:rsidRDefault="008C1961" w:rsidP="00112685">
            <w:pPr>
              <w:widowControl w:val="0"/>
              <w:rPr>
                <w:szCs w:val="24"/>
              </w:rPr>
            </w:pPr>
            <w:r>
              <w:rPr>
                <w:rFonts w:ascii="SimSun" w:hint="eastAsia"/>
                <w:b/>
                <w:sz w:val="20"/>
                <w:szCs w:val="24"/>
                <w:lang w:val="zh-CN"/>
              </w:rPr>
              <w:t>共计</w:t>
            </w:r>
          </w:p>
        </w:tc>
        <w:tc>
          <w:tcPr>
            <w:tcW w:w="1365" w:type="pct"/>
            <w:tcBorders>
              <w:top w:val="nil"/>
              <w:left w:val="nil"/>
              <w:bottom w:val="single" w:sz="4" w:space="0" w:color="auto"/>
              <w:right w:val="single" w:sz="4" w:space="0" w:color="auto"/>
            </w:tcBorders>
            <w:tcMar>
              <w:left w:w="115" w:type="dxa"/>
              <w:right w:w="1440" w:type="dxa"/>
            </w:tcMar>
          </w:tcPr>
          <w:p w:rsidR="008C1961" w:rsidRDefault="008C1961" w:rsidP="00112685">
            <w:pPr>
              <w:widowControl w:val="0"/>
              <w:ind w:right="-1298"/>
              <w:jc w:val="right"/>
              <w:rPr>
                <w:b/>
                <w:color w:val="000000"/>
                <w:sz w:val="20"/>
                <w:szCs w:val="24"/>
                <w:lang w:val="en-CA"/>
              </w:rPr>
            </w:pPr>
            <w:r>
              <w:rPr>
                <w:b/>
                <w:color w:val="000000"/>
                <w:sz w:val="20"/>
                <w:szCs w:val="24"/>
                <w:lang w:val="en-CA"/>
              </w:rPr>
              <w:t>19,775</w:t>
            </w:r>
          </w:p>
        </w:tc>
        <w:tc>
          <w:tcPr>
            <w:tcW w:w="1212" w:type="pct"/>
            <w:tcBorders>
              <w:top w:val="nil"/>
              <w:left w:val="nil"/>
              <w:bottom w:val="single" w:sz="4" w:space="0" w:color="auto"/>
              <w:right w:val="single" w:sz="4" w:space="0" w:color="auto"/>
            </w:tcBorders>
          </w:tcPr>
          <w:p w:rsidR="008C1961" w:rsidRDefault="008C1961" w:rsidP="00112685">
            <w:pPr>
              <w:widowControl w:val="0"/>
              <w:jc w:val="right"/>
              <w:rPr>
                <w:b/>
                <w:color w:val="000000"/>
                <w:sz w:val="20"/>
                <w:szCs w:val="24"/>
                <w:lang w:val="en-CA"/>
              </w:rPr>
            </w:pPr>
            <w:r>
              <w:rPr>
                <w:b/>
                <w:color w:val="000000"/>
                <w:sz w:val="20"/>
                <w:szCs w:val="24"/>
                <w:lang w:val="en-CA"/>
              </w:rPr>
              <w:t>440,310</w:t>
            </w:r>
          </w:p>
        </w:tc>
      </w:tr>
    </w:tbl>
    <w:p w:rsidR="008C1961" w:rsidRDefault="008C1961" w:rsidP="008C1961">
      <w:pPr>
        <w:shd w:val="clear" w:color="auto" w:fill="FFFFFF"/>
        <w:rPr>
          <w:b/>
          <w:color w:val="000000"/>
          <w:szCs w:val="24"/>
          <w:lang w:val="en-CA"/>
        </w:rPr>
      </w:pPr>
    </w:p>
    <w:p w:rsidR="008C1961" w:rsidRPr="00C41BA2" w:rsidRDefault="008C1961" w:rsidP="008C1961">
      <w:pPr>
        <w:pStyle w:val="Heading1"/>
        <w:rPr>
          <w:sz w:val="24"/>
          <w:szCs w:val="24"/>
          <w:lang w:val="en-CA" w:eastAsia="zh-CN"/>
        </w:rPr>
      </w:pPr>
      <w:r w:rsidRPr="00C41BA2">
        <w:rPr>
          <w:rFonts w:hint="eastAsia"/>
          <w:sz w:val="24"/>
          <w:szCs w:val="24"/>
          <w:lang w:val="zh-CN" w:eastAsia="zh-CN"/>
        </w:rPr>
        <w:t>与过去的报告一样</w:t>
      </w:r>
      <w:r w:rsidRPr="00C41BA2">
        <w:rPr>
          <w:rFonts w:hint="eastAsia"/>
          <w:sz w:val="24"/>
          <w:szCs w:val="24"/>
          <w:lang w:val="en-CA" w:eastAsia="zh-CN"/>
        </w:rPr>
        <w:t>，</w:t>
      </w:r>
      <w:r w:rsidRPr="00C41BA2">
        <w:rPr>
          <w:rFonts w:hint="eastAsia"/>
          <w:sz w:val="24"/>
          <w:szCs w:val="24"/>
          <w:lang w:val="zh-CN" w:eastAsia="zh-CN"/>
        </w:rPr>
        <w:t>溶剂行业的应计利息明显高于其他行业的应计利息</w:t>
      </w:r>
      <w:r w:rsidRPr="00C41BA2">
        <w:rPr>
          <w:rFonts w:hint="eastAsia"/>
          <w:sz w:val="24"/>
          <w:szCs w:val="24"/>
          <w:lang w:val="en-CA" w:eastAsia="zh-CN"/>
        </w:rPr>
        <w:t>，</w:t>
      </w:r>
      <w:r w:rsidRPr="00C41BA2">
        <w:rPr>
          <w:rFonts w:hint="eastAsia"/>
          <w:sz w:val="24"/>
          <w:szCs w:val="24"/>
          <w:lang w:val="zh-CN" w:eastAsia="zh-CN"/>
        </w:rPr>
        <w:t>因为人民币账户的利息高于美元账户的利息。</w:t>
      </w:r>
      <w:r w:rsidRPr="00C41BA2">
        <w:rPr>
          <w:b/>
          <w:sz w:val="24"/>
          <w:szCs w:val="24"/>
          <w:lang w:val="zh-CN" w:eastAsia="zh-CN"/>
        </w:rPr>
        <w:t>2018</w:t>
      </w:r>
      <w:r w:rsidRPr="00C41BA2">
        <w:rPr>
          <w:rFonts w:hint="eastAsia"/>
          <w:b/>
          <w:sz w:val="24"/>
          <w:szCs w:val="24"/>
          <w:lang w:val="zh-CN" w:eastAsia="zh-CN"/>
        </w:rPr>
        <w:t>年</w:t>
      </w:r>
      <w:r w:rsidRPr="00C41BA2">
        <w:rPr>
          <w:b/>
          <w:sz w:val="24"/>
          <w:szCs w:val="24"/>
          <w:lang w:val="zh-CN" w:eastAsia="zh-CN"/>
        </w:rPr>
        <w:t>7</w:t>
      </w:r>
      <w:r w:rsidRPr="00C41BA2">
        <w:rPr>
          <w:rFonts w:hint="eastAsia"/>
          <w:b/>
          <w:sz w:val="24"/>
          <w:szCs w:val="24"/>
          <w:lang w:val="zh-CN" w:eastAsia="zh-CN"/>
        </w:rPr>
        <w:t>月</w:t>
      </w:r>
      <w:r w:rsidRPr="00C41BA2">
        <w:rPr>
          <w:b/>
          <w:sz w:val="24"/>
          <w:szCs w:val="24"/>
          <w:lang w:val="zh-CN" w:eastAsia="zh-CN"/>
        </w:rPr>
        <w:t>1</w:t>
      </w:r>
      <w:r w:rsidRPr="00C41BA2">
        <w:rPr>
          <w:rFonts w:hint="eastAsia"/>
          <w:b/>
          <w:sz w:val="24"/>
          <w:szCs w:val="24"/>
          <w:lang w:val="zh-CN" w:eastAsia="zh-CN"/>
        </w:rPr>
        <w:t>日至</w:t>
      </w:r>
      <w:r w:rsidRPr="00C41BA2">
        <w:rPr>
          <w:b/>
          <w:sz w:val="24"/>
          <w:szCs w:val="24"/>
          <w:lang w:val="zh-CN" w:eastAsia="zh-CN"/>
        </w:rPr>
        <w:t>2019</w:t>
      </w:r>
      <w:r w:rsidRPr="00C41BA2">
        <w:rPr>
          <w:rFonts w:hint="eastAsia"/>
          <w:b/>
          <w:sz w:val="24"/>
          <w:szCs w:val="24"/>
          <w:lang w:val="zh-CN" w:eastAsia="zh-CN"/>
        </w:rPr>
        <w:t>年</w:t>
      </w:r>
      <w:r w:rsidRPr="00C41BA2">
        <w:rPr>
          <w:b/>
          <w:sz w:val="24"/>
          <w:szCs w:val="24"/>
          <w:lang w:val="zh-CN" w:eastAsia="zh-CN"/>
        </w:rPr>
        <w:t>6</w:t>
      </w:r>
      <w:r w:rsidRPr="00C41BA2">
        <w:rPr>
          <w:rFonts w:hint="eastAsia"/>
          <w:b/>
          <w:sz w:val="24"/>
          <w:szCs w:val="24"/>
          <w:lang w:val="zh-CN" w:eastAsia="zh-CN"/>
        </w:rPr>
        <w:t>月</w:t>
      </w:r>
      <w:r w:rsidRPr="00C41BA2">
        <w:rPr>
          <w:b/>
          <w:sz w:val="24"/>
          <w:szCs w:val="24"/>
          <w:lang w:val="zh-CN" w:eastAsia="zh-CN"/>
        </w:rPr>
        <w:t>30</w:t>
      </w:r>
      <w:r w:rsidRPr="00C41BA2">
        <w:rPr>
          <w:rFonts w:hint="eastAsia"/>
          <w:b/>
          <w:sz w:val="24"/>
          <w:szCs w:val="24"/>
          <w:lang w:val="zh-CN" w:eastAsia="zh-CN"/>
        </w:rPr>
        <w:t>日期间的累计利息将在该期间的财务审计中计算。</w:t>
      </w:r>
      <w:r w:rsidRPr="00C41BA2">
        <w:rPr>
          <w:b/>
          <w:sz w:val="24"/>
          <w:szCs w:val="24"/>
          <w:lang w:val="en-CA" w:eastAsia="zh-CN"/>
        </w:rPr>
        <w:t xml:space="preserve"> </w:t>
      </w:r>
    </w:p>
    <w:p w:rsidR="008C1961" w:rsidRPr="00C41BA2" w:rsidRDefault="008C1961" w:rsidP="008C1961">
      <w:pPr>
        <w:spacing w:after="240"/>
        <w:outlineLvl w:val="0"/>
        <w:rPr>
          <w:sz w:val="24"/>
          <w:szCs w:val="24"/>
          <w:lang w:val="en-CA"/>
        </w:rPr>
      </w:pPr>
      <w:r w:rsidRPr="00C41BA2">
        <w:rPr>
          <w:rFonts w:hint="eastAsia"/>
          <w:b/>
          <w:sz w:val="24"/>
          <w:szCs w:val="24"/>
          <w:lang w:val="zh-CN"/>
        </w:rPr>
        <w:t>秘书处的评论</w:t>
      </w:r>
    </w:p>
    <w:p w:rsidR="008C1961" w:rsidRPr="00C41BA2" w:rsidRDefault="008C1961" w:rsidP="008C1961">
      <w:pPr>
        <w:spacing w:after="240"/>
        <w:outlineLvl w:val="0"/>
        <w:rPr>
          <w:sz w:val="24"/>
          <w:szCs w:val="24"/>
          <w:u w:val="single"/>
          <w:lang w:val="en-CA"/>
        </w:rPr>
      </w:pPr>
      <w:r w:rsidRPr="00C41BA2">
        <w:rPr>
          <w:rFonts w:hint="eastAsia"/>
          <w:sz w:val="24"/>
          <w:szCs w:val="24"/>
          <w:u w:val="single"/>
          <w:lang w:val="zh-CN"/>
        </w:rPr>
        <w:t>总体进展</w:t>
      </w:r>
    </w:p>
    <w:p w:rsidR="008C1961" w:rsidRPr="00C41BA2" w:rsidRDefault="008C1961" w:rsidP="008C1961">
      <w:pPr>
        <w:pStyle w:val="Heading1"/>
        <w:rPr>
          <w:sz w:val="24"/>
          <w:szCs w:val="24"/>
          <w:lang w:val="en-CA" w:eastAsia="zh-CN"/>
        </w:rPr>
      </w:pPr>
      <w:r w:rsidRPr="00C41BA2">
        <w:rPr>
          <w:rFonts w:hint="eastAsia"/>
          <w:sz w:val="24"/>
          <w:szCs w:val="24"/>
          <w:lang w:val="zh-CN" w:eastAsia="zh-CN"/>
        </w:rPr>
        <w:t>在第八十次会议上</w:t>
      </w:r>
      <w:r w:rsidRPr="00C41BA2">
        <w:rPr>
          <w:rFonts w:hint="eastAsia"/>
          <w:sz w:val="24"/>
          <w:szCs w:val="24"/>
          <w:lang w:val="en-CA" w:eastAsia="zh-CN"/>
        </w:rPr>
        <w:t>，</w:t>
      </w:r>
      <w:r w:rsidRPr="00C41BA2">
        <w:rPr>
          <w:rFonts w:hint="eastAsia"/>
          <w:sz w:val="24"/>
          <w:szCs w:val="24"/>
          <w:lang w:val="zh-CN" w:eastAsia="zh-CN"/>
        </w:rPr>
        <w:t>各执行机构再次保证与每一行业计划相关的资金结余都将在</w:t>
      </w:r>
      <w:r w:rsidRPr="00C41BA2">
        <w:rPr>
          <w:sz w:val="24"/>
          <w:szCs w:val="24"/>
          <w:lang w:val="en-CA" w:eastAsia="zh-CN"/>
        </w:rPr>
        <w:t>2018</w:t>
      </w:r>
      <w:r w:rsidRPr="00C41BA2">
        <w:rPr>
          <w:rFonts w:hint="eastAsia"/>
          <w:sz w:val="24"/>
          <w:szCs w:val="24"/>
          <w:lang w:val="zh-CN" w:eastAsia="zh-CN"/>
        </w:rPr>
        <w:t>年底以前完全发放</w:t>
      </w:r>
      <w:r w:rsidRPr="00C41BA2">
        <w:rPr>
          <w:rFonts w:hint="eastAsia"/>
          <w:sz w:val="24"/>
          <w:szCs w:val="24"/>
          <w:lang w:val="en-CA" w:eastAsia="zh-CN"/>
        </w:rPr>
        <w:t>，</w:t>
      </w:r>
      <w:r w:rsidRPr="00C41BA2">
        <w:rPr>
          <w:rFonts w:hint="eastAsia"/>
          <w:sz w:val="24"/>
          <w:szCs w:val="24"/>
          <w:lang w:val="zh-CN" w:eastAsia="zh-CN"/>
        </w:rPr>
        <w:t>项目完成报告将提交</w:t>
      </w:r>
      <w:r w:rsidRPr="00C41BA2">
        <w:rPr>
          <w:sz w:val="24"/>
          <w:szCs w:val="24"/>
          <w:lang w:val="en-CA" w:eastAsia="zh-CN"/>
        </w:rPr>
        <w:t>2019</w:t>
      </w:r>
      <w:r w:rsidRPr="00C41BA2">
        <w:rPr>
          <w:rFonts w:hint="eastAsia"/>
          <w:sz w:val="24"/>
          <w:szCs w:val="24"/>
          <w:lang w:val="zh-CN" w:eastAsia="zh-CN"/>
        </w:rPr>
        <w:t>年执行委员会第一次会议。随后，执行委员会除其他事项外，赞赏地注意到中国政府已确认将在</w:t>
      </w:r>
      <w:r w:rsidRPr="00C41BA2">
        <w:rPr>
          <w:sz w:val="24"/>
          <w:szCs w:val="24"/>
          <w:lang w:val="zh-CN" w:eastAsia="zh-CN"/>
        </w:rPr>
        <w:t>2018</w:t>
      </w:r>
      <w:r w:rsidRPr="00C41BA2">
        <w:rPr>
          <w:rFonts w:hint="eastAsia"/>
          <w:sz w:val="24"/>
          <w:szCs w:val="24"/>
          <w:lang w:val="zh-CN" w:eastAsia="zh-CN"/>
        </w:rPr>
        <w:t>年底前完成与所有部门计划相关的活动、相关的研究和技术援助报告将提交给</w:t>
      </w:r>
      <w:r w:rsidRPr="00C41BA2">
        <w:rPr>
          <w:sz w:val="24"/>
          <w:szCs w:val="24"/>
          <w:lang w:val="zh-CN" w:eastAsia="zh-CN"/>
        </w:rPr>
        <w:t>2018</w:t>
      </w:r>
      <w:r w:rsidRPr="00C41BA2">
        <w:rPr>
          <w:rFonts w:hint="eastAsia"/>
          <w:sz w:val="24"/>
          <w:szCs w:val="24"/>
          <w:lang w:val="zh-CN" w:eastAsia="zh-CN"/>
        </w:rPr>
        <w:t>年最后一次会议以及项目完成报告将提交给</w:t>
      </w:r>
      <w:r w:rsidRPr="00C41BA2">
        <w:rPr>
          <w:sz w:val="24"/>
          <w:szCs w:val="24"/>
          <w:lang w:val="zh-CN" w:eastAsia="zh-CN"/>
        </w:rPr>
        <w:t>2019</w:t>
      </w:r>
      <w:r w:rsidRPr="00C41BA2">
        <w:rPr>
          <w:rFonts w:hint="eastAsia"/>
          <w:sz w:val="24"/>
          <w:szCs w:val="24"/>
          <w:lang w:val="zh-CN" w:eastAsia="zh-CN"/>
        </w:rPr>
        <w:t>年执行委员会第一次会议（第</w:t>
      </w:r>
      <w:r w:rsidRPr="00C41BA2">
        <w:rPr>
          <w:sz w:val="24"/>
          <w:szCs w:val="24"/>
          <w:lang w:val="zh-CN" w:eastAsia="zh-CN"/>
        </w:rPr>
        <w:t>80/27</w:t>
      </w:r>
      <w:r w:rsidRPr="00C41BA2">
        <w:rPr>
          <w:rFonts w:hint="eastAsia"/>
          <w:sz w:val="24"/>
          <w:szCs w:val="24"/>
          <w:lang w:val="zh-CN" w:eastAsia="zh-CN"/>
        </w:rPr>
        <w:t>（</w:t>
      </w:r>
      <w:r w:rsidRPr="00C41BA2">
        <w:rPr>
          <w:sz w:val="24"/>
          <w:szCs w:val="24"/>
          <w:lang w:val="zh-CN" w:eastAsia="zh-CN"/>
        </w:rPr>
        <w:t>c</w:t>
      </w:r>
      <w:r w:rsidRPr="00C41BA2">
        <w:rPr>
          <w:rFonts w:hint="eastAsia"/>
          <w:sz w:val="24"/>
          <w:szCs w:val="24"/>
          <w:lang w:val="zh-CN" w:eastAsia="zh-CN"/>
        </w:rPr>
        <w:t>）号决定）。</w:t>
      </w:r>
    </w:p>
    <w:p w:rsidR="008C1961" w:rsidRPr="00C41BA2" w:rsidRDefault="008C1961" w:rsidP="008C1961">
      <w:pPr>
        <w:pStyle w:val="Heading1"/>
        <w:rPr>
          <w:sz w:val="24"/>
          <w:szCs w:val="24"/>
          <w:lang w:val="en-CA" w:eastAsia="zh-CN"/>
        </w:rPr>
      </w:pPr>
      <w:r w:rsidRPr="00C41BA2">
        <w:rPr>
          <w:rFonts w:hint="eastAsia"/>
          <w:sz w:val="24"/>
          <w:szCs w:val="24"/>
          <w:lang w:val="zh-CN" w:eastAsia="zh-CN"/>
        </w:rPr>
        <w:t>此外</w:t>
      </w:r>
      <w:r w:rsidRPr="00C41BA2">
        <w:rPr>
          <w:rFonts w:hint="eastAsia"/>
          <w:sz w:val="24"/>
          <w:szCs w:val="24"/>
          <w:lang w:val="en-CA" w:eastAsia="zh-CN"/>
        </w:rPr>
        <w:t>，</w:t>
      </w:r>
      <w:r w:rsidRPr="00C41BA2">
        <w:rPr>
          <w:rFonts w:hint="eastAsia"/>
          <w:sz w:val="24"/>
          <w:szCs w:val="24"/>
          <w:lang w:val="zh-CN" w:eastAsia="zh-CN"/>
        </w:rPr>
        <w:t>在第八十次会议期间</w:t>
      </w:r>
      <w:r w:rsidRPr="00C41BA2">
        <w:rPr>
          <w:rFonts w:hint="eastAsia"/>
          <w:sz w:val="24"/>
          <w:szCs w:val="24"/>
          <w:lang w:val="en-CA" w:eastAsia="zh-CN"/>
        </w:rPr>
        <w:t>，</w:t>
      </w:r>
      <w:r w:rsidRPr="00C41BA2">
        <w:rPr>
          <w:rFonts w:hint="eastAsia"/>
          <w:sz w:val="24"/>
          <w:szCs w:val="24"/>
          <w:lang w:val="zh-CN" w:eastAsia="zh-CN"/>
        </w:rPr>
        <w:t>委员会就归还余额的问题进行了非正式讨论</w:t>
      </w:r>
      <w:r w:rsidRPr="00C41BA2">
        <w:rPr>
          <w:rFonts w:hint="eastAsia"/>
          <w:sz w:val="24"/>
          <w:szCs w:val="24"/>
          <w:lang w:val="en-CA" w:eastAsia="zh-CN"/>
        </w:rPr>
        <w:t>，</w:t>
      </w:r>
      <w:r w:rsidRPr="00C41BA2">
        <w:rPr>
          <w:rFonts w:hint="eastAsia"/>
          <w:sz w:val="24"/>
          <w:szCs w:val="24"/>
          <w:lang w:val="zh-CN" w:eastAsia="zh-CN"/>
        </w:rPr>
        <w:t>在报告这些讨论的结果时</w:t>
      </w:r>
      <w:r w:rsidRPr="00C41BA2">
        <w:rPr>
          <w:rFonts w:hint="eastAsia"/>
          <w:sz w:val="24"/>
          <w:szCs w:val="24"/>
          <w:lang w:val="en-CA" w:eastAsia="zh-CN"/>
        </w:rPr>
        <w:t>，</w:t>
      </w:r>
      <w:r w:rsidRPr="00C41BA2">
        <w:rPr>
          <w:rFonts w:hint="eastAsia"/>
          <w:sz w:val="24"/>
          <w:szCs w:val="24"/>
          <w:lang w:val="zh-CN" w:eastAsia="zh-CN"/>
        </w:rPr>
        <w:t>一名成员在另一名成员的支持下指出</w:t>
      </w:r>
      <w:r w:rsidRPr="00C41BA2">
        <w:rPr>
          <w:rFonts w:hint="eastAsia"/>
          <w:sz w:val="24"/>
          <w:szCs w:val="24"/>
          <w:lang w:val="en-CA" w:eastAsia="zh-CN"/>
        </w:rPr>
        <w:t>，</w:t>
      </w:r>
      <w:r w:rsidRPr="00C41BA2">
        <w:rPr>
          <w:rFonts w:hint="eastAsia"/>
          <w:sz w:val="24"/>
          <w:szCs w:val="24"/>
          <w:lang w:val="zh-CN" w:eastAsia="zh-CN"/>
        </w:rPr>
        <w:t>虽然要求将未结清的余额归还基金的要求已经撤回</w:t>
      </w:r>
      <w:r w:rsidRPr="00C41BA2">
        <w:rPr>
          <w:rFonts w:hint="eastAsia"/>
          <w:sz w:val="24"/>
          <w:szCs w:val="24"/>
          <w:lang w:val="en-CA" w:eastAsia="zh-CN"/>
        </w:rPr>
        <w:t>，</w:t>
      </w:r>
      <w:r w:rsidRPr="00C41BA2">
        <w:rPr>
          <w:rFonts w:hint="eastAsia"/>
          <w:sz w:val="24"/>
          <w:szCs w:val="24"/>
          <w:lang w:val="zh-CN" w:eastAsia="zh-CN"/>
        </w:rPr>
        <w:t>但他认为以及其他成员也认为</w:t>
      </w:r>
      <w:r w:rsidRPr="00C41BA2">
        <w:rPr>
          <w:rFonts w:hint="eastAsia"/>
          <w:sz w:val="24"/>
          <w:szCs w:val="24"/>
          <w:lang w:val="en-CA" w:eastAsia="zh-CN"/>
        </w:rPr>
        <w:t>，</w:t>
      </w:r>
      <w:r w:rsidRPr="00C41BA2">
        <w:rPr>
          <w:rFonts w:hint="eastAsia"/>
          <w:sz w:val="24"/>
          <w:szCs w:val="24"/>
          <w:lang w:val="zh-CN" w:eastAsia="zh-CN"/>
        </w:rPr>
        <w:t>未结清的余额原则上应归还基金或</w:t>
      </w:r>
      <w:r w:rsidRPr="00C41BA2">
        <w:rPr>
          <w:rFonts w:hint="eastAsia"/>
          <w:sz w:val="24"/>
          <w:szCs w:val="24"/>
          <w:lang w:val="zh-CN" w:eastAsia="zh-CN"/>
        </w:rPr>
        <w:lastRenderedPageBreak/>
        <w:t>冲抵未来的核准款</w:t>
      </w:r>
      <w:r w:rsidRPr="00C41BA2">
        <w:rPr>
          <w:rFonts w:hint="eastAsia"/>
          <w:sz w:val="24"/>
          <w:szCs w:val="24"/>
          <w:lang w:val="en-CA" w:eastAsia="zh-CN"/>
        </w:rPr>
        <w:t>，</w:t>
      </w:r>
      <w:r w:rsidRPr="00C41BA2">
        <w:rPr>
          <w:rFonts w:hint="eastAsia"/>
          <w:sz w:val="24"/>
          <w:szCs w:val="24"/>
          <w:lang w:val="zh-CN" w:eastAsia="zh-CN"/>
        </w:rPr>
        <w:t>并且委员会未来举行的会议应再次审议归还余额的问题</w:t>
      </w:r>
      <w:r w:rsidRPr="00C41BA2">
        <w:rPr>
          <w:rFonts w:hint="eastAsia"/>
          <w:sz w:val="24"/>
          <w:szCs w:val="24"/>
          <w:lang w:val="en-CA" w:eastAsia="zh-CN"/>
        </w:rPr>
        <w:t>（</w:t>
      </w:r>
      <w:r w:rsidRPr="00C41BA2">
        <w:rPr>
          <w:sz w:val="24"/>
          <w:szCs w:val="24"/>
          <w:lang w:val="en-CA" w:eastAsia="zh-CN"/>
        </w:rPr>
        <w:t>UNEP/OzL.Pro/ExCom/80/59</w:t>
      </w:r>
      <w:r w:rsidRPr="00C41BA2">
        <w:rPr>
          <w:rFonts w:hint="eastAsia"/>
          <w:sz w:val="24"/>
          <w:szCs w:val="24"/>
          <w:lang w:val="en-CA" w:eastAsia="zh-CN"/>
        </w:rPr>
        <w:t>）</w:t>
      </w:r>
      <w:r w:rsidRPr="00C41BA2">
        <w:rPr>
          <w:rFonts w:hint="eastAsia"/>
          <w:sz w:val="24"/>
          <w:szCs w:val="24"/>
          <w:lang w:val="zh-CN" w:eastAsia="zh-CN"/>
        </w:rPr>
        <w:t>。</w:t>
      </w:r>
      <w:r w:rsidRPr="00C41BA2">
        <w:rPr>
          <w:sz w:val="24"/>
          <w:szCs w:val="24"/>
          <w:lang w:val="en-CA" w:eastAsia="zh-CN"/>
        </w:rPr>
        <w:t xml:space="preserve"> </w:t>
      </w:r>
    </w:p>
    <w:p w:rsidR="008C1961" w:rsidRPr="00C41BA2" w:rsidRDefault="008C1961" w:rsidP="008C1961">
      <w:pPr>
        <w:pStyle w:val="Heading1"/>
        <w:rPr>
          <w:sz w:val="24"/>
          <w:szCs w:val="24"/>
          <w:lang w:val="en-CA" w:eastAsia="zh-CN"/>
        </w:rPr>
      </w:pPr>
      <w:r w:rsidRPr="00C41BA2">
        <w:rPr>
          <w:rFonts w:hint="eastAsia"/>
          <w:sz w:val="24"/>
          <w:szCs w:val="24"/>
          <w:lang w:val="zh-CN" w:eastAsia="zh-CN"/>
        </w:rPr>
        <w:t>提交第八十二次会议的进度报告表明</w:t>
      </w:r>
      <w:r w:rsidRPr="00C41BA2">
        <w:rPr>
          <w:rFonts w:hint="eastAsia"/>
          <w:sz w:val="24"/>
          <w:szCs w:val="24"/>
          <w:lang w:val="en-CA" w:eastAsia="zh-CN"/>
        </w:rPr>
        <w:t>，</w:t>
      </w:r>
      <w:r w:rsidRPr="00C41BA2">
        <w:rPr>
          <w:rFonts w:hint="eastAsia"/>
          <w:sz w:val="24"/>
          <w:szCs w:val="24"/>
          <w:lang w:val="zh-CN" w:eastAsia="zh-CN"/>
        </w:rPr>
        <w:t>在</w:t>
      </w:r>
      <w:r w:rsidRPr="00C41BA2">
        <w:rPr>
          <w:sz w:val="24"/>
          <w:szCs w:val="24"/>
          <w:lang w:val="en-CA" w:eastAsia="zh-CN"/>
        </w:rPr>
        <w:t>2018</w:t>
      </w:r>
      <w:r w:rsidRPr="00C41BA2">
        <w:rPr>
          <w:rFonts w:hint="eastAsia"/>
          <w:sz w:val="24"/>
          <w:szCs w:val="24"/>
          <w:lang w:val="zh-CN" w:eastAsia="zh-CN"/>
        </w:rPr>
        <w:t>年底完成所有活动的承诺没有在若干行业计划中得到兑现</w:t>
      </w:r>
      <w:r w:rsidRPr="00C41BA2">
        <w:rPr>
          <w:rFonts w:hint="eastAsia"/>
          <w:sz w:val="24"/>
          <w:szCs w:val="24"/>
          <w:lang w:val="en-CA" w:eastAsia="zh-CN"/>
        </w:rPr>
        <w:t>，</w:t>
      </w:r>
      <w:r w:rsidRPr="00C41BA2">
        <w:rPr>
          <w:rFonts w:hint="eastAsia"/>
          <w:sz w:val="24"/>
          <w:szCs w:val="24"/>
          <w:lang w:val="zh-CN" w:eastAsia="zh-CN"/>
        </w:rPr>
        <w:t>此外</w:t>
      </w:r>
      <w:r w:rsidRPr="00C41BA2">
        <w:rPr>
          <w:rFonts w:hint="eastAsia"/>
          <w:sz w:val="24"/>
          <w:szCs w:val="24"/>
          <w:lang w:val="en-CA" w:eastAsia="zh-CN"/>
        </w:rPr>
        <w:t>，</w:t>
      </w:r>
      <w:r w:rsidRPr="00C41BA2">
        <w:rPr>
          <w:rFonts w:hint="eastAsia"/>
          <w:sz w:val="24"/>
          <w:szCs w:val="24"/>
          <w:lang w:val="zh-CN" w:eastAsia="zh-CN"/>
        </w:rPr>
        <w:t>还提议将一些行业计划延长至</w:t>
      </w:r>
      <w:r w:rsidRPr="00C41BA2">
        <w:rPr>
          <w:sz w:val="24"/>
          <w:szCs w:val="24"/>
          <w:lang w:val="en-CA" w:eastAsia="zh-CN"/>
        </w:rPr>
        <w:t>2020</w:t>
      </w:r>
      <w:r w:rsidRPr="00C41BA2">
        <w:rPr>
          <w:rFonts w:hint="eastAsia"/>
          <w:sz w:val="24"/>
          <w:szCs w:val="24"/>
          <w:lang w:val="zh-CN" w:eastAsia="zh-CN"/>
        </w:rPr>
        <w:t>年</w:t>
      </w:r>
      <w:r w:rsidRPr="00C41BA2">
        <w:rPr>
          <w:rFonts w:hint="eastAsia"/>
          <w:sz w:val="24"/>
          <w:szCs w:val="24"/>
          <w:lang w:val="en-CA" w:eastAsia="zh-CN"/>
        </w:rPr>
        <w:t>（</w:t>
      </w:r>
      <w:r w:rsidRPr="00C41BA2">
        <w:rPr>
          <w:rFonts w:hint="eastAsia"/>
          <w:sz w:val="24"/>
          <w:szCs w:val="24"/>
          <w:lang w:val="zh-CN" w:eastAsia="zh-CN"/>
        </w:rPr>
        <w:t>第二类加工剂</w:t>
      </w:r>
      <w:r w:rsidRPr="00C41BA2">
        <w:rPr>
          <w:rFonts w:hint="eastAsia"/>
          <w:sz w:val="24"/>
          <w:szCs w:val="24"/>
          <w:lang w:val="en-CA" w:eastAsia="zh-CN"/>
        </w:rPr>
        <w:t>）</w:t>
      </w:r>
      <w:r w:rsidRPr="00C41BA2">
        <w:rPr>
          <w:rFonts w:hint="eastAsia"/>
          <w:sz w:val="24"/>
          <w:szCs w:val="24"/>
          <w:lang w:val="zh-CN" w:eastAsia="zh-CN"/>
        </w:rPr>
        <w:t>和到</w:t>
      </w:r>
      <w:r w:rsidRPr="00C41BA2">
        <w:rPr>
          <w:sz w:val="24"/>
          <w:szCs w:val="24"/>
          <w:lang w:val="en-CA" w:eastAsia="zh-CN"/>
        </w:rPr>
        <w:t>2022</w:t>
      </w:r>
      <w:r w:rsidRPr="00C41BA2">
        <w:rPr>
          <w:rFonts w:hint="eastAsia"/>
          <w:sz w:val="24"/>
          <w:szCs w:val="24"/>
          <w:lang w:val="zh-CN" w:eastAsia="zh-CN"/>
        </w:rPr>
        <w:t>年</w:t>
      </w:r>
      <w:r w:rsidRPr="00C41BA2">
        <w:rPr>
          <w:rFonts w:hint="eastAsia"/>
          <w:sz w:val="24"/>
          <w:szCs w:val="24"/>
          <w:lang w:val="en-CA" w:eastAsia="zh-CN"/>
        </w:rPr>
        <w:t>（</w:t>
      </w:r>
      <w:r w:rsidRPr="00C41BA2">
        <w:rPr>
          <w:rFonts w:hint="eastAsia"/>
          <w:sz w:val="24"/>
          <w:szCs w:val="24"/>
          <w:lang w:val="zh-CN" w:eastAsia="zh-CN"/>
        </w:rPr>
        <w:t>哈龙</w:t>
      </w:r>
      <w:r w:rsidRPr="00C41BA2">
        <w:rPr>
          <w:rFonts w:hint="eastAsia"/>
          <w:sz w:val="24"/>
          <w:szCs w:val="24"/>
          <w:lang w:val="en-CA" w:eastAsia="zh-CN"/>
        </w:rPr>
        <w:t>）</w:t>
      </w:r>
      <w:r w:rsidRPr="00C41BA2">
        <w:rPr>
          <w:rFonts w:hint="eastAsia"/>
          <w:sz w:val="24"/>
          <w:szCs w:val="24"/>
          <w:lang w:val="zh-CN" w:eastAsia="zh-CN"/>
        </w:rPr>
        <w:t>。还有人指出</w:t>
      </w:r>
      <w:r w:rsidRPr="00C41BA2">
        <w:rPr>
          <w:rFonts w:hint="eastAsia"/>
          <w:sz w:val="24"/>
          <w:szCs w:val="24"/>
          <w:lang w:val="en-US" w:eastAsia="zh-CN"/>
        </w:rPr>
        <w:t>，</w:t>
      </w:r>
      <w:r w:rsidRPr="00C41BA2">
        <w:rPr>
          <w:rFonts w:hint="eastAsia"/>
          <w:sz w:val="24"/>
          <w:szCs w:val="24"/>
          <w:lang w:val="zh-CN" w:eastAsia="zh-CN"/>
        </w:rPr>
        <w:t>计划完成日期为</w:t>
      </w:r>
      <w:r w:rsidRPr="00C41BA2">
        <w:rPr>
          <w:sz w:val="24"/>
          <w:szCs w:val="24"/>
          <w:lang w:val="en-US" w:eastAsia="zh-CN"/>
        </w:rPr>
        <w:t>2018</w:t>
      </w:r>
      <w:r w:rsidRPr="00C41BA2">
        <w:rPr>
          <w:rFonts w:hint="eastAsia"/>
          <w:sz w:val="24"/>
          <w:szCs w:val="24"/>
          <w:lang w:val="zh-CN" w:eastAsia="zh-CN"/>
        </w:rPr>
        <w:t>年</w:t>
      </w:r>
      <w:r w:rsidRPr="00C41BA2">
        <w:rPr>
          <w:sz w:val="24"/>
          <w:szCs w:val="24"/>
          <w:lang w:val="en-US" w:eastAsia="zh-CN"/>
        </w:rPr>
        <w:t>12</w:t>
      </w:r>
      <w:r w:rsidRPr="00C41BA2">
        <w:rPr>
          <w:rFonts w:hint="eastAsia"/>
          <w:sz w:val="24"/>
          <w:szCs w:val="24"/>
          <w:lang w:val="zh-CN" w:eastAsia="zh-CN"/>
        </w:rPr>
        <w:t>月的所有其他行业计划</w:t>
      </w:r>
      <w:r w:rsidRPr="00C41BA2">
        <w:rPr>
          <w:rFonts w:hint="eastAsia"/>
          <w:sz w:val="24"/>
          <w:szCs w:val="24"/>
          <w:lang w:val="en-US" w:eastAsia="zh-CN"/>
        </w:rPr>
        <w:t>（</w:t>
      </w:r>
      <w:r w:rsidRPr="00C41BA2">
        <w:rPr>
          <w:rFonts w:hint="eastAsia"/>
          <w:sz w:val="24"/>
          <w:szCs w:val="24"/>
          <w:lang w:val="zh-CN" w:eastAsia="zh-CN"/>
        </w:rPr>
        <w:t>氟氯化碳生产、聚氨酯泡沫塑料、维修、溶剂</w:t>
      </w:r>
      <w:r w:rsidRPr="00C41BA2">
        <w:rPr>
          <w:rFonts w:hint="eastAsia"/>
          <w:sz w:val="24"/>
          <w:szCs w:val="24"/>
          <w:lang w:val="en-US" w:eastAsia="zh-CN"/>
        </w:rPr>
        <w:t>）</w:t>
      </w:r>
      <w:r w:rsidRPr="00C41BA2">
        <w:rPr>
          <w:rFonts w:hint="eastAsia"/>
          <w:sz w:val="24"/>
          <w:szCs w:val="24"/>
          <w:lang w:val="zh-CN" w:eastAsia="zh-CN"/>
        </w:rPr>
        <w:t>都有计划在</w:t>
      </w:r>
      <w:r w:rsidRPr="00C41BA2">
        <w:rPr>
          <w:sz w:val="24"/>
          <w:szCs w:val="24"/>
          <w:lang w:val="en-US" w:eastAsia="zh-CN"/>
        </w:rPr>
        <w:t>2019</w:t>
      </w:r>
      <w:r w:rsidRPr="00C41BA2">
        <w:rPr>
          <w:rFonts w:hint="eastAsia"/>
          <w:sz w:val="24"/>
          <w:szCs w:val="24"/>
          <w:lang w:val="zh-CN" w:eastAsia="zh-CN"/>
        </w:rPr>
        <w:t>年发放的余额。在</w:t>
      </w:r>
      <w:r w:rsidRPr="00C41BA2">
        <w:rPr>
          <w:sz w:val="24"/>
          <w:szCs w:val="24"/>
          <w:lang w:val="zh-CN" w:eastAsia="zh-CN"/>
        </w:rPr>
        <w:t>2,589</w:t>
      </w:r>
      <w:r w:rsidRPr="00C41BA2">
        <w:rPr>
          <w:rFonts w:hint="eastAsia"/>
          <w:sz w:val="24"/>
          <w:szCs w:val="24"/>
          <w:lang w:val="zh-CN" w:eastAsia="zh-CN"/>
        </w:rPr>
        <w:t>万美元余额中，截至</w:t>
      </w:r>
      <w:r w:rsidRPr="00C41BA2">
        <w:rPr>
          <w:sz w:val="24"/>
          <w:szCs w:val="24"/>
          <w:lang w:val="zh-CN" w:eastAsia="zh-CN"/>
        </w:rPr>
        <w:t>2017</w:t>
      </w:r>
      <w:r w:rsidRPr="00C41BA2">
        <w:rPr>
          <w:rFonts w:hint="eastAsia"/>
          <w:sz w:val="24"/>
          <w:szCs w:val="24"/>
          <w:lang w:val="zh-CN" w:eastAsia="zh-CN"/>
        </w:rPr>
        <w:t>年</w:t>
      </w:r>
      <w:r w:rsidRPr="00C41BA2">
        <w:rPr>
          <w:sz w:val="24"/>
          <w:szCs w:val="24"/>
          <w:lang w:val="zh-CN" w:eastAsia="zh-CN"/>
        </w:rPr>
        <w:t>6</w:t>
      </w:r>
      <w:r w:rsidRPr="00C41BA2">
        <w:rPr>
          <w:rFonts w:hint="eastAsia"/>
          <w:sz w:val="24"/>
          <w:szCs w:val="24"/>
          <w:lang w:val="zh-CN" w:eastAsia="zh-CN"/>
        </w:rPr>
        <w:t>月</w:t>
      </w:r>
      <w:r w:rsidRPr="00C41BA2">
        <w:rPr>
          <w:sz w:val="24"/>
          <w:szCs w:val="24"/>
          <w:lang w:val="zh-CN" w:eastAsia="zh-CN"/>
        </w:rPr>
        <w:t>30</w:t>
      </w:r>
      <w:r w:rsidRPr="00C41BA2">
        <w:rPr>
          <w:rFonts w:hint="eastAsia"/>
          <w:sz w:val="24"/>
          <w:szCs w:val="24"/>
          <w:lang w:val="zh-CN" w:eastAsia="zh-CN"/>
        </w:rPr>
        <w:t>日，仅发放了</w:t>
      </w:r>
      <w:r w:rsidRPr="00C41BA2">
        <w:rPr>
          <w:sz w:val="24"/>
          <w:szCs w:val="24"/>
          <w:lang w:val="zh-CN" w:eastAsia="zh-CN"/>
        </w:rPr>
        <w:t>413</w:t>
      </w:r>
      <w:r w:rsidRPr="00C41BA2">
        <w:rPr>
          <w:rFonts w:hint="eastAsia"/>
          <w:sz w:val="24"/>
          <w:szCs w:val="24"/>
          <w:lang w:val="zh-CN" w:eastAsia="zh-CN"/>
        </w:rPr>
        <w:t>万美元（</w:t>
      </w:r>
      <w:r w:rsidRPr="00C41BA2">
        <w:rPr>
          <w:sz w:val="24"/>
          <w:szCs w:val="24"/>
          <w:lang w:val="zh-CN" w:eastAsia="zh-CN"/>
        </w:rPr>
        <w:t>16</w:t>
      </w:r>
      <w:r w:rsidRPr="00C41BA2">
        <w:rPr>
          <w:rFonts w:hint="eastAsia"/>
          <w:sz w:val="24"/>
          <w:szCs w:val="24"/>
          <w:lang w:val="zh-CN" w:eastAsia="zh-CN"/>
        </w:rPr>
        <w:t>％）。</w:t>
      </w:r>
      <w:r w:rsidRPr="00C41BA2">
        <w:rPr>
          <w:rFonts w:hint="eastAsia"/>
          <w:b/>
          <w:sz w:val="24"/>
          <w:szCs w:val="24"/>
          <w:lang w:val="zh-CN" w:eastAsia="zh-CN"/>
        </w:rPr>
        <w:t>第八十二次会议</w:t>
      </w:r>
      <w:r w:rsidRPr="00C41BA2">
        <w:rPr>
          <w:rFonts w:hint="eastAsia"/>
          <w:sz w:val="24"/>
          <w:szCs w:val="24"/>
          <w:lang w:val="zh-CN" w:eastAsia="zh-CN"/>
        </w:rPr>
        <w:t>的余额</w:t>
      </w:r>
      <w:r w:rsidRPr="00C41BA2">
        <w:rPr>
          <w:sz w:val="24"/>
          <w:szCs w:val="24"/>
          <w:lang w:val="zh-CN" w:eastAsia="zh-CN"/>
        </w:rPr>
        <w:t>2,224</w:t>
      </w:r>
      <w:r w:rsidRPr="00C41BA2">
        <w:rPr>
          <w:rFonts w:hint="eastAsia"/>
          <w:sz w:val="24"/>
          <w:szCs w:val="24"/>
          <w:lang w:val="zh-CN" w:eastAsia="zh-CN"/>
        </w:rPr>
        <w:t>万美元仍然只占</w:t>
      </w:r>
      <w:r w:rsidRPr="00C41BA2">
        <w:rPr>
          <w:sz w:val="24"/>
          <w:szCs w:val="24"/>
          <w:lang w:val="zh-CN" w:eastAsia="zh-CN"/>
        </w:rPr>
        <w:t>2009</w:t>
      </w:r>
      <w:r w:rsidRPr="00C41BA2">
        <w:rPr>
          <w:rFonts w:hint="eastAsia"/>
          <w:sz w:val="24"/>
          <w:szCs w:val="24"/>
          <w:lang w:val="zh-CN" w:eastAsia="zh-CN"/>
        </w:rPr>
        <w:t>年</w:t>
      </w:r>
      <w:r w:rsidRPr="00C41BA2">
        <w:rPr>
          <w:sz w:val="24"/>
          <w:szCs w:val="24"/>
          <w:lang w:val="zh-CN" w:eastAsia="zh-CN"/>
        </w:rPr>
        <w:t>12</w:t>
      </w:r>
      <w:r w:rsidRPr="00C41BA2">
        <w:rPr>
          <w:rFonts w:hint="eastAsia"/>
          <w:sz w:val="24"/>
          <w:szCs w:val="24"/>
          <w:lang w:val="zh-CN" w:eastAsia="zh-CN"/>
        </w:rPr>
        <w:t>月</w:t>
      </w:r>
      <w:r w:rsidRPr="00C41BA2">
        <w:rPr>
          <w:sz w:val="24"/>
          <w:szCs w:val="24"/>
          <w:lang w:val="zh-CN" w:eastAsia="zh-CN"/>
        </w:rPr>
        <w:t>31</w:t>
      </w:r>
      <w:r w:rsidRPr="00C41BA2">
        <w:rPr>
          <w:rFonts w:hint="eastAsia"/>
          <w:sz w:val="24"/>
          <w:szCs w:val="24"/>
          <w:lang w:val="zh-CN" w:eastAsia="zh-CN"/>
        </w:rPr>
        <w:t>日的余额</w:t>
      </w:r>
      <w:r w:rsidRPr="00C41BA2">
        <w:rPr>
          <w:sz w:val="24"/>
          <w:szCs w:val="24"/>
          <w:lang w:val="zh-CN" w:eastAsia="zh-CN"/>
        </w:rPr>
        <w:t>5,200</w:t>
      </w:r>
      <w:r w:rsidRPr="00C41BA2">
        <w:rPr>
          <w:rFonts w:hint="eastAsia"/>
          <w:sz w:val="24"/>
          <w:szCs w:val="24"/>
          <w:lang w:val="zh-CN" w:eastAsia="zh-CN"/>
        </w:rPr>
        <w:t>万美元的</w:t>
      </w:r>
      <w:r w:rsidRPr="00C41BA2">
        <w:rPr>
          <w:sz w:val="24"/>
          <w:szCs w:val="24"/>
          <w:lang w:val="zh-CN" w:eastAsia="zh-CN"/>
        </w:rPr>
        <w:t>43</w:t>
      </w:r>
      <w:r w:rsidRPr="00C41BA2">
        <w:rPr>
          <w:rFonts w:hint="eastAsia"/>
          <w:sz w:val="24"/>
          <w:szCs w:val="24"/>
          <w:lang w:val="zh-CN" w:eastAsia="zh-CN"/>
        </w:rPr>
        <w:t>％。</w:t>
      </w:r>
    </w:p>
    <w:p w:rsidR="008C1961" w:rsidRPr="00C41BA2" w:rsidRDefault="008C1961" w:rsidP="008C1961">
      <w:pPr>
        <w:pStyle w:val="Heading1"/>
        <w:rPr>
          <w:sz w:val="24"/>
          <w:szCs w:val="24"/>
          <w:lang w:val="en-CA"/>
        </w:rPr>
      </w:pPr>
      <w:r w:rsidRPr="00C41BA2">
        <w:rPr>
          <w:rFonts w:hint="eastAsia"/>
          <w:sz w:val="24"/>
          <w:szCs w:val="24"/>
          <w:lang w:val="zh-CN" w:eastAsia="zh-CN"/>
        </w:rPr>
        <w:t>中国政府注意到上述各点</w:t>
      </w:r>
      <w:r w:rsidRPr="00C41BA2">
        <w:rPr>
          <w:rFonts w:hint="eastAsia"/>
          <w:sz w:val="24"/>
          <w:szCs w:val="24"/>
          <w:lang w:val="en-CA" w:eastAsia="zh-CN"/>
        </w:rPr>
        <w:t>，</w:t>
      </w:r>
      <w:r w:rsidRPr="00C41BA2">
        <w:rPr>
          <w:rFonts w:hint="eastAsia"/>
          <w:sz w:val="24"/>
          <w:szCs w:val="24"/>
          <w:lang w:val="zh-CN" w:eastAsia="zh-CN"/>
        </w:rPr>
        <w:t>强调没有关于归还资金的任何具体决定或要求</w:t>
      </w:r>
      <w:r w:rsidRPr="00C41BA2">
        <w:rPr>
          <w:rFonts w:hint="eastAsia"/>
          <w:sz w:val="24"/>
          <w:szCs w:val="24"/>
          <w:lang w:val="en-CA" w:eastAsia="zh-CN"/>
        </w:rPr>
        <w:t>，</w:t>
      </w:r>
      <w:r w:rsidRPr="00C41BA2">
        <w:rPr>
          <w:rFonts w:hint="eastAsia"/>
          <w:sz w:val="24"/>
          <w:szCs w:val="24"/>
          <w:lang w:val="zh-CN" w:eastAsia="zh-CN"/>
        </w:rPr>
        <w:t>并进一步指出</w:t>
      </w:r>
      <w:r w:rsidRPr="00C41BA2">
        <w:rPr>
          <w:rFonts w:hint="eastAsia"/>
          <w:sz w:val="24"/>
          <w:szCs w:val="24"/>
          <w:lang w:val="en-CA" w:eastAsia="zh-CN"/>
        </w:rPr>
        <w:t>，</w:t>
      </w:r>
      <w:r w:rsidRPr="00C41BA2">
        <w:rPr>
          <w:rFonts w:hint="eastAsia"/>
          <w:sz w:val="24"/>
          <w:szCs w:val="24"/>
          <w:lang w:val="zh-CN" w:eastAsia="zh-CN"/>
        </w:rPr>
        <w:t>剩下的资金是实现永久和可持续淘汰这项总体目标所必需的</w:t>
      </w:r>
      <w:r w:rsidRPr="00C41BA2">
        <w:rPr>
          <w:rFonts w:hint="eastAsia"/>
          <w:sz w:val="24"/>
          <w:szCs w:val="24"/>
          <w:lang w:val="en-CA" w:eastAsia="zh-CN"/>
        </w:rPr>
        <w:t>，</w:t>
      </w:r>
      <w:r w:rsidRPr="00C41BA2">
        <w:rPr>
          <w:rFonts w:hint="eastAsia"/>
          <w:sz w:val="24"/>
          <w:szCs w:val="24"/>
          <w:lang w:val="zh-CN" w:eastAsia="zh-CN"/>
        </w:rPr>
        <w:t>并已就此作出安排。</w:t>
      </w:r>
      <w:r w:rsidRPr="00C41BA2">
        <w:rPr>
          <w:rFonts w:hint="eastAsia"/>
          <w:sz w:val="24"/>
          <w:szCs w:val="24"/>
          <w:lang w:val="zh-CN"/>
        </w:rPr>
        <w:t>此外，中国政府指出：</w:t>
      </w:r>
    </w:p>
    <w:p w:rsidR="008C1961" w:rsidRPr="00C41BA2" w:rsidRDefault="008C1961" w:rsidP="008C1961">
      <w:pPr>
        <w:pStyle w:val="Heading2"/>
        <w:numPr>
          <w:ilvl w:val="1"/>
          <w:numId w:val="1"/>
        </w:numPr>
        <w:rPr>
          <w:sz w:val="24"/>
          <w:szCs w:val="24"/>
          <w:lang w:val="en-CA" w:eastAsia="zh-CN"/>
        </w:rPr>
      </w:pPr>
      <w:r w:rsidRPr="00C41BA2">
        <w:rPr>
          <w:rFonts w:hint="eastAsia"/>
          <w:sz w:val="24"/>
          <w:szCs w:val="24"/>
          <w:lang w:val="zh-CN" w:eastAsia="zh-CN"/>
        </w:rPr>
        <w:t>氟氯化碳生产、聚氨酯泡沫塑料、制冷维修和溶剂行业的所有实质性活动都将在</w:t>
      </w:r>
      <w:r w:rsidRPr="00C41BA2">
        <w:rPr>
          <w:sz w:val="24"/>
          <w:szCs w:val="24"/>
          <w:lang w:val="en-CA" w:eastAsia="zh-CN"/>
        </w:rPr>
        <w:t>2018</w:t>
      </w:r>
      <w:r w:rsidRPr="00C41BA2">
        <w:rPr>
          <w:rFonts w:hint="eastAsia"/>
          <w:sz w:val="24"/>
          <w:szCs w:val="24"/>
          <w:lang w:val="zh-CN" w:eastAsia="zh-CN"/>
        </w:rPr>
        <w:t>年</w:t>
      </w:r>
      <w:r w:rsidRPr="00C41BA2">
        <w:rPr>
          <w:sz w:val="24"/>
          <w:szCs w:val="24"/>
          <w:lang w:val="en-CA" w:eastAsia="zh-CN"/>
        </w:rPr>
        <w:t>12</w:t>
      </w:r>
      <w:r w:rsidRPr="00C41BA2">
        <w:rPr>
          <w:rFonts w:hint="eastAsia"/>
          <w:sz w:val="24"/>
          <w:szCs w:val="24"/>
          <w:lang w:val="zh-CN" w:eastAsia="zh-CN"/>
        </w:rPr>
        <w:t>月以前按计划完成</w:t>
      </w:r>
      <w:r w:rsidRPr="00C41BA2">
        <w:rPr>
          <w:rFonts w:hint="eastAsia"/>
          <w:sz w:val="24"/>
          <w:szCs w:val="24"/>
          <w:lang w:val="en-CA" w:eastAsia="zh-CN"/>
        </w:rPr>
        <w:t>，</w:t>
      </w:r>
      <w:r w:rsidRPr="00C41BA2">
        <w:rPr>
          <w:rFonts w:hint="eastAsia"/>
          <w:sz w:val="24"/>
          <w:szCs w:val="24"/>
          <w:lang w:val="zh-CN" w:eastAsia="zh-CN"/>
        </w:rPr>
        <w:t>并将在</w:t>
      </w:r>
      <w:r w:rsidRPr="00C41BA2">
        <w:rPr>
          <w:sz w:val="24"/>
          <w:szCs w:val="24"/>
          <w:lang w:val="en-CA" w:eastAsia="zh-CN"/>
        </w:rPr>
        <w:t>2018</w:t>
      </w:r>
      <w:r w:rsidRPr="00C41BA2">
        <w:rPr>
          <w:rFonts w:hint="eastAsia"/>
          <w:sz w:val="24"/>
          <w:szCs w:val="24"/>
          <w:lang w:val="zh-CN" w:eastAsia="zh-CN"/>
        </w:rPr>
        <w:t>年</w:t>
      </w:r>
      <w:r w:rsidRPr="00C41BA2">
        <w:rPr>
          <w:sz w:val="24"/>
          <w:szCs w:val="24"/>
          <w:lang w:val="en-CA" w:eastAsia="zh-CN"/>
        </w:rPr>
        <w:t>12</w:t>
      </w:r>
      <w:r w:rsidRPr="00C41BA2">
        <w:rPr>
          <w:rFonts w:hint="eastAsia"/>
          <w:sz w:val="24"/>
          <w:szCs w:val="24"/>
          <w:lang w:val="zh-CN" w:eastAsia="zh-CN"/>
        </w:rPr>
        <w:t>月顺利完成活动后在</w:t>
      </w:r>
      <w:r w:rsidRPr="00C41BA2">
        <w:rPr>
          <w:sz w:val="24"/>
          <w:szCs w:val="24"/>
          <w:lang w:val="en-CA" w:eastAsia="zh-CN"/>
        </w:rPr>
        <w:t>2019</w:t>
      </w:r>
      <w:r w:rsidRPr="00C41BA2">
        <w:rPr>
          <w:rFonts w:hint="eastAsia"/>
          <w:sz w:val="24"/>
          <w:szCs w:val="24"/>
          <w:lang w:val="zh-CN" w:eastAsia="zh-CN"/>
        </w:rPr>
        <w:t>年发放最后款项</w:t>
      </w:r>
      <w:r w:rsidRPr="00C41BA2">
        <w:rPr>
          <w:rFonts w:hint="eastAsia"/>
          <w:sz w:val="24"/>
          <w:szCs w:val="24"/>
          <w:lang w:val="en-CA" w:eastAsia="zh-CN"/>
        </w:rPr>
        <w:t>；</w:t>
      </w:r>
    </w:p>
    <w:p w:rsidR="008C1961" w:rsidRPr="00C41BA2" w:rsidRDefault="008C1961" w:rsidP="008C1961">
      <w:pPr>
        <w:pStyle w:val="Heading2"/>
        <w:numPr>
          <w:ilvl w:val="1"/>
          <w:numId w:val="1"/>
        </w:numPr>
        <w:rPr>
          <w:sz w:val="24"/>
          <w:szCs w:val="24"/>
          <w:lang w:val="en-CA" w:eastAsia="zh-CN"/>
        </w:rPr>
      </w:pPr>
      <w:r w:rsidRPr="00C41BA2">
        <w:rPr>
          <w:rFonts w:hint="eastAsia"/>
          <w:sz w:val="24"/>
          <w:szCs w:val="24"/>
          <w:lang w:val="zh-CN" w:eastAsia="zh-CN"/>
        </w:rPr>
        <w:t>没有按期完成哈龙行业的活动的主要原因是国际环境合作中心从</w:t>
      </w:r>
      <w:r w:rsidRPr="00C41BA2">
        <w:rPr>
          <w:sz w:val="24"/>
          <w:szCs w:val="24"/>
          <w:lang w:val="en-CA" w:eastAsia="zh-CN"/>
        </w:rPr>
        <w:t>2014</w:t>
      </w:r>
      <w:r w:rsidRPr="00C41BA2">
        <w:rPr>
          <w:rFonts w:hint="eastAsia"/>
          <w:sz w:val="24"/>
          <w:szCs w:val="24"/>
          <w:lang w:val="zh-CN" w:eastAsia="zh-CN"/>
        </w:rPr>
        <w:t>年到</w:t>
      </w:r>
      <w:r w:rsidRPr="00C41BA2">
        <w:rPr>
          <w:sz w:val="24"/>
          <w:szCs w:val="24"/>
          <w:lang w:val="en-CA" w:eastAsia="zh-CN"/>
        </w:rPr>
        <w:t>2018</w:t>
      </w:r>
      <w:r w:rsidRPr="00C41BA2">
        <w:rPr>
          <w:rFonts w:hint="eastAsia"/>
          <w:sz w:val="24"/>
          <w:szCs w:val="24"/>
          <w:lang w:val="zh-CN" w:eastAsia="zh-CN"/>
        </w:rPr>
        <w:t>年的工作重点是建立基础和逐步建立国家哈龙回收和管理系统。国际环境合作中心总结了从哈龙库</w:t>
      </w:r>
      <w:r w:rsidRPr="00C41BA2">
        <w:rPr>
          <w:rFonts w:hint="eastAsia"/>
          <w:sz w:val="24"/>
          <w:szCs w:val="24"/>
          <w:lang w:val="en-US" w:eastAsia="zh-CN"/>
        </w:rPr>
        <w:t>（</w:t>
      </w:r>
      <w:r w:rsidRPr="00C41BA2">
        <w:rPr>
          <w:sz w:val="24"/>
          <w:szCs w:val="24"/>
          <w:lang w:val="en-US" w:eastAsia="zh-CN"/>
        </w:rPr>
        <w:t>2008</w:t>
      </w:r>
      <w:r w:rsidRPr="00C41BA2">
        <w:rPr>
          <w:rFonts w:hint="eastAsia"/>
          <w:sz w:val="24"/>
          <w:szCs w:val="24"/>
          <w:lang w:val="zh-CN" w:eastAsia="zh-CN"/>
        </w:rPr>
        <w:t>年</w:t>
      </w:r>
      <w:r w:rsidRPr="00C41BA2">
        <w:rPr>
          <w:sz w:val="24"/>
          <w:szCs w:val="24"/>
          <w:lang w:val="en-US" w:eastAsia="zh-CN"/>
        </w:rPr>
        <w:t>-2013</w:t>
      </w:r>
      <w:r w:rsidRPr="00C41BA2">
        <w:rPr>
          <w:rFonts w:hint="eastAsia"/>
          <w:sz w:val="24"/>
          <w:szCs w:val="24"/>
          <w:lang w:val="zh-CN" w:eastAsia="zh-CN"/>
        </w:rPr>
        <w:t>年</w:t>
      </w:r>
      <w:r w:rsidRPr="00C41BA2">
        <w:rPr>
          <w:rFonts w:hint="eastAsia"/>
          <w:sz w:val="24"/>
          <w:szCs w:val="24"/>
          <w:lang w:val="en-US" w:eastAsia="zh-CN"/>
        </w:rPr>
        <w:t>）</w:t>
      </w:r>
      <w:r w:rsidRPr="00C41BA2">
        <w:rPr>
          <w:rFonts w:hint="eastAsia"/>
          <w:sz w:val="24"/>
          <w:szCs w:val="24"/>
          <w:lang w:val="zh-CN" w:eastAsia="zh-CN"/>
        </w:rPr>
        <w:t>示范项目汲取的经验教训并制定了在</w:t>
      </w:r>
      <w:r w:rsidRPr="00C41BA2">
        <w:rPr>
          <w:sz w:val="24"/>
          <w:szCs w:val="24"/>
          <w:lang w:val="en-US" w:eastAsia="zh-CN"/>
        </w:rPr>
        <w:t>2014</w:t>
      </w:r>
      <w:r w:rsidRPr="00C41BA2">
        <w:rPr>
          <w:rFonts w:hint="eastAsia"/>
          <w:sz w:val="24"/>
          <w:szCs w:val="24"/>
          <w:lang w:val="zh-CN" w:eastAsia="zh-CN"/>
        </w:rPr>
        <w:t>年设立哈龙回收系统的战略计划。经过四年的努力，国家哈龙回收和管理系统已经建立并正在运行；</w:t>
      </w:r>
    </w:p>
    <w:p w:rsidR="008C1961" w:rsidRPr="00C41BA2" w:rsidRDefault="008C1961" w:rsidP="008C1961">
      <w:pPr>
        <w:pStyle w:val="Heading2"/>
        <w:numPr>
          <w:ilvl w:val="1"/>
          <w:numId w:val="1"/>
        </w:numPr>
        <w:rPr>
          <w:sz w:val="24"/>
          <w:szCs w:val="24"/>
          <w:lang w:val="en-CA"/>
        </w:rPr>
      </w:pPr>
      <w:r w:rsidRPr="00C41BA2">
        <w:rPr>
          <w:rFonts w:hint="eastAsia"/>
          <w:sz w:val="24"/>
          <w:szCs w:val="24"/>
          <w:lang w:val="zh-CN" w:eastAsia="zh-CN"/>
        </w:rPr>
        <w:t>有三个主要原因以致没有完成第二类加工剂行业计划。第一，由于四氯化碳残留物的处置在中国也受危险废物管理系统的管理，因此，国际环境合作中心在启动项目前，首先必需完成可行性分析，包括与专家一起访问四氯化碳副产品生产商和视察危险废物处置中心以及与主要省级生态和环境局进行多轮讨论。其次，建设各个地方生态和环境局的能力是一个长期项目，根据该项目，地方生态和环境局需要开展大量活动并满足相关指标。最后，四氯化碳作为氯甲烷工厂的副产品将继续产生，并预计未来它将继续作为原料使用。因此，始终需要长期监测四氯化碳的生产和使用。</w:t>
      </w:r>
      <w:r w:rsidRPr="00C41BA2">
        <w:rPr>
          <w:rFonts w:hint="eastAsia"/>
          <w:sz w:val="24"/>
          <w:szCs w:val="24"/>
          <w:lang w:val="zh-CN"/>
        </w:rPr>
        <w:t>所以，生态与环境部有必要改进和完善法规。</w:t>
      </w:r>
    </w:p>
    <w:p w:rsidR="008C1961" w:rsidRPr="00C41BA2" w:rsidRDefault="008C1961" w:rsidP="008C1961">
      <w:pPr>
        <w:pStyle w:val="Heading1"/>
        <w:numPr>
          <w:ilvl w:val="0"/>
          <w:numId w:val="0"/>
        </w:numPr>
        <w:rPr>
          <w:sz w:val="24"/>
          <w:szCs w:val="24"/>
          <w:u w:val="single"/>
          <w:lang w:val="en-CA" w:eastAsia="zh-CN"/>
        </w:rPr>
      </w:pPr>
      <w:r w:rsidRPr="00C41BA2">
        <w:rPr>
          <w:rFonts w:hint="eastAsia"/>
          <w:sz w:val="24"/>
          <w:szCs w:val="24"/>
          <w:u w:val="single"/>
          <w:lang w:val="zh-CN" w:eastAsia="zh-CN"/>
        </w:rPr>
        <w:t>对提交第八十三次会议的最新报告表明的总体进展提出的补充意见</w:t>
      </w:r>
    </w:p>
    <w:p w:rsidR="008C1961" w:rsidRPr="00C41BA2" w:rsidRDefault="008C1961" w:rsidP="008C1961">
      <w:pPr>
        <w:pStyle w:val="Heading1"/>
        <w:numPr>
          <w:ilvl w:val="0"/>
          <w:numId w:val="0"/>
        </w:numPr>
        <w:rPr>
          <w:sz w:val="24"/>
          <w:szCs w:val="24"/>
          <w:lang w:val="en-CA" w:eastAsia="zh-CN"/>
        </w:rPr>
      </w:pPr>
      <w:r w:rsidRPr="00C41BA2">
        <w:rPr>
          <w:rFonts w:hint="eastAsia"/>
          <w:b/>
          <w:sz w:val="24"/>
          <w:szCs w:val="24"/>
          <w:lang w:val="en-CA" w:eastAsia="zh-CN"/>
        </w:rPr>
        <w:t>（</w:t>
      </w:r>
      <w:r w:rsidRPr="00C41BA2">
        <w:rPr>
          <w:rFonts w:hint="eastAsia"/>
          <w:b/>
          <w:sz w:val="24"/>
          <w:szCs w:val="24"/>
          <w:lang w:val="zh-CN" w:eastAsia="zh-CN"/>
        </w:rPr>
        <w:t>第</w:t>
      </w:r>
      <w:r w:rsidRPr="00C41BA2">
        <w:rPr>
          <w:b/>
          <w:sz w:val="24"/>
          <w:szCs w:val="24"/>
          <w:lang w:val="en-CA" w:eastAsia="zh-CN"/>
        </w:rPr>
        <w:t>138</w:t>
      </w:r>
      <w:r w:rsidRPr="00C41BA2">
        <w:rPr>
          <w:rFonts w:hint="eastAsia"/>
          <w:b/>
          <w:sz w:val="24"/>
          <w:szCs w:val="24"/>
          <w:lang w:val="zh-CN" w:eastAsia="zh-CN"/>
        </w:rPr>
        <w:t>段至第</w:t>
      </w:r>
      <w:r w:rsidRPr="00C41BA2">
        <w:rPr>
          <w:b/>
          <w:sz w:val="24"/>
          <w:szCs w:val="24"/>
          <w:lang w:val="en-CA" w:eastAsia="zh-CN"/>
        </w:rPr>
        <w:t>148</w:t>
      </w:r>
      <w:r w:rsidRPr="00C41BA2">
        <w:rPr>
          <w:rFonts w:hint="eastAsia"/>
          <w:b/>
          <w:sz w:val="24"/>
          <w:szCs w:val="24"/>
          <w:lang w:val="zh-CN" w:eastAsia="zh-CN"/>
        </w:rPr>
        <w:t>段都是新的内容。不过</w:t>
      </w:r>
      <w:r w:rsidRPr="00C41BA2">
        <w:rPr>
          <w:rFonts w:hint="eastAsia"/>
          <w:b/>
          <w:sz w:val="24"/>
          <w:szCs w:val="24"/>
          <w:lang w:val="en-CA" w:eastAsia="zh-CN"/>
        </w:rPr>
        <w:t>，</w:t>
      </w:r>
      <w:r w:rsidRPr="00C41BA2">
        <w:rPr>
          <w:rFonts w:hint="eastAsia"/>
          <w:b/>
          <w:sz w:val="24"/>
          <w:szCs w:val="24"/>
          <w:lang w:val="zh-CN" w:eastAsia="zh-CN"/>
        </w:rPr>
        <w:t>为方便阅读</w:t>
      </w:r>
      <w:r w:rsidRPr="00C41BA2">
        <w:rPr>
          <w:rFonts w:hint="eastAsia"/>
          <w:b/>
          <w:sz w:val="24"/>
          <w:szCs w:val="24"/>
          <w:lang w:val="en-CA" w:eastAsia="zh-CN"/>
        </w:rPr>
        <w:t>，</w:t>
      </w:r>
      <w:r w:rsidRPr="00C41BA2">
        <w:rPr>
          <w:rFonts w:hint="eastAsia"/>
          <w:b/>
          <w:sz w:val="24"/>
          <w:szCs w:val="24"/>
          <w:lang w:val="zh-CN" w:eastAsia="zh-CN"/>
        </w:rPr>
        <w:t>取消了粗体字</w:t>
      </w:r>
      <w:r w:rsidRPr="00C41BA2">
        <w:rPr>
          <w:rFonts w:hint="eastAsia"/>
          <w:b/>
          <w:sz w:val="24"/>
          <w:szCs w:val="24"/>
          <w:lang w:val="en-CA" w:eastAsia="zh-CN"/>
        </w:rPr>
        <w:t>）</w:t>
      </w:r>
    </w:p>
    <w:p w:rsidR="008C1961" w:rsidRPr="00C41BA2" w:rsidRDefault="008C1961" w:rsidP="008C1961">
      <w:pPr>
        <w:pStyle w:val="Heading1"/>
        <w:numPr>
          <w:ilvl w:val="0"/>
          <w:numId w:val="0"/>
        </w:numPr>
        <w:rPr>
          <w:rFonts w:ascii="楷体" w:eastAsia="楷体" w:hAnsi="楷体"/>
          <w:sz w:val="24"/>
          <w:szCs w:val="24"/>
          <w:lang w:val="en-CA"/>
        </w:rPr>
      </w:pPr>
      <w:r w:rsidRPr="00C41BA2">
        <w:rPr>
          <w:rFonts w:ascii="楷体" w:eastAsia="楷体" w:hAnsi="楷体" w:hint="eastAsia"/>
          <w:sz w:val="24"/>
          <w:szCs w:val="24"/>
          <w:lang w:val="zh-CN"/>
        </w:rPr>
        <w:t>行业计划的完成日期</w:t>
      </w:r>
    </w:p>
    <w:p w:rsidR="008C1961" w:rsidRPr="00C41BA2" w:rsidRDefault="008C1961" w:rsidP="008C1961">
      <w:pPr>
        <w:pStyle w:val="Heading1"/>
        <w:rPr>
          <w:sz w:val="24"/>
          <w:szCs w:val="24"/>
          <w:lang w:val="en-CA" w:eastAsia="zh-CN"/>
        </w:rPr>
      </w:pPr>
      <w:r w:rsidRPr="00C41BA2">
        <w:rPr>
          <w:rFonts w:hint="eastAsia"/>
          <w:sz w:val="24"/>
          <w:szCs w:val="24"/>
          <w:lang w:val="zh-CN" w:eastAsia="zh-CN"/>
        </w:rPr>
        <w:t>在第八十二次会议上</w:t>
      </w:r>
      <w:r w:rsidRPr="00C41BA2">
        <w:rPr>
          <w:rFonts w:hint="eastAsia"/>
          <w:sz w:val="24"/>
          <w:szCs w:val="24"/>
          <w:lang w:val="en-CA" w:eastAsia="zh-CN"/>
        </w:rPr>
        <w:t>，</w:t>
      </w:r>
      <w:r w:rsidRPr="00C41BA2">
        <w:rPr>
          <w:rFonts w:hint="eastAsia"/>
          <w:sz w:val="24"/>
          <w:szCs w:val="24"/>
          <w:lang w:val="zh-CN" w:eastAsia="zh-CN"/>
        </w:rPr>
        <w:t>中国政府表示</w:t>
      </w:r>
      <w:r w:rsidRPr="00C41BA2">
        <w:rPr>
          <w:rFonts w:hint="eastAsia"/>
          <w:sz w:val="24"/>
          <w:szCs w:val="24"/>
          <w:lang w:val="en-CA" w:eastAsia="zh-CN"/>
        </w:rPr>
        <w:t>，</w:t>
      </w:r>
      <w:r w:rsidRPr="00C41BA2">
        <w:rPr>
          <w:rFonts w:hint="eastAsia"/>
          <w:sz w:val="24"/>
          <w:szCs w:val="24"/>
          <w:lang w:val="zh-CN" w:eastAsia="zh-CN"/>
        </w:rPr>
        <w:t>氟氯化碳生产、聚氨酯泡沫塑料、制冷维修和溶剂行业的所有实质性活动都将在</w:t>
      </w:r>
      <w:r w:rsidRPr="00C41BA2">
        <w:rPr>
          <w:sz w:val="24"/>
          <w:szCs w:val="24"/>
          <w:lang w:val="en-CA" w:eastAsia="zh-CN"/>
        </w:rPr>
        <w:t>2018</w:t>
      </w:r>
      <w:r w:rsidRPr="00C41BA2">
        <w:rPr>
          <w:rFonts w:hint="eastAsia"/>
          <w:sz w:val="24"/>
          <w:szCs w:val="24"/>
          <w:lang w:val="zh-CN" w:eastAsia="zh-CN"/>
        </w:rPr>
        <w:t>年</w:t>
      </w:r>
      <w:r w:rsidRPr="00C41BA2">
        <w:rPr>
          <w:sz w:val="24"/>
          <w:szCs w:val="24"/>
          <w:lang w:val="en-CA" w:eastAsia="zh-CN"/>
        </w:rPr>
        <w:t>12</w:t>
      </w:r>
      <w:r w:rsidRPr="00C41BA2">
        <w:rPr>
          <w:rFonts w:hint="eastAsia"/>
          <w:sz w:val="24"/>
          <w:szCs w:val="24"/>
          <w:lang w:val="zh-CN" w:eastAsia="zh-CN"/>
        </w:rPr>
        <w:t>月按计划完成</w:t>
      </w:r>
      <w:r w:rsidRPr="00C41BA2">
        <w:rPr>
          <w:rFonts w:hint="eastAsia"/>
          <w:sz w:val="24"/>
          <w:szCs w:val="24"/>
          <w:lang w:val="en-CA" w:eastAsia="zh-CN"/>
        </w:rPr>
        <w:t>，</w:t>
      </w:r>
      <w:r w:rsidRPr="00C41BA2">
        <w:rPr>
          <w:rFonts w:hint="eastAsia"/>
          <w:sz w:val="24"/>
          <w:szCs w:val="24"/>
          <w:lang w:val="zh-CN" w:eastAsia="zh-CN"/>
        </w:rPr>
        <w:t>并将在</w:t>
      </w:r>
      <w:r w:rsidRPr="00C41BA2">
        <w:rPr>
          <w:sz w:val="24"/>
          <w:szCs w:val="24"/>
          <w:lang w:val="en-CA" w:eastAsia="zh-CN"/>
        </w:rPr>
        <w:t>2018</w:t>
      </w:r>
      <w:r w:rsidRPr="00C41BA2">
        <w:rPr>
          <w:rFonts w:hint="eastAsia"/>
          <w:sz w:val="24"/>
          <w:szCs w:val="24"/>
          <w:lang w:val="zh-CN" w:eastAsia="zh-CN"/>
        </w:rPr>
        <w:t>年</w:t>
      </w:r>
      <w:r w:rsidRPr="00C41BA2">
        <w:rPr>
          <w:sz w:val="24"/>
          <w:szCs w:val="24"/>
          <w:lang w:val="en-CA" w:eastAsia="zh-CN"/>
        </w:rPr>
        <w:t>12</w:t>
      </w:r>
      <w:r w:rsidRPr="00C41BA2">
        <w:rPr>
          <w:rFonts w:hint="eastAsia"/>
          <w:sz w:val="24"/>
          <w:szCs w:val="24"/>
          <w:lang w:val="zh-CN" w:eastAsia="zh-CN"/>
        </w:rPr>
        <w:t>月顺利完成活动后</w:t>
      </w:r>
      <w:r w:rsidRPr="00C41BA2">
        <w:rPr>
          <w:rFonts w:hint="eastAsia"/>
          <w:sz w:val="24"/>
          <w:szCs w:val="24"/>
          <w:lang w:val="en-CA" w:eastAsia="zh-CN"/>
        </w:rPr>
        <w:t>，</w:t>
      </w:r>
      <w:r w:rsidRPr="00C41BA2">
        <w:rPr>
          <w:rFonts w:hint="eastAsia"/>
          <w:sz w:val="24"/>
          <w:szCs w:val="24"/>
          <w:lang w:val="zh-CN" w:eastAsia="zh-CN"/>
        </w:rPr>
        <w:t>在</w:t>
      </w:r>
      <w:r w:rsidRPr="00C41BA2">
        <w:rPr>
          <w:sz w:val="24"/>
          <w:szCs w:val="24"/>
          <w:lang w:val="en-CA" w:eastAsia="zh-CN"/>
        </w:rPr>
        <w:t>2019</w:t>
      </w:r>
      <w:r w:rsidRPr="00C41BA2">
        <w:rPr>
          <w:rFonts w:hint="eastAsia"/>
          <w:sz w:val="24"/>
          <w:szCs w:val="24"/>
          <w:lang w:val="zh-CN" w:eastAsia="zh-CN"/>
        </w:rPr>
        <w:t>年发放最后款项</w:t>
      </w:r>
      <w:r w:rsidRPr="00C41BA2">
        <w:rPr>
          <w:rFonts w:hint="eastAsia"/>
          <w:sz w:val="24"/>
          <w:szCs w:val="24"/>
          <w:lang w:val="en-CA" w:eastAsia="zh-CN"/>
        </w:rPr>
        <w:t>；而</w:t>
      </w:r>
      <w:r w:rsidRPr="00C41BA2">
        <w:rPr>
          <w:rFonts w:hint="eastAsia"/>
          <w:sz w:val="24"/>
          <w:szCs w:val="24"/>
          <w:lang w:val="zh-CN" w:eastAsia="zh-CN"/>
        </w:rPr>
        <w:t>第二类加工剂和哈龙行业计划的完成日期分别为</w:t>
      </w:r>
      <w:r w:rsidRPr="00C41BA2">
        <w:rPr>
          <w:sz w:val="24"/>
          <w:szCs w:val="24"/>
          <w:lang w:val="en-CA" w:eastAsia="zh-CN"/>
        </w:rPr>
        <w:t>2020</w:t>
      </w:r>
      <w:r w:rsidRPr="00C41BA2">
        <w:rPr>
          <w:rFonts w:hint="eastAsia"/>
          <w:sz w:val="24"/>
          <w:szCs w:val="24"/>
          <w:lang w:val="zh-CN" w:eastAsia="zh-CN"/>
        </w:rPr>
        <w:t>年</w:t>
      </w:r>
      <w:r w:rsidRPr="00C41BA2">
        <w:rPr>
          <w:sz w:val="24"/>
          <w:szCs w:val="24"/>
          <w:lang w:val="en-CA" w:eastAsia="zh-CN"/>
        </w:rPr>
        <w:t>12</w:t>
      </w:r>
      <w:r w:rsidRPr="00C41BA2">
        <w:rPr>
          <w:rFonts w:hint="eastAsia"/>
          <w:sz w:val="24"/>
          <w:szCs w:val="24"/>
          <w:lang w:val="zh-CN" w:eastAsia="zh-CN"/>
        </w:rPr>
        <w:t>月和</w:t>
      </w:r>
      <w:r w:rsidRPr="00C41BA2">
        <w:rPr>
          <w:sz w:val="24"/>
          <w:szCs w:val="24"/>
          <w:lang w:val="en-CA" w:eastAsia="zh-CN"/>
        </w:rPr>
        <w:t>2022</w:t>
      </w:r>
      <w:r w:rsidRPr="00C41BA2">
        <w:rPr>
          <w:rFonts w:hint="eastAsia"/>
          <w:sz w:val="24"/>
          <w:szCs w:val="24"/>
          <w:lang w:val="zh-CN" w:eastAsia="zh-CN"/>
        </w:rPr>
        <w:t>年</w:t>
      </w:r>
      <w:r w:rsidRPr="00C41BA2">
        <w:rPr>
          <w:sz w:val="24"/>
          <w:szCs w:val="24"/>
          <w:lang w:val="en-CA" w:eastAsia="zh-CN"/>
        </w:rPr>
        <w:t>12</w:t>
      </w:r>
      <w:r w:rsidRPr="00C41BA2">
        <w:rPr>
          <w:rFonts w:hint="eastAsia"/>
          <w:sz w:val="24"/>
          <w:szCs w:val="24"/>
          <w:lang w:val="zh-CN" w:eastAsia="zh-CN"/>
        </w:rPr>
        <w:t>月。但是，执行委员会没有对此事项作出决定，并决定推迟</w:t>
      </w:r>
      <w:r w:rsidRPr="00C41BA2">
        <w:rPr>
          <w:rFonts w:hint="eastAsia"/>
          <w:sz w:val="24"/>
          <w:szCs w:val="24"/>
          <w:lang w:val="zh-CN" w:eastAsia="zh-CN"/>
        </w:rPr>
        <w:lastRenderedPageBreak/>
        <w:t>到第八十三次会议审议财务审计报告（第</w:t>
      </w:r>
      <w:r w:rsidRPr="00C41BA2">
        <w:rPr>
          <w:sz w:val="24"/>
          <w:szCs w:val="24"/>
          <w:lang w:val="zh-CN" w:eastAsia="zh-CN"/>
        </w:rPr>
        <w:t>82/17</w:t>
      </w:r>
      <w:r w:rsidRPr="00C41BA2">
        <w:rPr>
          <w:rFonts w:hint="eastAsia"/>
          <w:sz w:val="24"/>
          <w:szCs w:val="24"/>
          <w:lang w:val="zh-CN" w:eastAsia="zh-CN"/>
        </w:rPr>
        <w:t>号决定）。最新报告表明，在</w:t>
      </w:r>
      <w:r w:rsidRPr="00C41BA2">
        <w:rPr>
          <w:sz w:val="24"/>
          <w:szCs w:val="24"/>
          <w:lang w:val="zh-CN" w:eastAsia="zh-CN"/>
        </w:rPr>
        <w:t>2018</w:t>
      </w:r>
      <w:r w:rsidRPr="00C41BA2">
        <w:rPr>
          <w:rFonts w:hint="eastAsia"/>
          <w:sz w:val="24"/>
          <w:szCs w:val="24"/>
          <w:lang w:val="zh-CN" w:eastAsia="zh-CN"/>
        </w:rPr>
        <w:t>年</w:t>
      </w:r>
      <w:r w:rsidRPr="00C41BA2">
        <w:rPr>
          <w:sz w:val="24"/>
          <w:szCs w:val="24"/>
          <w:lang w:val="zh-CN" w:eastAsia="zh-CN"/>
        </w:rPr>
        <w:t>12</w:t>
      </w:r>
      <w:r w:rsidRPr="00C41BA2">
        <w:rPr>
          <w:rFonts w:hint="eastAsia"/>
          <w:sz w:val="24"/>
          <w:szCs w:val="24"/>
          <w:lang w:val="zh-CN" w:eastAsia="zh-CN"/>
        </w:rPr>
        <w:t>月没有完成任何行业计划，因为它们都有在</w:t>
      </w:r>
      <w:r w:rsidRPr="00C41BA2">
        <w:rPr>
          <w:sz w:val="24"/>
          <w:szCs w:val="24"/>
          <w:lang w:val="zh-CN" w:eastAsia="zh-CN"/>
        </w:rPr>
        <w:t>2019</w:t>
      </w:r>
      <w:r w:rsidRPr="00C41BA2">
        <w:rPr>
          <w:rFonts w:hint="eastAsia"/>
          <w:sz w:val="24"/>
          <w:szCs w:val="24"/>
          <w:lang w:val="zh-CN" w:eastAsia="zh-CN"/>
        </w:rPr>
        <w:t>年需要进行的活动或计划进行的活动。</w:t>
      </w:r>
    </w:p>
    <w:p w:rsidR="008C1961" w:rsidRPr="00C41BA2" w:rsidRDefault="008C1961" w:rsidP="008C1961">
      <w:pPr>
        <w:pStyle w:val="Heading1"/>
        <w:rPr>
          <w:sz w:val="24"/>
          <w:szCs w:val="24"/>
          <w:lang w:val="en-CA" w:eastAsia="zh-CN"/>
        </w:rPr>
      </w:pPr>
      <w:r w:rsidRPr="00C41BA2">
        <w:rPr>
          <w:rFonts w:hint="eastAsia"/>
          <w:sz w:val="24"/>
          <w:szCs w:val="24"/>
          <w:lang w:val="zh-CN" w:eastAsia="zh-CN"/>
        </w:rPr>
        <w:t>秘书处注意到</w:t>
      </w:r>
      <w:r w:rsidRPr="00C41BA2">
        <w:rPr>
          <w:rFonts w:hint="eastAsia"/>
          <w:sz w:val="24"/>
          <w:szCs w:val="24"/>
          <w:lang w:val="en-CA" w:eastAsia="zh-CN"/>
        </w:rPr>
        <w:t>，</w:t>
      </w:r>
      <w:r w:rsidRPr="00C41BA2">
        <w:rPr>
          <w:rFonts w:hint="eastAsia"/>
          <w:sz w:val="24"/>
          <w:szCs w:val="24"/>
          <w:lang w:val="zh-CN" w:eastAsia="zh-CN"/>
        </w:rPr>
        <w:t>执行委员会未就项目延长到</w:t>
      </w:r>
      <w:r w:rsidRPr="00C41BA2">
        <w:rPr>
          <w:sz w:val="24"/>
          <w:szCs w:val="24"/>
          <w:lang w:val="en-CA" w:eastAsia="zh-CN"/>
        </w:rPr>
        <w:t>2018</w:t>
      </w:r>
      <w:r w:rsidRPr="00C41BA2">
        <w:rPr>
          <w:rFonts w:hint="eastAsia"/>
          <w:sz w:val="24"/>
          <w:szCs w:val="24"/>
          <w:lang w:val="zh-CN" w:eastAsia="zh-CN"/>
        </w:rPr>
        <w:t>年</w:t>
      </w:r>
      <w:r w:rsidRPr="00C41BA2">
        <w:rPr>
          <w:sz w:val="24"/>
          <w:szCs w:val="24"/>
          <w:lang w:val="en-CA" w:eastAsia="zh-CN"/>
        </w:rPr>
        <w:t>12</w:t>
      </w:r>
      <w:r w:rsidRPr="00C41BA2">
        <w:rPr>
          <w:rFonts w:hint="eastAsia"/>
          <w:sz w:val="24"/>
          <w:szCs w:val="24"/>
          <w:lang w:val="zh-CN" w:eastAsia="zh-CN"/>
        </w:rPr>
        <w:t>月以后之事作出决定</w:t>
      </w:r>
      <w:r w:rsidRPr="00C41BA2">
        <w:rPr>
          <w:rFonts w:hint="eastAsia"/>
          <w:sz w:val="24"/>
          <w:szCs w:val="24"/>
          <w:lang w:val="en-CA" w:eastAsia="zh-CN"/>
        </w:rPr>
        <w:t>，</w:t>
      </w:r>
      <w:r w:rsidRPr="00C41BA2">
        <w:rPr>
          <w:rFonts w:hint="eastAsia"/>
          <w:sz w:val="24"/>
          <w:szCs w:val="24"/>
          <w:lang w:val="zh-CN" w:eastAsia="zh-CN"/>
        </w:rPr>
        <w:t>因此</w:t>
      </w:r>
      <w:r w:rsidRPr="00C41BA2">
        <w:rPr>
          <w:rFonts w:hint="eastAsia"/>
          <w:sz w:val="24"/>
          <w:szCs w:val="24"/>
          <w:lang w:val="en-CA" w:eastAsia="zh-CN"/>
        </w:rPr>
        <w:t>，</w:t>
      </w:r>
      <w:r w:rsidRPr="00C41BA2">
        <w:rPr>
          <w:rFonts w:hint="eastAsia"/>
          <w:sz w:val="24"/>
          <w:szCs w:val="24"/>
          <w:lang w:val="zh-CN" w:eastAsia="zh-CN"/>
        </w:rPr>
        <w:t>认为在</w:t>
      </w:r>
      <w:r w:rsidRPr="00C41BA2">
        <w:rPr>
          <w:sz w:val="24"/>
          <w:szCs w:val="24"/>
          <w:lang w:val="en-CA" w:eastAsia="zh-CN"/>
        </w:rPr>
        <w:t>2019</w:t>
      </w:r>
      <w:r w:rsidRPr="00C41BA2">
        <w:rPr>
          <w:rFonts w:hint="eastAsia"/>
          <w:sz w:val="24"/>
          <w:szCs w:val="24"/>
          <w:lang w:val="zh-CN" w:eastAsia="zh-CN"/>
        </w:rPr>
        <w:t>年不应进行任何活动。中国政府认为，从委员会的角度来看，无法断定不应在</w:t>
      </w:r>
      <w:r w:rsidRPr="00C41BA2">
        <w:rPr>
          <w:sz w:val="24"/>
          <w:szCs w:val="24"/>
          <w:lang w:val="zh-CN" w:eastAsia="zh-CN"/>
        </w:rPr>
        <w:t>2019</w:t>
      </w:r>
      <w:r w:rsidRPr="00C41BA2">
        <w:rPr>
          <w:rFonts w:hint="eastAsia"/>
          <w:sz w:val="24"/>
          <w:szCs w:val="24"/>
          <w:lang w:val="zh-CN" w:eastAsia="zh-CN"/>
        </w:rPr>
        <w:t>年进行任何其他活动的评估是否正确。</w:t>
      </w:r>
    </w:p>
    <w:p w:rsidR="008C1961" w:rsidRPr="00C41BA2" w:rsidRDefault="008C1961" w:rsidP="008C1961">
      <w:pPr>
        <w:pStyle w:val="Heading1"/>
        <w:rPr>
          <w:sz w:val="24"/>
          <w:szCs w:val="24"/>
          <w:lang w:val="en-CA" w:eastAsia="zh-CN"/>
        </w:rPr>
      </w:pPr>
      <w:r w:rsidRPr="00C41BA2">
        <w:rPr>
          <w:rFonts w:hint="eastAsia"/>
          <w:sz w:val="24"/>
          <w:szCs w:val="24"/>
          <w:lang w:val="zh-CN" w:eastAsia="zh-CN"/>
        </w:rPr>
        <w:t>中国政府提议的行业计划完成日期分别如下</w:t>
      </w:r>
      <w:r w:rsidRPr="00C41BA2">
        <w:rPr>
          <w:rFonts w:hint="eastAsia"/>
          <w:sz w:val="24"/>
          <w:szCs w:val="24"/>
          <w:lang w:val="en-CA" w:eastAsia="zh-CN"/>
        </w:rPr>
        <w:t>：</w:t>
      </w:r>
      <w:r w:rsidRPr="00C41BA2">
        <w:rPr>
          <w:rFonts w:hint="eastAsia"/>
          <w:sz w:val="24"/>
          <w:szCs w:val="24"/>
          <w:lang w:val="zh-CN" w:eastAsia="zh-CN"/>
        </w:rPr>
        <w:t>氟氯化碳生产、聚氨酯泡沫塑料、制冷维修和溶剂行业</w:t>
      </w:r>
      <w:r w:rsidRPr="00C41BA2">
        <w:rPr>
          <w:sz w:val="24"/>
          <w:szCs w:val="24"/>
          <w:lang w:val="en-CA" w:eastAsia="zh-CN"/>
        </w:rPr>
        <w:t>2019</w:t>
      </w:r>
      <w:r w:rsidRPr="00C41BA2">
        <w:rPr>
          <w:rFonts w:hint="eastAsia"/>
          <w:sz w:val="24"/>
          <w:szCs w:val="24"/>
          <w:lang w:val="zh-CN" w:eastAsia="zh-CN"/>
        </w:rPr>
        <w:t>年</w:t>
      </w:r>
      <w:r w:rsidRPr="00C41BA2">
        <w:rPr>
          <w:sz w:val="24"/>
          <w:szCs w:val="24"/>
          <w:lang w:val="en-CA" w:eastAsia="zh-CN"/>
        </w:rPr>
        <w:t>6</w:t>
      </w:r>
      <w:r w:rsidRPr="00C41BA2">
        <w:rPr>
          <w:rFonts w:hint="eastAsia"/>
          <w:sz w:val="24"/>
          <w:szCs w:val="24"/>
          <w:lang w:val="zh-CN" w:eastAsia="zh-CN"/>
        </w:rPr>
        <w:t>月、第二类加工剂行业</w:t>
      </w:r>
      <w:r w:rsidRPr="00C41BA2">
        <w:rPr>
          <w:sz w:val="24"/>
          <w:szCs w:val="24"/>
          <w:lang w:val="en-CA" w:eastAsia="zh-CN"/>
        </w:rPr>
        <w:t>2020</w:t>
      </w:r>
      <w:r w:rsidRPr="00C41BA2">
        <w:rPr>
          <w:rFonts w:hint="eastAsia"/>
          <w:sz w:val="24"/>
          <w:szCs w:val="24"/>
          <w:lang w:val="zh-CN" w:eastAsia="zh-CN"/>
        </w:rPr>
        <w:t>年</w:t>
      </w:r>
      <w:r w:rsidRPr="00C41BA2">
        <w:rPr>
          <w:sz w:val="24"/>
          <w:szCs w:val="24"/>
          <w:lang w:val="en-CA" w:eastAsia="zh-CN"/>
        </w:rPr>
        <w:t>12</w:t>
      </w:r>
      <w:r w:rsidRPr="00C41BA2">
        <w:rPr>
          <w:rFonts w:hint="eastAsia"/>
          <w:sz w:val="24"/>
          <w:szCs w:val="24"/>
          <w:lang w:val="zh-CN" w:eastAsia="zh-CN"/>
        </w:rPr>
        <w:t>月和哈龙行业</w:t>
      </w:r>
      <w:r w:rsidRPr="00C41BA2">
        <w:rPr>
          <w:sz w:val="24"/>
          <w:szCs w:val="24"/>
          <w:lang w:val="en-CA" w:eastAsia="zh-CN"/>
        </w:rPr>
        <w:t>2022</w:t>
      </w:r>
      <w:r w:rsidRPr="00C41BA2">
        <w:rPr>
          <w:rFonts w:hint="eastAsia"/>
          <w:sz w:val="24"/>
          <w:szCs w:val="24"/>
          <w:lang w:val="zh-CN" w:eastAsia="zh-CN"/>
        </w:rPr>
        <w:t>年</w:t>
      </w:r>
      <w:r w:rsidRPr="00C41BA2">
        <w:rPr>
          <w:sz w:val="24"/>
          <w:szCs w:val="24"/>
          <w:lang w:val="en-CA" w:eastAsia="zh-CN"/>
        </w:rPr>
        <w:t>12</w:t>
      </w:r>
      <w:r w:rsidRPr="00C41BA2">
        <w:rPr>
          <w:rFonts w:hint="eastAsia"/>
          <w:sz w:val="24"/>
          <w:szCs w:val="24"/>
          <w:lang w:val="zh-CN" w:eastAsia="zh-CN"/>
        </w:rPr>
        <w:t>月。</w:t>
      </w:r>
    </w:p>
    <w:p w:rsidR="008C1961" w:rsidRPr="00C41BA2" w:rsidRDefault="008C1961" w:rsidP="008C1961">
      <w:pPr>
        <w:pStyle w:val="Heading1"/>
        <w:numPr>
          <w:ilvl w:val="0"/>
          <w:numId w:val="0"/>
        </w:numPr>
        <w:rPr>
          <w:i/>
          <w:sz w:val="24"/>
          <w:szCs w:val="24"/>
          <w:lang w:val="en-CA" w:eastAsia="zh-CN"/>
        </w:rPr>
      </w:pPr>
      <w:r w:rsidRPr="00C41BA2">
        <w:rPr>
          <w:rFonts w:eastAsia="楷体" w:hint="eastAsia"/>
          <w:sz w:val="24"/>
          <w:szCs w:val="24"/>
          <w:lang w:val="zh-CN" w:eastAsia="zh-CN"/>
        </w:rPr>
        <w:t>在共同活动中使用来自若干行业的资金</w:t>
      </w:r>
    </w:p>
    <w:p w:rsidR="008C1961" w:rsidRPr="00C41BA2" w:rsidRDefault="008C1961" w:rsidP="008C1961">
      <w:pPr>
        <w:pStyle w:val="Heading1"/>
        <w:rPr>
          <w:sz w:val="24"/>
          <w:szCs w:val="24"/>
          <w:lang w:val="en-CA" w:eastAsia="zh-CN"/>
        </w:rPr>
      </w:pPr>
      <w:r w:rsidRPr="00C41BA2">
        <w:rPr>
          <w:rFonts w:hint="eastAsia"/>
          <w:sz w:val="24"/>
          <w:szCs w:val="24"/>
          <w:lang w:val="zh-CN" w:eastAsia="zh-CN"/>
        </w:rPr>
        <w:t>有人还指出</w:t>
      </w:r>
      <w:r w:rsidRPr="00C41BA2">
        <w:rPr>
          <w:rFonts w:hint="eastAsia"/>
          <w:sz w:val="24"/>
          <w:szCs w:val="24"/>
          <w:lang w:val="en-CA" w:eastAsia="zh-CN"/>
        </w:rPr>
        <w:t>，</w:t>
      </w:r>
      <w:r w:rsidRPr="00C41BA2">
        <w:rPr>
          <w:rFonts w:hint="eastAsia"/>
          <w:sz w:val="24"/>
          <w:szCs w:val="24"/>
          <w:lang w:val="zh-CN" w:eastAsia="zh-CN"/>
        </w:rPr>
        <w:t>目前正在将若干行业的部分余额分配给与计划的总体监测有关的共同领域</w:t>
      </w:r>
      <w:r w:rsidRPr="00C41BA2">
        <w:rPr>
          <w:rFonts w:hint="eastAsia"/>
          <w:sz w:val="24"/>
          <w:szCs w:val="24"/>
          <w:lang w:val="en-CA" w:eastAsia="zh-CN"/>
        </w:rPr>
        <w:t>（</w:t>
      </w:r>
      <w:r w:rsidRPr="00C41BA2">
        <w:rPr>
          <w:rFonts w:hint="eastAsia"/>
          <w:sz w:val="24"/>
          <w:szCs w:val="24"/>
          <w:lang w:val="zh-CN" w:eastAsia="zh-CN"/>
        </w:rPr>
        <w:t>例如</w:t>
      </w:r>
      <w:r w:rsidRPr="00C41BA2">
        <w:rPr>
          <w:rFonts w:hint="eastAsia"/>
          <w:sz w:val="24"/>
          <w:szCs w:val="24"/>
          <w:lang w:val="en-CA" w:eastAsia="zh-CN"/>
        </w:rPr>
        <w:t>，</w:t>
      </w:r>
      <w:r w:rsidRPr="00C41BA2">
        <w:rPr>
          <w:rFonts w:hint="eastAsia"/>
          <w:sz w:val="24"/>
          <w:szCs w:val="24"/>
          <w:lang w:val="zh-CN" w:eastAsia="zh-CN"/>
        </w:rPr>
        <w:t>采购消耗臭氧层物质识别器、协助海关、监测研讨会、对所有行业的技术审计改为对氟氯化碳生产一个行业的费用</w:t>
      </w:r>
      <w:r w:rsidRPr="00C41BA2">
        <w:rPr>
          <w:rFonts w:hint="eastAsia"/>
          <w:sz w:val="24"/>
          <w:szCs w:val="24"/>
          <w:lang w:val="en-CA" w:eastAsia="zh-CN"/>
        </w:rPr>
        <w:t>）</w:t>
      </w:r>
      <w:r w:rsidRPr="00C41BA2">
        <w:rPr>
          <w:rFonts w:hint="eastAsia"/>
          <w:sz w:val="24"/>
          <w:szCs w:val="24"/>
          <w:lang w:val="zh-CN" w:eastAsia="zh-CN"/>
        </w:rPr>
        <w:t>。中国政府指出，在委员会和秘书处发出强烈信号，认为应将余额从用于个别行业计划中的狭隘重点改为用于确保可持续淘汰消耗臭氧层物质而特别是可持续淘汰</w:t>
      </w:r>
      <w:r w:rsidRPr="00C41BA2">
        <w:rPr>
          <w:sz w:val="24"/>
          <w:szCs w:val="24"/>
          <w:lang w:val="zh-CN" w:eastAsia="zh-CN"/>
        </w:rPr>
        <w:t>CFC-11</w:t>
      </w:r>
      <w:r w:rsidRPr="00C41BA2">
        <w:rPr>
          <w:rFonts w:hint="eastAsia"/>
          <w:sz w:val="24"/>
          <w:szCs w:val="24"/>
          <w:lang w:val="zh-CN" w:eastAsia="zh-CN"/>
        </w:rPr>
        <w:t>的监测活动，一些余额就是照此分配给这类活动的。</w:t>
      </w:r>
    </w:p>
    <w:p w:rsidR="008C1961" w:rsidRPr="00C41BA2" w:rsidRDefault="008C1961" w:rsidP="008C1961">
      <w:pPr>
        <w:pStyle w:val="Heading1"/>
        <w:rPr>
          <w:sz w:val="24"/>
          <w:szCs w:val="24"/>
          <w:lang w:val="en-CA" w:eastAsia="zh-CN"/>
        </w:rPr>
      </w:pPr>
      <w:r w:rsidRPr="00C41BA2">
        <w:rPr>
          <w:rFonts w:hint="eastAsia"/>
          <w:sz w:val="24"/>
          <w:szCs w:val="24"/>
          <w:lang w:val="zh-CN" w:eastAsia="zh-CN"/>
        </w:rPr>
        <w:t>关于建设生态和环境局的能力</w:t>
      </w:r>
      <w:r w:rsidRPr="00C41BA2">
        <w:rPr>
          <w:rFonts w:hint="eastAsia"/>
          <w:sz w:val="24"/>
          <w:szCs w:val="24"/>
          <w:lang w:val="en-CA" w:eastAsia="zh-CN"/>
        </w:rPr>
        <w:t>，</w:t>
      </w:r>
      <w:r w:rsidRPr="00C41BA2">
        <w:rPr>
          <w:rFonts w:hint="eastAsia"/>
          <w:sz w:val="24"/>
          <w:szCs w:val="24"/>
          <w:lang w:val="zh-CN" w:eastAsia="zh-CN"/>
        </w:rPr>
        <w:t>这方面的工作都出现在若干行业计划并且实际上都已完成</w:t>
      </w:r>
      <w:r w:rsidRPr="00C41BA2">
        <w:rPr>
          <w:rFonts w:hint="eastAsia"/>
          <w:sz w:val="24"/>
          <w:szCs w:val="24"/>
          <w:lang w:val="en-CA" w:eastAsia="zh-CN"/>
        </w:rPr>
        <w:t>，</w:t>
      </w:r>
      <w:r w:rsidRPr="00C41BA2">
        <w:rPr>
          <w:rFonts w:hint="eastAsia"/>
          <w:sz w:val="24"/>
          <w:szCs w:val="24"/>
          <w:lang w:val="zh-CN" w:eastAsia="zh-CN"/>
        </w:rPr>
        <w:t>中国政府总结了多年来提供的援助和取得的成果。过去五年，共有</w:t>
      </w:r>
      <w:r w:rsidRPr="00C41BA2">
        <w:rPr>
          <w:sz w:val="24"/>
          <w:szCs w:val="24"/>
          <w:lang w:val="zh-CN" w:eastAsia="zh-CN"/>
        </w:rPr>
        <w:t>31</w:t>
      </w:r>
      <w:r w:rsidRPr="00C41BA2">
        <w:rPr>
          <w:rFonts w:hint="eastAsia"/>
          <w:sz w:val="24"/>
          <w:szCs w:val="24"/>
          <w:lang w:val="zh-CN" w:eastAsia="zh-CN"/>
        </w:rPr>
        <w:t>个生态和环境局参加了消耗臭氧层物质的能力建设项目，分别得到聚氨酯泡沫塑料行业计划（</w:t>
      </w:r>
      <w:r w:rsidRPr="00C41BA2">
        <w:rPr>
          <w:sz w:val="24"/>
          <w:szCs w:val="24"/>
          <w:lang w:val="zh-CN" w:eastAsia="zh-CN"/>
        </w:rPr>
        <w:t>11</w:t>
      </w:r>
      <w:r w:rsidRPr="00C41BA2">
        <w:rPr>
          <w:rFonts w:hint="eastAsia"/>
          <w:sz w:val="24"/>
          <w:szCs w:val="24"/>
          <w:lang w:val="zh-CN" w:eastAsia="zh-CN"/>
        </w:rPr>
        <w:t>个生态和环境局，</w:t>
      </w:r>
      <w:r w:rsidRPr="00C41BA2">
        <w:rPr>
          <w:sz w:val="24"/>
          <w:szCs w:val="24"/>
          <w:lang w:val="zh-CN" w:eastAsia="zh-CN"/>
        </w:rPr>
        <w:t>2,900,000</w:t>
      </w:r>
      <w:r w:rsidRPr="00C41BA2">
        <w:rPr>
          <w:rFonts w:hint="eastAsia"/>
          <w:sz w:val="24"/>
          <w:szCs w:val="24"/>
          <w:lang w:val="zh-CN" w:eastAsia="zh-CN"/>
        </w:rPr>
        <w:t>美元）、第二类加工剂行业计划（</w:t>
      </w:r>
      <w:r w:rsidRPr="00C41BA2">
        <w:rPr>
          <w:sz w:val="24"/>
          <w:szCs w:val="24"/>
          <w:lang w:val="zh-CN" w:eastAsia="zh-CN"/>
        </w:rPr>
        <w:t>6</w:t>
      </w:r>
      <w:r w:rsidRPr="00C41BA2">
        <w:rPr>
          <w:rFonts w:hint="eastAsia"/>
          <w:sz w:val="24"/>
          <w:szCs w:val="24"/>
          <w:lang w:val="zh-CN" w:eastAsia="zh-CN"/>
        </w:rPr>
        <w:t>个生态和环境局，</w:t>
      </w:r>
      <w:r w:rsidRPr="00C41BA2">
        <w:rPr>
          <w:sz w:val="24"/>
          <w:szCs w:val="24"/>
          <w:lang w:val="zh-CN" w:eastAsia="zh-CN"/>
        </w:rPr>
        <w:t>2,800,000</w:t>
      </w:r>
      <w:r w:rsidRPr="00C41BA2">
        <w:rPr>
          <w:rFonts w:hint="eastAsia"/>
          <w:sz w:val="24"/>
          <w:szCs w:val="24"/>
          <w:lang w:val="zh-CN" w:eastAsia="zh-CN"/>
        </w:rPr>
        <w:t>美元）和溶剂行业计划（</w:t>
      </w:r>
      <w:r w:rsidRPr="00C41BA2">
        <w:rPr>
          <w:sz w:val="24"/>
          <w:szCs w:val="24"/>
          <w:lang w:val="zh-CN" w:eastAsia="zh-CN"/>
        </w:rPr>
        <w:t>14</w:t>
      </w:r>
      <w:r w:rsidRPr="00C41BA2">
        <w:rPr>
          <w:rFonts w:hint="eastAsia"/>
          <w:sz w:val="24"/>
          <w:szCs w:val="24"/>
          <w:lang w:val="zh-CN" w:eastAsia="zh-CN"/>
        </w:rPr>
        <w:t>个生态和环境局，</w:t>
      </w:r>
      <w:r w:rsidRPr="00C41BA2">
        <w:rPr>
          <w:sz w:val="24"/>
          <w:szCs w:val="24"/>
          <w:lang w:val="zh-CN" w:eastAsia="zh-CN"/>
        </w:rPr>
        <w:t>3,880,000</w:t>
      </w:r>
      <w:r w:rsidRPr="00C41BA2">
        <w:rPr>
          <w:rFonts w:hint="eastAsia"/>
          <w:sz w:val="24"/>
          <w:szCs w:val="24"/>
          <w:lang w:val="zh-CN" w:eastAsia="zh-CN"/>
        </w:rPr>
        <w:t>美元）的支助。</w:t>
      </w:r>
      <w:r w:rsidRPr="00C41BA2">
        <w:rPr>
          <w:rStyle w:val="FootnoteReference"/>
          <w:sz w:val="24"/>
          <w:szCs w:val="24"/>
          <w:lang w:val="zh-CN"/>
        </w:rPr>
        <w:footnoteReference w:id="38"/>
      </w:r>
    </w:p>
    <w:p w:rsidR="008C1961" w:rsidRPr="00C41BA2" w:rsidRDefault="008C1961" w:rsidP="008C1961">
      <w:pPr>
        <w:pStyle w:val="Heading1"/>
        <w:rPr>
          <w:sz w:val="24"/>
          <w:szCs w:val="24"/>
          <w:lang w:val="en-CA" w:eastAsia="zh-CN"/>
        </w:rPr>
      </w:pPr>
      <w:r w:rsidRPr="00C41BA2">
        <w:rPr>
          <w:rFonts w:hint="eastAsia"/>
          <w:sz w:val="24"/>
          <w:szCs w:val="24"/>
          <w:lang w:val="zh-CN" w:eastAsia="zh-CN"/>
        </w:rPr>
        <w:t>依照国际环境合作中心提供的信息简述实施的活动如下</w:t>
      </w:r>
      <w:r w:rsidRPr="00C41BA2">
        <w:rPr>
          <w:rFonts w:hint="eastAsia"/>
          <w:sz w:val="24"/>
          <w:szCs w:val="24"/>
          <w:lang w:val="en-CA" w:eastAsia="zh-CN"/>
        </w:rPr>
        <w:t>：</w:t>
      </w:r>
    </w:p>
    <w:p w:rsidR="008C1961" w:rsidRPr="00C41BA2" w:rsidRDefault="008C1961" w:rsidP="008C1961">
      <w:pPr>
        <w:pStyle w:val="Heading2"/>
        <w:numPr>
          <w:ilvl w:val="1"/>
          <w:numId w:val="1"/>
        </w:numPr>
        <w:rPr>
          <w:sz w:val="24"/>
          <w:szCs w:val="24"/>
          <w:lang w:val="en-CA" w:eastAsia="zh-CN"/>
        </w:rPr>
      </w:pPr>
      <w:r w:rsidRPr="00C41BA2">
        <w:rPr>
          <w:rFonts w:hint="eastAsia"/>
          <w:sz w:val="24"/>
          <w:szCs w:val="24"/>
          <w:lang w:val="zh-CN" w:eastAsia="zh-CN"/>
        </w:rPr>
        <w:t>在地方政府一级建立保护臭氧层的合规协调机制</w:t>
      </w:r>
      <w:r w:rsidRPr="00C41BA2">
        <w:rPr>
          <w:rFonts w:hint="eastAsia"/>
          <w:sz w:val="24"/>
          <w:szCs w:val="24"/>
          <w:lang w:val="en-CA" w:eastAsia="zh-CN"/>
        </w:rPr>
        <w:t>；</w:t>
      </w:r>
      <w:r w:rsidRPr="00C41BA2">
        <w:rPr>
          <w:rFonts w:hint="eastAsia"/>
          <w:sz w:val="24"/>
          <w:szCs w:val="24"/>
          <w:lang w:val="zh-CN" w:eastAsia="zh-CN"/>
        </w:rPr>
        <w:t>酌情进行消耗臭氧层物质的生产和消费、消耗臭氧层物质的销售以及进出口数量的数据调查</w:t>
      </w:r>
      <w:r w:rsidRPr="00C41BA2">
        <w:rPr>
          <w:rFonts w:hint="eastAsia"/>
          <w:sz w:val="24"/>
          <w:szCs w:val="24"/>
          <w:lang w:val="en-CA" w:eastAsia="zh-CN"/>
        </w:rPr>
        <w:t>；</w:t>
      </w:r>
      <w:r w:rsidRPr="00C41BA2">
        <w:rPr>
          <w:rFonts w:hint="eastAsia"/>
          <w:sz w:val="24"/>
          <w:szCs w:val="24"/>
          <w:lang w:val="zh-CN" w:eastAsia="zh-CN"/>
        </w:rPr>
        <w:t>查明辖区内使用消耗臭氧层物质的企业</w:t>
      </w:r>
      <w:r w:rsidRPr="00C41BA2">
        <w:rPr>
          <w:rFonts w:hint="eastAsia"/>
          <w:sz w:val="24"/>
          <w:szCs w:val="24"/>
          <w:lang w:val="en-CA" w:eastAsia="zh-CN"/>
        </w:rPr>
        <w:t>；</w:t>
      </w:r>
    </w:p>
    <w:p w:rsidR="008C1961" w:rsidRPr="00C41BA2" w:rsidRDefault="008C1961" w:rsidP="008C1961">
      <w:pPr>
        <w:pStyle w:val="Heading2"/>
        <w:numPr>
          <w:ilvl w:val="1"/>
          <w:numId w:val="1"/>
        </w:numPr>
        <w:rPr>
          <w:sz w:val="24"/>
          <w:szCs w:val="24"/>
          <w:lang w:val="en-CA" w:eastAsia="zh-CN"/>
        </w:rPr>
      </w:pPr>
      <w:r w:rsidRPr="00C41BA2">
        <w:rPr>
          <w:rFonts w:hint="eastAsia"/>
          <w:sz w:val="24"/>
          <w:szCs w:val="24"/>
          <w:lang w:val="zh-CN" w:eastAsia="zh-CN"/>
        </w:rPr>
        <w:t>通过地方一级核准的环境影响评估严格控制新的建筑项目</w:t>
      </w:r>
      <w:r w:rsidRPr="00C41BA2">
        <w:rPr>
          <w:rFonts w:hint="eastAsia"/>
          <w:sz w:val="24"/>
          <w:szCs w:val="24"/>
          <w:lang w:val="en-CA" w:eastAsia="zh-CN"/>
        </w:rPr>
        <w:t>，</w:t>
      </w:r>
      <w:r w:rsidRPr="00C41BA2">
        <w:rPr>
          <w:rFonts w:hint="eastAsia"/>
          <w:sz w:val="24"/>
          <w:szCs w:val="24"/>
          <w:lang w:val="zh-CN" w:eastAsia="zh-CN"/>
        </w:rPr>
        <w:t>以确保除原料用途外</w:t>
      </w:r>
      <w:r w:rsidRPr="00C41BA2">
        <w:rPr>
          <w:rFonts w:hint="eastAsia"/>
          <w:sz w:val="24"/>
          <w:szCs w:val="24"/>
          <w:lang w:val="en-CA" w:eastAsia="zh-CN"/>
        </w:rPr>
        <w:t>，</w:t>
      </w:r>
      <w:r w:rsidRPr="00C41BA2">
        <w:rPr>
          <w:rFonts w:hint="eastAsia"/>
          <w:sz w:val="24"/>
          <w:szCs w:val="24"/>
          <w:lang w:val="zh-CN" w:eastAsia="zh-CN"/>
        </w:rPr>
        <w:t>中国不再批准建造任何新的消耗臭氧层物质生产和消费设施</w:t>
      </w:r>
      <w:r w:rsidRPr="00C41BA2">
        <w:rPr>
          <w:rFonts w:hint="eastAsia"/>
          <w:sz w:val="24"/>
          <w:szCs w:val="24"/>
          <w:lang w:val="en-CA" w:eastAsia="zh-CN"/>
        </w:rPr>
        <w:t>；</w:t>
      </w:r>
    </w:p>
    <w:p w:rsidR="008C1961" w:rsidRPr="00C41BA2" w:rsidRDefault="008C1961" w:rsidP="008C1961">
      <w:pPr>
        <w:pStyle w:val="Heading2"/>
        <w:numPr>
          <w:ilvl w:val="1"/>
          <w:numId w:val="1"/>
        </w:numPr>
        <w:rPr>
          <w:sz w:val="24"/>
          <w:szCs w:val="24"/>
          <w:lang w:val="en-CA" w:eastAsia="zh-CN"/>
        </w:rPr>
      </w:pPr>
      <w:r w:rsidRPr="00C41BA2">
        <w:rPr>
          <w:rFonts w:hint="eastAsia"/>
          <w:sz w:val="24"/>
          <w:szCs w:val="24"/>
          <w:lang w:val="zh-CN" w:eastAsia="zh-CN"/>
        </w:rPr>
        <w:t>针对城市或县级官员和企业举办关于消耗臭氧层物质的管理和履约的培训班。超过</w:t>
      </w:r>
      <w:r w:rsidRPr="00C41BA2">
        <w:rPr>
          <w:sz w:val="24"/>
          <w:szCs w:val="24"/>
          <w:lang w:val="zh-CN" w:eastAsia="zh-CN"/>
        </w:rPr>
        <w:t>35,000</w:t>
      </w:r>
      <w:r w:rsidRPr="00C41BA2">
        <w:rPr>
          <w:rFonts w:hint="eastAsia"/>
          <w:sz w:val="24"/>
          <w:szCs w:val="24"/>
          <w:lang w:val="zh-CN" w:eastAsia="zh-CN"/>
        </w:rPr>
        <w:t>名地方生态和环境局及其他相关部门的官员以及超过</w:t>
      </w:r>
      <w:r w:rsidRPr="00C41BA2">
        <w:rPr>
          <w:sz w:val="24"/>
          <w:szCs w:val="24"/>
          <w:lang w:val="zh-CN" w:eastAsia="zh-CN"/>
        </w:rPr>
        <w:t>13,000</w:t>
      </w:r>
      <w:r w:rsidRPr="00C41BA2">
        <w:rPr>
          <w:rFonts w:hint="eastAsia"/>
          <w:sz w:val="24"/>
          <w:szCs w:val="24"/>
          <w:lang w:val="zh-CN" w:eastAsia="zh-CN"/>
        </w:rPr>
        <w:t>名企业管理人员接受了培训。通过互联网、电视、学校或社区组织了全国范围关于保护臭氧层的宣传活动；和</w:t>
      </w:r>
    </w:p>
    <w:p w:rsidR="008C1961" w:rsidRPr="00C41BA2" w:rsidRDefault="008C1961" w:rsidP="008C1961">
      <w:pPr>
        <w:pStyle w:val="Heading2"/>
        <w:numPr>
          <w:ilvl w:val="1"/>
          <w:numId w:val="1"/>
        </w:numPr>
        <w:rPr>
          <w:sz w:val="24"/>
          <w:szCs w:val="24"/>
          <w:lang w:val="en-CA" w:eastAsia="zh-CN"/>
        </w:rPr>
      </w:pPr>
      <w:r w:rsidRPr="00C41BA2">
        <w:rPr>
          <w:rFonts w:hint="eastAsia"/>
          <w:sz w:val="24"/>
          <w:szCs w:val="24"/>
          <w:lang w:val="zh-CN" w:eastAsia="zh-CN"/>
        </w:rPr>
        <w:t>根据通过报告平台和其他来源、部委和地方生态和环境局收到的信息</w:t>
      </w:r>
      <w:r w:rsidRPr="00C41BA2">
        <w:rPr>
          <w:rFonts w:hint="eastAsia"/>
          <w:sz w:val="24"/>
          <w:szCs w:val="24"/>
          <w:lang w:val="en-CA" w:eastAsia="zh-CN"/>
        </w:rPr>
        <w:t>，</w:t>
      </w:r>
      <w:r w:rsidRPr="00C41BA2">
        <w:rPr>
          <w:rFonts w:hint="eastAsia"/>
          <w:sz w:val="24"/>
          <w:szCs w:val="24"/>
          <w:lang w:val="zh-CN" w:eastAsia="zh-CN"/>
        </w:rPr>
        <w:t>共同采取行动打击消耗臭氧层物质的非法行为。</w:t>
      </w:r>
    </w:p>
    <w:p w:rsidR="008C1961" w:rsidRPr="00C41BA2" w:rsidRDefault="008C1961" w:rsidP="008C1961">
      <w:pPr>
        <w:pStyle w:val="Heading1"/>
        <w:rPr>
          <w:sz w:val="24"/>
          <w:szCs w:val="24"/>
          <w:lang w:val="en-CA" w:eastAsia="zh-CN"/>
        </w:rPr>
      </w:pPr>
      <w:r w:rsidRPr="00C41BA2">
        <w:rPr>
          <w:rFonts w:hint="eastAsia"/>
          <w:sz w:val="24"/>
          <w:szCs w:val="24"/>
          <w:lang w:val="zh-CN" w:eastAsia="zh-CN"/>
        </w:rPr>
        <w:lastRenderedPageBreak/>
        <w:t>此外</w:t>
      </w:r>
      <w:r w:rsidRPr="00C41BA2">
        <w:rPr>
          <w:rFonts w:hint="eastAsia"/>
          <w:sz w:val="24"/>
          <w:szCs w:val="24"/>
          <w:lang w:val="en-CA" w:eastAsia="zh-CN"/>
        </w:rPr>
        <w:t>，</w:t>
      </w:r>
      <w:r w:rsidRPr="00C41BA2">
        <w:rPr>
          <w:rFonts w:hint="eastAsia"/>
          <w:sz w:val="24"/>
          <w:szCs w:val="24"/>
          <w:lang w:val="zh-CN" w:eastAsia="zh-CN"/>
        </w:rPr>
        <w:t>利用氟氯化碳生产行业提供的资金</w:t>
      </w:r>
      <w:r w:rsidRPr="00C41BA2">
        <w:rPr>
          <w:rFonts w:hint="eastAsia"/>
          <w:sz w:val="24"/>
          <w:szCs w:val="24"/>
          <w:lang w:val="en-CA" w:eastAsia="zh-CN"/>
        </w:rPr>
        <w:t>，</w:t>
      </w:r>
      <w:r w:rsidRPr="00C41BA2">
        <w:rPr>
          <w:sz w:val="24"/>
          <w:szCs w:val="24"/>
          <w:lang w:val="en-CA" w:eastAsia="zh-CN"/>
        </w:rPr>
        <w:t>2019</w:t>
      </w:r>
      <w:r w:rsidRPr="00C41BA2">
        <w:rPr>
          <w:rFonts w:hint="eastAsia"/>
          <w:sz w:val="24"/>
          <w:szCs w:val="24"/>
          <w:lang w:val="zh-CN" w:eastAsia="zh-CN"/>
        </w:rPr>
        <w:t>年</w:t>
      </w:r>
      <w:r w:rsidRPr="00C41BA2">
        <w:rPr>
          <w:sz w:val="24"/>
          <w:szCs w:val="24"/>
          <w:lang w:val="en-CA" w:eastAsia="zh-CN"/>
        </w:rPr>
        <w:t>1</w:t>
      </w:r>
      <w:r w:rsidRPr="00C41BA2">
        <w:rPr>
          <w:rFonts w:hint="eastAsia"/>
          <w:sz w:val="24"/>
          <w:szCs w:val="24"/>
          <w:lang w:val="zh-CN" w:eastAsia="zh-CN"/>
        </w:rPr>
        <w:t>月</w:t>
      </w:r>
      <w:r w:rsidRPr="00C41BA2">
        <w:rPr>
          <w:sz w:val="24"/>
          <w:szCs w:val="24"/>
          <w:lang w:val="en-CA" w:eastAsia="zh-CN"/>
        </w:rPr>
        <w:t>21</w:t>
      </w:r>
      <w:r w:rsidRPr="00C41BA2">
        <w:rPr>
          <w:rFonts w:hint="eastAsia"/>
          <w:sz w:val="24"/>
          <w:szCs w:val="24"/>
          <w:lang w:val="zh-CN" w:eastAsia="zh-CN"/>
        </w:rPr>
        <w:t>日至</w:t>
      </w:r>
      <w:r w:rsidRPr="00C41BA2">
        <w:rPr>
          <w:sz w:val="24"/>
          <w:szCs w:val="24"/>
          <w:lang w:val="en-CA" w:eastAsia="zh-CN"/>
        </w:rPr>
        <w:t>23</w:t>
      </w:r>
      <w:r w:rsidRPr="00C41BA2">
        <w:rPr>
          <w:rFonts w:hint="eastAsia"/>
          <w:sz w:val="24"/>
          <w:szCs w:val="24"/>
          <w:lang w:val="zh-CN" w:eastAsia="zh-CN"/>
        </w:rPr>
        <w:t>日在湖南省长沙市为来自各省的</w:t>
      </w:r>
      <w:r w:rsidRPr="00C41BA2">
        <w:rPr>
          <w:sz w:val="24"/>
          <w:szCs w:val="24"/>
          <w:lang w:val="en-CA" w:eastAsia="zh-CN"/>
        </w:rPr>
        <w:t>140</w:t>
      </w:r>
      <w:r w:rsidRPr="00C41BA2">
        <w:rPr>
          <w:rFonts w:hint="eastAsia"/>
          <w:sz w:val="24"/>
          <w:szCs w:val="24"/>
          <w:lang w:val="zh-CN" w:eastAsia="zh-CN"/>
        </w:rPr>
        <w:t>名官员举办了一期培训班</w:t>
      </w:r>
      <w:r w:rsidRPr="00C41BA2">
        <w:rPr>
          <w:rFonts w:hint="eastAsia"/>
          <w:sz w:val="24"/>
          <w:szCs w:val="24"/>
          <w:lang w:val="en-CA" w:eastAsia="zh-CN"/>
        </w:rPr>
        <w:t>，</w:t>
      </w:r>
      <w:r w:rsidRPr="00C41BA2">
        <w:rPr>
          <w:rFonts w:hint="eastAsia"/>
          <w:sz w:val="24"/>
          <w:szCs w:val="24"/>
          <w:lang w:val="zh-CN" w:eastAsia="zh-CN"/>
        </w:rPr>
        <w:t>分享关于管理消耗臭氧层物质的经验教训。</w:t>
      </w:r>
      <w:r w:rsidRPr="00C41BA2">
        <w:rPr>
          <w:sz w:val="24"/>
          <w:szCs w:val="24"/>
          <w:lang w:val="en-US" w:eastAsia="zh-CN"/>
        </w:rPr>
        <w:t xml:space="preserve"> </w:t>
      </w:r>
    </w:p>
    <w:p w:rsidR="008C1961" w:rsidRPr="00C41BA2" w:rsidRDefault="008C1961" w:rsidP="008C1961">
      <w:pPr>
        <w:pStyle w:val="Heading1"/>
        <w:rPr>
          <w:sz w:val="24"/>
          <w:szCs w:val="24"/>
          <w:lang w:val="en-CA" w:eastAsia="zh-CN"/>
        </w:rPr>
      </w:pPr>
      <w:r w:rsidRPr="00C41BA2">
        <w:rPr>
          <w:rFonts w:hint="eastAsia"/>
          <w:sz w:val="24"/>
          <w:szCs w:val="24"/>
          <w:lang w:val="zh-CN" w:eastAsia="zh-CN"/>
        </w:rPr>
        <w:t>关于存在于若干行业计划中向生态和环境局提供消耗臭氧层物质即时探测器以加强它们监测和执法能力的计划</w:t>
      </w:r>
      <w:r w:rsidRPr="00C41BA2">
        <w:rPr>
          <w:rFonts w:hint="eastAsia"/>
          <w:sz w:val="24"/>
          <w:szCs w:val="24"/>
          <w:lang w:val="en-CA" w:eastAsia="zh-CN"/>
        </w:rPr>
        <w:t>，</w:t>
      </w:r>
      <w:r w:rsidRPr="00C41BA2">
        <w:rPr>
          <w:rFonts w:hint="eastAsia"/>
          <w:sz w:val="24"/>
          <w:szCs w:val="24"/>
          <w:lang w:val="zh-CN" w:eastAsia="zh-CN"/>
        </w:rPr>
        <w:t>中国政府也作了总结。用于此目的的资金总额约为</w:t>
      </w:r>
      <w:r w:rsidRPr="00C41BA2">
        <w:rPr>
          <w:sz w:val="24"/>
          <w:szCs w:val="24"/>
          <w:lang w:val="zh-CN" w:eastAsia="zh-CN"/>
        </w:rPr>
        <w:t>768,479</w:t>
      </w:r>
      <w:r w:rsidRPr="00C41BA2">
        <w:rPr>
          <w:rFonts w:hint="eastAsia"/>
          <w:sz w:val="24"/>
          <w:szCs w:val="24"/>
          <w:lang w:val="zh-CN" w:eastAsia="zh-CN"/>
        </w:rPr>
        <w:t>美元，来自以下来源：氟氯化碳生产计划（</w:t>
      </w:r>
      <w:r w:rsidRPr="00C41BA2">
        <w:rPr>
          <w:sz w:val="24"/>
          <w:szCs w:val="24"/>
          <w:lang w:val="zh-CN" w:eastAsia="zh-CN"/>
        </w:rPr>
        <w:t>99,436</w:t>
      </w:r>
      <w:r w:rsidRPr="00C41BA2">
        <w:rPr>
          <w:rFonts w:hint="eastAsia"/>
          <w:sz w:val="24"/>
          <w:szCs w:val="24"/>
          <w:lang w:val="zh-CN" w:eastAsia="zh-CN"/>
        </w:rPr>
        <w:t>美元）、聚氨酯泡沫塑料行业计划（</w:t>
      </w:r>
      <w:r w:rsidRPr="00C41BA2">
        <w:rPr>
          <w:sz w:val="24"/>
          <w:szCs w:val="24"/>
          <w:lang w:val="zh-CN" w:eastAsia="zh-CN"/>
        </w:rPr>
        <w:t>200,000</w:t>
      </w:r>
      <w:r w:rsidRPr="00C41BA2">
        <w:rPr>
          <w:rFonts w:hint="eastAsia"/>
          <w:sz w:val="24"/>
          <w:szCs w:val="24"/>
          <w:lang w:val="zh-CN" w:eastAsia="zh-CN"/>
        </w:rPr>
        <w:t>美元）、溶剂行业计划（</w:t>
      </w:r>
      <w:r w:rsidRPr="00C41BA2">
        <w:rPr>
          <w:sz w:val="24"/>
          <w:szCs w:val="24"/>
          <w:lang w:val="zh-CN" w:eastAsia="zh-CN"/>
        </w:rPr>
        <w:t>453,119</w:t>
      </w:r>
      <w:r w:rsidRPr="00C41BA2">
        <w:rPr>
          <w:rFonts w:hint="eastAsia"/>
          <w:sz w:val="24"/>
          <w:szCs w:val="24"/>
          <w:lang w:val="zh-CN" w:eastAsia="zh-CN"/>
        </w:rPr>
        <w:t>美元）和维修行业（</w:t>
      </w:r>
      <w:r w:rsidRPr="00C41BA2">
        <w:rPr>
          <w:sz w:val="24"/>
          <w:szCs w:val="24"/>
          <w:lang w:val="zh-CN" w:eastAsia="zh-CN"/>
        </w:rPr>
        <w:t>15,924</w:t>
      </w:r>
      <w:r w:rsidRPr="00C41BA2">
        <w:rPr>
          <w:rFonts w:hint="eastAsia"/>
          <w:sz w:val="24"/>
          <w:szCs w:val="24"/>
          <w:lang w:val="zh-CN" w:eastAsia="zh-CN"/>
        </w:rPr>
        <w:t>美元）。为了有效利用资金，生态与环境部计划将这四个行业的余额结合起来，为地方生态和环境局购买相同类型的探测器。</w:t>
      </w:r>
      <w:r w:rsidRPr="00C41BA2">
        <w:rPr>
          <w:sz w:val="24"/>
          <w:szCs w:val="24"/>
          <w:lang w:val="zh-CN" w:eastAsia="zh-CN"/>
        </w:rPr>
        <w:t xml:space="preserve"> </w:t>
      </w:r>
      <w:r w:rsidRPr="00C41BA2">
        <w:rPr>
          <w:rFonts w:hint="eastAsia"/>
          <w:sz w:val="24"/>
          <w:szCs w:val="24"/>
          <w:lang w:val="zh-CN" w:eastAsia="zh-CN"/>
        </w:rPr>
        <w:t>生态与环境部计划通过集中采购的方式尽可能多地购买探测器。它将涵盖所有省级生态和环境局，特别是在主要聚氨酯泡沫消费区将配备更多的探测器。</w:t>
      </w:r>
      <w:r w:rsidRPr="00C41BA2">
        <w:rPr>
          <w:sz w:val="24"/>
          <w:szCs w:val="24"/>
          <w:lang w:val="en-CA" w:eastAsia="zh-CN"/>
        </w:rPr>
        <w:t xml:space="preserve"> </w:t>
      </w:r>
    </w:p>
    <w:p w:rsidR="008C1961" w:rsidRPr="00C41BA2" w:rsidRDefault="008C1961" w:rsidP="008C1961">
      <w:pPr>
        <w:pStyle w:val="Heading1"/>
        <w:rPr>
          <w:sz w:val="24"/>
          <w:szCs w:val="24"/>
          <w:lang w:val="en-CA" w:eastAsia="zh-CN"/>
        </w:rPr>
      </w:pPr>
      <w:r w:rsidRPr="00C41BA2">
        <w:rPr>
          <w:rFonts w:hint="eastAsia"/>
          <w:sz w:val="24"/>
          <w:szCs w:val="24"/>
          <w:lang w:val="zh-CN" w:eastAsia="zh-CN"/>
        </w:rPr>
        <w:t>中国政府还指出</w:t>
      </w:r>
      <w:r w:rsidRPr="00C41BA2">
        <w:rPr>
          <w:rFonts w:hint="eastAsia"/>
          <w:sz w:val="24"/>
          <w:szCs w:val="24"/>
          <w:lang w:val="en-CA" w:eastAsia="zh-CN"/>
        </w:rPr>
        <w:t>，</w:t>
      </w:r>
      <w:r w:rsidRPr="00C41BA2">
        <w:rPr>
          <w:rFonts w:hint="eastAsia"/>
          <w:sz w:val="24"/>
          <w:szCs w:val="24"/>
          <w:lang w:val="zh-CN" w:eastAsia="zh-CN"/>
        </w:rPr>
        <w:t>即时探测器有手提箱大小</w:t>
      </w:r>
      <w:r w:rsidRPr="00C41BA2">
        <w:rPr>
          <w:rFonts w:hint="eastAsia"/>
          <w:sz w:val="24"/>
          <w:szCs w:val="24"/>
          <w:lang w:val="en-CA" w:eastAsia="zh-CN"/>
        </w:rPr>
        <w:t>，</w:t>
      </w:r>
      <w:r w:rsidRPr="00C41BA2">
        <w:rPr>
          <w:rFonts w:hint="eastAsia"/>
          <w:sz w:val="24"/>
          <w:szCs w:val="24"/>
          <w:lang w:val="zh-CN" w:eastAsia="zh-CN"/>
        </w:rPr>
        <w:t>能测试泡沫塑料产品、发泡剂以及预混多元醇的成分。在测试中，收集的样品通过进料口放入探测器。然后，探测器通过气相色谱法对样品所含的化学物质生成测试谱图。根据化学物质不同的峰值时间，可以初步筛选出发泡剂的组成成分。一个样品的整个测试过程通常需要大约</w:t>
      </w:r>
      <w:r w:rsidRPr="00C41BA2">
        <w:rPr>
          <w:sz w:val="24"/>
          <w:szCs w:val="24"/>
          <w:lang w:val="zh-CN" w:eastAsia="zh-CN"/>
        </w:rPr>
        <w:t>20</w:t>
      </w:r>
      <w:r w:rsidRPr="00C41BA2">
        <w:rPr>
          <w:rFonts w:hint="eastAsia"/>
          <w:sz w:val="24"/>
          <w:szCs w:val="24"/>
          <w:lang w:val="zh-CN" w:eastAsia="zh-CN"/>
        </w:rPr>
        <w:t>分钟。每个探测器的成本是</w:t>
      </w:r>
      <w:r w:rsidRPr="00C41BA2">
        <w:rPr>
          <w:sz w:val="24"/>
          <w:szCs w:val="24"/>
          <w:lang w:val="zh-CN" w:eastAsia="zh-CN"/>
        </w:rPr>
        <w:t>20,000</w:t>
      </w:r>
      <w:r w:rsidRPr="00C41BA2">
        <w:rPr>
          <w:rFonts w:hint="eastAsia"/>
          <w:sz w:val="24"/>
          <w:szCs w:val="24"/>
          <w:lang w:val="zh-CN" w:eastAsia="zh-CN"/>
        </w:rPr>
        <w:t>美元，它们都是本地生产的。</w:t>
      </w:r>
    </w:p>
    <w:p w:rsidR="008C1961" w:rsidRPr="00C41BA2" w:rsidRDefault="008C1961" w:rsidP="008C1961">
      <w:pPr>
        <w:pStyle w:val="Heading1"/>
        <w:rPr>
          <w:sz w:val="24"/>
          <w:szCs w:val="24"/>
          <w:lang w:val="en-CA" w:eastAsia="zh-CN"/>
        </w:rPr>
      </w:pPr>
      <w:r w:rsidRPr="00C41BA2">
        <w:rPr>
          <w:rFonts w:hint="eastAsia"/>
          <w:sz w:val="24"/>
          <w:szCs w:val="24"/>
          <w:lang w:val="zh-CN" w:eastAsia="zh-CN"/>
        </w:rPr>
        <w:t>秘书处支持利用这些剩下的余额为生态和环境局购买消耗臭氧层物质即时探测器的做法</w:t>
      </w:r>
      <w:r w:rsidRPr="00C41BA2">
        <w:rPr>
          <w:rFonts w:hint="eastAsia"/>
          <w:sz w:val="24"/>
          <w:szCs w:val="24"/>
          <w:lang w:val="en-CA" w:eastAsia="zh-CN"/>
        </w:rPr>
        <w:t>，</w:t>
      </w:r>
      <w:r w:rsidRPr="00C41BA2">
        <w:rPr>
          <w:rFonts w:hint="eastAsia"/>
          <w:sz w:val="24"/>
          <w:szCs w:val="24"/>
          <w:lang w:val="zh-CN" w:eastAsia="zh-CN"/>
        </w:rPr>
        <w:t>但有一项谅解</w:t>
      </w:r>
      <w:r w:rsidRPr="00C41BA2">
        <w:rPr>
          <w:rFonts w:hint="eastAsia"/>
          <w:sz w:val="24"/>
          <w:szCs w:val="24"/>
          <w:lang w:val="en-CA" w:eastAsia="zh-CN"/>
        </w:rPr>
        <w:t>，</w:t>
      </w:r>
      <w:r w:rsidRPr="00C41BA2">
        <w:rPr>
          <w:rFonts w:hint="eastAsia"/>
          <w:sz w:val="24"/>
          <w:szCs w:val="24"/>
          <w:lang w:val="zh-CN" w:eastAsia="zh-CN"/>
        </w:rPr>
        <w:t>即中国政府将继续在未来的财务审计报告中报告地方生态和环境局作出的监测努力</w:t>
      </w:r>
      <w:r w:rsidRPr="00C41BA2">
        <w:rPr>
          <w:rFonts w:hint="eastAsia"/>
          <w:sz w:val="24"/>
          <w:szCs w:val="24"/>
          <w:lang w:val="en-CA" w:eastAsia="zh-CN"/>
        </w:rPr>
        <w:t>，</w:t>
      </w:r>
      <w:r w:rsidRPr="00C41BA2">
        <w:rPr>
          <w:rFonts w:hint="eastAsia"/>
          <w:sz w:val="24"/>
          <w:szCs w:val="24"/>
          <w:lang w:val="zh-CN" w:eastAsia="zh-CN"/>
        </w:rPr>
        <w:t>包括报告查获的使用</w:t>
      </w:r>
      <w:r w:rsidRPr="00C41BA2">
        <w:rPr>
          <w:sz w:val="24"/>
          <w:szCs w:val="24"/>
          <w:lang w:val="en-CA" w:eastAsia="zh-CN"/>
        </w:rPr>
        <w:t>CFC-11</w:t>
      </w:r>
      <w:r w:rsidRPr="00C41BA2">
        <w:rPr>
          <w:rFonts w:hint="eastAsia"/>
          <w:sz w:val="24"/>
          <w:szCs w:val="24"/>
          <w:lang w:val="zh-CN" w:eastAsia="zh-CN"/>
        </w:rPr>
        <w:t>的情况。秘书处建议，一旦列入财务审计报告的项目的所有剩余余额都已发放并且这些项目都已完成，中国政府应继续根据氟氯烃淘汰管理计划聚氨酯泡沫塑料行业的年度进度报告提供这项报告。</w:t>
      </w:r>
    </w:p>
    <w:p w:rsidR="008C1961" w:rsidRPr="00C41BA2" w:rsidRDefault="008C1961" w:rsidP="008C1961">
      <w:pPr>
        <w:rPr>
          <w:i/>
          <w:sz w:val="24"/>
          <w:szCs w:val="24"/>
          <w:lang w:val="en-CA" w:eastAsia="zh-CN"/>
        </w:rPr>
      </w:pPr>
      <w:r w:rsidRPr="00C41BA2">
        <w:rPr>
          <w:rFonts w:eastAsia="楷体" w:hint="eastAsia"/>
          <w:sz w:val="24"/>
          <w:szCs w:val="24"/>
          <w:lang w:val="zh-CN" w:eastAsia="zh-CN"/>
        </w:rPr>
        <w:t>剩余的余额和建议的活动摘要</w:t>
      </w:r>
    </w:p>
    <w:p w:rsidR="008C1961" w:rsidRPr="00C41BA2" w:rsidRDefault="008C1961" w:rsidP="008C1961">
      <w:pPr>
        <w:rPr>
          <w:sz w:val="24"/>
          <w:szCs w:val="24"/>
          <w:u w:val="single"/>
          <w:lang w:val="en-CA" w:eastAsia="zh-CN"/>
        </w:rPr>
      </w:pPr>
    </w:p>
    <w:p w:rsidR="008C1961" w:rsidRPr="00C41BA2" w:rsidRDefault="008C1961" w:rsidP="008C1961">
      <w:pPr>
        <w:pStyle w:val="Heading1"/>
        <w:rPr>
          <w:sz w:val="24"/>
          <w:szCs w:val="24"/>
          <w:lang w:val="en-CA" w:eastAsia="zh-CN"/>
        </w:rPr>
      </w:pPr>
      <w:r w:rsidRPr="00C41BA2">
        <w:rPr>
          <w:rFonts w:hint="eastAsia"/>
          <w:sz w:val="24"/>
          <w:szCs w:val="24"/>
          <w:lang w:val="zh-CN" w:eastAsia="zh-CN"/>
        </w:rPr>
        <w:t>总之</w:t>
      </w:r>
      <w:r w:rsidRPr="00C41BA2">
        <w:rPr>
          <w:rFonts w:hint="eastAsia"/>
          <w:sz w:val="24"/>
          <w:szCs w:val="24"/>
          <w:lang w:val="en-CA" w:eastAsia="zh-CN"/>
        </w:rPr>
        <w:t>，</w:t>
      </w:r>
      <w:r w:rsidRPr="00C41BA2">
        <w:rPr>
          <w:rFonts w:hint="eastAsia"/>
          <w:sz w:val="24"/>
          <w:szCs w:val="24"/>
          <w:lang w:val="zh-CN" w:eastAsia="zh-CN"/>
        </w:rPr>
        <w:t>根据中国政府提供的资料</w:t>
      </w:r>
      <w:r w:rsidRPr="00C41BA2">
        <w:rPr>
          <w:rFonts w:hint="eastAsia"/>
          <w:sz w:val="24"/>
          <w:szCs w:val="24"/>
          <w:lang w:val="en-CA" w:eastAsia="zh-CN"/>
        </w:rPr>
        <w:t>，</w:t>
      </w:r>
      <w:r w:rsidRPr="00C41BA2">
        <w:rPr>
          <w:rFonts w:hint="eastAsia"/>
          <w:sz w:val="24"/>
          <w:szCs w:val="24"/>
          <w:lang w:val="zh-CN" w:eastAsia="zh-CN"/>
        </w:rPr>
        <w:t>在</w:t>
      </w:r>
      <w:r w:rsidRPr="00C41BA2">
        <w:rPr>
          <w:sz w:val="24"/>
          <w:szCs w:val="24"/>
          <w:lang w:val="en-CA" w:eastAsia="zh-CN"/>
        </w:rPr>
        <w:t>1,549</w:t>
      </w:r>
      <w:r w:rsidRPr="00C41BA2">
        <w:rPr>
          <w:rFonts w:hint="eastAsia"/>
          <w:sz w:val="24"/>
          <w:szCs w:val="24"/>
          <w:lang w:val="zh-CN" w:eastAsia="zh-CN"/>
        </w:rPr>
        <w:t>万美元的资金结余中</w:t>
      </w:r>
      <w:r w:rsidRPr="00C41BA2">
        <w:rPr>
          <w:rFonts w:hint="eastAsia"/>
          <w:sz w:val="24"/>
          <w:szCs w:val="24"/>
          <w:lang w:val="en-CA" w:eastAsia="zh-CN"/>
        </w:rPr>
        <w:t>，</w:t>
      </w:r>
      <w:r w:rsidRPr="00C41BA2">
        <w:rPr>
          <w:rFonts w:hint="eastAsia"/>
          <w:sz w:val="24"/>
          <w:szCs w:val="24"/>
          <w:lang w:val="zh-CN" w:eastAsia="zh-CN"/>
        </w:rPr>
        <w:t>已经为正在进行的活动发放了</w:t>
      </w:r>
      <w:r w:rsidRPr="00C41BA2">
        <w:rPr>
          <w:sz w:val="24"/>
          <w:szCs w:val="24"/>
          <w:lang w:val="en-CA" w:eastAsia="zh-CN"/>
        </w:rPr>
        <w:t>560</w:t>
      </w:r>
      <w:r w:rsidRPr="00C41BA2">
        <w:rPr>
          <w:rFonts w:hint="eastAsia"/>
          <w:sz w:val="24"/>
          <w:szCs w:val="24"/>
          <w:lang w:val="zh-CN" w:eastAsia="zh-CN"/>
        </w:rPr>
        <w:t>万美元</w:t>
      </w:r>
      <w:r w:rsidRPr="00C41BA2">
        <w:rPr>
          <w:rFonts w:hint="eastAsia"/>
          <w:sz w:val="24"/>
          <w:szCs w:val="24"/>
          <w:lang w:val="en-CA" w:eastAsia="zh-CN"/>
        </w:rPr>
        <w:t>，</w:t>
      </w:r>
      <w:r w:rsidRPr="00C41BA2">
        <w:rPr>
          <w:rFonts w:hint="eastAsia"/>
          <w:sz w:val="24"/>
          <w:szCs w:val="24"/>
          <w:lang w:val="zh-CN" w:eastAsia="zh-CN"/>
        </w:rPr>
        <w:t>其中</w:t>
      </w:r>
      <w:r w:rsidRPr="00C41BA2">
        <w:rPr>
          <w:sz w:val="24"/>
          <w:szCs w:val="24"/>
          <w:lang w:val="en-CA" w:eastAsia="zh-CN"/>
        </w:rPr>
        <w:t>768,479</w:t>
      </w:r>
      <w:r w:rsidRPr="00C41BA2">
        <w:rPr>
          <w:rFonts w:hint="eastAsia"/>
          <w:sz w:val="24"/>
          <w:szCs w:val="24"/>
          <w:lang w:val="zh-CN" w:eastAsia="zh-CN"/>
        </w:rPr>
        <w:t>美元用于为生态和环境局购买作为监测活动一部分的消耗臭氧层物质即时探测器。在尚未发放的资金中，</w:t>
      </w:r>
      <w:r w:rsidRPr="00C41BA2">
        <w:rPr>
          <w:sz w:val="24"/>
          <w:szCs w:val="24"/>
          <w:lang w:val="zh-CN" w:eastAsia="zh-CN"/>
        </w:rPr>
        <w:t>764</w:t>
      </w:r>
      <w:r w:rsidRPr="00C41BA2">
        <w:rPr>
          <w:rFonts w:hint="eastAsia"/>
          <w:sz w:val="24"/>
          <w:szCs w:val="24"/>
          <w:lang w:val="zh-CN" w:eastAsia="zh-CN"/>
        </w:rPr>
        <w:t>万美元属于哈龙行业计划，将用于旨在进一步改善回收系统和实现哈龙可持续管理的活动（如上文哈龙部分所述），</w:t>
      </w:r>
      <w:r w:rsidRPr="00C41BA2">
        <w:rPr>
          <w:sz w:val="24"/>
          <w:szCs w:val="24"/>
          <w:lang w:val="zh-CN" w:eastAsia="zh-CN"/>
        </w:rPr>
        <w:t>225</w:t>
      </w:r>
      <w:r w:rsidRPr="00C41BA2">
        <w:rPr>
          <w:rFonts w:hint="eastAsia"/>
          <w:sz w:val="24"/>
          <w:szCs w:val="24"/>
          <w:lang w:val="zh-CN" w:eastAsia="zh-CN"/>
        </w:rPr>
        <w:t>万美元属于第二类加工剂行业计划，其中</w:t>
      </w:r>
      <w:r w:rsidRPr="00C41BA2">
        <w:rPr>
          <w:sz w:val="24"/>
          <w:szCs w:val="24"/>
          <w:lang w:val="zh-CN" w:eastAsia="zh-CN"/>
        </w:rPr>
        <w:t>100</w:t>
      </w:r>
      <w:r w:rsidRPr="00C41BA2">
        <w:rPr>
          <w:rFonts w:hint="eastAsia"/>
          <w:sz w:val="24"/>
          <w:szCs w:val="24"/>
          <w:lang w:val="zh-CN" w:eastAsia="zh-CN"/>
        </w:rPr>
        <w:t>万美元将用于在线消耗臭氧层物质管理系统和海关培训和</w:t>
      </w:r>
      <w:r w:rsidRPr="00C41BA2">
        <w:rPr>
          <w:sz w:val="24"/>
          <w:szCs w:val="24"/>
          <w:lang w:val="zh-CN" w:eastAsia="zh-CN"/>
        </w:rPr>
        <w:t>124</w:t>
      </w:r>
      <w:r w:rsidRPr="00C41BA2">
        <w:rPr>
          <w:rFonts w:hint="eastAsia"/>
          <w:sz w:val="24"/>
          <w:szCs w:val="24"/>
          <w:lang w:val="zh-CN" w:eastAsia="zh-CN"/>
        </w:rPr>
        <w:t>万美元将用于六项活动，以加强消耗臭氧层物质的可持续长期监测（如上文第二类加工剂部分所述），秘书处对这些监测活动的评论如下。</w:t>
      </w:r>
    </w:p>
    <w:p w:rsidR="008C1961" w:rsidRPr="00C41BA2" w:rsidRDefault="008C1961" w:rsidP="008C1961">
      <w:pPr>
        <w:rPr>
          <w:sz w:val="24"/>
          <w:szCs w:val="24"/>
          <w:u w:val="single"/>
          <w:lang w:val="en-CA"/>
        </w:rPr>
      </w:pPr>
      <w:r w:rsidRPr="00C41BA2">
        <w:rPr>
          <w:rFonts w:hint="eastAsia"/>
          <w:sz w:val="24"/>
          <w:szCs w:val="24"/>
          <w:u w:val="single"/>
          <w:lang w:val="zh-CN"/>
        </w:rPr>
        <w:t>监测淘汰的可持续性</w:t>
      </w:r>
    </w:p>
    <w:p w:rsidR="008C1961" w:rsidRPr="00C41BA2" w:rsidRDefault="008C1961" w:rsidP="008C1961">
      <w:pPr>
        <w:rPr>
          <w:sz w:val="24"/>
          <w:szCs w:val="24"/>
          <w:lang w:val="en-CA"/>
        </w:rPr>
      </w:pPr>
    </w:p>
    <w:p w:rsidR="008C1961" w:rsidRPr="00C41BA2" w:rsidRDefault="008C1961" w:rsidP="008C1961">
      <w:pPr>
        <w:pStyle w:val="Heading1"/>
        <w:rPr>
          <w:sz w:val="24"/>
          <w:szCs w:val="24"/>
          <w:lang w:val="en-CA"/>
        </w:rPr>
      </w:pPr>
      <w:r w:rsidRPr="00C41BA2">
        <w:rPr>
          <w:rFonts w:hint="eastAsia"/>
          <w:sz w:val="24"/>
          <w:szCs w:val="24"/>
          <w:lang w:val="zh-CN" w:eastAsia="zh-CN"/>
        </w:rPr>
        <w:t>每个行业计划为秘书处认为有助于长期、可持续监测淘汰的活动分配了资金</w:t>
      </w:r>
      <w:r w:rsidRPr="00C41BA2">
        <w:rPr>
          <w:rFonts w:hint="eastAsia"/>
          <w:sz w:val="24"/>
          <w:szCs w:val="24"/>
          <w:lang w:val="en-CA" w:eastAsia="zh-CN"/>
        </w:rPr>
        <w:t>，</w:t>
      </w:r>
      <w:r w:rsidRPr="00C41BA2">
        <w:rPr>
          <w:rFonts w:hint="eastAsia"/>
          <w:sz w:val="24"/>
          <w:szCs w:val="24"/>
          <w:lang w:val="zh-CN" w:eastAsia="zh-CN"/>
        </w:rPr>
        <w:t>包括监督和管理、与信息管理有关的活动、生态和环境局的能力建设和其他活动。在第八十二次会议上，秘书处要求中国政府提供更多信息，说明所开展的活动如何有助于可持续地长期监测淘汰。</w:t>
      </w:r>
      <w:r w:rsidRPr="00C41BA2">
        <w:rPr>
          <w:rFonts w:hint="eastAsia"/>
          <w:sz w:val="24"/>
          <w:szCs w:val="24"/>
          <w:lang w:val="zh-CN"/>
        </w:rPr>
        <w:t>中国政府提供的信息和秘书处的评论如下。</w:t>
      </w:r>
    </w:p>
    <w:p w:rsidR="008C1961" w:rsidRPr="00C41BA2" w:rsidRDefault="008C1961" w:rsidP="008C1961">
      <w:pPr>
        <w:rPr>
          <w:i/>
          <w:sz w:val="24"/>
          <w:szCs w:val="24"/>
          <w:lang w:val="en-CA" w:eastAsia="zh-CN"/>
        </w:rPr>
      </w:pPr>
      <w:r w:rsidRPr="00C41BA2">
        <w:rPr>
          <w:rFonts w:eastAsia="楷体" w:hint="eastAsia"/>
          <w:sz w:val="24"/>
          <w:szCs w:val="24"/>
          <w:lang w:val="zh-CN" w:eastAsia="zh-CN"/>
        </w:rPr>
        <w:t>四氯化碳生产行业和加工剂行业</w:t>
      </w:r>
    </w:p>
    <w:p w:rsidR="008C1961" w:rsidRPr="00C41BA2" w:rsidRDefault="008C1961" w:rsidP="008C1961">
      <w:pPr>
        <w:rPr>
          <w:sz w:val="24"/>
          <w:szCs w:val="24"/>
          <w:lang w:val="en-CA" w:eastAsia="zh-CN"/>
        </w:rPr>
      </w:pPr>
    </w:p>
    <w:p w:rsidR="008C1961" w:rsidRPr="00C41BA2" w:rsidRDefault="008C1961" w:rsidP="008C1961">
      <w:pPr>
        <w:pStyle w:val="Heading1"/>
        <w:rPr>
          <w:sz w:val="24"/>
          <w:szCs w:val="24"/>
          <w:lang w:val="en-CA" w:eastAsia="zh-CN"/>
        </w:rPr>
      </w:pPr>
      <w:r w:rsidRPr="00C41BA2">
        <w:rPr>
          <w:rFonts w:hint="eastAsia"/>
          <w:sz w:val="24"/>
          <w:szCs w:val="24"/>
          <w:lang w:val="zh-CN" w:eastAsia="zh-CN"/>
        </w:rPr>
        <w:t>四氯化碳继续是氯甲烷工厂的副产品</w:t>
      </w:r>
      <w:r w:rsidRPr="00C41BA2">
        <w:rPr>
          <w:rFonts w:hint="eastAsia"/>
          <w:sz w:val="24"/>
          <w:szCs w:val="24"/>
          <w:lang w:val="en-CA" w:eastAsia="zh-CN"/>
        </w:rPr>
        <w:t>（</w:t>
      </w:r>
      <w:r w:rsidRPr="00C41BA2">
        <w:rPr>
          <w:rFonts w:hint="eastAsia"/>
          <w:sz w:val="24"/>
          <w:szCs w:val="24"/>
          <w:lang w:val="zh-CN" w:eastAsia="zh-CN"/>
        </w:rPr>
        <w:t>以及甲基氯、二氯甲烷和氯仿</w:t>
      </w:r>
      <w:r w:rsidRPr="00C41BA2">
        <w:rPr>
          <w:rFonts w:hint="eastAsia"/>
          <w:sz w:val="24"/>
          <w:szCs w:val="24"/>
          <w:lang w:val="en-CA" w:eastAsia="zh-CN"/>
        </w:rPr>
        <w:t>），</w:t>
      </w:r>
      <w:r w:rsidRPr="00C41BA2">
        <w:rPr>
          <w:rFonts w:hint="eastAsia"/>
          <w:sz w:val="24"/>
          <w:szCs w:val="24"/>
          <w:lang w:val="zh-CN" w:eastAsia="zh-CN"/>
        </w:rPr>
        <w:t>其中生成的四氯化碳比率尽可能降低。四氯化碳仍被一些化学品生产商作为原料使用，用于使用四</w:t>
      </w:r>
      <w:r w:rsidRPr="00C41BA2">
        <w:rPr>
          <w:rFonts w:hint="eastAsia"/>
          <w:sz w:val="24"/>
          <w:szCs w:val="24"/>
          <w:lang w:val="zh-CN" w:eastAsia="zh-CN"/>
        </w:rPr>
        <w:lastRenderedPageBreak/>
        <w:t>氯化碳排放控制的加工剂以及根据国家注册和配额制度作为蒙特利尔议定书缔约方允许的实验室用途。为了使四氯化碳的生产和消费限制在中国政府允许的范围内，生态与环境部</w:t>
      </w:r>
      <w:r w:rsidRPr="00C41BA2">
        <w:rPr>
          <w:sz w:val="24"/>
          <w:szCs w:val="24"/>
          <w:lang w:val="zh-CN" w:eastAsia="zh-CN"/>
        </w:rPr>
        <w:t>/</w:t>
      </w:r>
      <w:r w:rsidRPr="00C41BA2">
        <w:rPr>
          <w:rFonts w:hint="eastAsia"/>
          <w:sz w:val="24"/>
          <w:szCs w:val="24"/>
          <w:lang w:val="zh-CN" w:eastAsia="zh-CN"/>
        </w:rPr>
        <w:t>国际环境合作中心向相关企业发布了四氯化碳实验室用途和加工剂应用的消费量配额。每个四氯化碳原料用户都必须在生态与环境部</w:t>
      </w:r>
      <w:r w:rsidRPr="00C41BA2">
        <w:rPr>
          <w:sz w:val="24"/>
          <w:szCs w:val="24"/>
          <w:lang w:val="zh-CN" w:eastAsia="zh-CN"/>
        </w:rPr>
        <w:t>/</w:t>
      </w:r>
      <w:r w:rsidRPr="00C41BA2">
        <w:rPr>
          <w:rFonts w:hint="eastAsia"/>
          <w:sz w:val="24"/>
          <w:szCs w:val="24"/>
          <w:lang w:val="zh-CN" w:eastAsia="zh-CN"/>
        </w:rPr>
        <w:t>国际环境合作中心登记。允许合格的四氯化碳生产商向具有消费配额或登记的四氯化碳用户出售四氯化碳。合格生产者生产的任何过量四氯化碳都必须转化为二氯甲烷</w:t>
      </w:r>
      <w:r w:rsidRPr="00C41BA2">
        <w:rPr>
          <w:sz w:val="24"/>
          <w:szCs w:val="24"/>
          <w:lang w:val="zh-CN" w:eastAsia="zh-CN"/>
        </w:rPr>
        <w:t>/</w:t>
      </w:r>
      <w:r w:rsidRPr="00C41BA2">
        <w:rPr>
          <w:rFonts w:hint="eastAsia"/>
          <w:sz w:val="24"/>
          <w:szCs w:val="24"/>
          <w:lang w:val="zh-CN" w:eastAsia="zh-CN"/>
        </w:rPr>
        <w:t>全氯乙烯（</w:t>
      </w:r>
      <w:r w:rsidRPr="00C41BA2">
        <w:rPr>
          <w:sz w:val="24"/>
          <w:szCs w:val="24"/>
          <w:lang w:val="zh-CN" w:eastAsia="zh-CN"/>
        </w:rPr>
        <w:t>MCl/PCE</w:t>
      </w:r>
      <w:r w:rsidRPr="00C41BA2">
        <w:rPr>
          <w:rFonts w:hint="eastAsia"/>
          <w:sz w:val="24"/>
          <w:szCs w:val="24"/>
          <w:lang w:val="zh-CN" w:eastAsia="zh-CN"/>
        </w:rPr>
        <w:t>）或焚烧销毁。因此，需要继续监测四氯化碳的生产和使用、向生态与环境部</w:t>
      </w:r>
      <w:r w:rsidRPr="00C41BA2">
        <w:rPr>
          <w:sz w:val="24"/>
          <w:szCs w:val="24"/>
          <w:lang w:val="zh-CN" w:eastAsia="zh-CN"/>
        </w:rPr>
        <w:t>/</w:t>
      </w:r>
      <w:r w:rsidRPr="00C41BA2">
        <w:rPr>
          <w:rFonts w:hint="eastAsia"/>
          <w:sz w:val="24"/>
          <w:szCs w:val="24"/>
          <w:lang w:val="zh-CN" w:eastAsia="zh-CN"/>
        </w:rPr>
        <w:t>国际环境合作中心报告四氯化碳的生产</w:t>
      </w:r>
      <w:r w:rsidRPr="00C41BA2">
        <w:rPr>
          <w:sz w:val="24"/>
          <w:szCs w:val="24"/>
          <w:lang w:val="zh-CN" w:eastAsia="zh-CN"/>
        </w:rPr>
        <w:t>/</w:t>
      </w:r>
      <w:r w:rsidRPr="00C41BA2">
        <w:rPr>
          <w:rFonts w:hint="eastAsia"/>
          <w:sz w:val="24"/>
          <w:szCs w:val="24"/>
          <w:lang w:val="zh-CN" w:eastAsia="zh-CN"/>
        </w:rPr>
        <w:t>消费数据和地方生态和环境局定期进行检查。</w:t>
      </w:r>
    </w:p>
    <w:p w:rsidR="008C1961" w:rsidRPr="00C41BA2" w:rsidRDefault="008C1961" w:rsidP="008C1961">
      <w:pPr>
        <w:pStyle w:val="Heading1"/>
        <w:rPr>
          <w:sz w:val="24"/>
          <w:szCs w:val="24"/>
          <w:lang w:val="en-CA" w:eastAsia="zh-CN"/>
        </w:rPr>
      </w:pPr>
      <w:r w:rsidRPr="00C41BA2">
        <w:rPr>
          <w:rFonts w:hint="eastAsia"/>
          <w:sz w:val="24"/>
          <w:szCs w:val="24"/>
          <w:lang w:val="zh-CN" w:eastAsia="zh-CN"/>
        </w:rPr>
        <w:t>为了加强生态与环境部和地方生态和环境局对四氯化碳生产商的日常监测</w:t>
      </w:r>
      <w:r w:rsidRPr="00C41BA2">
        <w:rPr>
          <w:rFonts w:hint="eastAsia"/>
          <w:sz w:val="24"/>
          <w:szCs w:val="24"/>
          <w:lang w:val="en-CA" w:eastAsia="zh-CN"/>
        </w:rPr>
        <w:t>，</w:t>
      </w:r>
      <w:r w:rsidRPr="00C41BA2">
        <w:rPr>
          <w:rFonts w:hint="eastAsia"/>
          <w:sz w:val="24"/>
          <w:szCs w:val="24"/>
          <w:lang w:val="zh-CN" w:eastAsia="zh-CN"/>
        </w:rPr>
        <w:t>计划重新启动和升级四氯化碳在线监测系统。将建立一个在线监测平台，生态与环境部和地方生态和环境局通过这个平台可从四氯化碳生产商得到实时数据。</w:t>
      </w:r>
    </w:p>
    <w:p w:rsidR="008C1961" w:rsidRPr="00C41BA2" w:rsidRDefault="008C1961" w:rsidP="008C1961">
      <w:pPr>
        <w:pStyle w:val="Heading1"/>
        <w:rPr>
          <w:sz w:val="24"/>
          <w:szCs w:val="24"/>
          <w:lang w:val="en-CA" w:eastAsia="zh-CN"/>
        </w:rPr>
      </w:pPr>
      <w:r w:rsidRPr="00C41BA2">
        <w:rPr>
          <w:rFonts w:hint="eastAsia"/>
          <w:sz w:val="24"/>
          <w:szCs w:val="24"/>
          <w:lang w:val="zh-CN" w:eastAsia="zh-CN"/>
        </w:rPr>
        <w:t>正如在执行淘汰四氯化碳生产计划期间所确定的那样</w:t>
      </w:r>
      <w:r w:rsidRPr="00C41BA2">
        <w:rPr>
          <w:rFonts w:hint="eastAsia"/>
          <w:sz w:val="24"/>
          <w:szCs w:val="24"/>
          <w:lang w:val="en-CA" w:eastAsia="zh-CN"/>
        </w:rPr>
        <w:t>，</w:t>
      </w:r>
      <w:r w:rsidRPr="00C41BA2">
        <w:rPr>
          <w:rFonts w:hint="eastAsia"/>
          <w:sz w:val="24"/>
          <w:szCs w:val="24"/>
          <w:lang w:val="zh-CN" w:eastAsia="zh-CN"/>
        </w:rPr>
        <w:t>含四氯化碳的残留物是在生产四氯化碳时产生的。如果不加以焚烧销毁或委托焚烧销毁，四氯化碳可能会被收回并出售用于非法用途。为了降低这种风险，九个氯甲烷工厂的焚烧设施由国际环境合作中心提供经费，而由地方生态和环境局监测四氯化碳残留物的处置情况。</w:t>
      </w:r>
    </w:p>
    <w:p w:rsidR="008C1961" w:rsidRPr="007E620F" w:rsidRDefault="008C1961" w:rsidP="008C1961">
      <w:pPr>
        <w:pStyle w:val="Heading1"/>
        <w:rPr>
          <w:sz w:val="24"/>
          <w:szCs w:val="24"/>
          <w:lang w:val="en-CA" w:eastAsia="zh-CN"/>
        </w:rPr>
      </w:pPr>
      <w:r w:rsidRPr="007E620F">
        <w:rPr>
          <w:sz w:val="24"/>
          <w:szCs w:val="24"/>
          <w:lang w:val="en-US" w:eastAsia="zh-CN"/>
        </w:rPr>
        <w:t>2017</w:t>
      </w:r>
      <w:r w:rsidRPr="007E620F">
        <w:rPr>
          <w:rFonts w:hint="eastAsia"/>
          <w:sz w:val="24"/>
          <w:szCs w:val="24"/>
          <w:lang w:val="zh-CN" w:eastAsia="zh-CN"/>
        </w:rPr>
        <w:t>年</w:t>
      </w:r>
      <w:r w:rsidRPr="007E620F">
        <w:rPr>
          <w:rFonts w:hint="eastAsia"/>
          <w:sz w:val="24"/>
          <w:szCs w:val="24"/>
          <w:lang w:val="en-US" w:eastAsia="zh-CN"/>
        </w:rPr>
        <w:t>，</w:t>
      </w:r>
      <w:r w:rsidRPr="007E620F">
        <w:rPr>
          <w:rFonts w:hint="eastAsia"/>
          <w:sz w:val="24"/>
          <w:szCs w:val="24"/>
          <w:lang w:val="zh-CN" w:eastAsia="zh-CN"/>
        </w:rPr>
        <w:t>中国政府宣布承诺在</w:t>
      </w:r>
      <w:r w:rsidRPr="007E620F">
        <w:rPr>
          <w:sz w:val="24"/>
          <w:szCs w:val="24"/>
          <w:lang w:val="en-US" w:eastAsia="zh-CN"/>
        </w:rPr>
        <w:t>2019</w:t>
      </w:r>
      <w:r w:rsidRPr="007E620F">
        <w:rPr>
          <w:rFonts w:hint="eastAsia"/>
          <w:sz w:val="24"/>
          <w:szCs w:val="24"/>
          <w:lang w:val="zh-CN" w:eastAsia="zh-CN"/>
        </w:rPr>
        <w:t>年之前停止使用四氯化碳进行实验室水中含油量的测试。为了利用非消耗臭氧层物质萃取剂取代四氯化碳进行水中含油量的测试，生态与环境部已完成研究、测试和分析，通过这些努力已确定取代四氯化碳的方法并预计在不久的将来发布相关国家标准。鉴于替换四氯化碳并非仅是一个技术问题，生态与环境部将继续对替代技术进行相关培训和推广，并启动一个项目，鼓励企业提高替代试剂的质量，以取代实验室中的四氯化碳。</w:t>
      </w:r>
    </w:p>
    <w:p w:rsidR="008C1961" w:rsidRPr="007E620F" w:rsidRDefault="008C1961" w:rsidP="008C1961">
      <w:pPr>
        <w:pStyle w:val="Heading1"/>
        <w:rPr>
          <w:sz w:val="24"/>
          <w:szCs w:val="24"/>
          <w:lang w:val="en-CA" w:eastAsia="zh-CN"/>
        </w:rPr>
      </w:pPr>
      <w:r w:rsidRPr="007E620F">
        <w:rPr>
          <w:rFonts w:hint="eastAsia"/>
          <w:sz w:val="24"/>
          <w:szCs w:val="24"/>
          <w:lang w:val="zh-CN" w:eastAsia="zh-CN"/>
        </w:rPr>
        <w:t>政府还表示</w:t>
      </w:r>
      <w:r w:rsidRPr="007E620F">
        <w:rPr>
          <w:rFonts w:hint="eastAsia"/>
          <w:sz w:val="24"/>
          <w:szCs w:val="24"/>
          <w:lang w:val="en-CA" w:eastAsia="zh-CN"/>
        </w:rPr>
        <w:t>，</w:t>
      </w:r>
      <w:r w:rsidRPr="007E620F">
        <w:rPr>
          <w:rFonts w:hint="eastAsia"/>
          <w:sz w:val="24"/>
          <w:szCs w:val="24"/>
          <w:lang w:val="zh-CN" w:eastAsia="zh-CN"/>
        </w:rPr>
        <w:t>它理解剩余的资金也可用于缔约方可能决定添加到《蒙特利尔议定书》控制的加工剂清单上的任何新加工剂。</w:t>
      </w:r>
    </w:p>
    <w:p w:rsidR="008C1961" w:rsidRPr="007E620F" w:rsidRDefault="008C1961" w:rsidP="008C1961">
      <w:pPr>
        <w:pStyle w:val="Heading1"/>
        <w:rPr>
          <w:sz w:val="24"/>
          <w:szCs w:val="24"/>
          <w:lang w:val="en-CA" w:eastAsia="zh-CN"/>
        </w:rPr>
      </w:pPr>
      <w:r w:rsidRPr="007E620F">
        <w:rPr>
          <w:rFonts w:hint="eastAsia"/>
          <w:sz w:val="24"/>
          <w:szCs w:val="24"/>
          <w:lang w:val="zh-CN" w:eastAsia="zh-CN"/>
        </w:rPr>
        <w:t>中国政府了解到这些挑战</w:t>
      </w:r>
      <w:r w:rsidRPr="007E620F">
        <w:rPr>
          <w:rFonts w:hint="eastAsia"/>
          <w:sz w:val="24"/>
          <w:szCs w:val="24"/>
          <w:lang w:val="en-CA" w:eastAsia="zh-CN"/>
        </w:rPr>
        <w:t>，</w:t>
      </w:r>
      <w:r w:rsidRPr="007E620F">
        <w:rPr>
          <w:rFonts w:hint="eastAsia"/>
          <w:sz w:val="24"/>
          <w:szCs w:val="24"/>
          <w:lang w:val="zh-CN" w:eastAsia="zh-CN"/>
        </w:rPr>
        <w:t>认为有必要将该计划延长到</w:t>
      </w:r>
      <w:r w:rsidRPr="007E620F">
        <w:rPr>
          <w:sz w:val="24"/>
          <w:szCs w:val="24"/>
          <w:lang w:val="en-CA" w:eastAsia="zh-CN"/>
        </w:rPr>
        <w:t>2018</w:t>
      </w:r>
      <w:r w:rsidRPr="007E620F">
        <w:rPr>
          <w:rFonts w:hint="eastAsia"/>
          <w:sz w:val="24"/>
          <w:szCs w:val="24"/>
          <w:lang w:val="zh-CN" w:eastAsia="zh-CN"/>
        </w:rPr>
        <w:t>年以后</w:t>
      </w:r>
      <w:r w:rsidRPr="007E620F">
        <w:rPr>
          <w:rFonts w:hint="eastAsia"/>
          <w:sz w:val="24"/>
          <w:szCs w:val="24"/>
          <w:lang w:val="en-CA" w:eastAsia="zh-CN"/>
        </w:rPr>
        <w:t>，</w:t>
      </w:r>
      <w:r w:rsidRPr="007E620F">
        <w:rPr>
          <w:rFonts w:hint="eastAsia"/>
          <w:sz w:val="24"/>
          <w:szCs w:val="24"/>
          <w:lang w:val="zh-CN" w:eastAsia="zh-CN"/>
        </w:rPr>
        <w:t>并继续使用这些资金确保持续淘汰用于受控用途的四氯化碳。</w:t>
      </w:r>
    </w:p>
    <w:p w:rsidR="008C1961" w:rsidRPr="007E620F" w:rsidRDefault="008C1961" w:rsidP="008C1961">
      <w:pPr>
        <w:pStyle w:val="Heading1"/>
        <w:rPr>
          <w:sz w:val="24"/>
          <w:szCs w:val="24"/>
          <w:lang w:eastAsia="zh-CN"/>
        </w:rPr>
      </w:pPr>
      <w:r w:rsidRPr="007E620F">
        <w:rPr>
          <w:rFonts w:hint="eastAsia"/>
          <w:sz w:val="24"/>
          <w:szCs w:val="24"/>
          <w:lang w:val="zh-CN" w:eastAsia="zh-CN"/>
        </w:rPr>
        <w:t>秘书处赞赏地注意到为该行业发放</w:t>
      </w:r>
      <w:r w:rsidRPr="007E620F">
        <w:rPr>
          <w:sz w:val="24"/>
          <w:szCs w:val="24"/>
          <w:lang w:val="en-CA" w:eastAsia="zh-CN"/>
        </w:rPr>
        <w:t>1,200,000</w:t>
      </w:r>
      <w:r w:rsidRPr="007E620F">
        <w:rPr>
          <w:rFonts w:hint="eastAsia"/>
          <w:sz w:val="24"/>
          <w:szCs w:val="24"/>
          <w:lang w:val="zh-CN" w:eastAsia="zh-CN"/>
        </w:rPr>
        <w:t>美元用于长期监测和管理的提案。秘书处在支持为此目的发放资金的同时，注意到金额庞大，因此想更好地了解这些获得资助的活动与已经开展的活动有何关联。秘书处还要求说明四氯化碳生产商如何获得它们的资格；用户如何注册登记，以及此类注册是否仅限于已表明具有聚酰胺应用能力、作为原料使用或有实验室用途的使用者；国际环境合作中心是否和如何设定四氯化碳的配额；与在线监测系统有关的其他信息，包括预计它何时运行的信息；以及是否要求所有氯甲烷工厂都需拥有并运行处置四氯化碳残留物的焚烧炉。</w:t>
      </w:r>
      <w:r w:rsidRPr="007E620F">
        <w:rPr>
          <w:sz w:val="24"/>
          <w:szCs w:val="24"/>
          <w:lang w:eastAsia="zh-CN"/>
        </w:rPr>
        <w:t xml:space="preserve"> </w:t>
      </w:r>
    </w:p>
    <w:p w:rsidR="008C1961" w:rsidRPr="007E620F" w:rsidRDefault="008C1961" w:rsidP="008C1961">
      <w:pPr>
        <w:pStyle w:val="Heading1"/>
        <w:rPr>
          <w:sz w:val="24"/>
          <w:szCs w:val="24"/>
          <w:lang w:eastAsia="zh-CN"/>
        </w:rPr>
      </w:pPr>
      <w:r w:rsidRPr="007E620F">
        <w:rPr>
          <w:rFonts w:hint="eastAsia"/>
          <w:sz w:val="24"/>
          <w:szCs w:val="24"/>
          <w:lang w:val="zh-CN" w:eastAsia="zh-CN"/>
        </w:rPr>
        <w:t>中国政府指出</w:t>
      </w:r>
      <w:r w:rsidRPr="007E620F">
        <w:rPr>
          <w:rFonts w:hint="eastAsia"/>
          <w:sz w:val="24"/>
          <w:szCs w:val="24"/>
          <w:lang w:eastAsia="zh-CN"/>
        </w:rPr>
        <w:t>，</w:t>
      </w:r>
      <w:r w:rsidRPr="007E620F">
        <w:rPr>
          <w:rFonts w:hint="eastAsia"/>
          <w:sz w:val="24"/>
          <w:szCs w:val="24"/>
          <w:lang w:val="zh-CN" w:eastAsia="zh-CN"/>
        </w:rPr>
        <w:t>有</w:t>
      </w:r>
      <w:r w:rsidRPr="007E620F">
        <w:rPr>
          <w:sz w:val="24"/>
          <w:szCs w:val="24"/>
          <w:lang w:eastAsia="zh-CN"/>
        </w:rPr>
        <w:t>15</w:t>
      </w:r>
      <w:r w:rsidRPr="007E620F">
        <w:rPr>
          <w:rFonts w:hint="eastAsia"/>
          <w:sz w:val="24"/>
          <w:szCs w:val="24"/>
          <w:lang w:val="zh-CN" w:eastAsia="zh-CN"/>
        </w:rPr>
        <w:t>家氯甲烷生产商生产四氯化碳和其他各种氯甲烷。</w:t>
      </w:r>
      <w:r w:rsidRPr="007E620F">
        <w:rPr>
          <w:sz w:val="24"/>
          <w:szCs w:val="24"/>
          <w:lang w:val="zh-CN" w:eastAsia="zh-CN"/>
        </w:rPr>
        <w:t xml:space="preserve"> 15</w:t>
      </w:r>
      <w:r w:rsidRPr="007E620F">
        <w:rPr>
          <w:rFonts w:hint="eastAsia"/>
          <w:sz w:val="24"/>
          <w:szCs w:val="24"/>
          <w:lang w:val="zh-CN" w:eastAsia="zh-CN"/>
        </w:rPr>
        <w:t>家氯甲烷生产商中只有</w:t>
      </w:r>
      <w:r w:rsidRPr="007E620F">
        <w:rPr>
          <w:sz w:val="24"/>
          <w:szCs w:val="24"/>
          <w:lang w:val="zh-CN" w:eastAsia="zh-CN"/>
        </w:rPr>
        <w:t>3</w:t>
      </w:r>
      <w:r w:rsidRPr="007E620F">
        <w:rPr>
          <w:rFonts w:hint="eastAsia"/>
          <w:sz w:val="24"/>
          <w:szCs w:val="24"/>
          <w:lang w:val="zh-CN" w:eastAsia="zh-CN"/>
        </w:rPr>
        <w:t>家被允许依照国际环境合作中心为原料、实验室和加工剂用途设定的配额向已经登记的用户出售四氯化碳。只有在</w:t>
      </w:r>
      <w:r w:rsidRPr="007E620F">
        <w:rPr>
          <w:sz w:val="24"/>
          <w:szCs w:val="24"/>
          <w:lang w:val="zh-CN" w:eastAsia="zh-CN"/>
        </w:rPr>
        <w:t>2007</w:t>
      </w:r>
      <w:r w:rsidRPr="007E620F">
        <w:rPr>
          <w:rFonts w:hint="eastAsia"/>
          <w:sz w:val="24"/>
          <w:szCs w:val="24"/>
          <w:lang w:val="zh-CN" w:eastAsia="zh-CN"/>
        </w:rPr>
        <w:t>年以前就拥有生产配额的四氯化碳生产商才能出售四氯化碳。生态与环境部</w:t>
      </w:r>
      <w:r w:rsidRPr="007E620F">
        <w:rPr>
          <w:sz w:val="24"/>
          <w:szCs w:val="24"/>
          <w:lang w:val="zh-CN" w:eastAsia="zh-CN"/>
        </w:rPr>
        <w:t>/</w:t>
      </w:r>
      <w:r w:rsidRPr="007E620F">
        <w:rPr>
          <w:rFonts w:hint="eastAsia"/>
          <w:sz w:val="24"/>
          <w:szCs w:val="24"/>
          <w:lang w:val="zh-CN" w:eastAsia="zh-CN"/>
        </w:rPr>
        <w:t>国际环境合作中心每年审查它们的资格。</w:t>
      </w:r>
      <w:r w:rsidRPr="007E620F">
        <w:rPr>
          <w:sz w:val="24"/>
          <w:szCs w:val="24"/>
          <w:lang w:eastAsia="zh-CN"/>
        </w:rPr>
        <w:t xml:space="preserve"> </w:t>
      </w:r>
    </w:p>
    <w:p w:rsidR="008C1961" w:rsidRPr="007E620F" w:rsidRDefault="008C1961" w:rsidP="008C1961">
      <w:pPr>
        <w:pStyle w:val="Heading1"/>
        <w:rPr>
          <w:sz w:val="24"/>
          <w:szCs w:val="24"/>
          <w:lang w:eastAsia="zh-CN"/>
        </w:rPr>
      </w:pPr>
      <w:r w:rsidRPr="007E620F">
        <w:rPr>
          <w:rFonts w:hint="eastAsia"/>
          <w:sz w:val="24"/>
          <w:szCs w:val="24"/>
          <w:lang w:val="zh-CN" w:eastAsia="zh-CN"/>
        </w:rPr>
        <w:lastRenderedPageBreak/>
        <w:t>总共有</w:t>
      </w:r>
      <w:r w:rsidRPr="007E620F">
        <w:rPr>
          <w:sz w:val="24"/>
          <w:szCs w:val="24"/>
          <w:lang w:eastAsia="zh-CN"/>
        </w:rPr>
        <w:t>8</w:t>
      </w:r>
      <w:r w:rsidRPr="007E620F">
        <w:rPr>
          <w:rFonts w:hint="eastAsia"/>
          <w:sz w:val="24"/>
          <w:szCs w:val="24"/>
          <w:lang w:val="zh-CN" w:eastAsia="zh-CN"/>
        </w:rPr>
        <w:t>家企业提供用于实验室和作为加工剂使用的四氯化碳</w:t>
      </w:r>
      <w:r w:rsidRPr="007E620F">
        <w:rPr>
          <w:rFonts w:hint="eastAsia"/>
          <w:sz w:val="24"/>
          <w:szCs w:val="24"/>
          <w:lang w:eastAsia="zh-CN"/>
        </w:rPr>
        <w:t>，</w:t>
      </w:r>
      <w:r w:rsidRPr="007E620F">
        <w:rPr>
          <w:rFonts w:hint="eastAsia"/>
          <w:sz w:val="24"/>
          <w:szCs w:val="24"/>
          <w:lang w:val="zh-CN" w:eastAsia="zh-CN"/>
        </w:rPr>
        <w:t>它们需要向生态与环境部申请年度采购配额。</w:t>
      </w:r>
      <w:r w:rsidRPr="007E620F">
        <w:rPr>
          <w:sz w:val="24"/>
          <w:szCs w:val="24"/>
          <w:lang w:val="zh-CN" w:eastAsia="zh-CN"/>
        </w:rPr>
        <w:t>2017</w:t>
      </w:r>
      <w:r w:rsidRPr="007E620F">
        <w:rPr>
          <w:rFonts w:hint="eastAsia"/>
          <w:sz w:val="24"/>
          <w:szCs w:val="24"/>
          <w:lang w:val="zh-CN" w:eastAsia="zh-CN"/>
        </w:rPr>
        <w:t>年，生态与环境部向这</w:t>
      </w:r>
      <w:r w:rsidRPr="007E620F">
        <w:rPr>
          <w:sz w:val="24"/>
          <w:szCs w:val="24"/>
          <w:lang w:val="zh-CN" w:eastAsia="zh-CN"/>
        </w:rPr>
        <w:t>8</w:t>
      </w:r>
      <w:r w:rsidRPr="007E620F">
        <w:rPr>
          <w:rFonts w:hint="eastAsia"/>
          <w:sz w:val="24"/>
          <w:szCs w:val="24"/>
          <w:lang w:val="zh-CN" w:eastAsia="zh-CN"/>
        </w:rPr>
        <w:t>家企业发放了</w:t>
      </w:r>
      <w:r w:rsidRPr="007E620F">
        <w:rPr>
          <w:sz w:val="24"/>
          <w:szCs w:val="24"/>
          <w:lang w:val="zh-CN" w:eastAsia="zh-CN"/>
        </w:rPr>
        <w:t>395</w:t>
      </w:r>
      <w:r w:rsidRPr="007E620F">
        <w:rPr>
          <w:rFonts w:hint="eastAsia"/>
          <w:sz w:val="24"/>
          <w:szCs w:val="24"/>
          <w:lang w:val="zh-CN" w:eastAsia="zh-CN"/>
        </w:rPr>
        <w:t>公吨的配额。对于原料用户，生态与环境部每年对注册进行管理。申请注册的四氯化碳原料用户必须提交必要的批准文件，包括环境影响评估（</w:t>
      </w:r>
      <w:r w:rsidRPr="007E620F">
        <w:rPr>
          <w:sz w:val="24"/>
          <w:szCs w:val="24"/>
          <w:lang w:val="zh-CN" w:eastAsia="zh-CN"/>
        </w:rPr>
        <w:t>EIA</w:t>
      </w:r>
      <w:r w:rsidRPr="007E620F">
        <w:rPr>
          <w:rFonts w:hint="eastAsia"/>
          <w:sz w:val="24"/>
          <w:szCs w:val="24"/>
          <w:lang w:val="zh-CN" w:eastAsia="zh-CN"/>
        </w:rPr>
        <w:t>）报告。</w:t>
      </w:r>
      <w:r w:rsidRPr="007E620F">
        <w:rPr>
          <w:sz w:val="24"/>
          <w:szCs w:val="24"/>
          <w:lang w:val="zh-CN" w:eastAsia="zh-CN"/>
        </w:rPr>
        <w:t xml:space="preserve"> </w:t>
      </w:r>
      <w:r w:rsidRPr="007E620F">
        <w:rPr>
          <w:rFonts w:hint="eastAsia"/>
          <w:sz w:val="24"/>
          <w:szCs w:val="24"/>
          <w:lang w:val="zh-CN" w:eastAsia="zh-CN"/>
        </w:rPr>
        <w:t>国际环境合作中心在审核了提交的文件后，在其网站公布注册结果，确认原料的用途和四氯化碳的数量不能超过环境影响评估报告中原料设施的核准的能力。登记具体规定了使用四氯化碳生产的产品类型和四氯化碳的数量。</w:t>
      </w:r>
    </w:p>
    <w:p w:rsidR="008C1961" w:rsidRPr="00405F0F" w:rsidRDefault="008C1961" w:rsidP="008C1961">
      <w:pPr>
        <w:pStyle w:val="Heading1"/>
        <w:rPr>
          <w:b/>
          <w:sz w:val="24"/>
          <w:szCs w:val="24"/>
          <w:lang w:eastAsia="zh-CN"/>
        </w:rPr>
      </w:pPr>
      <w:r w:rsidRPr="007E620F">
        <w:rPr>
          <w:rFonts w:hint="eastAsia"/>
          <w:sz w:val="24"/>
          <w:szCs w:val="24"/>
          <w:lang w:val="zh-CN" w:eastAsia="zh-CN"/>
        </w:rPr>
        <w:t>在中国</w:t>
      </w:r>
      <w:r w:rsidRPr="007E620F">
        <w:rPr>
          <w:rFonts w:hint="eastAsia"/>
          <w:sz w:val="24"/>
          <w:szCs w:val="24"/>
          <w:lang w:eastAsia="zh-CN"/>
        </w:rPr>
        <w:t>，</w:t>
      </w:r>
      <w:r w:rsidRPr="007E620F">
        <w:rPr>
          <w:rFonts w:hint="eastAsia"/>
          <w:sz w:val="24"/>
          <w:szCs w:val="24"/>
          <w:lang w:val="zh-CN" w:eastAsia="zh-CN"/>
        </w:rPr>
        <w:t>四氯化碳残留物的处置必须符合危险废物管理条例</w:t>
      </w:r>
      <w:r w:rsidRPr="007E620F">
        <w:rPr>
          <w:rFonts w:hint="eastAsia"/>
          <w:sz w:val="24"/>
          <w:szCs w:val="24"/>
          <w:lang w:eastAsia="zh-CN"/>
        </w:rPr>
        <w:t>，</w:t>
      </w:r>
      <w:r w:rsidRPr="007E620F">
        <w:rPr>
          <w:rFonts w:hint="eastAsia"/>
          <w:sz w:val="24"/>
          <w:szCs w:val="24"/>
          <w:lang w:val="zh-CN" w:eastAsia="zh-CN"/>
        </w:rPr>
        <w:t>这是有别于消耗臭氧层物质管理条例的另一个管理制度。根据现行政策，氯甲烷生产商可以选择通过地方生态和环境局批准的符合环境影响评估的自用处置设施处置四氯化碳残留物，或将残留物送至合格的危险废物处置中心。生产商需要向地方生态和环境局报告产生、处置和储存的残留量。此外，自设的处置设施由地方生态和环境局加以监督，以确保其符合国家排放标准和批准的环境影响评估规定。</w:t>
      </w:r>
      <w:r w:rsidRPr="00405F0F">
        <w:rPr>
          <w:rFonts w:hint="eastAsia"/>
          <w:b/>
          <w:sz w:val="24"/>
          <w:szCs w:val="24"/>
          <w:lang w:val="zh-CN" w:eastAsia="zh-CN"/>
        </w:rPr>
        <w:t>国际环境合作中心进一步指出，三家氯甲烷生产商是生产</w:t>
      </w:r>
      <w:r w:rsidRPr="00405F0F">
        <w:rPr>
          <w:b/>
          <w:sz w:val="24"/>
          <w:szCs w:val="24"/>
          <w:lang w:val="zh-CN" w:eastAsia="zh-CN"/>
        </w:rPr>
        <w:t>HCFC-22</w:t>
      </w:r>
      <w:r w:rsidRPr="00405F0F">
        <w:rPr>
          <w:rFonts w:hint="eastAsia"/>
          <w:b/>
          <w:sz w:val="24"/>
          <w:szCs w:val="24"/>
          <w:lang w:val="zh-CN" w:eastAsia="zh-CN"/>
        </w:rPr>
        <w:t>公司集团的一部分；不过，这些氯甲烷工厂不是</w:t>
      </w:r>
      <w:r w:rsidRPr="00405F0F">
        <w:rPr>
          <w:b/>
          <w:sz w:val="24"/>
          <w:szCs w:val="24"/>
          <w:lang w:val="zh-CN" w:eastAsia="zh-CN"/>
        </w:rPr>
        <w:t>HCFC-22</w:t>
      </w:r>
      <w:r w:rsidRPr="00405F0F">
        <w:rPr>
          <w:rFonts w:hint="eastAsia"/>
          <w:b/>
          <w:sz w:val="24"/>
          <w:szCs w:val="24"/>
          <w:lang w:val="zh-CN" w:eastAsia="zh-CN"/>
        </w:rPr>
        <w:t>生产公司的一部分，而是公司集团内的独立实体。因此，用于销毁副产品</w:t>
      </w:r>
      <w:r w:rsidRPr="00405F0F">
        <w:rPr>
          <w:b/>
          <w:sz w:val="24"/>
          <w:szCs w:val="24"/>
          <w:lang w:val="zh-CN" w:eastAsia="zh-CN"/>
        </w:rPr>
        <w:t>HFC-23</w:t>
      </w:r>
      <w:r w:rsidRPr="00405F0F">
        <w:rPr>
          <w:rFonts w:hint="eastAsia"/>
          <w:b/>
          <w:sz w:val="24"/>
          <w:szCs w:val="24"/>
          <w:lang w:val="zh-CN" w:eastAsia="zh-CN"/>
        </w:rPr>
        <w:t>的焚烧炉与用于销毁四氯化碳的焚烧炉不同；销毁副产品</w:t>
      </w:r>
      <w:r w:rsidRPr="00405F0F">
        <w:rPr>
          <w:b/>
          <w:sz w:val="24"/>
          <w:szCs w:val="24"/>
          <w:lang w:val="zh-CN" w:eastAsia="zh-CN"/>
        </w:rPr>
        <w:t>HFC-23</w:t>
      </w:r>
      <w:r w:rsidRPr="00405F0F">
        <w:rPr>
          <w:rFonts w:hint="eastAsia"/>
          <w:b/>
          <w:sz w:val="24"/>
          <w:szCs w:val="24"/>
          <w:lang w:val="zh-CN" w:eastAsia="zh-CN"/>
        </w:rPr>
        <w:t>所提供的补贴也与销毁四氯化碳所提供的补贴同样不同。</w:t>
      </w:r>
      <w:r w:rsidRPr="00405F0F">
        <w:rPr>
          <w:b/>
          <w:sz w:val="24"/>
          <w:szCs w:val="24"/>
          <w:lang w:eastAsia="zh-CN"/>
        </w:rPr>
        <w:t xml:space="preserve">  </w:t>
      </w:r>
    </w:p>
    <w:p w:rsidR="008C1961" w:rsidRPr="007E620F" w:rsidRDefault="008C1961" w:rsidP="008C1961">
      <w:pPr>
        <w:pStyle w:val="Heading1"/>
        <w:rPr>
          <w:sz w:val="24"/>
          <w:szCs w:val="24"/>
          <w:lang w:eastAsia="zh-CN"/>
        </w:rPr>
      </w:pPr>
      <w:r w:rsidRPr="007E620F">
        <w:rPr>
          <w:rFonts w:hint="eastAsia"/>
          <w:sz w:val="24"/>
          <w:szCs w:val="24"/>
          <w:lang w:val="zh-CN" w:eastAsia="zh-CN"/>
        </w:rPr>
        <w:t>地方生态和环境局检查其管辖区域内的所有四氯化碳生产商和注册用户。根据现行法规，对检查频率没有强制要求，但实际上至少每年一次。地方生态和环境局检查就地储存四氯化碳的经销商。在资金用尽和项目完成后，仍将继续定期检查四氯化碳生产商和原料用户。</w:t>
      </w:r>
    </w:p>
    <w:p w:rsidR="008C1961" w:rsidRPr="007E620F" w:rsidRDefault="008C1961" w:rsidP="008C1961">
      <w:pPr>
        <w:pStyle w:val="Heading1"/>
        <w:rPr>
          <w:sz w:val="24"/>
          <w:szCs w:val="24"/>
          <w:lang w:eastAsia="zh-CN"/>
        </w:rPr>
      </w:pPr>
      <w:r w:rsidRPr="007E620F">
        <w:rPr>
          <w:rFonts w:hint="eastAsia"/>
          <w:sz w:val="24"/>
          <w:szCs w:val="24"/>
          <w:lang w:val="zh-CN" w:eastAsia="zh-CN"/>
        </w:rPr>
        <w:t>由于技术问题</w:t>
      </w:r>
      <w:r w:rsidRPr="007E620F">
        <w:rPr>
          <w:rFonts w:hint="eastAsia"/>
          <w:sz w:val="24"/>
          <w:szCs w:val="24"/>
          <w:lang w:eastAsia="zh-CN"/>
        </w:rPr>
        <w:t>，</w:t>
      </w:r>
      <w:r w:rsidRPr="007E620F">
        <w:rPr>
          <w:rFonts w:hint="eastAsia"/>
          <w:sz w:val="24"/>
          <w:szCs w:val="24"/>
          <w:lang w:val="zh-CN" w:eastAsia="zh-CN"/>
        </w:rPr>
        <w:t>四氯化碳在线监测系统在</w:t>
      </w:r>
      <w:r w:rsidRPr="007E620F">
        <w:rPr>
          <w:sz w:val="24"/>
          <w:szCs w:val="24"/>
          <w:lang w:eastAsia="zh-CN"/>
        </w:rPr>
        <w:t>2015</w:t>
      </w:r>
      <w:r w:rsidRPr="007E620F">
        <w:rPr>
          <w:rFonts w:hint="eastAsia"/>
          <w:sz w:val="24"/>
          <w:szCs w:val="24"/>
          <w:lang w:val="zh-CN" w:eastAsia="zh-CN"/>
        </w:rPr>
        <w:t>年关闭。该系统仅涵盖四氯化碳行业计划下的氯甲烷生产商，但不包括新增的氯甲烷生产商，因此，生态与环境部</w:t>
      </w:r>
      <w:r w:rsidRPr="007E620F">
        <w:rPr>
          <w:sz w:val="24"/>
          <w:szCs w:val="24"/>
          <w:lang w:val="zh-CN" w:eastAsia="zh-CN"/>
        </w:rPr>
        <w:t>/</w:t>
      </w:r>
      <w:r w:rsidRPr="007E620F">
        <w:rPr>
          <w:rFonts w:hint="eastAsia"/>
          <w:sz w:val="24"/>
          <w:szCs w:val="24"/>
          <w:lang w:val="zh-CN" w:eastAsia="zh-CN"/>
        </w:rPr>
        <w:t>国际环境合作中心一直都在努力寻找将四氯化碳在线监测系统扩展到所有氯甲烷生产商的方法。</w:t>
      </w:r>
      <w:r w:rsidRPr="007E620F">
        <w:rPr>
          <w:sz w:val="24"/>
          <w:szCs w:val="24"/>
          <w:lang w:eastAsia="zh-CN"/>
        </w:rPr>
        <w:t xml:space="preserve"> </w:t>
      </w:r>
    </w:p>
    <w:p w:rsidR="008C1961" w:rsidRPr="007E620F" w:rsidRDefault="008C1961" w:rsidP="008C1961">
      <w:pPr>
        <w:pStyle w:val="Heading1"/>
        <w:rPr>
          <w:sz w:val="24"/>
          <w:szCs w:val="24"/>
          <w:lang w:eastAsia="zh-CN"/>
        </w:rPr>
      </w:pPr>
      <w:r w:rsidRPr="007E620F">
        <w:rPr>
          <w:rFonts w:hint="eastAsia"/>
          <w:sz w:val="24"/>
          <w:szCs w:val="24"/>
          <w:lang w:val="zh-CN" w:eastAsia="zh-CN"/>
        </w:rPr>
        <w:t>执行委员会已邀请中国政府就其四氯化碳的生产及其用于原料的应用进行一项研究</w:t>
      </w:r>
      <w:r w:rsidRPr="007E620F">
        <w:rPr>
          <w:rFonts w:hint="eastAsia"/>
          <w:sz w:val="24"/>
          <w:szCs w:val="24"/>
          <w:lang w:eastAsia="zh-CN"/>
        </w:rPr>
        <w:t>，</w:t>
      </w:r>
      <w:r w:rsidRPr="007E620F">
        <w:rPr>
          <w:rFonts w:hint="eastAsia"/>
          <w:sz w:val="24"/>
          <w:szCs w:val="24"/>
          <w:lang w:val="zh-CN" w:eastAsia="zh-CN"/>
        </w:rPr>
        <w:t>并在</w:t>
      </w:r>
      <w:r w:rsidRPr="007E620F">
        <w:rPr>
          <w:sz w:val="24"/>
          <w:szCs w:val="24"/>
          <w:lang w:eastAsia="zh-CN"/>
        </w:rPr>
        <w:t>2018</w:t>
      </w:r>
      <w:r w:rsidRPr="007E620F">
        <w:rPr>
          <w:rFonts w:hint="eastAsia"/>
          <w:sz w:val="24"/>
          <w:szCs w:val="24"/>
          <w:lang w:val="zh-CN" w:eastAsia="zh-CN"/>
        </w:rPr>
        <w:t>年底之前向执行委员会提供研究结果</w:t>
      </w:r>
      <w:r w:rsidRPr="007E620F">
        <w:rPr>
          <w:rFonts w:hint="eastAsia"/>
          <w:sz w:val="24"/>
          <w:szCs w:val="24"/>
          <w:lang w:eastAsia="zh-CN"/>
        </w:rPr>
        <w:t>（</w:t>
      </w:r>
      <w:r w:rsidRPr="007E620F">
        <w:rPr>
          <w:rFonts w:hint="eastAsia"/>
          <w:sz w:val="24"/>
          <w:szCs w:val="24"/>
          <w:lang w:val="zh-CN" w:eastAsia="zh-CN"/>
        </w:rPr>
        <w:t>第</w:t>
      </w:r>
      <w:r w:rsidRPr="007E620F">
        <w:rPr>
          <w:sz w:val="24"/>
          <w:szCs w:val="24"/>
          <w:lang w:eastAsia="zh-CN"/>
        </w:rPr>
        <w:t>75/18</w:t>
      </w:r>
      <w:r w:rsidRPr="007E620F">
        <w:rPr>
          <w:rFonts w:hint="eastAsia"/>
          <w:sz w:val="24"/>
          <w:szCs w:val="24"/>
          <w:lang w:eastAsia="zh-CN"/>
        </w:rPr>
        <w:t>（</w:t>
      </w:r>
      <w:r w:rsidRPr="007E620F">
        <w:rPr>
          <w:sz w:val="24"/>
          <w:szCs w:val="24"/>
          <w:lang w:eastAsia="zh-CN"/>
        </w:rPr>
        <w:t xml:space="preserve"> b</w:t>
      </w:r>
      <w:r w:rsidRPr="007E620F">
        <w:rPr>
          <w:rFonts w:hint="eastAsia"/>
          <w:sz w:val="24"/>
          <w:szCs w:val="24"/>
          <w:lang w:eastAsia="zh-CN"/>
        </w:rPr>
        <w:t>）（</w:t>
      </w:r>
      <w:r w:rsidRPr="007E620F">
        <w:rPr>
          <w:rFonts w:hint="eastAsia"/>
          <w:sz w:val="24"/>
          <w:szCs w:val="24"/>
          <w:lang w:val="zh-CN" w:eastAsia="zh-CN"/>
        </w:rPr>
        <w:t>三</w:t>
      </w:r>
      <w:r w:rsidRPr="007E620F">
        <w:rPr>
          <w:rFonts w:hint="eastAsia"/>
          <w:sz w:val="24"/>
          <w:szCs w:val="24"/>
          <w:lang w:eastAsia="zh-CN"/>
        </w:rPr>
        <w:t>）</w:t>
      </w:r>
      <w:r w:rsidRPr="007E620F">
        <w:rPr>
          <w:rFonts w:hint="eastAsia"/>
          <w:sz w:val="24"/>
          <w:szCs w:val="24"/>
          <w:lang w:val="zh-CN" w:eastAsia="zh-CN"/>
        </w:rPr>
        <w:t>号决定</w:t>
      </w:r>
      <w:r w:rsidRPr="007E620F">
        <w:rPr>
          <w:rFonts w:hint="eastAsia"/>
          <w:sz w:val="24"/>
          <w:szCs w:val="24"/>
          <w:lang w:eastAsia="zh-CN"/>
        </w:rPr>
        <w:t>）</w:t>
      </w:r>
      <w:r w:rsidRPr="007E620F">
        <w:rPr>
          <w:rFonts w:hint="eastAsia"/>
          <w:sz w:val="24"/>
          <w:szCs w:val="24"/>
          <w:lang w:val="zh-CN" w:eastAsia="zh-CN"/>
        </w:rPr>
        <w:t>。</w:t>
      </w:r>
      <w:r w:rsidRPr="00405F0F">
        <w:rPr>
          <w:rFonts w:hint="eastAsia"/>
          <w:b/>
          <w:sz w:val="24"/>
          <w:szCs w:val="24"/>
          <w:lang w:val="zh-CN" w:eastAsia="zh-CN"/>
        </w:rPr>
        <w:t>秘书处于</w:t>
      </w:r>
      <w:r w:rsidRPr="00405F0F">
        <w:rPr>
          <w:b/>
          <w:sz w:val="24"/>
          <w:szCs w:val="24"/>
          <w:lang w:val="en-US" w:eastAsia="zh-CN"/>
        </w:rPr>
        <w:t>2019</w:t>
      </w:r>
      <w:r w:rsidRPr="00405F0F">
        <w:rPr>
          <w:rFonts w:hint="eastAsia"/>
          <w:b/>
          <w:sz w:val="24"/>
          <w:szCs w:val="24"/>
          <w:lang w:val="zh-CN" w:eastAsia="zh-CN"/>
        </w:rPr>
        <w:t>年</w:t>
      </w:r>
      <w:r w:rsidRPr="00405F0F">
        <w:rPr>
          <w:b/>
          <w:sz w:val="24"/>
          <w:szCs w:val="24"/>
          <w:lang w:val="en-US" w:eastAsia="zh-CN"/>
        </w:rPr>
        <w:t>4</w:t>
      </w:r>
      <w:r w:rsidRPr="00405F0F">
        <w:rPr>
          <w:rFonts w:hint="eastAsia"/>
          <w:b/>
          <w:sz w:val="24"/>
          <w:szCs w:val="24"/>
          <w:lang w:val="zh-CN" w:eastAsia="zh-CN"/>
        </w:rPr>
        <w:t>月</w:t>
      </w:r>
      <w:r w:rsidRPr="00405F0F">
        <w:rPr>
          <w:b/>
          <w:sz w:val="24"/>
          <w:szCs w:val="24"/>
          <w:lang w:val="en-US" w:eastAsia="zh-CN"/>
        </w:rPr>
        <w:t>23</w:t>
      </w:r>
      <w:r w:rsidRPr="00405F0F">
        <w:rPr>
          <w:rFonts w:hint="eastAsia"/>
          <w:b/>
          <w:sz w:val="24"/>
          <w:szCs w:val="24"/>
          <w:lang w:val="zh-CN" w:eastAsia="zh-CN"/>
        </w:rPr>
        <w:t>日收到该报告的中文本。国际环境合作中心正在翻译该报告。执行委员会不妨请秘书处根据该报告为第八十五次会议编写一份文件。</w:t>
      </w:r>
      <w:r w:rsidRPr="00405F0F">
        <w:rPr>
          <w:b/>
          <w:sz w:val="24"/>
          <w:szCs w:val="24"/>
          <w:lang w:eastAsia="zh-CN"/>
        </w:rPr>
        <w:t xml:space="preserve"> </w:t>
      </w:r>
    </w:p>
    <w:p w:rsidR="008C1961" w:rsidRPr="00405F0F" w:rsidRDefault="008C1961" w:rsidP="008C1961">
      <w:pPr>
        <w:pStyle w:val="Heading1"/>
        <w:rPr>
          <w:b/>
          <w:sz w:val="24"/>
          <w:szCs w:val="24"/>
        </w:rPr>
      </w:pPr>
      <w:r w:rsidRPr="00405F0F">
        <w:rPr>
          <w:rFonts w:hint="eastAsia"/>
          <w:b/>
          <w:sz w:val="24"/>
          <w:szCs w:val="24"/>
          <w:lang w:val="zh-CN" w:eastAsia="zh-CN"/>
        </w:rPr>
        <w:t>计划将剩下的余额用于消耗臭氧层物质在线管理系统</w:t>
      </w:r>
      <w:r w:rsidRPr="00405F0F">
        <w:rPr>
          <w:rFonts w:hint="eastAsia"/>
          <w:b/>
          <w:sz w:val="24"/>
          <w:szCs w:val="24"/>
          <w:lang w:eastAsia="zh-CN"/>
        </w:rPr>
        <w:t>（</w:t>
      </w:r>
      <w:r w:rsidRPr="00405F0F">
        <w:rPr>
          <w:b/>
          <w:sz w:val="24"/>
          <w:szCs w:val="24"/>
          <w:lang w:eastAsia="zh-CN"/>
        </w:rPr>
        <w:t>250,000</w:t>
      </w:r>
      <w:r w:rsidRPr="00405F0F">
        <w:rPr>
          <w:rFonts w:hint="eastAsia"/>
          <w:b/>
          <w:sz w:val="24"/>
          <w:szCs w:val="24"/>
          <w:lang w:val="zh-CN" w:eastAsia="zh-CN"/>
        </w:rPr>
        <w:t>美元</w:t>
      </w:r>
      <w:r w:rsidRPr="00405F0F">
        <w:rPr>
          <w:rFonts w:hint="eastAsia"/>
          <w:b/>
          <w:sz w:val="24"/>
          <w:szCs w:val="24"/>
          <w:lang w:eastAsia="zh-CN"/>
        </w:rPr>
        <w:t>）</w:t>
      </w:r>
      <w:r w:rsidRPr="00405F0F">
        <w:rPr>
          <w:rFonts w:hint="eastAsia"/>
          <w:b/>
          <w:sz w:val="24"/>
          <w:szCs w:val="24"/>
          <w:lang w:val="zh-CN" w:eastAsia="zh-CN"/>
        </w:rPr>
        <w:t>、海关管理局的能力建设</w:t>
      </w:r>
      <w:r w:rsidRPr="00405F0F">
        <w:rPr>
          <w:rFonts w:hint="eastAsia"/>
          <w:b/>
          <w:sz w:val="24"/>
          <w:szCs w:val="24"/>
          <w:lang w:eastAsia="zh-CN"/>
        </w:rPr>
        <w:t>（</w:t>
      </w:r>
      <w:r w:rsidRPr="00405F0F">
        <w:rPr>
          <w:b/>
          <w:sz w:val="24"/>
          <w:szCs w:val="24"/>
          <w:lang w:eastAsia="zh-CN"/>
        </w:rPr>
        <w:t>750,000</w:t>
      </w:r>
      <w:r w:rsidRPr="00405F0F">
        <w:rPr>
          <w:rFonts w:hint="eastAsia"/>
          <w:b/>
          <w:sz w:val="24"/>
          <w:szCs w:val="24"/>
          <w:lang w:val="zh-CN" w:eastAsia="zh-CN"/>
        </w:rPr>
        <w:t>美元</w:t>
      </w:r>
      <w:r w:rsidRPr="00405F0F">
        <w:rPr>
          <w:rFonts w:hint="eastAsia"/>
          <w:b/>
          <w:sz w:val="24"/>
          <w:szCs w:val="24"/>
          <w:lang w:eastAsia="zh-CN"/>
        </w:rPr>
        <w:t>）</w:t>
      </w:r>
      <w:r w:rsidRPr="00405F0F">
        <w:rPr>
          <w:rFonts w:hint="eastAsia"/>
          <w:b/>
          <w:sz w:val="24"/>
          <w:szCs w:val="24"/>
          <w:lang w:val="zh-CN" w:eastAsia="zh-CN"/>
        </w:rPr>
        <w:t>以及加强消耗臭氧层物质长期、可持续监测的六项活动</w:t>
      </w:r>
      <w:r w:rsidRPr="00405F0F">
        <w:rPr>
          <w:rFonts w:hint="eastAsia"/>
          <w:b/>
          <w:sz w:val="24"/>
          <w:szCs w:val="24"/>
          <w:lang w:eastAsia="zh-CN"/>
        </w:rPr>
        <w:t>（</w:t>
      </w:r>
      <w:r w:rsidRPr="00405F0F">
        <w:rPr>
          <w:b/>
          <w:sz w:val="24"/>
          <w:szCs w:val="24"/>
          <w:lang w:eastAsia="zh-CN"/>
        </w:rPr>
        <w:t>124</w:t>
      </w:r>
      <w:r w:rsidRPr="00405F0F">
        <w:rPr>
          <w:rFonts w:hint="eastAsia"/>
          <w:b/>
          <w:sz w:val="24"/>
          <w:szCs w:val="24"/>
          <w:lang w:val="zh-CN" w:eastAsia="zh-CN"/>
        </w:rPr>
        <w:t>万美元</w:t>
      </w:r>
      <w:r w:rsidRPr="00405F0F">
        <w:rPr>
          <w:rFonts w:hint="eastAsia"/>
          <w:b/>
          <w:sz w:val="24"/>
          <w:szCs w:val="24"/>
          <w:lang w:eastAsia="zh-CN"/>
        </w:rPr>
        <w:t>）</w:t>
      </w:r>
      <w:r w:rsidRPr="00405F0F">
        <w:rPr>
          <w:rFonts w:hint="eastAsia"/>
          <w:b/>
          <w:sz w:val="24"/>
          <w:szCs w:val="24"/>
          <w:lang w:val="zh-CN" w:eastAsia="zh-CN"/>
        </w:rPr>
        <w:t>。</w:t>
      </w:r>
      <w:r w:rsidRPr="00405F0F">
        <w:rPr>
          <w:rFonts w:hint="eastAsia"/>
          <w:b/>
          <w:sz w:val="24"/>
          <w:szCs w:val="24"/>
          <w:lang w:val="zh-CN"/>
        </w:rPr>
        <w:t>秘书处注意到以下情况：</w:t>
      </w:r>
    </w:p>
    <w:p w:rsidR="008C1961" w:rsidRPr="00405F0F" w:rsidRDefault="008C1961" w:rsidP="008C1961">
      <w:pPr>
        <w:pStyle w:val="Heading2"/>
        <w:numPr>
          <w:ilvl w:val="1"/>
          <w:numId w:val="1"/>
        </w:numPr>
        <w:rPr>
          <w:b/>
          <w:sz w:val="24"/>
          <w:szCs w:val="24"/>
          <w:lang w:eastAsia="zh-CN"/>
        </w:rPr>
      </w:pPr>
      <w:r w:rsidRPr="00405F0F">
        <w:rPr>
          <w:rFonts w:hint="eastAsia"/>
          <w:b/>
          <w:sz w:val="24"/>
          <w:szCs w:val="24"/>
          <w:lang w:val="zh-CN" w:eastAsia="zh-CN"/>
        </w:rPr>
        <w:t>消耗臭氧层物质在线管理系统将使所有使用消耗臭氧层物质的企业能够申请并注册为消耗臭氧层物质用户</w:t>
      </w:r>
      <w:r w:rsidRPr="00405F0F">
        <w:rPr>
          <w:rFonts w:hint="eastAsia"/>
          <w:b/>
          <w:sz w:val="24"/>
          <w:szCs w:val="24"/>
          <w:lang w:eastAsia="zh-CN"/>
        </w:rPr>
        <w:t>，</w:t>
      </w:r>
      <w:r w:rsidRPr="00405F0F">
        <w:rPr>
          <w:rFonts w:hint="eastAsia"/>
          <w:b/>
          <w:sz w:val="24"/>
          <w:szCs w:val="24"/>
          <w:lang w:val="zh-CN" w:eastAsia="zh-CN"/>
        </w:rPr>
        <w:t>并报告数据。所以，秘书处原则上支持该项提案，但同时注意到，秘书处对目前的消耗臭氧层物质在线管理系统的细节不够熟悉，无法确定需要如何修改该系统，因此，也无法知道进行这项活动所需的合理资金。此外，来自其他项目的资金，包括氟氯烃淘汰管理计划下的甲基溴生产、工业用和商用制冷和室内空调行业计划以及氟氯烃生产淘汰管理计划也同样用于加强消耗臭氧层物质在线管理系统。这</w:t>
      </w:r>
      <w:r w:rsidRPr="00405F0F">
        <w:rPr>
          <w:rFonts w:hint="eastAsia"/>
          <w:b/>
          <w:sz w:val="24"/>
          <w:szCs w:val="24"/>
          <w:lang w:val="zh-CN" w:eastAsia="zh-CN"/>
        </w:rPr>
        <w:lastRenderedPageBreak/>
        <w:t>种合用资金的方式可能是对资源的有效利用，但却对监测财务和实施进展情况造成挑战；</w:t>
      </w:r>
    </w:p>
    <w:p w:rsidR="008C1961" w:rsidRPr="00405F0F" w:rsidRDefault="008C1961" w:rsidP="008C1961">
      <w:pPr>
        <w:pStyle w:val="Heading2"/>
        <w:numPr>
          <w:ilvl w:val="1"/>
          <w:numId w:val="1"/>
        </w:numPr>
        <w:rPr>
          <w:b/>
          <w:sz w:val="24"/>
          <w:szCs w:val="24"/>
          <w:lang w:val="en-US" w:eastAsia="zh-CN"/>
        </w:rPr>
      </w:pPr>
      <w:r w:rsidRPr="00405F0F">
        <w:rPr>
          <w:rFonts w:hint="eastAsia"/>
          <w:b/>
          <w:sz w:val="24"/>
          <w:szCs w:val="24"/>
          <w:lang w:val="zh-CN" w:eastAsia="zh-CN"/>
        </w:rPr>
        <w:t>甲基溴生产行业也为海关管理局的能力建设提出类似的供资。国际环境合作中心指出，甲基溴生产行业的合同侧重于检疫和装运前消毒处理的甲基溴，而第二类加工剂计划下的能力建设侧重于反走私工作。鉴于甲基吡咯烷酮生产行业签署合同的延迟，秘书处认为必须密切监测这项活动的进展情况，以确保在</w:t>
      </w:r>
      <w:r w:rsidRPr="00405F0F">
        <w:rPr>
          <w:b/>
          <w:sz w:val="24"/>
          <w:szCs w:val="24"/>
          <w:lang w:val="zh-CN" w:eastAsia="zh-CN"/>
        </w:rPr>
        <w:t>2020</w:t>
      </w:r>
      <w:r w:rsidRPr="00405F0F">
        <w:rPr>
          <w:rFonts w:hint="eastAsia"/>
          <w:b/>
          <w:sz w:val="24"/>
          <w:szCs w:val="24"/>
          <w:lang w:val="zh-CN" w:eastAsia="zh-CN"/>
        </w:rPr>
        <w:t>年</w:t>
      </w:r>
      <w:r w:rsidRPr="00405F0F">
        <w:rPr>
          <w:b/>
          <w:sz w:val="24"/>
          <w:szCs w:val="24"/>
          <w:lang w:val="zh-CN" w:eastAsia="zh-CN"/>
        </w:rPr>
        <w:t>12</w:t>
      </w:r>
      <w:r w:rsidRPr="00405F0F">
        <w:rPr>
          <w:rFonts w:hint="eastAsia"/>
          <w:b/>
          <w:sz w:val="24"/>
          <w:szCs w:val="24"/>
          <w:lang w:val="zh-CN" w:eastAsia="zh-CN"/>
        </w:rPr>
        <w:t>月之前完成；</w:t>
      </w:r>
    </w:p>
    <w:p w:rsidR="008C1961" w:rsidRPr="00405F0F" w:rsidRDefault="008C1961" w:rsidP="008C1961">
      <w:pPr>
        <w:pStyle w:val="Heading2"/>
        <w:numPr>
          <w:ilvl w:val="1"/>
          <w:numId w:val="1"/>
        </w:numPr>
        <w:rPr>
          <w:b/>
          <w:sz w:val="24"/>
          <w:szCs w:val="24"/>
          <w:lang w:val="en-US" w:eastAsia="zh-CN"/>
        </w:rPr>
      </w:pPr>
      <w:r w:rsidRPr="00405F0F">
        <w:rPr>
          <w:rFonts w:hint="eastAsia"/>
          <w:b/>
          <w:sz w:val="24"/>
          <w:szCs w:val="24"/>
          <w:lang w:val="zh-CN" w:eastAsia="zh-CN"/>
        </w:rPr>
        <w:t>虽然拟议的六项活动都很有用</w:t>
      </w:r>
      <w:r w:rsidRPr="00405F0F">
        <w:rPr>
          <w:rFonts w:hint="eastAsia"/>
          <w:b/>
          <w:sz w:val="24"/>
          <w:szCs w:val="24"/>
          <w:lang w:val="en-US" w:eastAsia="zh-CN"/>
        </w:rPr>
        <w:t>，</w:t>
      </w:r>
      <w:r w:rsidRPr="00405F0F">
        <w:rPr>
          <w:rFonts w:hint="eastAsia"/>
          <w:b/>
          <w:sz w:val="24"/>
          <w:szCs w:val="24"/>
          <w:lang w:val="zh-CN" w:eastAsia="zh-CN"/>
        </w:rPr>
        <w:t>但秘书处并不清楚将为每项活动分配多少资金。此外，秘书处认为，也应向执行委员会额外提交一些活动成果。例如，与市场监督有关的活动可以更好地了解生产</w:t>
      </w:r>
      <w:r w:rsidRPr="00405F0F">
        <w:rPr>
          <w:b/>
          <w:sz w:val="24"/>
          <w:szCs w:val="24"/>
          <w:lang w:val="zh-CN" w:eastAsia="zh-CN"/>
        </w:rPr>
        <w:t>CFC-11</w:t>
      </w:r>
      <w:r w:rsidRPr="00405F0F">
        <w:rPr>
          <w:rFonts w:hint="eastAsia"/>
          <w:b/>
          <w:sz w:val="24"/>
          <w:szCs w:val="24"/>
          <w:lang w:val="zh-CN" w:eastAsia="zh-CN"/>
        </w:rPr>
        <w:t>的设施如何能够购买四氯化碳。此外，市场监督活动似乎是一家咨询公司在该活动合同期间预备进行的活动。秘书处建议，在项目完成后，这种市场监督仍将继续有用，因此，生态与环境部应为此编列预算。设立和升级四氯化碳生产在线监测系统将使这种市场监督成为可能。秘书处建议中国政府通过世界银行向第八十五次会议额外提供有关拟议的活动、其预算和执行进度报告的信息。执行委员会还不妨就分配给消耗臭氧层物质在线管理系统和海关管理局能力建设的</w:t>
      </w:r>
      <w:r w:rsidRPr="00405F0F">
        <w:rPr>
          <w:b/>
          <w:sz w:val="24"/>
          <w:szCs w:val="24"/>
          <w:lang w:val="zh-CN" w:eastAsia="zh-CN"/>
        </w:rPr>
        <w:t>100</w:t>
      </w:r>
      <w:r w:rsidRPr="00405F0F">
        <w:rPr>
          <w:rFonts w:hint="eastAsia"/>
          <w:b/>
          <w:sz w:val="24"/>
          <w:szCs w:val="24"/>
          <w:lang w:val="zh-CN" w:eastAsia="zh-CN"/>
        </w:rPr>
        <w:t>万美元提供补充指导意见。</w:t>
      </w:r>
    </w:p>
    <w:p w:rsidR="008C1961" w:rsidRPr="00405F0F" w:rsidRDefault="008C1961" w:rsidP="008C1961">
      <w:pPr>
        <w:pStyle w:val="Heading1"/>
        <w:keepNext/>
        <w:rPr>
          <w:b/>
          <w:i/>
          <w:sz w:val="24"/>
          <w:szCs w:val="24"/>
          <w:lang w:val="en-CA" w:eastAsia="zh-CN"/>
        </w:rPr>
      </w:pPr>
      <w:r w:rsidRPr="00405F0F">
        <w:rPr>
          <w:rFonts w:hint="eastAsia"/>
          <w:b/>
          <w:sz w:val="24"/>
          <w:szCs w:val="24"/>
          <w:lang w:val="zh-CN" w:eastAsia="zh-CN"/>
        </w:rPr>
        <w:t>正如本文件第一部分所载关于国家监测、报告和核查的文件所讨论的那样</w:t>
      </w:r>
      <w:r w:rsidRPr="00405F0F">
        <w:rPr>
          <w:rFonts w:hint="eastAsia"/>
          <w:b/>
          <w:sz w:val="24"/>
          <w:szCs w:val="24"/>
          <w:lang w:val="en-US" w:eastAsia="zh-CN"/>
        </w:rPr>
        <w:t>，</w:t>
      </w:r>
      <w:r w:rsidRPr="00405F0F">
        <w:rPr>
          <w:rFonts w:hint="eastAsia"/>
          <w:b/>
          <w:sz w:val="24"/>
          <w:szCs w:val="24"/>
          <w:lang w:val="zh-CN" w:eastAsia="zh-CN"/>
        </w:rPr>
        <w:t>秘书处强烈支持对四氯化碳加强监测的拟议措施</w:t>
      </w:r>
      <w:r w:rsidRPr="00405F0F">
        <w:rPr>
          <w:rFonts w:hint="eastAsia"/>
          <w:b/>
          <w:sz w:val="24"/>
          <w:szCs w:val="24"/>
          <w:lang w:val="en-US" w:eastAsia="zh-CN"/>
        </w:rPr>
        <w:t>，</w:t>
      </w:r>
      <w:r w:rsidRPr="00405F0F">
        <w:rPr>
          <w:rFonts w:hint="eastAsia"/>
          <w:b/>
          <w:sz w:val="24"/>
          <w:szCs w:val="24"/>
          <w:lang w:val="zh-CN" w:eastAsia="zh-CN"/>
        </w:rPr>
        <w:t>认为加强四氯化碳的监测对确保持续停止四氯化碳的使用和氟氯化碳的生产至关重要。根据中国政府提供的进一步资料，最近查获的氟氯化碳非法生产设施采用了共同生产途径，即在存在氯化锑的情况下将四氯化碳液相氟化和生成无水氟化氢；这些设施能购买四氯化碳作为原料，这表明应加强监测四氯化碳的机制。秘书处认为，拟议的措施对这方面有帮助。不过，秘书处不清楚为什么四氯乙烯工厂没有被纳入中国政府的四氯化碳监测工作。</w:t>
      </w:r>
      <w:r w:rsidRPr="00405F0F">
        <w:rPr>
          <w:b/>
          <w:sz w:val="24"/>
          <w:szCs w:val="24"/>
          <w:lang w:val="en-US" w:eastAsia="zh-CN"/>
        </w:rPr>
        <w:t xml:space="preserve"> </w:t>
      </w:r>
    </w:p>
    <w:p w:rsidR="008C1961" w:rsidRPr="00405F0F" w:rsidRDefault="008C1961" w:rsidP="008C1961">
      <w:pPr>
        <w:pStyle w:val="Heading1"/>
        <w:keepNext/>
        <w:numPr>
          <w:ilvl w:val="0"/>
          <w:numId w:val="0"/>
        </w:numPr>
        <w:rPr>
          <w:rFonts w:ascii="楷体" w:eastAsia="楷体" w:hAnsi="楷体"/>
          <w:sz w:val="24"/>
          <w:szCs w:val="24"/>
          <w:lang w:val="en-CA"/>
        </w:rPr>
      </w:pPr>
      <w:r w:rsidRPr="00405F0F">
        <w:rPr>
          <w:rFonts w:ascii="楷体" w:eastAsia="楷体" w:hAnsi="楷体" w:hint="eastAsia"/>
          <w:sz w:val="24"/>
          <w:szCs w:val="24"/>
          <w:lang w:val="zh-CN"/>
        </w:rPr>
        <w:t>淘汰氟氯化碳生产</w:t>
      </w:r>
    </w:p>
    <w:p w:rsidR="008C1961" w:rsidRPr="007E620F" w:rsidRDefault="008C1961" w:rsidP="008C1961">
      <w:pPr>
        <w:pStyle w:val="Heading1"/>
        <w:rPr>
          <w:sz w:val="24"/>
          <w:szCs w:val="24"/>
          <w:lang w:val="en-CA" w:eastAsia="zh-CN"/>
        </w:rPr>
      </w:pPr>
      <w:r w:rsidRPr="00405F0F">
        <w:rPr>
          <w:rFonts w:hint="eastAsia"/>
          <w:b/>
          <w:sz w:val="24"/>
          <w:szCs w:val="24"/>
          <w:lang w:val="zh-CN" w:eastAsia="zh-CN"/>
        </w:rPr>
        <w:t>在第八十二次会议上</w:t>
      </w:r>
      <w:r w:rsidRPr="00405F0F">
        <w:rPr>
          <w:rFonts w:hint="eastAsia"/>
          <w:b/>
          <w:sz w:val="24"/>
          <w:szCs w:val="24"/>
          <w:lang w:val="en-CA" w:eastAsia="zh-CN"/>
        </w:rPr>
        <w:t>，</w:t>
      </w:r>
      <w:r w:rsidRPr="007E620F">
        <w:rPr>
          <w:rFonts w:hint="eastAsia"/>
          <w:sz w:val="24"/>
          <w:szCs w:val="24"/>
          <w:lang w:val="zh-CN" w:eastAsia="zh-CN"/>
        </w:rPr>
        <w:t>中国政府指出</w:t>
      </w:r>
      <w:r w:rsidRPr="007E620F">
        <w:rPr>
          <w:rFonts w:hint="eastAsia"/>
          <w:sz w:val="24"/>
          <w:szCs w:val="24"/>
          <w:lang w:val="en-CA" w:eastAsia="zh-CN"/>
        </w:rPr>
        <w:t>，</w:t>
      </w:r>
      <w:r w:rsidRPr="007E620F">
        <w:rPr>
          <w:rFonts w:hint="eastAsia"/>
          <w:sz w:val="24"/>
          <w:szCs w:val="24"/>
          <w:lang w:val="zh-CN" w:eastAsia="zh-CN"/>
        </w:rPr>
        <w:t>正如最近监测大气结果所示</w:t>
      </w:r>
      <w:r w:rsidRPr="007E620F">
        <w:rPr>
          <w:rFonts w:hint="eastAsia"/>
          <w:sz w:val="24"/>
          <w:szCs w:val="24"/>
          <w:lang w:val="en-CA" w:eastAsia="zh-CN"/>
        </w:rPr>
        <w:t>，</w:t>
      </w:r>
      <w:r w:rsidRPr="007E620F">
        <w:rPr>
          <w:rFonts w:hint="eastAsia"/>
          <w:sz w:val="24"/>
          <w:szCs w:val="24"/>
          <w:lang w:val="zh-CN" w:eastAsia="zh-CN"/>
        </w:rPr>
        <w:t>似乎有一些氟氯化碳的生产和排放</w:t>
      </w:r>
      <w:r w:rsidRPr="007E620F">
        <w:rPr>
          <w:rFonts w:hint="eastAsia"/>
          <w:sz w:val="24"/>
          <w:szCs w:val="24"/>
          <w:lang w:val="en-CA" w:eastAsia="zh-CN"/>
        </w:rPr>
        <w:t>，</w:t>
      </w:r>
      <w:r w:rsidRPr="007E620F">
        <w:rPr>
          <w:rFonts w:hint="eastAsia"/>
          <w:sz w:val="24"/>
          <w:szCs w:val="24"/>
          <w:lang w:val="zh-CN" w:eastAsia="zh-CN"/>
        </w:rPr>
        <w:t>特别是</w:t>
      </w:r>
      <w:r w:rsidRPr="007E620F">
        <w:rPr>
          <w:sz w:val="24"/>
          <w:szCs w:val="24"/>
          <w:lang w:val="en-CA" w:eastAsia="zh-CN"/>
        </w:rPr>
        <w:t>CFC-11</w:t>
      </w:r>
      <w:r w:rsidRPr="007E620F">
        <w:rPr>
          <w:rFonts w:hint="eastAsia"/>
          <w:sz w:val="24"/>
          <w:szCs w:val="24"/>
          <w:lang w:val="zh-CN" w:eastAsia="zh-CN"/>
        </w:rPr>
        <w:t>。由于作为氟氯化碳淘汰行业计划的一部分，所有已知氟氯化碳生产设施都拆除，并且国际环境合作中心已经视察了生产氟氯化碳的所有以前生产商，发现它们都没有重新启动氟氯化碳的生产，因此，任何氟氯化碳的生产都来自未经许可设立的非法生产设施。秘书处指出，根据氟氯化碳生产淘汰行业计划提交的核查报告附有证明关键设备已被销毁或使之无法使用的照片和视频。</w:t>
      </w:r>
      <w:r w:rsidRPr="007E620F">
        <w:rPr>
          <w:sz w:val="24"/>
          <w:szCs w:val="24"/>
          <w:lang w:val="en-CA" w:eastAsia="zh-CN"/>
        </w:rPr>
        <w:t xml:space="preserve"> </w:t>
      </w:r>
    </w:p>
    <w:p w:rsidR="008C1961" w:rsidRPr="007E620F" w:rsidRDefault="008C1961" w:rsidP="008C1961">
      <w:pPr>
        <w:pStyle w:val="Heading1"/>
        <w:rPr>
          <w:sz w:val="24"/>
          <w:szCs w:val="24"/>
          <w:lang w:val="en-CA" w:eastAsia="zh-CN"/>
        </w:rPr>
      </w:pPr>
      <w:r w:rsidRPr="007E620F">
        <w:rPr>
          <w:rFonts w:hint="eastAsia"/>
          <w:sz w:val="24"/>
          <w:szCs w:val="24"/>
          <w:lang w:val="zh-CN" w:eastAsia="zh-CN"/>
        </w:rPr>
        <w:t>为了查明任何氟氯化碳的非法生产</w:t>
      </w:r>
      <w:r w:rsidRPr="007E620F">
        <w:rPr>
          <w:rFonts w:hint="eastAsia"/>
          <w:sz w:val="24"/>
          <w:szCs w:val="24"/>
          <w:lang w:val="en-CA" w:eastAsia="zh-CN"/>
        </w:rPr>
        <w:t>，</w:t>
      </w:r>
      <w:r w:rsidRPr="007E620F">
        <w:rPr>
          <w:rFonts w:hint="eastAsia"/>
          <w:sz w:val="24"/>
          <w:szCs w:val="24"/>
          <w:lang w:val="zh-CN" w:eastAsia="zh-CN"/>
        </w:rPr>
        <w:t>将根据加工剂项目的规定</w:t>
      </w:r>
      <w:r w:rsidRPr="007E620F">
        <w:rPr>
          <w:rFonts w:hint="eastAsia"/>
          <w:sz w:val="24"/>
          <w:szCs w:val="24"/>
          <w:lang w:val="en-CA" w:eastAsia="zh-CN"/>
        </w:rPr>
        <w:t>，</w:t>
      </w:r>
      <w:r w:rsidRPr="007E620F">
        <w:rPr>
          <w:rFonts w:hint="eastAsia"/>
          <w:sz w:val="24"/>
          <w:szCs w:val="24"/>
          <w:lang w:val="zh-CN" w:eastAsia="zh-CN"/>
        </w:rPr>
        <w:t>加强对四氯化碳生产的监测。此外，国际环境合作中心还建议在一些可能出现非法生产的省份扩大省级大气监测方案。</w:t>
      </w:r>
      <w:r w:rsidRPr="007E620F">
        <w:rPr>
          <w:sz w:val="24"/>
          <w:szCs w:val="24"/>
          <w:lang w:val="en-CA" w:eastAsia="zh-CN"/>
        </w:rPr>
        <w:t xml:space="preserve"> </w:t>
      </w:r>
    </w:p>
    <w:p w:rsidR="008C1961" w:rsidRPr="00405F0F" w:rsidRDefault="008C1961" w:rsidP="008C1961">
      <w:pPr>
        <w:pStyle w:val="Heading1"/>
        <w:rPr>
          <w:b/>
          <w:sz w:val="24"/>
          <w:szCs w:val="24"/>
          <w:lang w:eastAsia="zh-CN"/>
        </w:rPr>
      </w:pPr>
      <w:r w:rsidRPr="007E620F">
        <w:rPr>
          <w:rFonts w:hint="eastAsia"/>
          <w:sz w:val="24"/>
          <w:szCs w:val="24"/>
          <w:lang w:val="zh-CN" w:eastAsia="zh-CN"/>
        </w:rPr>
        <w:t>生产氟氯化碳需要四氯化碳和无水氟化氢。注意到很难监测无水氟化氢的使用情况，因此，秘书处认为，加强监测四氯化碳的生产是防止今后非法生产氟氯化碳的关键步骤。同样，秘书处认为，扩大省级大气监测方案的提案对查缉未来非法氟氯化碳的生产至为有</w:t>
      </w:r>
      <w:r w:rsidRPr="007E620F">
        <w:rPr>
          <w:rFonts w:hint="eastAsia"/>
          <w:sz w:val="24"/>
          <w:szCs w:val="24"/>
          <w:lang w:val="zh-CN" w:eastAsia="zh-CN"/>
        </w:rPr>
        <w:lastRenderedPageBreak/>
        <w:t>用。秘书处询问目前省级大气监测方案是否已经包括观察氟氯化碳和四氯化碳的仪器以及如何扩大这个方案。</w:t>
      </w:r>
      <w:r w:rsidRPr="00405F0F">
        <w:rPr>
          <w:rFonts w:hint="eastAsia"/>
          <w:b/>
          <w:sz w:val="24"/>
          <w:szCs w:val="24"/>
          <w:lang w:val="zh-CN" w:eastAsia="zh-CN"/>
        </w:rPr>
        <w:t>对中国政府提交的现行监测、报告、核查和执法系统的审查（第</w:t>
      </w:r>
      <w:r w:rsidRPr="00405F0F">
        <w:rPr>
          <w:b/>
          <w:sz w:val="24"/>
          <w:szCs w:val="24"/>
          <w:lang w:val="zh-CN" w:eastAsia="zh-CN"/>
        </w:rPr>
        <w:t>82/65</w:t>
      </w:r>
      <w:r w:rsidRPr="00405F0F">
        <w:rPr>
          <w:rFonts w:hint="eastAsia"/>
          <w:b/>
          <w:sz w:val="24"/>
          <w:szCs w:val="24"/>
          <w:lang w:val="zh-CN" w:eastAsia="zh-CN"/>
        </w:rPr>
        <w:t>号决定和第</w:t>
      </w:r>
      <w:r w:rsidRPr="00405F0F">
        <w:rPr>
          <w:b/>
          <w:sz w:val="24"/>
          <w:szCs w:val="24"/>
          <w:lang w:val="zh-CN" w:eastAsia="zh-CN"/>
        </w:rPr>
        <w:t>82/71</w:t>
      </w:r>
      <w:r w:rsidRPr="00405F0F">
        <w:rPr>
          <w:rFonts w:hint="eastAsia"/>
          <w:b/>
          <w:sz w:val="24"/>
          <w:szCs w:val="24"/>
          <w:lang w:val="zh-CN" w:eastAsia="zh-CN"/>
        </w:rPr>
        <w:t>（</w:t>
      </w:r>
      <w:r w:rsidRPr="00405F0F">
        <w:rPr>
          <w:b/>
          <w:sz w:val="24"/>
          <w:szCs w:val="24"/>
          <w:lang w:val="zh-CN" w:eastAsia="zh-CN"/>
        </w:rPr>
        <w:t>a</w:t>
      </w:r>
      <w:r w:rsidRPr="00405F0F">
        <w:rPr>
          <w:rFonts w:hint="eastAsia"/>
          <w:b/>
          <w:sz w:val="24"/>
          <w:szCs w:val="24"/>
          <w:lang w:val="zh-CN" w:eastAsia="zh-CN"/>
        </w:rPr>
        <w:t>）号决定）提供了有关该国大气监测网络的更多信息及其扩大方案确保持续淘汰消耗臭氧层物质的计划。此外，该文件还强调了可用于加强监测生产消耗臭氧层物质以外其他化学品的设施的措施。</w:t>
      </w:r>
    </w:p>
    <w:p w:rsidR="008C1961" w:rsidRPr="00405F0F" w:rsidRDefault="008C1961" w:rsidP="008C1961">
      <w:pPr>
        <w:rPr>
          <w:rFonts w:ascii="楷体" w:eastAsia="楷体" w:hAnsi="楷体"/>
          <w:sz w:val="24"/>
          <w:szCs w:val="24"/>
          <w:lang w:val="en-CA"/>
        </w:rPr>
      </w:pPr>
      <w:r w:rsidRPr="00405F0F">
        <w:rPr>
          <w:rFonts w:ascii="楷体" w:eastAsia="楷体" w:hAnsi="楷体" w:hint="eastAsia"/>
          <w:sz w:val="24"/>
          <w:szCs w:val="24"/>
          <w:lang w:val="zh-CN"/>
        </w:rPr>
        <w:t>聚氨酯泡沫塑料行业</w:t>
      </w:r>
      <w:r w:rsidRPr="00405F0F">
        <w:rPr>
          <w:rFonts w:ascii="楷体" w:eastAsia="楷体" w:hAnsi="楷体"/>
          <w:sz w:val="24"/>
          <w:szCs w:val="24"/>
          <w:lang w:val="zh-CN"/>
        </w:rPr>
        <w:t xml:space="preserve"> </w:t>
      </w:r>
    </w:p>
    <w:p w:rsidR="008C1961" w:rsidRPr="007E620F" w:rsidRDefault="008C1961" w:rsidP="008C1961">
      <w:pPr>
        <w:rPr>
          <w:sz w:val="24"/>
          <w:szCs w:val="24"/>
          <w:lang w:val="en-CA"/>
        </w:rPr>
      </w:pPr>
    </w:p>
    <w:p w:rsidR="008C1961" w:rsidRPr="007E620F" w:rsidRDefault="008C1961" w:rsidP="008C1961">
      <w:pPr>
        <w:pStyle w:val="Heading1"/>
        <w:rPr>
          <w:sz w:val="24"/>
          <w:szCs w:val="24"/>
          <w:lang w:val="en-CA" w:eastAsia="zh-CN"/>
        </w:rPr>
      </w:pPr>
      <w:r w:rsidRPr="007E620F">
        <w:rPr>
          <w:rFonts w:hint="eastAsia"/>
          <w:sz w:val="24"/>
          <w:szCs w:val="24"/>
          <w:lang w:val="zh-CN" w:eastAsia="zh-CN"/>
        </w:rPr>
        <w:t>中国政府表示</w:t>
      </w:r>
      <w:r w:rsidRPr="007E620F">
        <w:rPr>
          <w:rFonts w:hint="eastAsia"/>
          <w:sz w:val="24"/>
          <w:szCs w:val="24"/>
          <w:lang w:val="en-CA" w:eastAsia="zh-CN"/>
        </w:rPr>
        <w:t>，</w:t>
      </w:r>
      <w:r w:rsidRPr="007E620F">
        <w:rPr>
          <w:rFonts w:hint="eastAsia"/>
          <w:sz w:val="24"/>
          <w:szCs w:val="24"/>
          <w:lang w:val="zh-CN" w:eastAsia="zh-CN"/>
        </w:rPr>
        <w:t>虽然它认为</w:t>
      </w:r>
      <w:r w:rsidRPr="007E620F">
        <w:rPr>
          <w:sz w:val="24"/>
          <w:szCs w:val="24"/>
          <w:lang w:val="en-CA" w:eastAsia="zh-CN"/>
        </w:rPr>
        <w:t>CFC-11</w:t>
      </w:r>
      <w:r w:rsidRPr="007E620F">
        <w:rPr>
          <w:rFonts w:hint="eastAsia"/>
          <w:sz w:val="24"/>
          <w:szCs w:val="24"/>
          <w:lang w:val="zh-CN" w:eastAsia="zh-CN"/>
        </w:rPr>
        <w:t>已被淘汰</w:t>
      </w:r>
      <w:r w:rsidRPr="007E620F">
        <w:rPr>
          <w:rFonts w:hint="eastAsia"/>
          <w:sz w:val="24"/>
          <w:szCs w:val="24"/>
          <w:lang w:val="en-CA" w:eastAsia="zh-CN"/>
        </w:rPr>
        <w:t>，</w:t>
      </w:r>
      <w:r w:rsidRPr="007E620F">
        <w:rPr>
          <w:rFonts w:hint="eastAsia"/>
          <w:sz w:val="24"/>
          <w:szCs w:val="24"/>
          <w:lang w:val="zh-CN" w:eastAsia="zh-CN"/>
        </w:rPr>
        <w:t>但现在它知道有一些氟氯化碳可能被非法生产出来并用作聚氨酯泡沫塑料行业的发泡剂。为了核查使用何种发泡剂并确定聚氨酯泡沫塑料行业可能非法使用</w:t>
      </w:r>
      <w:r w:rsidRPr="007E620F">
        <w:rPr>
          <w:sz w:val="24"/>
          <w:szCs w:val="24"/>
          <w:lang w:val="zh-CN" w:eastAsia="zh-CN"/>
        </w:rPr>
        <w:t>CFC-11</w:t>
      </w:r>
      <w:r w:rsidRPr="007E620F">
        <w:rPr>
          <w:rFonts w:hint="eastAsia"/>
          <w:sz w:val="24"/>
          <w:szCs w:val="24"/>
          <w:lang w:val="zh-CN" w:eastAsia="zh-CN"/>
        </w:rPr>
        <w:t>的情况，地方生态和环境局的查验能力已经得到加强。但是，仍然需要加强对聚氨酯泡沫塑料制造商和泡沫塑料配方厂家的监控。因此，中国政府认为，需要在</w:t>
      </w:r>
      <w:r w:rsidRPr="007E620F">
        <w:rPr>
          <w:sz w:val="24"/>
          <w:szCs w:val="24"/>
          <w:lang w:val="zh-CN" w:eastAsia="zh-CN"/>
        </w:rPr>
        <w:t>2018</w:t>
      </w:r>
      <w:r w:rsidRPr="007E620F">
        <w:rPr>
          <w:rFonts w:hint="eastAsia"/>
          <w:sz w:val="24"/>
          <w:szCs w:val="24"/>
          <w:lang w:val="zh-CN" w:eastAsia="zh-CN"/>
        </w:rPr>
        <w:t>年以后继续实施监测方案，直至其资金完全用罄为止。</w:t>
      </w:r>
      <w:r w:rsidRPr="007E620F">
        <w:rPr>
          <w:sz w:val="24"/>
          <w:szCs w:val="24"/>
          <w:lang w:val="en-CA" w:eastAsia="zh-CN"/>
        </w:rPr>
        <w:t xml:space="preserve"> </w:t>
      </w:r>
    </w:p>
    <w:p w:rsidR="008C1961" w:rsidRPr="007E620F" w:rsidRDefault="008C1961" w:rsidP="008C1961">
      <w:pPr>
        <w:pStyle w:val="Heading1"/>
        <w:rPr>
          <w:sz w:val="24"/>
          <w:szCs w:val="24"/>
          <w:lang w:val="en-CA" w:eastAsia="zh-CN"/>
        </w:rPr>
      </w:pPr>
      <w:r w:rsidRPr="007E620F">
        <w:rPr>
          <w:rFonts w:hint="eastAsia"/>
          <w:sz w:val="24"/>
          <w:szCs w:val="24"/>
          <w:lang w:val="zh-CN" w:eastAsia="zh-CN"/>
        </w:rPr>
        <w:t>此外</w:t>
      </w:r>
      <w:r w:rsidRPr="007E620F">
        <w:rPr>
          <w:rFonts w:hint="eastAsia"/>
          <w:sz w:val="24"/>
          <w:szCs w:val="24"/>
          <w:lang w:val="en-CA" w:eastAsia="zh-CN"/>
        </w:rPr>
        <w:t>，</w:t>
      </w:r>
      <w:r w:rsidRPr="007E620F">
        <w:rPr>
          <w:rFonts w:hint="eastAsia"/>
          <w:sz w:val="24"/>
          <w:szCs w:val="24"/>
          <w:lang w:val="zh-CN" w:eastAsia="zh-CN"/>
        </w:rPr>
        <w:t>尽管对从</w:t>
      </w:r>
      <w:r w:rsidRPr="007E620F">
        <w:rPr>
          <w:sz w:val="24"/>
          <w:szCs w:val="24"/>
          <w:lang w:val="en-CA" w:eastAsia="zh-CN"/>
        </w:rPr>
        <w:t>CFC-11</w:t>
      </w:r>
      <w:r w:rsidRPr="007E620F">
        <w:rPr>
          <w:rFonts w:hint="eastAsia"/>
          <w:sz w:val="24"/>
          <w:szCs w:val="24"/>
          <w:lang w:val="zh-CN" w:eastAsia="zh-CN"/>
        </w:rPr>
        <w:t>转化而来的泡沫塑料企业进行了广泛的持续监测</w:t>
      </w:r>
      <w:r w:rsidRPr="007E620F">
        <w:rPr>
          <w:rFonts w:hint="eastAsia"/>
          <w:sz w:val="24"/>
          <w:szCs w:val="24"/>
          <w:lang w:val="en-CA" w:eastAsia="zh-CN"/>
        </w:rPr>
        <w:t>，</w:t>
      </w:r>
      <w:r w:rsidRPr="007E620F">
        <w:rPr>
          <w:rFonts w:hint="eastAsia"/>
          <w:sz w:val="24"/>
          <w:szCs w:val="24"/>
          <w:lang w:val="zh-CN" w:eastAsia="zh-CN"/>
        </w:rPr>
        <w:t>包括采集泡沫塑料样品用于分析其发泡剂的组成成分</w:t>
      </w:r>
      <w:r w:rsidRPr="007E620F">
        <w:rPr>
          <w:rFonts w:hint="eastAsia"/>
          <w:sz w:val="24"/>
          <w:szCs w:val="24"/>
          <w:lang w:val="en-CA" w:eastAsia="zh-CN"/>
        </w:rPr>
        <w:t>，</w:t>
      </w:r>
      <w:r w:rsidRPr="007E620F">
        <w:rPr>
          <w:rFonts w:hint="eastAsia"/>
          <w:sz w:val="24"/>
          <w:szCs w:val="24"/>
          <w:lang w:val="zh-CN" w:eastAsia="zh-CN"/>
        </w:rPr>
        <w:t>但政府认识到</w:t>
      </w:r>
      <w:r w:rsidRPr="007E620F">
        <w:rPr>
          <w:rFonts w:hint="eastAsia"/>
          <w:sz w:val="24"/>
          <w:szCs w:val="24"/>
          <w:lang w:val="en-CA" w:eastAsia="zh-CN"/>
        </w:rPr>
        <w:t>，</w:t>
      </w:r>
      <w:r w:rsidRPr="007E620F">
        <w:rPr>
          <w:rFonts w:hint="eastAsia"/>
          <w:sz w:val="24"/>
          <w:szCs w:val="24"/>
          <w:lang w:val="zh-CN" w:eastAsia="zh-CN"/>
        </w:rPr>
        <w:t>如果不对泡沫塑料以外的所有应用进行监测</w:t>
      </w:r>
      <w:r w:rsidRPr="007E620F">
        <w:rPr>
          <w:rFonts w:hint="eastAsia"/>
          <w:sz w:val="24"/>
          <w:szCs w:val="24"/>
          <w:lang w:val="en-CA" w:eastAsia="zh-CN"/>
        </w:rPr>
        <w:t>，</w:t>
      </w:r>
      <w:r w:rsidRPr="007E620F">
        <w:rPr>
          <w:rFonts w:hint="eastAsia"/>
          <w:sz w:val="24"/>
          <w:szCs w:val="24"/>
          <w:lang w:val="zh-CN" w:eastAsia="zh-CN"/>
        </w:rPr>
        <w:t>那么在监测</w:t>
      </w:r>
      <w:r w:rsidRPr="007E620F">
        <w:rPr>
          <w:sz w:val="24"/>
          <w:szCs w:val="24"/>
          <w:lang w:val="en-CA" w:eastAsia="zh-CN"/>
        </w:rPr>
        <w:t>CFC-11</w:t>
      </w:r>
      <w:r w:rsidRPr="007E620F">
        <w:rPr>
          <w:rFonts w:hint="eastAsia"/>
          <w:sz w:val="24"/>
          <w:szCs w:val="24"/>
          <w:lang w:val="zh-CN" w:eastAsia="zh-CN"/>
        </w:rPr>
        <w:t>方面仍可能存在漏洞。因此，中国政府和执行机构计划协调各行业之间的监测。</w:t>
      </w:r>
    </w:p>
    <w:p w:rsidR="008C1961" w:rsidRPr="007E620F" w:rsidRDefault="008C1961" w:rsidP="008C1961">
      <w:pPr>
        <w:pStyle w:val="Heading1"/>
        <w:rPr>
          <w:sz w:val="24"/>
          <w:szCs w:val="24"/>
          <w:lang w:val="en-CA" w:eastAsia="zh-CN"/>
        </w:rPr>
      </w:pPr>
      <w:r w:rsidRPr="007E620F">
        <w:rPr>
          <w:rFonts w:hint="eastAsia"/>
          <w:sz w:val="24"/>
          <w:szCs w:val="24"/>
          <w:lang w:val="zh-CN" w:eastAsia="zh-CN"/>
        </w:rPr>
        <w:t>秘书处强调</w:t>
      </w:r>
      <w:r w:rsidRPr="007E620F">
        <w:rPr>
          <w:rFonts w:hint="eastAsia"/>
          <w:sz w:val="24"/>
          <w:szCs w:val="24"/>
          <w:lang w:val="en-CA" w:eastAsia="zh-CN"/>
        </w:rPr>
        <w:t>，</w:t>
      </w:r>
      <w:r w:rsidRPr="007E620F">
        <w:rPr>
          <w:rFonts w:hint="eastAsia"/>
          <w:sz w:val="24"/>
          <w:szCs w:val="24"/>
          <w:lang w:val="zh-CN" w:eastAsia="zh-CN"/>
        </w:rPr>
        <w:t>即使在聚氨酯泡沫塑料行业计划的资金用罄之后</w:t>
      </w:r>
      <w:r w:rsidRPr="007E620F">
        <w:rPr>
          <w:rFonts w:hint="eastAsia"/>
          <w:sz w:val="24"/>
          <w:szCs w:val="24"/>
          <w:lang w:val="en-CA" w:eastAsia="zh-CN"/>
        </w:rPr>
        <w:t>，</w:t>
      </w:r>
      <w:r w:rsidRPr="007E620F">
        <w:rPr>
          <w:rFonts w:hint="eastAsia"/>
          <w:sz w:val="24"/>
          <w:szCs w:val="24"/>
          <w:lang w:val="zh-CN" w:eastAsia="zh-CN"/>
        </w:rPr>
        <w:t>仍需持续淘汰</w:t>
      </w:r>
      <w:r w:rsidRPr="007E620F">
        <w:rPr>
          <w:sz w:val="24"/>
          <w:szCs w:val="24"/>
          <w:lang w:val="en-CA" w:eastAsia="zh-CN"/>
        </w:rPr>
        <w:t>CFC-11</w:t>
      </w:r>
      <w:r w:rsidRPr="007E620F">
        <w:rPr>
          <w:rFonts w:hint="eastAsia"/>
          <w:sz w:val="24"/>
          <w:szCs w:val="24"/>
          <w:lang w:val="en-CA" w:eastAsia="zh-CN"/>
        </w:rPr>
        <w:t>，</w:t>
      </w:r>
      <w:r w:rsidRPr="007E620F">
        <w:rPr>
          <w:rFonts w:hint="eastAsia"/>
          <w:sz w:val="24"/>
          <w:szCs w:val="24"/>
          <w:lang w:val="zh-CN" w:eastAsia="zh-CN"/>
        </w:rPr>
        <w:t>并注意到已在五个省访问了</w:t>
      </w:r>
      <w:r w:rsidRPr="007E620F">
        <w:rPr>
          <w:sz w:val="24"/>
          <w:szCs w:val="24"/>
          <w:lang w:val="en-CA" w:eastAsia="zh-CN"/>
        </w:rPr>
        <w:t>420</w:t>
      </w:r>
      <w:r w:rsidRPr="007E620F">
        <w:rPr>
          <w:rFonts w:hint="eastAsia"/>
          <w:sz w:val="24"/>
          <w:szCs w:val="24"/>
          <w:lang w:val="zh-CN" w:eastAsia="zh-CN"/>
        </w:rPr>
        <w:t>家泡沫塑料企业和配方厂家</w:t>
      </w:r>
      <w:r w:rsidRPr="007E620F">
        <w:rPr>
          <w:rFonts w:hint="eastAsia"/>
          <w:sz w:val="24"/>
          <w:szCs w:val="24"/>
          <w:lang w:val="en-CA" w:eastAsia="zh-CN"/>
        </w:rPr>
        <w:t>，</w:t>
      </w:r>
      <w:r w:rsidRPr="007E620F">
        <w:rPr>
          <w:rFonts w:hint="eastAsia"/>
          <w:sz w:val="24"/>
          <w:szCs w:val="24"/>
          <w:lang w:val="zh-CN" w:eastAsia="zh-CN"/>
        </w:rPr>
        <w:t>收集了超过</w:t>
      </w:r>
      <w:r w:rsidRPr="007E620F">
        <w:rPr>
          <w:sz w:val="24"/>
          <w:szCs w:val="24"/>
          <w:lang w:val="en-CA" w:eastAsia="zh-CN"/>
        </w:rPr>
        <w:t>780</w:t>
      </w:r>
      <w:r w:rsidRPr="007E620F">
        <w:rPr>
          <w:rFonts w:hint="eastAsia"/>
          <w:sz w:val="24"/>
          <w:szCs w:val="24"/>
          <w:lang w:val="zh-CN" w:eastAsia="zh-CN"/>
        </w:rPr>
        <w:t>个原料样品进行分析。关于怀疑含有氟氯化碳</w:t>
      </w:r>
      <w:r w:rsidRPr="007E620F">
        <w:rPr>
          <w:sz w:val="24"/>
          <w:szCs w:val="24"/>
          <w:lang w:val="zh-CN" w:eastAsia="zh-CN"/>
        </w:rPr>
        <w:t>-</w:t>
      </w:r>
      <w:r w:rsidRPr="007E620F">
        <w:rPr>
          <w:rFonts w:hint="eastAsia"/>
          <w:sz w:val="24"/>
          <w:szCs w:val="24"/>
          <w:lang w:val="zh-CN" w:eastAsia="zh-CN"/>
        </w:rPr>
        <w:t>氟氯烃的样品所占百分比很小，秘书处询问，合格的实验室进行的分析是否已确认使用了氟氯化碳，如果属实，则所占比例为何以及对使用氟氯化碳的企业可适用何种法规和条例。</w:t>
      </w:r>
    </w:p>
    <w:p w:rsidR="008C1961" w:rsidRPr="007E620F" w:rsidRDefault="008C1961" w:rsidP="008C1961">
      <w:pPr>
        <w:pStyle w:val="Heading1"/>
        <w:rPr>
          <w:sz w:val="24"/>
          <w:szCs w:val="24"/>
          <w:lang w:val="en-CA" w:eastAsia="zh-CN"/>
        </w:rPr>
      </w:pPr>
      <w:r w:rsidRPr="007E620F">
        <w:rPr>
          <w:rFonts w:hint="eastAsia"/>
          <w:sz w:val="24"/>
          <w:szCs w:val="24"/>
          <w:lang w:val="zh-CN" w:eastAsia="zh-CN"/>
        </w:rPr>
        <w:t>政府指出</w:t>
      </w:r>
      <w:r w:rsidRPr="007E620F">
        <w:rPr>
          <w:rFonts w:hint="eastAsia"/>
          <w:sz w:val="24"/>
          <w:szCs w:val="24"/>
          <w:lang w:val="en-CA" w:eastAsia="zh-CN"/>
        </w:rPr>
        <w:t>，</w:t>
      </w:r>
      <w:r w:rsidRPr="007E620F">
        <w:rPr>
          <w:rFonts w:hint="eastAsia"/>
          <w:sz w:val="24"/>
          <w:szCs w:val="24"/>
          <w:lang w:val="zh-CN" w:eastAsia="zh-CN"/>
        </w:rPr>
        <w:t>样品含有氟氯化碳</w:t>
      </w:r>
      <w:r w:rsidRPr="007E620F">
        <w:rPr>
          <w:sz w:val="24"/>
          <w:szCs w:val="24"/>
          <w:lang w:val="en-CA" w:eastAsia="zh-CN"/>
        </w:rPr>
        <w:t>-</w:t>
      </w:r>
      <w:r w:rsidRPr="007E620F">
        <w:rPr>
          <w:rFonts w:hint="eastAsia"/>
          <w:sz w:val="24"/>
          <w:szCs w:val="24"/>
          <w:lang w:val="zh-CN" w:eastAsia="zh-CN"/>
        </w:rPr>
        <w:t>氟氯烃的企业正在受到地方生态和环境局和公安部门</w:t>
      </w:r>
      <w:r w:rsidRPr="007E620F">
        <w:rPr>
          <w:rFonts w:hint="eastAsia"/>
          <w:sz w:val="24"/>
          <w:szCs w:val="24"/>
          <w:lang w:val="en-CA" w:eastAsia="zh-CN"/>
        </w:rPr>
        <w:t>（</w:t>
      </w:r>
      <w:r w:rsidRPr="007E620F">
        <w:rPr>
          <w:rFonts w:hint="eastAsia"/>
          <w:sz w:val="24"/>
          <w:szCs w:val="24"/>
          <w:lang w:val="zh-CN" w:eastAsia="zh-CN"/>
        </w:rPr>
        <w:t>当地警察</w:t>
      </w:r>
      <w:r w:rsidRPr="007E620F">
        <w:rPr>
          <w:rFonts w:hint="eastAsia"/>
          <w:sz w:val="24"/>
          <w:szCs w:val="24"/>
          <w:lang w:val="en-CA" w:eastAsia="zh-CN"/>
        </w:rPr>
        <w:t>）</w:t>
      </w:r>
      <w:r w:rsidRPr="007E620F">
        <w:rPr>
          <w:rFonts w:hint="eastAsia"/>
          <w:sz w:val="24"/>
          <w:szCs w:val="24"/>
          <w:lang w:val="zh-CN" w:eastAsia="zh-CN"/>
        </w:rPr>
        <w:t>的联合调查。预计结果将于</w:t>
      </w:r>
      <w:r w:rsidRPr="007E620F">
        <w:rPr>
          <w:sz w:val="24"/>
          <w:szCs w:val="24"/>
          <w:lang w:val="zh-CN" w:eastAsia="zh-CN"/>
        </w:rPr>
        <w:t>10</w:t>
      </w:r>
      <w:r w:rsidRPr="007E620F">
        <w:rPr>
          <w:rFonts w:hint="eastAsia"/>
          <w:sz w:val="24"/>
          <w:szCs w:val="24"/>
          <w:lang w:val="zh-CN" w:eastAsia="zh-CN"/>
        </w:rPr>
        <w:t>月底向公众发布。</w:t>
      </w:r>
      <w:r w:rsidRPr="00405F0F">
        <w:rPr>
          <w:rFonts w:hint="eastAsia"/>
          <w:b/>
          <w:sz w:val="24"/>
          <w:szCs w:val="24"/>
          <w:lang w:val="zh-CN" w:eastAsia="zh-CN"/>
        </w:rPr>
        <w:t>最新的报告指出，查出山东省有三家企业非法使用</w:t>
      </w:r>
      <w:r w:rsidRPr="00405F0F">
        <w:rPr>
          <w:b/>
          <w:sz w:val="24"/>
          <w:szCs w:val="24"/>
          <w:lang w:val="zh-CN" w:eastAsia="zh-CN"/>
        </w:rPr>
        <w:t>CFC-11</w:t>
      </w:r>
      <w:r w:rsidRPr="00405F0F">
        <w:rPr>
          <w:rFonts w:hint="eastAsia"/>
          <w:b/>
          <w:sz w:val="24"/>
          <w:szCs w:val="24"/>
          <w:lang w:val="zh-CN" w:eastAsia="zh-CN"/>
        </w:rPr>
        <w:t>，它们已按照规定受到处罚，此案已经结案。政府指出，这是省级监测活动的一部分。监测和评估报告中指出的</w:t>
      </w:r>
      <w:r w:rsidRPr="00405F0F">
        <w:rPr>
          <w:b/>
          <w:sz w:val="24"/>
          <w:szCs w:val="24"/>
          <w:lang w:val="zh-CN" w:eastAsia="zh-CN"/>
        </w:rPr>
        <w:t>10</w:t>
      </w:r>
      <w:r w:rsidRPr="00405F0F">
        <w:rPr>
          <w:rFonts w:hint="eastAsia"/>
          <w:b/>
          <w:sz w:val="24"/>
          <w:szCs w:val="24"/>
          <w:lang w:val="zh-CN" w:eastAsia="zh-CN"/>
        </w:rPr>
        <w:t>个案件是实施</w:t>
      </w:r>
      <w:r w:rsidRPr="00405F0F">
        <w:rPr>
          <w:b/>
          <w:sz w:val="24"/>
          <w:szCs w:val="24"/>
          <w:lang w:val="zh-CN" w:eastAsia="zh-CN"/>
        </w:rPr>
        <w:t>2018</w:t>
      </w:r>
      <w:r w:rsidRPr="00405F0F">
        <w:rPr>
          <w:rFonts w:hint="eastAsia"/>
          <w:b/>
          <w:sz w:val="24"/>
          <w:szCs w:val="24"/>
          <w:lang w:val="zh-CN" w:eastAsia="zh-CN"/>
        </w:rPr>
        <w:t>年特别活动的结果。</w:t>
      </w:r>
      <w:r w:rsidRPr="007E620F">
        <w:rPr>
          <w:b/>
          <w:sz w:val="24"/>
          <w:szCs w:val="24"/>
          <w:lang w:val="en-CA" w:eastAsia="zh-CN"/>
        </w:rPr>
        <w:t xml:space="preserve"> </w:t>
      </w:r>
    </w:p>
    <w:p w:rsidR="008C1961" w:rsidRPr="007E620F" w:rsidRDefault="008C1961" w:rsidP="008C1961">
      <w:pPr>
        <w:pStyle w:val="Heading1"/>
        <w:rPr>
          <w:sz w:val="24"/>
          <w:szCs w:val="24"/>
          <w:lang w:val="en-CA" w:eastAsia="zh-CN"/>
        </w:rPr>
      </w:pPr>
      <w:r w:rsidRPr="007E620F">
        <w:rPr>
          <w:rFonts w:hint="eastAsia"/>
          <w:sz w:val="24"/>
          <w:szCs w:val="24"/>
          <w:lang w:val="zh-CN" w:eastAsia="zh-CN"/>
        </w:rPr>
        <w:t>关于适用于使用禁用的消耗臭氧层物质的企业的相关规则和条例</w:t>
      </w:r>
      <w:r w:rsidRPr="007E620F">
        <w:rPr>
          <w:rFonts w:hint="eastAsia"/>
          <w:sz w:val="24"/>
          <w:szCs w:val="24"/>
          <w:lang w:val="en-CA" w:eastAsia="zh-CN"/>
        </w:rPr>
        <w:t>，</w:t>
      </w:r>
      <w:r w:rsidRPr="007E620F">
        <w:rPr>
          <w:rFonts w:hint="eastAsia"/>
          <w:sz w:val="24"/>
          <w:szCs w:val="24"/>
          <w:lang w:val="zh-CN" w:eastAsia="zh-CN"/>
        </w:rPr>
        <w:t>政府表示</w:t>
      </w:r>
      <w:r w:rsidRPr="007E620F">
        <w:rPr>
          <w:rFonts w:hint="eastAsia"/>
          <w:sz w:val="24"/>
          <w:szCs w:val="24"/>
          <w:lang w:val="en-CA" w:eastAsia="zh-CN"/>
        </w:rPr>
        <w:t>，</w:t>
      </w:r>
      <w:r w:rsidRPr="007E620F">
        <w:rPr>
          <w:rFonts w:hint="eastAsia"/>
          <w:sz w:val="24"/>
          <w:szCs w:val="24"/>
          <w:lang w:val="zh-CN" w:eastAsia="zh-CN"/>
        </w:rPr>
        <w:t>迄今已发现三家企业非法使用</w:t>
      </w:r>
      <w:r w:rsidRPr="007E620F">
        <w:rPr>
          <w:sz w:val="24"/>
          <w:szCs w:val="24"/>
          <w:lang w:val="en-CA" w:eastAsia="zh-CN"/>
        </w:rPr>
        <w:t>CFC-11</w:t>
      </w:r>
      <w:r w:rsidRPr="007E620F">
        <w:rPr>
          <w:rFonts w:hint="eastAsia"/>
          <w:sz w:val="24"/>
          <w:szCs w:val="24"/>
          <w:lang w:val="zh-CN" w:eastAsia="zh-CN"/>
        </w:rPr>
        <w:t>并受到《消耗臭氧层物质管理条例》规定的处罚。</w:t>
      </w:r>
      <w:r w:rsidRPr="007E620F">
        <w:rPr>
          <w:sz w:val="24"/>
          <w:szCs w:val="24"/>
          <w:lang w:val="en-CA" w:eastAsia="zh-CN"/>
        </w:rPr>
        <w:t xml:space="preserve">  </w:t>
      </w:r>
    </w:p>
    <w:p w:rsidR="008C1961" w:rsidRPr="007E620F" w:rsidRDefault="008C1961" w:rsidP="008C1961">
      <w:pPr>
        <w:pStyle w:val="Heading1"/>
        <w:rPr>
          <w:sz w:val="24"/>
          <w:szCs w:val="24"/>
          <w:lang w:val="en-CA"/>
        </w:rPr>
      </w:pPr>
      <w:r w:rsidRPr="007E620F">
        <w:rPr>
          <w:rFonts w:hint="eastAsia"/>
          <w:sz w:val="24"/>
          <w:szCs w:val="24"/>
          <w:lang w:val="zh-CN" w:eastAsia="zh-CN"/>
        </w:rPr>
        <w:t>秘书处指出</w:t>
      </w:r>
      <w:r w:rsidRPr="007E620F">
        <w:rPr>
          <w:rFonts w:hint="eastAsia"/>
          <w:sz w:val="24"/>
          <w:szCs w:val="24"/>
          <w:lang w:val="en-CA" w:eastAsia="zh-CN"/>
        </w:rPr>
        <w:t>，</w:t>
      </w:r>
      <w:r w:rsidRPr="007E620F">
        <w:rPr>
          <w:rFonts w:hint="eastAsia"/>
          <w:sz w:val="24"/>
          <w:szCs w:val="24"/>
          <w:lang w:val="zh-CN" w:eastAsia="zh-CN"/>
        </w:rPr>
        <w:t>根据地方法规</w:t>
      </w:r>
      <w:r w:rsidRPr="007E620F">
        <w:rPr>
          <w:rFonts w:hint="eastAsia"/>
          <w:sz w:val="24"/>
          <w:szCs w:val="24"/>
          <w:lang w:val="en-CA" w:eastAsia="zh-CN"/>
        </w:rPr>
        <w:t>，</w:t>
      </w:r>
      <w:r w:rsidRPr="007E620F">
        <w:rPr>
          <w:rFonts w:hint="eastAsia"/>
          <w:sz w:val="24"/>
          <w:szCs w:val="24"/>
          <w:lang w:val="zh-CN" w:eastAsia="zh-CN"/>
        </w:rPr>
        <w:t>承诺淘汰的企业使用</w:t>
      </w:r>
      <w:r w:rsidRPr="007E620F">
        <w:rPr>
          <w:sz w:val="24"/>
          <w:szCs w:val="24"/>
          <w:lang w:val="en-CA" w:eastAsia="zh-CN"/>
        </w:rPr>
        <w:t>HCFC-141b</w:t>
      </w:r>
      <w:r w:rsidRPr="007E620F">
        <w:rPr>
          <w:rFonts w:hint="eastAsia"/>
          <w:sz w:val="24"/>
          <w:szCs w:val="24"/>
          <w:lang w:val="zh-CN" w:eastAsia="zh-CN"/>
        </w:rPr>
        <w:t>会受到执法措施。但是，在</w:t>
      </w:r>
      <w:r w:rsidRPr="007E620F">
        <w:rPr>
          <w:sz w:val="24"/>
          <w:szCs w:val="24"/>
          <w:lang w:val="zh-CN" w:eastAsia="zh-CN"/>
        </w:rPr>
        <w:t>CFC-11</w:t>
      </w:r>
      <w:r w:rsidRPr="007E620F">
        <w:rPr>
          <w:rFonts w:hint="eastAsia"/>
          <w:sz w:val="24"/>
          <w:szCs w:val="24"/>
          <w:lang w:val="zh-CN" w:eastAsia="zh-CN"/>
        </w:rPr>
        <w:t>的情况下，必须先确定它是否是存放备用的、来自先前使用的再循环气体（例如，冷却器）或在完全淘汰的截止日期之后生产的，这可能会根据《氟氯化碳生产协定》以及或许根据《氟氯化碳消费协定》的不遵守规定的情况受到处罚。</w:t>
      </w:r>
      <w:r w:rsidRPr="007E620F">
        <w:rPr>
          <w:rFonts w:hint="eastAsia"/>
          <w:sz w:val="24"/>
          <w:szCs w:val="24"/>
          <w:lang w:val="zh-CN"/>
        </w:rPr>
        <w:t>这需要进一步分析。</w:t>
      </w:r>
    </w:p>
    <w:p w:rsidR="008C1961" w:rsidRPr="00405F0F" w:rsidRDefault="008C1961" w:rsidP="008C1961">
      <w:pPr>
        <w:keepNext/>
        <w:keepLines/>
        <w:rPr>
          <w:rFonts w:ascii="楷体" w:eastAsia="楷体" w:hAnsi="楷体"/>
          <w:sz w:val="24"/>
          <w:szCs w:val="24"/>
          <w:lang w:val="en-CA"/>
        </w:rPr>
      </w:pPr>
      <w:r w:rsidRPr="00405F0F">
        <w:rPr>
          <w:rFonts w:ascii="楷体" w:eastAsia="楷体" w:hAnsi="楷体" w:hint="eastAsia"/>
          <w:sz w:val="24"/>
          <w:szCs w:val="24"/>
          <w:lang w:val="zh-CN"/>
        </w:rPr>
        <w:lastRenderedPageBreak/>
        <w:t>溶剂行业</w:t>
      </w:r>
    </w:p>
    <w:p w:rsidR="008C1961" w:rsidRPr="007E620F" w:rsidRDefault="008C1961" w:rsidP="008C1961">
      <w:pPr>
        <w:keepNext/>
        <w:keepLines/>
        <w:rPr>
          <w:i/>
          <w:sz w:val="24"/>
          <w:szCs w:val="24"/>
          <w:lang w:val="en-CA"/>
        </w:rPr>
      </w:pPr>
    </w:p>
    <w:p w:rsidR="008C1961" w:rsidRPr="007E620F" w:rsidRDefault="008C1961" w:rsidP="008C1961">
      <w:pPr>
        <w:pStyle w:val="Heading1"/>
        <w:keepNext/>
        <w:keepLines/>
        <w:rPr>
          <w:sz w:val="24"/>
          <w:szCs w:val="24"/>
          <w:lang w:val="en-CA" w:eastAsia="zh-CN"/>
        </w:rPr>
      </w:pPr>
      <w:r w:rsidRPr="007E620F">
        <w:rPr>
          <w:rFonts w:hint="eastAsia"/>
          <w:sz w:val="24"/>
          <w:szCs w:val="24"/>
          <w:lang w:val="zh-CN" w:eastAsia="zh-CN"/>
        </w:rPr>
        <w:t>对于溶剂行业计划</w:t>
      </w:r>
      <w:r w:rsidRPr="007E620F">
        <w:rPr>
          <w:rFonts w:hint="eastAsia"/>
          <w:sz w:val="24"/>
          <w:szCs w:val="24"/>
          <w:lang w:val="en-CA" w:eastAsia="zh-CN"/>
        </w:rPr>
        <w:t>，</w:t>
      </w:r>
      <w:r w:rsidRPr="007E620F">
        <w:rPr>
          <w:rFonts w:hint="eastAsia"/>
          <w:sz w:val="24"/>
          <w:szCs w:val="24"/>
          <w:lang w:val="zh-CN" w:eastAsia="zh-CN"/>
        </w:rPr>
        <w:t>政府表示</w:t>
      </w:r>
      <w:r w:rsidRPr="007E620F">
        <w:rPr>
          <w:rFonts w:hint="eastAsia"/>
          <w:sz w:val="24"/>
          <w:szCs w:val="24"/>
          <w:lang w:val="en-CA" w:eastAsia="zh-CN"/>
        </w:rPr>
        <w:t>，</w:t>
      </w:r>
      <w:r w:rsidRPr="007E620F">
        <w:rPr>
          <w:rFonts w:hint="eastAsia"/>
          <w:sz w:val="24"/>
          <w:szCs w:val="24"/>
          <w:lang w:val="zh-CN" w:eastAsia="zh-CN"/>
        </w:rPr>
        <w:t>为了进一步加强对溶剂行业淘汰进行可持续的长期监测</w:t>
      </w:r>
      <w:r w:rsidRPr="007E620F">
        <w:rPr>
          <w:rFonts w:hint="eastAsia"/>
          <w:sz w:val="24"/>
          <w:szCs w:val="24"/>
          <w:lang w:val="en-CA" w:eastAsia="zh-CN"/>
        </w:rPr>
        <w:t>，</w:t>
      </w:r>
      <w:r w:rsidRPr="007E620F">
        <w:rPr>
          <w:rFonts w:hint="eastAsia"/>
          <w:sz w:val="24"/>
          <w:szCs w:val="24"/>
          <w:lang w:val="zh-CN" w:eastAsia="zh-CN"/>
        </w:rPr>
        <w:t>国际环境合作中心支持地方生态和环境局监测消耗臭氧层物质的活动并控制各自省内非法消耗臭氧层物质的生产和使用。此外，一些地方生态和环境局已建立了长期机制，为消耗臭氧层物质管理官员发布了消耗臭氧层物质的管理政策和成效评估规定。此外，通过支持开发溶剂行业的实施技术，已培训了若干专家为可持续的长期淘汰监测提供长期、有效的支持。秘书处指出，这些活动很有帮助，但目前仍不清楚这些行动特别是后者如何有助于确保对该行业进行可持续的长期监测。</w:t>
      </w:r>
    </w:p>
    <w:p w:rsidR="008C1961" w:rsidRPr="00405F0F" w:rsidRDefault="008C1961" w:rsidP="008C1961">
      <w:pPr>
        <w:rPr>
          <w:rFonts w:ascii="楷体" w:eastAsia="楷体" w:hAnsi="楷体"/>
          <w:sz w:val="24"/>
          <w:szCs w:val="24"/>
          <w:lang w:val="en-CA"/>
        </w:rPr>
      </w:pPr>
      <w:r w:rsidRPr="00405F0F">
        <w:rPr>
          <w:rFonts w:ascii="楷体" w:eastAsia="楷体" w:hAnsi="楷体" w:hint="eastAsia"/>
          <w:sz w:val="24"/>
          <w:szCs w:val="24"/>
          <w:lang w:val="zh-CN"/>
        </w:rPr>
        <w:t>维修行业</w:t>
      </w:r>
    </w:p>
    <w:p w:rsidR="008C1961" w:rsidRPr="007E620F" w:rsidRDefault="008C1961" w:rsidP="008C1961">
      <w:pPr>
        <w:rPr>
          <w:sz w:val="24"/>
          <w:szCs w:val="24"/>
          <w:lang w:val="en-CA"/>
        </w:rPr>
      </w:pPr>
    </w:p>
    <w:p w:rsidR="008C1961" w:rsidRPr="007E620F" w:rsidRDefault="008C1961" w:rsidP="008C1961">
      <w:pPr>
        <w:pStyle w:val="Heading1"/>
        <w:rPr>
          <w:sz w:val="24"/>
          <w:szCs w:val="24"/>
          <w:lang w:val="en-CA" w:eastAsia="zh-CN"/>
        </w:rPr>
      </w:pPr>
      <w:r w:rsidRPr="007E620F">
        <w:rPr>
          <w:rFonts w:hint="eastAsia"/>
          <w:sz w:val="24"/>
          <w:szCs w:val="24"/>
          <w:lang w:val="zh-CN" w:eastAsia="zh-CN"/>
        </w:rPr>
        <w:t>政府指出</w:t>
      </w:r>
      <w:r w:rsidRPr="007E620F">
        <w:rPr>
          <w:rFonts w:hint="eastAsia"/>
          <w:sz w:val="24"/>
          <w:szCs w:val="24"/>
          <w:lang w:val="en-CA" w:eastAsia="zh-CN"/>
        </w:rPr>
        <w:t>，</w:t>
      </w:r>
      <w:r w:rsidRPr="007E620F">
        <w:rPr>
          <w:rFonts w:hint="eastAsia"/>
          <w:sz w:val="24"/>
          <w:szCs w:val="24"/>
          <w:lang w:val="zh-CN" w:eastAsia="zh-CN"/>
        </w:rPr>
        <w:t>关于研究如何维修泄漏的技术援助项目和数据调查与氟氯烃淘汰管理计划的实施密切相关。在</w:t>
      </w:r>
      <w:r w:rsidRPr="007E620F">
        <w:rPr>
          <w:sz w:val="24"/>
          <w:szCs w:val="24"/>
          <w:lang w:val="zh-CN" w:eastAsia="zh-CN"/>
        </w:rPr>
        <w:t>R-290</w:t>
      </w:r>
      <w:r w:rsidRPr="007E620F">
        <w:rPr>
          <w:rFonts w:hint="eastAsia"/>
          <w:sz w:val="24"/>
          <w:szCs w:val="24"/>
          <w:lang w:val="zh-CN" w:eastAsia="zh-CN"/>
        </w:rPr>
        <w:t>制冷和空调维修和运行期间对制冷剂泄漏的研究是对替代品进行研究的一部分。在超市次级行业进行的数据调查与促进该次级行业的良好维修做法有关。秘书处指出，这些活动很有帮助，但与该行业得到可持续的长期监测无关。</w:t>
      </w:r>
      <w:r w:rsidRPr="007E620F">
        <w:rPr>
          <w:sz w:val="24"/>
          <w:szCs w:val="24"/>
          <w:lang w:val="en-CA" w:eastAsia="zh-CN"/>
        </w:rPr>
        <w:t xml:space="preserve"> </w:t>
      </w:r>
    </w:p>
    <w:p w:rsidR="008C1961" w:rsidRPr="00405F0F" w:rsidRDefault="008C1961" w:rsidP="008C1961">
      <w:pPr>
        <w:rPr>
          <w:rFonts w:ascii="楷体" w:eastAsia="楷体" w:hAnsi="楷体"/>
          <w:sz w:val="24"/>
          <w:szCs w:val="24"/>
          <w:lang w:val="en-CA"/>
        </w:rPr>
      </w:pPr>
      <w:r w:rsidRPr="00405F0F">
        <w:rPr>
          <w:rFonts w:ascii="楷体" w:eastAsia="楷体" w:hAnsi="楷体" w:hint="eastAsia"/>
          <w:sz w:val="24"/>
          <w:szCs w:val="24"/>
          <w:lang w:val="zh-CN"/>
        </w:rPr>
        <w:t>哈龙行业</w:t>
      </w:r>
    </w:p>
    <w:p w:rsidR="008C1961" w:rsidRPr="007E620F" w:rsidRDefault="008C1961" w:rsidP="008C1961">
      <w:pPr>
        <w:rPr>
          <w:sz w:val="24"/>
          <w:szCs w:val="24"/>
          <w:lang w:val="en-CA"/>
        </w:rPr>
      </w:pPr>
    </w:p>
    <w:p w:rsidR="008C1961" w:rsidRPr="007E620F" w:rsidRDefault="008C1961" w:rsidP="008C1961">
      <w:pPr>
        <w:pStyle w:val="Heading1"/>
        <w:rPr>
          <w:sz w:val="24"/>
          <w:szCs w:val="24"/>
          <w:lang w:val="en-CA"/>
        </w:rPr>
      </w:pPr>
      <w:r w:rsidRPr="007E620F">
        <w:rPr>
          <w:rFonts w:hint="eastAsia"/>
          <w:sz w:val="24"/>
          <w:szCs w:val="24"/>
          <w:lang w:val="zh-CN" w:eastAsia="zh-CN"/>
        </w:rPr>
        <w:t>哈龙行业的情况与其他行业有所不同</w:t>
      </w:r>
      <w:r w:rsidRPr="007E620F">
        <w:rPr>
          <w:rFonts w:hint="eastAsia"/>
          <w:sz w:val="24"/>
          <w:szCs w:val="24"/>
          <w:lang w:val="en-CA" w:eastAsia="zh-CN"/>
        </w:rPr>
        <w:t>，</w:t>
      </w:r>
      <w:r w:rsidRPr="007E620F">
        <w:rPr>
          <w:rFonts w:hint="eastAsia"/>
          <w:sz w:val="24"/>
          <w:szCs w:val="24"/>
          <w:lang w:val="zh-CN" w:eastAsia="zh-CN"/>
        </w:rPr>
        <w:t>因为对</w:t>
      </w:r>
      <w:r w:rsidRPr="007E620F">
        <w:rPr>
          <w:sz w:val="24"/>
          <w:szCs w:val="24"/>
          <w:lang w:val="en-CA" w:eastAsia="zh-CN"/>
        </w:rPr>
        <w:t>halon-1211</w:t>
      </w:r>
      <w:r w:rsidRPr="007E620F">
        <w:rPr>
          <w:rFonts w:hint="eastAsia"/>
          <w:sz w:val="24"/>
          <w:szCs w:val="24"/>
          <w:lang w:val="zh-CN" w:eastAsia="zh-CN"/>
        </w:rPr>
        <w:t>和</w:t>
      </w:r>
      <w:r w:rsidRPr="007E620F">
        <w:rPr>
          <w:sz w:val="24"/>
          <w:szCs w:val="24"/>
          <w:lang w:val="en-CA" w:eastAsia="zh-CN"/>
        </w:rPr>
        <w:t>halon-1301</w:t>
      </w:r>
      <w:r w:rsidRPr="007E620F">
        <w:rPr>
          <w:rFonts w:hint="eastAsia"/>
          <w:sz w:val="24"/>
          <w:szCs w:val="24"/>
          <w:lang w:val="zh-CN" w:eastAsia="zh-CN"/>
        </w:rPr>
        <w:t>的需求没有替代品可以取代。这些应用该由通过回收和再循环得到的哈龙来满足，直到有替代品可用为止。哈龙回收计划是哈龙行业计划中的一个基本要素。中国哈龙行业计划还包括作为其中一项关键组成部分的哈龙库。</w:t>
      </w:r>
      <w:r w:rsidRPr="007E620F">
        <w:rPr>
          <w:rFonts w:hint="eastAsia"/>
          <w:sz w:val="24"/>
          <w:szCs w:val="24"/>
          <w:lang w:val="zh-CN"/>
        </w:rPr>
        <w:t>据报，哈龙库部分的实施已经推迟。</w:t>
      </w:r>
    </w:p>
    <w:p w:rsidR="008C1961" w:rsidRPr="007E620F" w:rsidRDefault="008C1961" w:rsidP="008C1961">
      <w:pPr>
        <w:pStyle w:val="Heading1"/>
        <w:rPr>
          <w:sz w:val="24"/>
          <w:szCs w:val="24"/>
          <w:lang w:val="en-CA" w:eastAsia="zh-CN"/>
        </w:rPr>
      </w:pPr>
      <w:r w:rsidRPr="007E620F">
        <w:rPr>
          <w:rFonts w:hint="eastAsia"/>
          <w:sz w:val="24"/>
          <w:szCs w:val="24"/>
          <w:lang w:val="zh-CN" w:eastAsia="zh-CN"/>
        </w:rPr>
        <w:t>政府认为</w:t>
      </w:r>
      <w:r w:rsidRPr="007E620F">
        <w:rPr>
          <w:rFonts w:hint="eastAsia"/>
          <w:sz w:val="24"/>
          <w:szCs w:val="24"/>
          <w:lang w:val="en-CA" w:eastAsia="zh-CN"/>
        </w:rPr>
        <w:t>，</w:t>
      </w:r>
      <w:r w:rsidRPr="007E620F">
        <w:rPr>
          <w:rFonts w:hint="eastAsia"/>
          <w:sz w:val="24"/>
          <w:szCs w:val="24"/>
          <w:lang w:val="zh-CN" w:eastAsia="zh-CN"/>
        </w:rPr>
        <w:t>非法生产</w:t>
      </w:r>
      <w:r w:rsidRPr="007E620F">
        <w:rPr>
          <w:sz w:val="24"/>
          <w:szCs w:val="24"/>
          <w:lang w:val="en-CA" w:eastAsia="zh-CN"/>
        </w:rPr>
        <w:t>halon-1211</w:t>
      </w:r>
      <w:r w:rsidRPr="007E620F">
        <w:rPr>
          <w:rFonts w:hint="eastAsia"/>
          <w:sz w:val="24"/>
          <w:szCs w:val="24"/>
          <w:lang w:val="zh-CN" w:eastAsia="zh-CN"/>
        </w:rPr>
        <w:t>的风险非常低</w:t>
      </w:r>
      <w:r w:rsidRPr="007E620F">
        <w:rPr>
          <w:rFonts w:hint="eastAsia"/>
          <w:sz w:val="24"/>
          <w:szCs w:val="24"/>
          <w:lang w:val="en-CA" w:eastAsia="zh-CN"/>
        </w:rPr>
        <w:t>，</w:t>
      </w:r>
      <w:r w:rsidRPr="007E620F">
        <w:rPr>
          <w:rFonts w:hint="eastAsia"/>
          <w:sz w:val="24"/>
          <w:szCs w:val="24"/>
          <w:lang w:val="zh-CN" w:eastAsia="zh-CN"/>
        </w:rPr>
        <w:t>因为在完全淘汰哈龙之前已储存了大量</w:t>
      </w:r>
      <w:r w:rsidRPr="007E620F">
        <w:rPr>
          <w:sz w:val="24"/>
          <w:szCs w:val="24"/>
          <w:lang w:val="en-CA" w:eastAsia="zh-CN"/>
        </w:rPr>
        <w:t>halon-1211</w:t>
      </w:r>
      <w:r w:rsidRPr="007E620F">
        <w:rPr>
          <w:rFonts w:hint="eastAsia"/>
          <w:sz w:val="24"/>
          <w:szCs w:val="24"/>
          <w:lang w:val="en-CA" w:eastAsia="zh-CN"/>
        </w:rPr>
        <w:t>，</w:t>
      </w:r>
      <w:r w:rsidRPr="007E620F">
        <w:rPr>
          <w:rFonts w:hint="eastAsia"/>
          <w:sz w:val="24"/>
          <w:szCs w:val="24"/>
          <w:lang w:val="zh-CN" w:eastAsia="zh-CN"/>
        </w:rPr>
        <w:t>而最低的年需求量只有</w:t>
      </w:r>
      <w:r w:rsidRPr="007E620F">
        <w:rPr>
          <w:sz w:val="24"/>
          <w:szCs w:val="24"/>
          <w:lang w:val="en-CA" w:eastAsia="zh-CN"/>
        </w:rPr>
        <w:t>20</w:t>
      </w:r>
      <w:r w:rsidRPr="007E620F">
        <w:rPr>
          <w:rFonts w:hint="eastAsia"/>
          <w:sz w:val="24"/>
          <w:szCs w:val="24"/>
          <w:lang w:val="zh-CN" w:eastAsia="zh-CN"/>
        </w:rPr>
        <w:t>至</w:t>
      </w:r>
      <w:r w:rsidRPr="007E620F">
        <w:rPr>
          <w:sz w:val="24"/>
          <w:szCs w:val="24"/>
          <w:lang w:val="en-CA" w:eastAsia="zh-CN"/>
        </w:rPr>
        <w:t>30</w:t>
      </w:r>
      <w:r w:rsidRPr="007E620F">
        <w:rPr>
          <w:rFonts w:hint="eastAsia"/>
          <w:sz w:val="24"/>
          <w:szCs w:val="24"/>
          <w:lang w:val="zh-CN" w:eastAsia="zh-CN"/>
        </w:rPr>
        <w:t>公吨。剩余的</w:t>
      </w:r>
      <w:r w:rsidRPr="007E620F">
        <w:rPr>
          <w:sz w:val="24"/>
          <w:szCs w:val="24"/>
          <w:lang w:val="zh-CN" w:eastAsia="zh-CN"/>
        </w:rPr>
        <w:t>halon-1211</w:t>
      </w:r>
      <w:r w:rsidRPr="007E620F">
        <w:rPr>
          <w:rFonts w:hint="eastAsia"/>
          <w:sz w:val="24"/>
          <w:szCs w:val="24"/>
          <w:lang w:val="zh-CN" w:eastAsia="zh-CN"/>
        </w:rPr>
        <w:t>都存放在一个前</w:t>
      </w:r>
      <w:r w:rsidRPr="007E620F">
        <w:rPr>
          <w:sz w:val="24"/>
          <w:szCs w:val="24"/>
          <w:lang w:val="zh-CN" w:eastAsia="zh-CN"/>
        </w:rPr>
        <w:t>halon-1211</w:t>
      </w:r>
      <w:r w:rsidRPr="007E620F">
        <w:rPr>
          <w:rFonts w:hint="eastAsia"/>
          <w:sz w:val="24"/>
          <w:szCs w:val="24"/>
          <w:lang w:val="zh-CN" w:eastAsia="zh-CN"/>
        </w:rPr>
        <w:t>生产商。中国政府建议将其全部或其中部分移动，以便将其存放在安全和可控的条件下，或者销毁</w:t>
      </w:r>
      <w:r w:rsidRPr="007E620F">
        <w:rPr>
          <w:sz w:val="24"/>
          <w:szCs w:val="24"/>
          <w:lang w:val="zh-CN" w:eastAsia="zh-CN"/>
        </w:rPr>
        <w:t>/</w:t>
      </w:r>
      <w:r w:rsidRPr="007E620F">
        <w:rPr>
          <w:rFonts w:hint="eastAsia"/>
          <w:sz w:val="24"/>
          <w:szCs w:val="24"/>
          <w:lang w:val="zh-CN" w:eastAsia="zh-CN"/>
        </w:rPr>
        <w:t>转换其中的一部分。中国政府认为，这对于避免</w:t>
      </w:r>
      <w:r w:rsidRPr="007E620F">
        <w:rPr>
          <w:sz w:val="24"/>
          <w:szCs w:val="24"/>
          <w:lang w:val="zh-CN" w:eastAsia="zh-CN"/>
        </w:rPr>
        <w:t>2,200</w:t>
      </w:r>
      <w:r w:rsidRPr="007E620F">
        <w:rPr>
          <w:rFonts w:hint="eastAsia"/>
          <w:sz w:val="24"/>
          <w:szCs w:val="24"/>
          <w:lang w:val="zh-CN" w:eastAsia="zh-CN"/>
        </w:rPr>
        <w:t>多公吨</w:t>
      </w:r>
      <w:r w:rsidRPr="007E620F">
        <w:rPr>
          <w:sz w:val="24"/>
          <w:szCs w:val="24"/>
          <w:lang w:val="zh-CN" w:eastAsia="zh-CN"/>
        </w:rPr>
        <w:t>halon</w:t>
      </w:r>
      <w:r w:rsidRPr="007E620F">
        <w:rPr>
          <w:sz w:val="24"/>
          <w:szCs w:val="24"/>
          <w:lang w:val="zh-CN" w:eastAsia="zh-CN"/>
        </w:rPr>
        <w:noBreakHyphen/>
        <w:t>1211</w:t>
      </w:r>
      <w:r w:rsidRPr="007E620F">
        <w:rPr>
          <w:rFonts w:hint="eastAsia"/>
          <w:sz w:val="24"/>
          <w:szCs w:val="24"/>
          <w:lang w:val="zh-CN" w:eastAsia="zh-CN"/>
        </w:rPr>
        <w:t>的排放非常重要。</w:t>
      </w:r>
    </w:p>
    <w:p w:rsidR="008C1961" w:rsidRPr="007E620F" w:rsidRDefault="008C1961" w:rsidP="008C1961">
      <w:pPr>
        <w:pStyle w:val="Heading1"/>
        <w:rPr>
          <w:sz w:val="24"/>
          <w:szCs w:val="24"/>
          <w:lang w:val="en-CA" w:eastAsia="zh-CN"/>
        </w:rPr>
      </w:pPr>
      <w:r w:rsidRPr="007E620F">
        <w:rPr>
          <w:rFonts w:hint="eastAsia"/>
          <w:sz w:val="24"/>
          <w:szCs w:val="24"/>
          <w:lang w:val="zh-CN" w:eastAsia="zh-CN"/>
        </w:rPr>
        <w:t>相比之下</w:t>
      </w:r>
      <w:r w:rsidRPr="007E620F">
        <w:rPr>
          <w:rFonts w:hint="eastAsia"/>
          <w:sz w:val="24"/>
          <w:szCs w:val="24"/>
          <w:lang w:val="en-CA" w:eastAsia="zh-CN"/>
        </w:rPr>
        <w:t>，</w:t>
      </w:r>
      <w:r w:rsidRPr="007E620F">
        <w:rPr>
          <w:sz w:val="24"/>
          <w:szCs w:val="24"/>
          <w:lang w:val="en-CA" w:eastAsia="zh-CN"/>
        </w:rPr>
        <w:t>halon</w:t>
      </w:r>
      <w:r w:rsidRPr="007E620F">
        <w:rPr>
          <w:sz w:val="24"/>
          <w:szCs w:val="24"/>
          <w:lang w:val="en-CA" w:eastAsia="zh-CN"/>
        </w:rPr>
        <w:noBreakHyphen/>
        <w:t>1301</w:t>
      </w:r>
      <w:r w:rsidRPr="007E620F">
        <w:rPr>
          <w:rFonts w:hint="eastAsia"/>
          <w:sz w:val="24"/>
          <w:szCs w:val="24"/>
          <w:lang w:val="zh-CN" w:eastAsia="zh-CN"/>
        </w:rPr>
        <w:t>的生产仍仅供原料使用</w:t>
      </w:r>
      <w:r w:rsidRPr="007E620F">
        <w:rPr>
          <w:rFonts w:hint="eastAsia"/>
          <w:sz w:val="24"/>
          <w:szCs w:val="24"/>
          <w:lang w:val="en-CA" w:eastAsia="zh-CN"/>
        </w:rPr>
        <w:t>；</w:t>
      </w:r>
      <w:r w:rsidRPr="007E620F">
        <w:rPr>
          <w:rFonts w:hint="eastAsia"/>
          <w:sz w:val="24"/>
          <w:szCs w:val="24"/>
          <w:lang w:val="zh-CN" w:eastAsia="zh-CN"/>
        </w:rPr>
        <w:t>这种新生产的</w:t>
      </w:r>
      <w:r w:rsidRPr="007E620F">
        <w:rPr>
          <w:sz w:val="24"/>
          <w:szCs w:val="24"/>
          <w:lang w:val="en-CA" w:eastAsia="zh-CN"/>
        </w:rPr>
        <w:t>halon</w:t>
      </w:r>
      <w:r w:rsidRPr="007E620F">
        <w:rPr>
          <w:sz w:val="24"/>
          <w:szCs w:val="24"/>
          <w:lang w:val="en-CA" w:eastAsia="zh-CN"/>
        </w:rPr>
        <w:noBreakHyphen/>
        <w:t>1301</w:t>
      </w:r>
      <w:r w:rsidRPr="007E620F">
        <w:rPr>
          <w:rFonts w:hint="eastAsia"/>
          <w:sz w:val="24"/>
          <w:szCs w:val="24"/>
          <w:lang w:val="zh-CN" w:eastAsia="zh-CN"/>
        </w:rPr>
        <w:t>不添加到库存中</w:t>
      </w:r>
      <w:r w:rsidRPr="007E620F">
        <w:rPr>
          <w:rFonts w:hint="eastAsia"/>
          <w:sz w:val="24"/>
          <w:szCs w:val="24"/>
          <w:lang w:val="en-CA" w:eastAsia="zh-CN"/>
        </w:rPr>
        <w:t>，</w:t>
      </w:r>
      <w:r w:rsidRPr="007E620F">
        <w:rPr>
          <w:rFonts w:hint="eastAsia"/>
          <w:sz w:val="24"/>
          <w:szCs w:val="24"/>
          <w:lang w:val="zh-CN" w:eastAsia="zh-CN"/>
        </w:rPr>
        <w:t>而专门用作原料。政府认为，</w:t>
      </w:r>
      <w:r w:rsidRPr="007E620F">
        <w:rPr>
          <w:sz w:val="24"/>
          <w:szCs w:val="24"/>
          <w:lang w:val="zh-CN" w:eastAsia="zh-CN"/>
        </w:rPr>
        <w:t>halon-1301</w:t>
      </w:r>
      <w:r w:rsidRPr="007E620F">
        <w:rPr>
          <w:rFonts w:hint="eastAsia"/>
          <w:sz w:val="24"/>
          <w:szCs w:val="24"/>
          <w:lang w:val="zh-CN" w:eastAsia="zh-CN"/>
        </w:rPr>
        <w:t>受控用途的需求可由目前的库存满足，在没有替代品存在的情况下，可从拆除的消防装置回收和再生供各种应用使用的</w:t>
      </w:r>
      <w:r w:rsidR="0096548D">
        <w:rPr>
          <w:sz w:val="24"/>
          <w:szCs w:val="24"/>
          <w:lang w:val="zh-CN" w:eastAsia="zh-CN"/>
        </w:rPr>
        <w:t>halon</w:t>
      </w:r>
      <w:r w:rsidR="0096548D">
        <w:rPr>
          <w:sz w:val="24"/>
          <w:szCs w:val="24"/>
          <w:lang w:val="zh-CN" w:eastAsia="zh-CN"/>
        </w:rPr>
        <w:noBreakHyphen/>
      </w:r>
      <w:r w:rsidRPr="007E620F">
        <w:rPr>
          <w:sz w:val="24"/>
          <w:szCs w:val="24"/>
          <w:lang w:val="zh-CN" w:eastAsia="zh-CN"/>
        </w:rPr>
        <w:t>1301</w:t>
      </w:r>
      <w:r w:rsidRPr="007E620F">
        <w:rPr>
          <w:rFonts w:hint="eastAsia"/>
          <w:sz w:val="24"/>
          <w:szCs w:val="24"/>
          <w:lang w:val="zh-CN" w:eastAsia="zh-CN"/>
        </w:rPr>
        <w:t>。现有灭火系统仍对</w:t>
      </w:r>
      <w:r w:rsidRPr="007E620F">
        <w:rPr>
          <w:sz w:val="24"/>
          <w:szCs w:val="24"/>
          <w:lang w:val="zh-CN" w:eastAsia="zh-CN"/>
        </w:rPr>
        <w:t>halon-1301</w:t>
      </w:r>
      <w:r w:rsidRPr="007E620F">
        <w:rPr>
          <w:rFonts w:hint="eastAsia"/>
          <w:sz w:val="24"/>
          <w:szCs w:val="24"/>
          <w:lang w:val="zh-CN" w:eastAsia="zh-CN"/>
        </w:rPr>
        <w:t>有所需求，出于安全的考虑，没有其他替代品可以取代，而对于民用航空，也没有任何其他替代品可用于某些飞机的灭火系统。民用航空正在全球范围内扩张，特别是在中国，预计未来五年到十年的年增长率将超过</w:t>
      </w:r>
      <w:r w:rsidRPr="007E620F">
        <w:rPr>
          <w:sz w:val="24"/>
          <w:szCs w:val="24"/>
          <w:lang w:val="zh-CN" w:eastAsia="zh-CN"/>
        </w:rPr>
        <w:t>10%</w:t>
      </w:r>
      <w:r w:rsidRPr="007E620F">
        <w:rPr>
          <w:rFonts w:hint="eastAsia"/>
          <w:sz w:val="24"/>
          <w:szCs w:val="24"/>
          <w:lang w:val="zh-CN" w:eastAsia="zh-CN"/>
        </w:rPr>
        <w:t>。</w:t>
      </w:r>
      <w:r w:rsidRPr="007E620F">
        <w:rPr>
          <w:sz w:val="24"/>
          <w:szCs w:val="24"/>
          <w:lang w:val="en-CA" w:eastAsia="zh-CN"/>
        </w:rPr>
        <w:t xml:space="preserve"> </w:t>
      </w:r>
    </w:p>
    <w:p w:rsidR="008C1961" w:rsidRPr="007E620F" w:rsidRDefault="008C1961" w:rsidP="008C1961">
      <w:pPr>
        <w:pStyle w:val="Heading1"/>
        <w:rPr>
          <w:sz w:val="24"/>
          <w:szCs w:val="24"/>
          <w:lang w:val="en-CA" w:eastAsia="zh-CN"/>
        </w:rPr>
      </w:pPr>
      <w:r w:rsidRPr="007E620F">
        <w:rPr>
          <w:rFonts w:hint="eastAsia"/>
          <w:sz w:val="24"/>
          <w:szCs w:val="24"/>
          <w:lang w:val="zh-CN" w:eastAsia="zh-CN"/>
        </w:rPr>
        <w:t>有两个与</w:t>
      </w:r>
      <w:r w:rsidRPr="007E620F">
        <w:rPr>
          <w:sz w:val="24"/>
          <w:szCs w:val="24"/>
          <w:lang w:val="en-US" w:eastAsia="zh-CN"/>
        </w:rPr>
        <w:t>halon-1301</w:t>
      </w:r>
      <w:r w:rsidRPr="007E620F">
        <w:rPr>
          <w:rFonts w:hint="eastAsia"/>
          <w:sz w:val="24"/>
          <w:szCs w:val="24"/>
          <w:lang w:val="zh-CN" w:eastAsia="zh-CN"/>
        </w:rPr>
        <w:t>相关的问题。首先，一个生产商仍在生产</w:t>
      </w:r>
      <w:r w:rsidRPr="007E620F">
        <w:rPr>
          <w:sz w:val="24"/>
          <w:szCs w:val="24"/>
          <w:lang w:val="zh-CN" w:eastAsia="zh-CN"/>
        </w:rPr>
        <w:t>halon-1301</w:t>
      </w:r>
      <w:r w:rsidRPr="007E620F">
        <w:rPr>
          <w:rFonts w:hint="eastAsia"/>
          <w:sz w:val="24"/>
          <w:szCs w:val="24"/>
          <w:lang w:val="zh-CN" w:eastAsia="zh-CN"/>
        </w:rPr>
        <w:t>，</w:t>
      </w:r>
      <w:r w:rsidRPr="007E620F">
        <w:rPr>
          <w:sz w:val="24"/>
          <w:szCs w:val="24"/>
          <w:vertAlign w:val="superscript"/>
          <w:lang w:val="zh-CN"/>
        </w:rPr>
        <w:footnoteReference w:id="39"/>
      </w:r>
      <w:r w:rsidRPr="007E620F">
        <w:rPr>
          <w:rFonts w:hint="eastAsia"/>
          <w:sz w:val="24"/>
          <w:szCs w:val="24"/>
          <w:lang w:val="zh-CN" w:eastAsia="zh-CN"/>
        </w:rPr>
        <w:t>供作原料使用并出售给</w:t>
      </w:r>
      <w:r w:rsidRPr="007E620F">
        <w:rPr>
          <w:sz w:val="24"/>
          <w:szCs w:val="24"/>
          <w:lang w:val="zh-CN" w:eastAsia="zh-CN"/>
        </w:rPr>
        <w:t>8</w:t>
      </w:r>
      <w:r w:rsidRPr="007E620F">
        <w:rPr>
          <w:rFonts w:hint="eastAsia"/>
          <w:sz w:val="24"/>
          <w:szCs w:val="24"/>
          <w:lang w:val="zh-CN" w:eastAsia="zh-CN"/>
        </w:rPr>
        <w:t>个生产氟虫腈（一种农药）的生产商。因此，务使所有新生产的哈龙都出售给这</w:t>
      </w:r>
      <w:r w:rsidRPr="007E620F">
        <w:rPr>
          <w:sz w:val="24"/>
          <w:szCs w:val="24"/>
          <w:lang w:val="zh-CN" w:eastAsia="zh-CN"/>
        </w:rPr>
        <w:t>8</w:t>
      </w:r>
      <w:r w:rsidRPr="007E620F">
        <w:rPr>
          <w:rFonts w:hint="eastAsia"/>
          <w:sz w:val="24"/>
          <w:szCs w:val="24"/>
          <w:lang w:val="zh-CN" w:eastAsia="zh-CN"/>
        </w:rPr>
        <w:t>家企业，并且它们都需将其用作生产氟虫腈的原料，而不是出售供作他用。第二个挑战是在没有批准的替代品的情况下，如何向剩余的使用者而尤其是民用航空提供足够的</w:t>
      </w:r>
      <w:r w:rsidRPr="007E620F">
        <w:rPr>
          <w:sz w:val="24"/>
          <w:szCs w:val="24"/>
          <w:lang w:val="zh-CN" w:eastAsia="zh-CN"/>
        </w:rPr>
        <w:t>halon-1301</w:t>
      </w:r>
      <w:r w:rsidRPr="007E620F">
        <w:rPr>
          <w:rFonts w:hint="eastAsia"/>
          <w:sz w:val="24"/>
          <w:szCs w:val="24"/>
          <w:lang w:val="zh-CN" w:eastAsia="zh-CN"/>
        </w:rPr>
        <w:t>。政府认为，为了避免为关键的用途进行生产，到目前为止，很明显只</w:t>
      </w:r>
      <w:r w:rsidRPr="007E620F">
        <w:rPr>
          <w:rFonts w:hint="eastAsia"/>
          <w:sz w:val="24"/>
          <w:szCs w:val="24"/>
          <w:lang w:val="zh-CN" w:eastAsia="zh-CN"/>
        </w:rPr>
        <w:lastRenderedPageBreak/>
        <w:t>有从市场回收</w:t>
      </w:r>
      <w:r w:rsidRPr="007E620F">
        <w:rPr>
          <w:sz w:val="24"/>
          <w:szCs w:val="24"/>
          <w:lang w:val="zh-CN" w:eastAsia="zh-CN"/>
        </w:rPr>
        <w:t>halon-1301</w:t>
      </w:r>
      <w:r w:rsidRPr="007E620F">
        <w:rPr>
          <w:rFonts w:hint="eastAsia"/>
          <w:sz w:val="24"/>
          <w:szCs w:val="24"/>
          <w:lang w:val="zh-CN" w:eastAsia="zh-CN"/>
        </w:rPr>
        <w:t>才能满足需求。因此，必须继续执行</w:t>
      </w:r>
      <w:r w:rsidRPr="007E620F">
        <w:rPr>
          <w:sz w:val="24"/>
          <w:szCs w:val="24"/>
          <w:lang w:val="zh-CN" w:eastAsia="zh-CN"/>
        </w:rPr>
        <w:t>halon-1301</w:t>
      </w:r>
      <w:r w:rsidRPr="007E620F">
        <w:rPr>
          <w:rFonts w:hint="eastAsia"/>
          <w:sz w:val="24"/>
          <w:szCs w:val="24"/>
          <w:lang w:val="zh-CN" w:eastAsia="zh-CN"/>
        </w:rPr>
        <w:t>回收方案，确保</w:t>
      </w:r>
      <w:r w:rsidRPr="007E620F">
        <w:rPr>
          <w:sz w:val="24"/>
          <w:szCs w:val="24"/>
          <w:lang w:val="zh-CN" w:eastAsia="zh-CN"/>
        </w:rPr>
        <w:t>halon-1301</w:t>
      </w:r>
      <w:r w:rsidRPr="007E620F">
        <w:rPr>
          <w:rFonts w:hint="eastAsia"/>
          <w:sz w:val="24"/>
          <w:szCs w:val="24"/>
          <w:lang w:val="zh-CN" w:eastAsia="zh-CN"/>
        </w:rPr>
        <w:t>的供应和避免非法生产的风险。</w:t>
      </w:r>
    </w:p>
    <w:p w:rsidR="008C1961" w:rsidRPr="007E620F" w:rsidRDefault="008C1961" w:rsidP="008C1961">
      <w:pPr>
        <w:pStyle w:val="Heading1"/>
        <w:rPr>
          <w:sz w:val="24"/>
          <w:szCs w:val="24"/>
          <w:lang w:val="en-CA" w:eastAsia="zh-CN"/>
        </w:rPr>
      </w:pPr>
      <w:r w:rsidRPr="007E620F">
        <w:rPr>
          <w:rFonts w:hint="eastAsia"/>
          <w:sz w:val="24"/>
          <w:szCs w:val="24"/>
          <w:lang w:val="zh-CN" w:eastAsia="zh-CN"/>
        </w:rPr>
        <w:t>秘书处同意哈龙回收计划是确保</w:t>
      </w:r>
      <w:r w:rsidRPr="007E620F">
        <w:rPr>
          <w:sz w:val="24"/>
          <w:szCs w:val="24"/>
          <w:lang w:val="en-US" w:eastAsia="zh-CN"/>
        </w:rPr>
        <w:t>halon-1301</w:t>
      </w:r>
      <w:r w:rsidRPr="007E620F">
        <w:rPr>
          <w:rFonts w:hint="eastAsia"/>
          <w:sz w:val="24"/>
          <w:szCs w:val="24"/>
          <w:lang w:val="zh-CN" w:eastAsia="zh-CN"/>
        </w:rPr>
        <w:t>得以持续供应的重要因素。但是，秘书处并不清楚，中国政府打算如何在项目完成后，继续对淘汰哈龙进行长期、可持续的监测。</w:t>
      </w:r>
    </w:p>
    <w:p w:rsidR="008C1961" w:rsidRPr="00405F0F" w:rsidRDefault="008C1961" w:rsidP="008C1961">
      <w:pPr>
        <w:keepNext/>
        <w:keepLines/>
        <w:rPr>
          <w:sz w:val="24"/>
          <w:szCs w:val="24"/>
          <w:u w:val="single"/>
          <w:lang w:val="en-CA" w:eastAsia="zh-CN"/>
        </w:rPr>
      </w:pPr>
      <w:r w:rsidRPr="00405F0F">
        <w:rPr>
          <w:rFonts w:hint="eastAsia"/>
          <w:sz w:val="24"/>
          <w:szCs w:val="24"/>
          <w:u w:val="single"/>
          <w:lang w:val="zh-CN" w:eastAsia="zh-CN"/>
        </w:rPr>
        <w:t>特定次级行业的财务问题</w:t>
      </w:r>
    </w:p>
    <w:p w:rsidR="008C1961" w:rsidRPr="00405F0F" w:rsidRDefault="008C1961" w:rsidP="008C1961">
      <w:pPr>
        <w:keepNext/>
        <w:keepLines/>
        <w:rPr>
          <w:i/>
          <w:sz w:val="24"/>
          <w:szCs w:val="24"/>
          <w:lang w:val="en-CA" w:eastAsia="zh-CN"/>
        </w:rPr>
      </w:pPr>
    </w:p>
    <w:p w:rsidR="008C1961" w:rsidRPr="00405F0F" w:rsidRDefault="008C1961" w:rsidP="008C1961">
      <w:pPr>
        <w:pStyle w:val="Heading1"/>
        <w:rPr>
          <w:sz w:val="24"/>
          <w:szCs w:val="24"/>
          <w:lang w:val="en-CA" w:eastAsia="zh-CN"/>
        </w:rPr>
      </w:pPr>
      <w:r w:rsidRPr="00405F0F">
        <w:rPr>
          <w:rFonts w:hint="eastAsia"/>
          <w:sz w:val="24"/>
          <w:szCs w:val="24"/>
          <w:lang w:val="zh-CN" w:eastAsia="zh-CN"/>
        </w:rPr>
        <w:t>关于氟氯化碳生产行业计划</w:t>
      </w:r>
      <w:r w:rsidRPr="00405F0F">
        <w:rPr>
          <w:rFonts w:hint="eastAsia"/>
          <w:sz w:val="24"/>
          <w:szCs w:val="24"/>
          <w:lang w:val="en-CA" w:eastAsia="zh-CN"/>
        </w:rPr>
        <w:t>，</w:t>
      </w:r>
      <w:r w:rsidRPr="00405F0F">
        <w:rPr>
          <w:rFonts w:hint="eastAsia"/>
          <w:sz w:val="24"/>
          <w:szCs w:val="24"/>
          <w:lang w:val="zh-CN" w:eastAsia="zh-CN"/>
        </w:rPr>
        <w:t>秘书处注意到</w:t>
      </w:r>
      <w:r w:rsidRPr="00405F0F">
        <w:rPr>
          <w:rFonts w:hint="eastAsia"/>
          <w:sz w:val="24"/>
          <w:szCs w:val="24"/>
          <w:lang w:val="en-CA" w:eastAsia="zh-CN"/>
        </w:rPr>
        <w:t>，</w:t>
      </w:r>
      <w:r w:rsidRPr="00405F0F">
        <w:rPr>
          <w:rFonts w:hint="eastAsia"/>
          <w:sz w:val="24"/>
          <w:szCs w:val="24"/>
          <w:lang w:val="zh-CN" w:eastAsia="zh-CN"/>
        </w:rPr>
        <w:t>为制作一个关于消耗臭氧层物质的基本知识、《蒙特利尔议定书》的执行进展情况以及执法人员和消耗臭氧层物质经销商必要具备的执行技能的视频</w:t>
      </w:r>
      <w:r w:rsidRPr="00405F0F">
        <w:rPr>
          <w:rFonts w:hint="eastAsia"/>
          <w:sz w:val="24"/>
          <w:szCs w:val="24"/>
          <w:lang w:val="en-CA" w:eastAsia="zh-CN"/>
        </w:rPr>
        <w:t>，</w:t>
      </w:r>
      <w:r w:rsidRPr="00405F0F">
        <w:rPr>
          <w:rFonts w:hint="eastAsia"/>
          <w:sz w:val="24"/>
          <w:szCs w:val="24"/>
          <w:lang w:val="zh-CN" w:eastAsia="zh-CN"/>
        </w:rPr>
        <w:t>签署了一个价值</w:t>
      </w:r>
      <w:r w:rsidRPr="00405F0F">
        <w:rPr>
          <w:sz w:val="24"/>
          <w:szCs w:val="24"/>
          <w:lang w:val="en-CA" w:eastAsia="zh-CN"/>
        </w:rPr>
        <w:t>112,153</w:t>
      </w:r>
      <w:r w:rsidRPr="00405F0F">
        <w:rPr>
          <w:rFonts w:hint="eastAsia"/>
          <w:sz w:val="24"/>
          <w:szCs w:val="24"/>
          <w:lang w:val="zh-CN" w:eastAsia="zh-CN"/>
        </w:rPr>
        <w:t>美元的合同。在解释这项活动如何与氟氯化碳生产行业有关以及如何能加强对淘汰的可持续监测时，政府解释说，海关部门在进行消耗臭氧层物质的进出口管理培训时，将使用这一系列视频教科书，以期加强海关官员的监督能力并提高执勤官员的业务知识。它还对从事消耗臭氧层物质进出口的企业进行培训，使其遵守消耗臭氧层物质的管理规定，以便提高受到培训的人对消耗臭氧层物质的合规意识、管理技能和管理水平。</w:t>
      </w:r>
    </w:p>
    <w:p w:rsidR="008C1961" w:rsidRPr="00405F0F" w:rsidRDefault="008C1961" w:rsidP="008C1961">
      <w:pPr>
        <w:pStyle w:val="Heading1"/>
        <w:rPr>
          <w:sz w:val="24"/>
          <w:szCs w:val="24"/>
          <w:lang w:val="en-CA"/>
        </w:rPr>
      </w:pPr>
      <w:r w:rsidRPr="00405F0F">
        <w:rPr>
          <w:rFonts w:hint="eastAsia"/>
          <w:sz w:val="24"/>
          <w:szCs w:val="24"/>
          <w:lang w:val="zh-CN" w:eastAsia="zh-CN"/>
        </w:rPr>
        <w:t>关于第二类加工剂</w:t>
      </w:r>
      <w:r w:rsidRPr="00405F0F">
        <w:rPr>
          <w:rFonts w:hint="eastAsia"/>
          <w:sz w:val="24"/>
          <w:szCs w:val="24"/>
          <w:lang w:val="en-CA" w:eastAsia="zh-CN"/>
        </w:rPr>
        <w:t>，</w:t>
      </w:r>
      <w:r w:rsidRPr="00405F0F">
        <w:rPr>
          <w:sz w:val="24"/>
          <w:szCs w:val="24"/>
          <w:lang w:val="en-CA" w:eastAsia="zh-CN"/>
        </w:rPr>
        <w:t>2018</w:t>
      </w:r>
      <w:r w:rsidRPr="00405F0F">
        <w:rPr>
          <w:rFonts w:hint="eastAsia"/>
          <w:sz w:val="24"/>
          <w:szCs w:val="24"/>
          <w:lang w:val="zh-CN" w:eastAsia="zh-CN"/>
        </w:rPr>
        <w:t>年</w:t>
      </w:r>
      <w:r w:rsidRPr="00405F0F">
        <w:rPr>
          <w:sz w:val="24"/>
          <w:szCs w:val="24"/>
          <w:lang w:val="en-CA" w:eastAsia="zh-CN"/>
        </w:rPr>
        <w:t>8</w:t>
      </w:r>
      <w:r w:rsidRPr="00405F0F">
        <w:rPr>
          <w:rFonts w:hint="eastAsia"/>
          <w:sz w:val="24"/>
          <w:szCs w:val="24"/>
          <w:lang w:val="zh-CN" w:eastAsia="zh-CN"/>
        </w:rPr>
        <w:t>月</w:t>
      </w:r>
      <w:r w:rsidRPr="00405F0F">
        <w:rPr>
          <w:rFonts w:hint="eastAsia"/>
          <w:sz w:val="24"/>
          <w:szCs w:val="24"/>
          <w:lang w:val="en-CA" w:eastAsia="zh-CN"/>
        </w:rPr>
        <w:t>，</w:t>
      </w:r>
      <w:r w:rsidRPr="00405F0F">
        <w:rPr>
          <w:rFonts w:hint="eastAsia"/>
          <w:sz w:val="24"/>
          <w:szCs w:val="24"/>
          <w:lang w:val="zh-CN" w:eastAsia="zh-CN"/>
        </w:rPr>
        <w:t>与</w:t>
      </w:r>
      <w:r w:rsidRPr="00405F0F">
        <w:rPr>
          <w:sz w:val="24"/>
          <w:szCs w:val="24"/>
          <w:lang w:val="en-CA" w:eastAsia="zh-CN"/>
        </w:rPr>
        <w:t>9</w:t>
      </w:r>
      <w:r w:rsidRPr="00405F0F">
        <w:rPr>
          <w:rFonts w:hint="eastAsia"/>
          <w:sz w:val="24"/>
          <w:szCs w:val="24"/>
          <w:lang w:val="zh-CN" w:eastAsia="zh-CN"/>
        </w:rPr>
        <w:t>家企业签订了价值</w:t>
      </w:r>
      <w:r w:rsidRPr="00405F0F">
        <w:rPr>
          <w:sz w:val="24"/>
          <w:szCs w:val="24"/>
          <w:lang w:val="en-CA" w:eastAsia="zh-CN"/>
        </w:rPr>
        <w:t>460</w:t>
      </w:r>
      <w:r w:rsidRPr="00405F0F">
        <w:rPr>
          <w:rFonts w:hint="eastAsia"/>
          <w:sz w:val="24"/>
          <w:szCs w:val="24"/>
          <w:lang w:val="zh-CN" w:eastAsia="zh-CN"/>
        </w:rPr>
        <w:t>万美元的合同</w:t>
      </w:r>
      <w:r w:rsidRPr="00405F0F">
        <w:rPr>
          <w:rFonts w:hint="eastAsia"/>
          <w:sz w:val="24"/>
          <w:szCs w:val="24"/>
          <w:lang w:val="en-CA" w:eastAsia="zh-CN"/>
        </w:rPr>
        <w:t>，</w:t>
      </w:r>
      <w:r w:rsidRPr="00405F0F">
        <w:rPr>
          <w:rFonts w:hint="eastAsia"/>
          <w:sz w:val="24"/>
          <w:szCs w:val="24"/>
          <w:lang w:val="zh-CN" w:eastAsia="zh-CN"/>
        </w:rPr>
        <w:t>用于建造</w:t>
      </w:r>
      <w:r w:rsidRPr="00405F0F">
        <w:rPr>
          <w:sz w:val="24"/>
          <w:szCs w:val="24"/>
          <w:lang w:val="en-CA" w:eastAsia="zh-CN"/>
        </w:rPr>
        <w:t>3</w:t>
      </w:r>
      <w:r w:rsidRPr="00405F0F">
        <w:rPr>
          <w:rFonts w:hint="eastAsia"/>
          <w:sz w:val="24"/>
          <w:szCs w:val="24"/>
          <w:lang w:val="zh-CN" w:eastAsia="zh-CN"/>
        </w:rPr>
        <w:t>个焚烧炉、改进</w:t>
      </w:r>
      <w:r w:rsidRPr="00405F0F">
        <w:rPr>
          <w:sz w:val="24"/>
          <w:szCs w:val="24"/>
          <w:lang w:val="en-CA" w:eastAsia="zh-CN"/>
        </w:rPr>
        <w:t>2</w:t>
      </w:r>
      <w:r w:rsidRPr="00405F0F">
        <w:rPr>
          <w:rFonts w:hint="eastAsia"/>
          <w:sz w:val="24"/>
          <w:szCs w:val="24"/>
          <w:lang w:val="zh-CN" w:eastAsia="zh-CN"/>
        </w:rPr>
        <w:t>个现有焚烧炉、建造</w:t>
      </w:r>
      <w:r w:rsidRPr="00405F0F">
        <w:rPr>
          <w:sz w:val="24"/>
          <w:szCs w:val="24"/>
          <w:lang w:val="en-CA" w:eastAsia="zh-CN"/>
        </w:rPr>
        <w:t>2</w:t>
      </w:r>
      <w:r w:rsidRPr="00405F0F">
        <w:rPr>
          <w:rFonts w:hint="eastAsia"/>
          <w:sz w:val="24"/>
          <w:szCs w:val="24"/>
          <w:lang w:val="zh-CN" w:eastAsia="zh-CN"/>
        </w:rPr>
        <w:t>个减少残留物的装置和补贴</w:t>
      </w:r>
      <w:r w:rsidRPr="00405F0F">
        <w:rPr>
          <w:sz w:val="24"/>
          <w:szCs w:val="24"/>
          <w:lang w:val="en-CA" w:eastAsia="zh-CN"/>
        </w:rPr>
        <w:t>2</w:t>
      </w:r>
      <w:r w:rsidRPr="00405F0F">
        <w:rPr>
          <w:rFonts w:hint="eastAsia"/>
          <w:sz w:val="24"/>
          <w:szCs w:val="24"/>
          <w:lang w:val="zh-CN" w:eastAsia="zh-CN"/>
        </w:rPr>
        <w:t>笔运营费。鉴于企业将在</w:t>
      </w:r>
      <w:r w:rsidRPr="00405F0F">
        <w:rPr>
          <w:sz w:val="24"/>
          <w:szCs w:val="24"/>
          <w:lang w:val="zh-CN" w:eastAsia="zh-CN"/>
        </w:rPr>
        <w:t>2018</w:t>
      </w:r>
      <w:r w:rsidRPr="00405F0F">
        <w:rPr>
          <w:rFonts w:hint="eastAsia"/>
          <w:sz w:val="24"/>
          <w:szCs w:val="24"/>
          <w:lang w:val="zh-CN" w:eastAsia="zh-CN"/>
        </w:rPr>
        <w:t>年底之前收到合同价值</w:t>
      </w:r>
      <w:r w:rsidRPr="00405F0F">
        <w:rPr>
          <w:sz w:val="24"/>
          <w:szCs w:val="24"/>
          <w:lang w:val="zh-CN" w:eastAsia="zh-CN"/>
        </w:rPr>
        <w:t>80</w:t>
      </w:r>
      <w:r w:rsidRPr="00405F0F">
        <w:rPr>
          <w:rFonts w:hint="eastAsia"/>
          <w:sz w:val="24"/>
          <w:szCs w:val="24"/>
          <w:lang w:val="zh-CN" w:eastAsia="zh-CN"/>
        </w:rPr>
        <w:t>％的首期款，秘书处要求说明企业为获得资金所需达到的指标，并询问这是否是一个追溯项目。政府解释说，这些都是要在</w:t>
      </w:r>
      <w:r w:rsidRPr="00405F0F">
        <w:rPr>
          <w:sz w:val="24"/>
          <w:szCs w:val="24"/>
          <w:lang w:val="zh-CN" w:eastAsia="zh-CN"/>
        </w:rPr>
        <w:t>2019</w:t>
      </w:r>
      <w:r w:rsidRPr="00405F0F">
        <w:rPr>
          <w:rFonts w:hint="eastAsia"/>
          <w:sz w:val="24"/>
          <w:szCs w:val="24"/>
          <w:lang w:val="zh-CN" w:eastAsia="zh-CN"/>
        </w:rPr>
        <w:t>年以前完成的投资项目（不追溯），支付首期款的指标是必须完成升级或建造处置设施。参与项目的企业必须承担建造或升级设施的大部分费用，国际环境合作中心仅提供一小部分资金以鼓励内部处置四氯化碳残留物。该项目旨在鼓励四氯化碳生产商在内部处置四氯化碳残留物，而不是将其送到其他处置中心，甚至出售再利用。</w:t>
      </w:r>
      <w:r w:rsidRPr="00405F0F">
        <w:rPr>
          <w:rFonts w:hint="eastAsia"/>
          <w:sz w:val="24"/>
          <w:szCs w:val="24"/>
          <w:lang w:val="zh-CN"/>
        </w:rPr>
        <w:t>秘书处指出，这种销售将被视为消费。</w:t>
      </w:r>
      <w:r w:rsidRPr="00405F0F">
        <w:rPr>
          <w:sz w:val="24"/>
          <w:szCs w:val="24"/>
          <w:lang w:val="en-CA"/>
        </w:rPr>
        <w:t xml:space="preserve"> </w:t>
      </w:r>
    </w:p>
    <w:p w:rsidR="008C1961" w:rsidRPr="00405F0F" w:rsidRDefault="008C1961" w:rsidP="008C1961">
      <w:pPr>
        <w:rPr>
          <w:sz w:val="24"/>
          <w:szCs w:val="24"/>
          <w:u w:val="single"/>
          <w:lang w:val="en-CA"/>
        </w:rPr>
      </w:pPr>
      <w:r w:rsidRPr="00405F0F">
        <w:rPr>
          <w:rFonts w:hint="eastAsia"/>
          <w:sz w:val="24"/>
          <w:szCs w:val="24"/>
          <w:u w:val="single"/>
          <w:lang w:val="zh-CN"/>
        </w:rPr>
        <w:t>研究和技术援助报告</w:t>
      </w:r>
    </w:p>
    <w:p w:rsidR="008C1961" w:rsidRPr="00405F0F" w:rsidRDefault="008C1961" w:rsidP="008C1961">
      <w:pPr>
        <w:rPr>
          <w:sz w:val="24"/>
          <w:szCs w:val="24"/>
          <w:lang w:val="en-CA"/>
        </w:rPr>
      </w:pPr>
    </w:p>
    <w:p w:rsidR="008C1961" w:rsidRPr="00405F0F" w:rsidRDefault="008C1961" w:rsidP="008C1961">
      <w:pPr>
        <w:pStyle w:val="Heading1"/>
        <w:rPr>
          <w:sz w:val="24"/>
          <w:szCs w:val="24"/>
          <w:lang w:val="en-CA" w:eastAsia="zh-CN"/>
        </w:rPr>
      </w:pPr>
      <w:r w:rsidRPr="00405F0F">
        <w:rPr>
          <w:rFonts w:hint="eastAsia"/>
          <w:sz w:val="24"/>
          <w:szCs w:val="24"/>
          <w:lang w:val="zh-CN" w:eastAsia="zh-CN"/>
        </w:rPr>
        <w:t>关于这些余额提供的技术援助可能会对氟氯烃淘汰管理计划行业计划的实施、氟氯烃化工生产淘汰管理计划以及氟氯烃的淘汰产生何种影响</w:t>
      </w:r>
      <w:r w:rsidRPr="00405F0F">
        <w:rPr>
          <w:rFonts w:hint="eastAsia"/>
          <w:sz w:val="24"/>
          <w:szCs w:val="24"/>
          <w:lang w:val="en-CA" w:eastAsia="zh-CN"/>
        </w:rPr>
        <w:t>，</w:t>
      </w:r>
      <w:r w:rsidRPr="00405F0F">
        <w:rPr>
          <w:rFonts w:hint="eastAsia"/>
          <w:sz w:val="24"/>
          <w:szCs w:val="24"/>
          <w:lang w:val="zh-CN" w:eastAsia="zh-CN"/>
        </w:rPr>
        <w:t>政府指出</w:t>
      </w:r>
      <w:r w:rsidRPr="00405F0F">
        <w:rPr>
          <w:rFonts w:hint="eastAsia"/>
          <w:sz w:val="24"/>
          <w:szCs w:val="24"/>
          <w:lang w:val="en-CA" w:eastAsia="zh-CN"/>
        </w:rPr>
        <w:t>，</w:t>
      </w:r>
      <w:r w:rsidRPr="00405F0F">
        <w:rPr>
          <w:rFonts w:hint="eastAsia"/>
          <w:sz w:val="24"/>
          <w:szCs w:val="24"/>
          <w:lang w:val="zh-CN" w:eastAsia="zh-CN"/>
        </w:rPr>
        <w:t>对氟氯化碳、聚氨酯泡沫塑料和氟氯化碳生产行业必须提供技术援助</w:t>
      </w:r>
      <w:r w:rsidRPr="00405F0F">
        <w:rPr>
          <w:rFonts w:hint="eastAsia"/>
          <w:sz w:val="24"/>
          <w:szCs w:val="24"/>
          <w:lang w:val="en-CA" w:eastAsia="zh-CN"/>
        </w:rPr>
        <w:t>，</w:t>
      </w:r>
      <w:r w:rsidRPr="00405F0F">
        <w:rPr>
          <w:rFonts w:hint="eastAsia"/>
          <w:sz w:val="24"/>
          <w:szCs w:val="24"/>
          <w:lang w:val="zh-CN" w:eastAsia="zh-CN"/>
        </w:rPr>
        <w:t>以确保随着市场的发展</w:t>
      </w:r>
      <w:r w:rsidRPr="00405F0F">
        <w:rPr>
          <w:rFonts w:hint="eastAsia"/>
          <w:sz w:val="24"/>
          <w:szCs w:val="24"/>
          <w:lang w:val="en-CA" w:eastAsia="zh-CN"/>
        </w:rPr>
        <w:t>，</w:t>
      </w:r>
      <w:r w:rsidRPr="00405F0F">
        <w:rPr>
          <w:rFonts w:hint="eastAsia"/>
          <w:sz w:val="24"/>
          <w:szCs w:val="24"/>
          <w:lang w:val="zh-CN" w:eastAsia="zh-CN"/>
        </w:rPr>
        <w:t>使使用替代品的制造商和氟氯化碳替代品的生产商继续拥有最佳的技术选择。它的目的尤其是在防止那些已经选用消耗臭氧层物质替代品的企业在遇到其他替代品的挑战时，会违规使用氟氯烃化物。</w:t>
      </w:r>
      <w:r w:rsidRPr="00405F0F">
        <w:rPr>
          <w:sz w:val="24"/>
          <w:szCs w:val="24"/>
          <w:lang w:val="en-CA" w:eastAsia="zh-CN"/>
        </w:rPr>
        <w:t xml:space="preserve"> </w:t>
      </w:r>
    </w:p>
    <w:p w:rsidR="008C1961" w:rsidRPr="00405F0F" w:rsidRDefault="008C1961" w:rsidP="008C1961">
      <w:pPr>
        <w:pStyle w:val="Heading1"/>
        <w:rPr>
          <w:sz w:val="24"/>
          <w:szCs w:val="24"/>
          <w:lang w:val="en-CA" w:eastAsia="zh-CN"/>
        </w:rPr>
      </w:pPr>
      <w:r w:rsidRPr="00405F0F">
        <w:rPr>
          <w:rFonts w:hint="eastAsia"/>
          <w:sz w:val="24"/>
          <w:szCs w:val="24"/>
          <w:lang w:val="zh-CN" w:eastAsia="zh-CN"/>
        </w:rPr>
        <w:t>过去四年</w:t>
      </w:r>
      <w:r w:rsidRPr="00405F0F">
        <w:rPr>
          <w:rFonts w:hint="eastAsia"/>
          <w:sz w:val="24"/>
          <w:szCs w:val="24"/>
          <w:lang w:val="en-CA" w:eastAsia="zh-CN"/>
        </w:rPr>
        <w:t>，</w:t>
      </w:r>
      <w:r w:rsidRPr="00405F0F">
        <w:rPr>
          <w:rFonts w:hint="eastAsia"/>
          <w:sz w:val="24"/>
          <w:szCs w:val="24"/>
          <w:lang w:val="zh-CN" w:eastAsia="zh-CN"/>
        </w:rPr>
        <w:t>溶剂行业计划支持进行研究和若干调研</w:t>
      </w:r>
      <w:r w:rsidRPr="00405F0F">
        <w:rPr>
          <w:rFonts w:hint="eastAsia"/>
          <w:sz w:val="24"/>
          <w:szCs w:val="24"/>
          <w:lang w:val="en-CA" w:eastAsia="zh-CN"/>
        </w:rPr>
        <w:t>，</w:t>
      </w:r>
      <w:r w:rsidRPr="00405F0F">
        <w:rPr>
          <w:rFonts w:hint="eastAsia"/>
          <w:sz w:val="24"/>
          <w:szCs w:val="24"/>
          <w:lang w:val="zh-CN" w:eastAsia="zh-CN"/>
        </w:rPr>
        <w:t>包括研究和开发零消耗臭氧潜能值和低全球升温潜能值的替代品。溶剂企业在逐步淘汰的实施过程中，已选出两种新的替代品（碳氢化合物溶剂和无溶剂硅油）来代替</w:t>
      </w:r>
      <w:r w:rsidRPr="00405F0F">
        <w:rPr>
          <w:sz w:val="24"/>
          <w:szCs w:val="24"/>
          <w:lang w:val="zh-CN" w:eastAsia="zh-CN"/>
        </w:rPr>
        <w:t>HCFC 141b</w:t>
      </w:r>
      <w:r w:rsidRPr="00405F0F">
        <w:rPr>
          <w:rFonts w:hint="eastAsia"/>
          <w:sz w:val="24"/>
          <w:szCs w:val="24"/>
          <w:lang w:val="zh-CN" w:eastAsia="zh-CN"/>
        </w:rPr>
        <w:t>，其他三种替代品正处于为更多应用准备相关合格认证的阶段。进行这项研究和这些调研的目的是为业界提供可持续的技术解决方案，并在它们遇到任何技术挑战时，尽量避免使用氟氯烃。</w:t>
      </w:r>
    </w:p>
    <w:p w:rsidR="008C1961" w:rsidRPr="00405F0F" w:rsidRDefault="008C1961" w:rsidP="008C1961">
      <w:pPr>
        <w:pStyle w:val="Heading1"/>
        <w:rPr>
          <w:b/>
          <w:sz w:val="24"/>
          <w:szCs w:val="24"/>
          <w:lang w:val="en-CA" w:eastAsia="zh-CN"/>
        </w:rPr>
      </w:pPr>
      <w:r w:rsidRPr="00405F0F">
        <w:rPr>
          <w:rFonts w:hint="eastAsia"/>
          <w:sz w:val="24"/>
          <w:szCs w:val="24"/>
          <w:lang w:val="zh-CN" w:eastAsia="zh-CN"/>
        </w:rPr>
        <w:t>聚氨酯泡沫塑料行业的进度报告包括已经完成的研究的相关摘要</w:t>
      </w:r>
      <w:r w:rsidRPr="00405F0F">
        <w:rPr>
          <w:rFonts w:hint="eastAsia"/>
          <w:sz w:val="24"/>
          <w:szCs w:val="24"/>
          <w:lang w:val="en-CA" w:eastAsia="zh-CN"/>
        </w:rPr>
        <w:t>，</w:t>
      </w:r>
      <w:r w:rsidRPr="00405F0F">
        <w:rPr>
          <w:rFonts w:hint="eastAsia"/>
          <w:sz w:val="24"/>
          <w:szCs w:val="24"/>
          <w:lang w:val="zh-CN" w:eastAsia="zh-CN"/>
        </w:rPr>
        <w:t>主要是关于替代品的功能。考虑到这些研究是在多边基金援助下进行的，秘书处要求提供所有行业进行的</w:t>
      </w:r>
      <w:r w:rsidRPr="00405F0F">
        <w:rPr>
          <w:rFonts w:hint="eastAsia"/>
          <w:sz w:val="24"/>
          <w:szCs w:val="24"/>
          <w:lang w:val="zh-CN" w:eastAsia="zh-CN"/>
        </w:rPr>
        <w:lastRenderedPageBreak/>
        <w:t>研究活动的完成报告，以便考虑如何传播这些研究结果。国际环境合作中心注意到秘书处要求提交相关报告，它表示将与各机构联系，以便确认其中是否存在无法披露的机密信息。</w:t>
      </w:r>
      <w:r w:rsidRPr="00405F0F">
        <w:rPr>
          <w:rFonts w:hint="eastAsia"/>
          <w:b/>
          <w:sz w:val="24"/>
          <w:szCs w:val="24"/>
          <w:lang w:val="zh-CN" w:eastAsia="zh-CN"/>
        </w:rPr>
        <w:t>其中一些报告已经提交基金秘书处，而另一些报告正在最后定稿。</w:t>
      </w:r>
    </w:p>
    <w:p w:rsidR="008C1961" w:rsidRPr="00405F0F" w:rsidRDefault="008C1961" w:rsidP="008C1961">
      <w:pPr>
        <w:keepNext/>
        <w:keepLines/>
        <w:spacing w:after="240"/>
        <w:rPr>
          <w:b/>
          <w:sz w:val="24"/>
          <w:szCs w:val="24"/>
          <w:lang w:val="en-CA"/>
        </w:rPr>
      </w:pPr>
      <w:r w:rsidRPr="00405F0F">
        <w:rPr>
          <w:rFonts w:hint="eastAsia"/>
          <w:b/>
          <w:sz w:val="24"/>
          <w:szCs w:val="24"/>
          <w:lang w:val="zh-CN"/>
        </w:rPr>
        <w:t>秘书处的建议</w:t>
      </w:r>
    </w:p>
    <w:p w:rsidR="008C1961" w:rsidRPr="00405F0F" w:rsidRDefault="008C1961" w:rsidP="008C1961">
      <w:pPr>
        <w:pStyle w:val="Heading1"/>
        <w:rPr>
          <w:sz w:val="24"/>
          <w:szCs w:val="24"/>
          <w:lang w:val="en-CA"/>
        </w:rPr>
      </w:pPr>
      <w:r w:rsidRPr="00405F0F">
        <w:rPr>
          <w:rFonts w:hint="eastAsia"/>
          <w:sz w:val="24"/>
          <w:szCs w:val="24"/>
          <w:lang w:val="zh-CN"/>
        </w:rPr>
        <w:t>谨请执行委员会：</w:t>
      </w:r>
    </w:p>
    <w:p w:rsidR="008C1961" w:rsidRPr="00405F0F" w:rsidRDefault="008C1961" w:rsidP="008C1961">
      <w:pPr>
        <w:keepNext/>
        <w:keepLines/>
        <w:widowControl w:val="0"/>
        <w:numPr>
          <w:ilvl w:val="1"/>
          <w:numId w:val="1"/>
        </w:numPr>
        <w:spacing w:after="240"/>
        <w:outlineLvl w:val="1"/>
        <w:rPr>
          <w:sz w:val="24"/>
          <w:szCs w:val="24"/>
          <w:lang w:val="en-CA"/>
        </w:rPr>
      </w:pPr>
      <w:r w:rsidRPr="00405F0F">
        <w:rPr>
          <w:rFonts w:hint="eastAsia"/>
          <w:sz w:val="24"/>
          <w:szCs w:val="24"/>
          <w:lang w:val="zh-CN"/>
        </w:rPr>
        <w:t>注意到</w:t>
      </w:r>
      <w:r w:rsidRPr="00405F0F">
        <w:rPr>
          <w:rFonts w:hint="eastAsia"/>
          <w:sz w:val="24"/>
          <w:szCs w:val="24"/>
          <w:lang w:val="en-US"/>
        </w:rPr>
        <w:t>：</w:t>
      </w:r>
    </w:p>
    <w:p w:rsidR="008C1961" w:rsidRPr="00D52FD9" w:rsidRDefault="008C1961" w:rsidP="008C1961">
      <w:pPr>
        <w:pStyle w:val="Heading3"/>
        <w:numPr>
          <w:ilvl w:val="2"/>
          <w:numId w:val="13"/>
        </w:numPr>
        <w:rPr>
          <w:sz w:val="24"/>
          <w:szCs w:val="24"/>
          <w:lang w:val="en-CA" w:eastAsia="zh-CN"/>
        </w:rPr>
      </w:pPr>
      <w:r w:rsidRPr="00D52FD9">
        <w:rPr>
          <w:rFonts w:hint="eastAsia"/>
          <w:sz w:val="24"/>
          <w:szCs w:val="24"/>
          <w:lang w:val="zh-CN" w:eastAsia="zh-CN"/>
        </w:rPr>
        <w:t>赞赏地注意到</w:t>
      </w:r>
      <w:r w:rsidRPr="00D52FD9">
        <w:rPr>
          <w:sz w:val="24"/>
          <w:szCs w:val="24"/>
          <w:lang w:val="en-CA" w:eastAsia="zh-CN"/>
        </w:rPr>
        <w:t>UNEP/OzL.Pro/ExCom/</w:t>
      </w:r>
      <w:r w:rsidRPr="00D52FD9">
        <w:rPr>
          <w:b/>
          <w:sz w:val="24"/>
          <w:szCs w:val="24"/>
          <w:lang w:val="en-CA" w:eastAsia="zh-CN"/>
        </w:rPr>
        <w:t>83/11/Add.1</w:t>
      </w:r>
      <w:r w:rsidRPr="00D52FD9">
        <w:rPr>
          <w:rFonts w:hint="eastAsia"/>
          <w:sz w:val="24"/>
          <w:szCs w:val="24"/>
          <w:lang w:val="zh-CN" w:eastAsia="zh-CN"/>
        </w:rPr>
        <w:t>号文件所载中国氟氯化碳生产、哈龙、聚氨酯泡沫塑料、第二类加工剂和制冷维修行业的财务审计报告及其最新报告</w:t>
      </w:r>
      <w:r w:rsidRPr="00D52FD9">
        <w:rPr>
          <w:rFonts w:hint="eastAsia"/>
          <w:sz w:val="24"/>
          <w:szCs w:val="24"/>
          <w:lang w:val="en-CA" w:eastAsia="zh-CN"/>
        </w:rPr>
        <w:t>；</w:t>
      </w:r>
    </w:p>
    <w:p w:rsidR="008C1961" w:rsidRPr="00D52FD9" w:rsidRDefault="008C1961" w:rsidP="008C1961">
      <w:pPr>
        <w:pStyle w:val="Heading3"/>
        <w:numPr>
          <w:ilvl w:val="2"/>
          <w:numId w:val="13"/>
        </w:numPr>
        <w:rPr>
          <w:sz w:val="24"/>
          <w:szCs w:val="24"/>
          <w:lang w:val="en-CA" w:eastAsia="zh-CN"/>
        </w:rPr>
      </w:pPr>
      <w:r w:rsidRPr="00D52FD9">
        <w:rPr>
          <w:rFonts w:hint="eastAsia"/>
          <w:sz w:val="24"/>
          <w:szCs w:val="24"/>
          <w:lang w:val="zh-CN" w:eastAsia="zh-CN"/>
        </w:rPr>
        <w:t>与每个行业计划相关的供资余额到</w:t>
      </w:r>
      <w:r w:rsidRPr="00D52FD9">
        <w:rPr>
          <w:b/>
          <w:sz w:val="24"/>
          <w:szCs w:val="24"/>
          <w:lang w:val="en-CA" w:eastAsia="zh-CN"/>
        </w:rPr>
        <w:t>2019</w:t>
      </w:r>
      <w:r w:rsidRPr="00D52FD9">
        <w:rPr>
          <w:rFonts w:hint="eastAsia"/>
          <w:b/>
          <w:sz w:val="24"/>
          <w:szCs w:val="24"/>
          <w:lang w:val="zh-CN" w:eastAsia="zh-CN"/>
        </w:rPr>
        <w:t>年</w:t>
      </w:r>
      <w:r w:rsidRPr="00D52FD9">
        <w:rPr>
          <w:b/>
          <w:sz w:val="24"/>
          <w:szCs w:val="24"/>
          <w:lang w:val="en-CA" w:eastAsia="zh-CN"/>
        </w:rPr>
        <w:t>4</w:t>
      </w:r>
      <w:r w:rsidRPr="00D52FD9">
        <w:rPr>
          <w:rFonts w:hint="eastAsia"/>
          <w:b/>
          <w:sz w:val="24"/>
          <w:szCs w:val="24"/>
          <w:lang w:val="zh-CN" w:eastAsia="zh-CN"/>
        </w:rPr>
        <w:t>月</w:t>
      </w:r>
      <w:r w:rsidRPr="00D52FD9">
        <w:rPr>
          <w:rFonts w:hint="eastAsia"/>
          <w:sz w:val="24"/>
          <w:szCs w:val="24"/>
          <w:lang w:val="zh-CN" w:eastAsia="zh-CN"/>
        </w:rPr>
        <w:t>仍未完全发放</w:t>
      </w:r>
      <w:r w:rsidRPr="00D52FD9">
        <w:rPr>
          <w:rFonts w:hint="eastAsia"/>
          <w:sz w:val="24"/>
          <w:szCs w:val="24"/>
          <w:lang w:val="en-CA" w:eastAsia="zh-CN"/>
        </w:rPr>
        <w:t>；</w:t>
      </w:r>
    </w:p>
    <w:p w:rsidR="008C1961" w:rsidRPr="00D52FD9" w:rsidRDefault="008C1961" w:rsidP="008C1961">
      <w:pPr>
        <w:pStyle w:val="Heading3"/>
        <w:numPr>
          <w:ilvl w:val="2"/>
          <w:numId w:val="13"/>
        </w:numPr>
        <w:rPr>
          <w:sz w:val="24"/>
          <w:szCs w:val="24"/>
          <w:lang w:val="en-CA" w:eastAsia="zh-CN"/>
        </w:rPr>
      </w:pPr>
      <w:r w:rsidRPr="00D52FD9">
        <w:rPr>
          <w:rFonts w:hint="eastAsia"/>
          <w:sz w:val="24"/>
          <w:szCs w:val="24"/>
          <w:lang w:val="zh-CN" w:eastAsia="zh-CN"/>
        </w:rPr>
        <w:t>中国政府已经确认氟氯化碳生产、聚氨酯泡沫塑料、溶剂和维修行业计划都将在</w:t>
      </w:r>
      <w:r w:rsidRPr="00D52FD9">
        <w:rPr>
          <w:b/>
          <w:sz w:val="24"/>
          <w:szCs w:val="24"/>
          <w:lang w:val="en-CA" w:eastAsia="zh-CN"/>
        </w:rPr>
        <w:t>2019</w:t>
      </w:r>
      <w:r w:rsidRPr="00D52FD9">
        <w:rPr>
          <w:rFonts w:hint="eastAsia"/>
          <w:b/>
          <w:sz w:val="24"/>
          <w:szCs w:val="24"/>
          <w:lang w:val="zh-CN" w:eastAsia="zh-CN"/>
        </w:rPr>
        <w:t>年</w:t>
      </w:r>
      <w:r w:rsidRPr="00D52FD9">
        <w:rPr>
          <w:rFonts w:hint="eastAsia"/>
          <w:sz w:val="24"/>
          <w:szCs w:val="24"/>
          <w:lang w:val="zh-CN" w:eastAsia="zh-CN"/>
        </w:rPr>
        <w:t>完成</w:t>
      </w:r>
      <w:r w:rsidRPr="00D52FD9">
        <w:rPr>
          <w:rFonts w:hint="eastAsia"/>
          <w:sz w:val="24"/>
          <w:szCs w:val="24"/>
          <w:lang w:val="en-CA" w:eastAsia="zh-CN"/>
        </w:rPr>
        <w:t>，</w:t>
      </w:r>
      <w:r w:rsidRPr="00D52FD9">
        <w:rPr>
          <w:rFonts w:hint="eastAsia"/>
          <w:sz w:val="24"/>
          <w:szCs w:val="24"/>
          <w:lang w:val="zh-CN" w:eastAsia="zh-CN"/>
        </w:rPr>
        <w:t>并将发放相关余额</w:t>
      </w:r>
      <w:r w:rsidRPr="00D52FD9">
        <w:rPr>
          <w:rFonts w:hint="eastAsia"/>
          <w:sz w:val="24"/>
          <w:szCs w:val="24"/>
          <w:lang w:val="en-CA" w:eastAsia="zh-CN"/>
        </w:rPr>
        <w:t>；</w:t>
      </w:r>
    </w:p>
    <w:p w:rsidR="008C1961" w:rsidRPr="00D52FD9" w:rsidRDefault="008C1961" w:rsidP="008C1961">
      <w:pPr>
        <w:pStyle w:val="Heading2"/>
        <w:numPr>
          <w:ilvl w:val="1"/>
          <w:numId w:val="1"/>
        </w:numPr>
        <w:rPr>
          <w:b/>
          <w:sz w:val="24"/>
          <w:szCs w:val="24"/>
          <w:lang w:val="en-CA" w:eastAsia="zh-CN"/>
        </w:rPr>
      </w:pPr>
      <w:r w:rsidRPr="00D52FD9">
        <w:rPr>
          <w:rFonts w:hint="eastAsia"/>
          <w:b/>
          <w:sz w:val="24"/>
          <w:szCs w:val="24"/>
          <w:lang w:val="zh-CN" w:eastAsia="zh-CN"/>
        </w:rPr>
        <w:t>同意将第二类加工剂和哈龙行业计划分别延长至</w:t>
      </w:r>
      <w:r w:rsidRPr="00D52FD9">
        <w:rPr>
          <w:b/>
          <w:sz w:val="24"/>
          <w:szCs w:val="24"/>
          <w:lang w:val="en-CA" w:eastAsia="zh-CN"/>
        </w:rPr>
        <w:t>2020</w:t>
      </w:r>
      <w:r w:rsidRPr="00D52FD9">
        <w:rPr>
          <w:rFonts w:hint="eastAsia"/>
          <w:b/>
          <w:sz w:val="24"/>
          <w:szCs w:val="24"/>
          <w:lang w:val="zh-CN" w:eastAsia="zh-CN"/>
        </w:rPr>
        <w:t>年和</w:t>
      </w:r>
      <w:r w:rsidRPr="00D52FD9">
        <w:rPr>
          <w:b/>
          <w:sz w:val="24"/>
          <w:szCs w:val="24"/>
          <w:lang w:val="en-CA" w:eastAsia="zh-CN"/>
        </w:rPr>
        <w:t>2022</w:t>
      </w:r>
      <w:r w:rsidRPr="00D52FD9">
        <w:rPr>
          <w:rFonts w:hint="eastAsia"/>
          <w:b/>
          <w:sz w:val="24"/>
          <w:szCs w:val="24"/>
          <w:lang w:val="zh-CN" w:eastAsia="zh-CN"/>
        </w:rPr>
        <w:t>年</w:t>
      </w:r>
      <w:r w:rsidRPr="00D52FD9">
        <w:rPr>
          <w:rFonts w:hint="eastAsia"/>
          <w:b/>
          <w:sz w:val="24"/>
          <w:szCs w:val="24"/>
          <w:lang w:val="en-CA" w:eastAsia="zh-CN"/>
        </w:rPr>
        <w:t>；</w:t>
      </w:r>
    </w:p>
    <w:p w:rsidR="008C1961" w:rsidRPr="00405F0F" w:rsidRDefault="008C1961" w:rsidP="008C1961">
      <w:pPr>
        <w:widowControl w:val="0"/>
        <w:numPr>
          <w:ilvl w:val="1"/>
          <w:numId w:val="1"/>
        </w:numPr>
        <w:spacing w:after="240"/>
        <w:outlineLvl w:val="1"/>
        <w:rPr>
          <w:sz w:val="24"/>
          <w:szCs w:val="24"/>
          <w:lang w:val="en-CA" w:eastAsia="zh-CN"/>
        </w:rPr>
      </w:pPr>
      <w:r w:rsidRPr="00405F0F">
        <w:rPr>
          <w:rFonts w:hint="eastAsia"/>
          <w:sz w:val="24"/>
          <w:szCs w:val="24"/>
          <w:lang w:val="zh-CN" w:eastAsia="zh-CN"/>
        </w:rPr>
        <w:t>通过相关执行机构，要求中国政府：</w:t>
      </w:r>
    </w:p>
    <w:p w:rsidR="008C1961" w:rsidRPr="00D52FD9" w:rsidRDefault="008C1961" w:rsidP="008C1961">
      <w:pPr>
        <w:pStyle w:val="Heading3"/>
        <w:numPr>
          <w:ilvl w:val="2"/>
          <w:numId w:val="1"/>
        </w:numPr>
        <w:rPr>
          <w:b/>
          <w:sz w:val="24"/>
          <w:szCs w:val="24"/>
          <w:lang w:val="en-CA" w:eastAsia="zh-CN"/>
        </w:rPr>
      </w:pPr>
      <w:r w:rsidRPr="00D52FD9">
        <w:rPr>
          <w:rFonts w:hint="eastAsia"/>
          <w:b/>
          <w:sz w:val="24"/>
          <w:szCs w:val="24"/>
          <w:lang w:val="zh-CN" w:eastAsia="zh-CN"/>
        </w:rPr>
        <w:t>向</w:t>
      </w:r>
      <w:r w:rsidRPr="00D52FD9">
        <w:rPr>
          <w:b/>
          <w:sz w:val="24"/>
          <w:szCs w:val="24"/>
          <w:lang w:val="en-CA" w:eastAsia="zh-CN"/>
        </w:rPr>
        <w:t>2020</w:t>
      </w:r>
      <w:r w:rsidRPr="00D52FD9">
        <w:rPr>
          <w:rFonts w:hint="eastAsia"/>
          <w:b/>
          <w:sz w:val="24"/>
          <w:szCs w:val="24"/>
          <w:lang w:val="zh-CN" w:eastAsia="zh-CN"/>
        </w:rPr>
        <w:t>年第一次会议提交截至</w:t>
      </w:r>
      <w:r w:rsidRPr="00D52FD9">
        <w:rPr>
          <w:b/>
          <w:sz w:val="24"/>
          <w:szCs w:val="24"/>
          <w:lang w:val="en-CA" w:eastAsia="zh-CN"/>
        </w:rPr>
        <w:t>2019</w:t>
      </w:r>
      <w:r w:rsidRPr="00D52FD9">
        <w:rPr>
          <w:rFonts w:hint="eastAsia"/>
          <w:b/>
          <w:sz w:val="24"/>
          <w:szCs w:val="24"/>
          <w:lang w:val="zh-CN" w:eastAsia="zh-CN"/>
        </w:rPr>
        <w:t>年</w:t>
      </w:r>
      <w:r w:rsidRPr="00D52FD9">
        <w:rPr>
          <w:b/>
          <w:sz w:val="24"/>
          <w:szCs w:val="24"/>
          <w:lang w:val="en-CA" w:eastAsia="zh-CN"/>
        </w:rPr>
        <w:t>12</w:t>
      </w:r>
      <w:r w:rsidRPr="00D52FD9">
        <w:rPr>
          <w:rFonts w:hint="eastAsia"/>
          <w:b/>
          <w:sz w:val="24"/>
          <w:szCs w:val="24"/>
          <w:lang w:val="zh-CN" w:eastAsia="zh-CN"/>
        </w:rPr>
        <w:t>月关于氟氯化碳生产、哈龙、第二类加工剂、聚氨酯泡沫塑料、溶剂和氟氯化碳制冷维修行业的财务审计报告</w:t>
      </w:r>
      <w:r w:rsidRPr="00D52FD9">
        <w:rPr>
          <w:rFonts w:hint="eastAsia"/>
          <w:b/>
          <w:sz w:val="24"/>
          <w:szCs w:val="24"/>
          <w:lang w:val="en-CA" w:eastAsia="zh-CN"/>
        </w:rPr>
        <w:t>，</w:t>
      </w:r>
      <w:r w:rsidRPr="00D52FD9">
        <w:rPr>
          <w:rFonts w:hint="eastAsia"/>
          <w:b/>
          <w:sz w:val="24"/>
          <w:szCs w:val="24"/>
          <w:lang w:val="zh-CN" w:eastAsia="zh-CN"/>
        </w:rPr>
        <w:t>以及关于氟氯化碳生产、聚氨酯泡沫、溶剂和维修行业的项目完成报告</w:t>
      </w:r>
      <w:r w:rsidRPr="00D52FD9">
        <w:rPr>
          <w:rFonts w:hint="eastAsia"/>
          <w:b/>
          <w:sz w:val="24"/>
          <w:szCs w:val="24"/>
          <w:lang w:val="en-CA" w:eastAsia="zh-CN"/>
        </w:rPr>
        <w:t>；</w:t>
      </w:r>
    </w:p>
    <w:p w:rsidR="008C1961" w:rsidRPr="00D52FD9" w:rsidRDefault="008C1961" w:rsidP="008C1961">
      <w:pPr>
        <w:pStyle w:val="Heading3"/>
        <w:numPr>
          <w:ilvl w:val="2"/>
          <w:numId w:val="1"/>
        </w:numPr>
        <w:rPr>
          <w:b/>
          <w:sz w:val="24"/>
          <w:szCs w:val="24"/>
          <w:lang w:val="en-CA" w:eastAsia="zh-CN"/>
        </w:rPr>
      </w:pPr>
      <w:r w:rsidRPr="00D52FD9">
        <w:rPr>
          <w:rFonts w:hint="eastAsia"/>
          <w:b/>
          <w:sz w:val="24"/>
          <w:szCs w:val="24"/>
          <w:lang w:val="zh-CN" w:eastAsia="zh-CN"/>
        </w:rPr>
        <w:t>在</w:t>
      </w:r>
      <w:r w:rsidRPr="00D52FD9">
        <w:rPr>
          <w:b/>
          <w:sz w:val="24"/>
          <w:szCs w:val="24"/>
          <w:lang w:val="en-CA" w:eastAsia="zh-CN"/>
        </w:rPr>
        <w:t>2020</w:t>
      </w:r>
      <w:r w:rsidRPr="00D52FD9">
        <w:rPr>
          <w:rFonts w:hint="eastAsia"/>
          <w:b/>
          <w:sz w:val="24"/>
          <w:szCs w:val="24"/>
          <w:lang w:val="zh-CN" w:eastAsia="zh-CN"/>
        </w:rPr>
        <w:t>年第一次会议将与氟氯化碳生产、聚氨酯泡沫塑料、溶剂和维修行业相关的任何供资余额归还多边基金</w:t>
      </w:r>
      <w:r w:rsidRPr="00D52FD9">
        <w:rPr>
          <w:rFonts w:hint="eastAsia"/>
          <w:b/>
          <w:sz w:val="24"/>
          <w:szCs w:val="24"/>
          <w:lang w:val="en-CA" w:eastAsia="zh-CN"/>
        </w:rPr>
        <w:t>；</w:t>
      </w:r>
    </w:p>
    <w:p w:rsidR="008C1961" w:rsidRPr="00D52FD9" w:rsidRDefault="008C1961" w:rsidP="008C1961">
      <w:pPr>
        <w:pStyle w:val="Heading3"/>
        <w:numPr>
          <w:ilvl w:val="2"/>
          <w:numId w:val="1"/>
        </w:numPr>
        <w:rPr>
          <w:b/>
          <w:sz w:val="24"/>
          <w:szCs w:val="24"/>
          <w:lang w:val="en-CA" w:eastAsia="zh-CN"/>
        </w:rPr>
      </w:pPr>
      <w:r w:rsidRPr="00D52FD9">
        <w:rPr>
          <w:rFonts w:hint="eastAsia"/>
          <w:b/>
          <w:sz w:val="24"/>
          <w:szCs w:val="24"/>
          <w:lang w:val="zh-CN" w:eastAsia="zh-CN"/>
        </w:rPr>
        <w:t>在今后的财务审计报告中</w:t>
      </w:r>
      <w:r w:rsidRPr="00D52FD9">
        <w:rPr>
          <w:rFonts w:hint="eastAsia"/>
          <w:b/>
          <w:sz w:val="24"/>
          <w:szCs w:val="24"/>
          <w:lang w:val="en-CA" w:eastAsia="zh-CN"/>
        </w:rPr>
        <w:t>，</w:t>
      </w:r>
      <w:r w:rsidRPr="00D52FD9">
        <w:rPr>
          <w:rFonts w:hint="eastAsia"/>
          <w:b/>
          <w:sz w:val="24"/>
          <w:szCs w:val="24"/>
          <w:lang w:val="zh-CN" w:eastAsia="zh-CN"/>
        </w:rPr>
        <w:t>报告地方生态和环境局进行监测的结果</w:t>
      </w:r>
      <w:r w:rsidRPr="00D52FD9">
        <w:rPr>
          <w:rFonts w:hint="eastAsia"/>
          <w:b/>
          <w:sz w:val="24"/>
          <w:szCs w:val="24"/>
          <w:lang w:val="en-CA" w:eastAsia="zh-CN"/>
        </w:rPr>
        <w:t>，</w:t>
      </w:r>
      <w:r w:rsidRPr="00D52FD9">
        <w:rPr>
          <w:rFonts w:hint="eastAsia"/>
          <w:b/>
          <w:sz w:val="24"/>
          <w:szCs w:val="24"/>
          <w:lang w:val="zh-CN" w:eastAsia="zh-CN"/>
        </w:rPr>
        <w:t>包括查得的</w:t>
      </w:r>
      <w:r w:rsidRPr="00D52FD9">
        <w:rPr>
          <w:b/>
          <w:sz w:val="24"/>
          <w:szCs w:val="24"/>
          <w:lang w:val="en-CA" w:eastAsia="zh-CN"/>
        </w:rPr>
        <w:t>CFC-11</w:t>
      </w:r>
      <w:r w:rsidRPr="00D52FD9">
        <w:rPr>
          <w:rFonts w:hint="eastAsia"/>
          <w:b/>
          <w:sz w:val="24"/>
          <w:szCs w:val="24"/>
          <w:lang w:val="zh-CN" w:eastAsia="zh-CN"/>
        </w:rPr>
        <w:t>的情况</w:t>
      </w:r>
      <w:r w:rsidRPr="00D52FD9">
        <w:rPr>
          <w:rFonts w:hint="eastAsia"/>
          <w:b/>
          <w:sz w:val="24"/>
          <w:szCs w:val="24"/>
          <w:lang w:val="en-CA" w:eastAsia="zh-CN"/>
        </w:rPr>
        <w:t>，</w:t>
      </w:r>
      <w:r w:rsidRPr="00D52FD9">
        <w:rPr>
          <w:rFonts w:hint="eastAsia"/>
          <w:b/>
          <w:sz w:val="24"/>
          <w:szCs w:val="24"/>
          <w:lang w:val="zh-CN" w:eastAsia="zh-CN"/>
        </w:rPr>
        <w:t>以及列入财务审计报告的各个项目的剩余余额都已发放并在这些项目都已完成后</w:t>
      </w:r>
      <w:r w:rsidRPr="00D52FD9">
        <w:rPr>
          <w:rFonts w:hint="eastAsia"/>
          <w:b/>
          <w:sz w:val="24"/>
          <w:szCs w:val="24"/>
          <w:lang w:val="en-CA" w:eastAsia="zh-CN"/>
        </w:rPr>
        <w:t>，</w:t>
      </w:r>
      <w:r w:rsidRPr="00D52FD9">
        <w:rPr>
          <w:rFonts w:hint="eastAsia"/>
          <w:b/>
          <w:sz w:val="24"/>
          <w:szCs w:val="24"/>
          <w:lang w:val="zh-CN" w:eastAsia="zh-CN"/>
        </w:rPr>
        <w:t>根据氟氯烃淘汰管理计划的聚氨酯泡沫塑料行业的年度进度报告</w:t>
      </w:r>
      <w:r w:rsidRPr="00D52FD9">
        <w:rPr>
          <w:rFonts w:hint="eastAsia"/>
          <w:b/>
          <w:sz w:val="24"/>
          <w:szCs w:val="24"/>
          <w:lang w:val="en-CA" w:eastAsia="zh-CN"/>
        </w:rPr>
        <w:t>，</w:t>
      </w:r>
      <w:r w:rsidRPr="00D52FD9">
        <w:rPr>
          <w:rFonts w:hint="eastAsia"/>
          <w:b/>
          <w:sz w:val="24"/>
          <w:szCs w:val="24"/>
          <w:lang w:val="zh-CN" w:eastAsia="zh-CN"/>
        </w:rPr>
        <w:t>继续提供此类报告</w:t>
      </w:r>
      <w:r w:rsidRPr="00D52FD9">
        <w:rPr>
          <w:rFonts w:hint="eastAsia"/>
          <w:b/>
          <w:sz w:val="24"/>
          <w:szCs w:val="24"/>
          <w:lang w:val="en-CA" w:eastAsia="zh-CN"/>
        </w:rPr>
        <w:t>；</w:t>
      </w:r>
      <w:r w:rsidRPr="00D52FD9">
        <w:rPr>
          <w:rFonts w:hint="eastAsia"/>
          <w:b/>
          <w:sz w:val="24"/>
          <w:szCs w:val="24"/>
          <w:lang w:val="zh-CN" w:eastAsia="zh-CN"/>
        </w:rPr>
        <w:t>和</w:t>
      </w:r>
    </w:p>
    <w:p w:rsidR="008C1961" w:rsidRPr="00405F0F" w:rsidRDefault="008C1961" w:rsidP="008C1961">
      <w:pPr>
        <w:widowControl w:val="0"/>
        <w:numPr>
          <w:ilvl w:val="2"/>
          <w:numId w:val="1"/>
        </w:numPr>
        <w:spacing w:after="240"/>
        <w:outlineLvl w:val="2"/>
        <w:rPr>
          <w:sz w:val="24"/>
          <w:szCs w:val="24"/>
          <w:lang w:val="en-CA" w:eastAsia="zh-CN"/>
        </w:rPr>
      </w:pPr>
      <w:r w:rsidRPr="00405F0F">
        <w:rPr>
          <w:rFonts w:hint="eastAsia"/>
          <w:sz w:val="24"/>
          <w:szCs w:val="24"/>
          <w:lang w:val="zh-CN" w:eastAsia="zh-CN"/>
        </w:rPr>
        <w:t>提交在所有行业进行的</w:t>
      </w:r>
      <w:r w:rsidRPr="00D52FD9">
        <w:rPr>
          <w:rFonts w:hint="eastAsia"/>
          <w:b/>
          <w:sz w:val="24"/>
          <w:szCs w:val="24"/>
          <w:lang w:val="zh-CN" w:eastAsia="zh-CN"/>
        </w:rPr>
        <w:t>其余</w:t>
      </w:r>
      <w:r w:rsidRPr="00405F0F">
        <w:rPr>
          <w:rFonts w:hint="eastAsia"/>
          <w:sz w:val="24"/>
          <w:szCs w:val="24"/>
          <w:lang w:val="zh-CN" w:eastAsia="zh-CN"/>
        </w:rPr>
        <w:t>已完成的研究和技术援助报告</w:t>
      </w:r>
      <w:r w:rsidRPr="00405F0F">
        <w:rPr>
          <w:rFonts w:hint="eastAsia"/>
          <w:sz w:val="24"/>
          <w:szCs w:val="24"/>
          <w:lang w:val="en-CA" w:eastAsia="zh-CN"/>
        </w:rPr>
        <w:t>，</w:t>
      </w:r>
      <w:r w:rsidRPr="00405F0F">
        <w:rPr>
          <w:rFonts w:hint="eastAsia"/>
          <w:sz w:val="24"/>
          <w:szCs w:val="24"/>
          <w:lang w:val="zh-CN" w:eastAsia="zh-CN"/>
        </w:rPr>
        <w:t>以便能</w:t>
      </w:r>
      <w:r>
        <w:rPr>
          <w:rFonts w:hint="eastAsia"/>
          <w:sz w:val="24"/>
          <w:szCs w:val="24"/>
          <w:lang w:val="zh-CN" w:eastAsia="zh-CN"/>
        </w:rPr>
        <w:t>够</w:t>
      </w:r>
      <w:r w:rsidRPr="00405F0F">
        <w:rPr>
          <w:rFonts w:hint="eastAsia"/>
          <w:sz w:val="24"/>
          <w:szCs w:val="24"/>
          <w:lang w:val="zh-CN" w:eastAsia="zh-CN"/>
        </w:rPr>
        <w:t>传播给其他第</w:t>
      </w:r>
      <w:r w:rsidRPr="00405F0F">
        <w:rPr>
          <w:sz w:val="24"/>
          <w:szCs w:val="24"/>
          <w:lang w:val="en-CA" w:eastAsia="zh-CN"/>
        </w:rPr>
        <w:t>5</w:t>
      </w:r>
      <w:r w:rsidRPr="00405F0F">
        <w:rPr>
          <w:rFonts w:hint="eastAsia"/>
          <w:sz w:val="24"/>
          <w:szCs w:val="24"/>
          <w:lang w:val="zh-CN" w:eastAsia="zh-CN"/>
        </w:rPr>
        <w:t>条国家</w:t>
      </w:r>
      <w:r w:rsidRPr="00405F0F">
        <w:rPr>
          <w:rFonts w:hint="eastAsia"/>
          <w:sz w:val="24"/>
          <w:szCs w:val="24"/>
          <w:lang w:val="en-CA" w:eastAsia="zh-CN"/>
        </w:rPr>
        <w:t>；</w:t>
      </w:r>
    </w:p>
    <w:p w:rsidR="008C1961" w:rsidRPr="00D52FD9" w:rsidRDefault="008C1961" w:rsidP="008C1961">
      <w:pPr>
        <w:pStyle w:val="Heading2"/>
        <w:numPr>
          <w:ilvl w:val="1"/>
          <w:numId w:val="1"/>
        </w:numPr>
        <w:rPr>
          <w:b/>
          <w:sz w:val="24"/>
          <w:szCs w:val="24"/>
          <w:lang w:val="en-CA" w:eastAsia="zh-CN"/>
        </w:rPr>
      </w:pPr>
      <w:r w:rsidRPr="00D52FD9">
        <w:rPr>
          <w:rFonts w:hint="eastAsia"/>
          <w:b/>
          <w:sz w:val="24"/>
          <w:szCs w:val="24"/>
          <w:lang w:val="zh-CN" w:eastAsia="zh-CN"/>
        </w:rPr>
        <w:t>要求中国政府通过世界银行向第八十五次会议提交关于预备在第二类加工剂行业计划进行的活动、活动预算及其执行进度报告的信息</w:t>
      </w:r>
      <w:r w:rsidRPr="00D52FD9">
        <w:rPr>
          <w:rFonts w:hint="eastAsia"/>
          <w:b/>
          <w:sz w:val="24"/>
          <w:szCs w:val="24"/>
          <w:lang w:val="en-CA" w:eastAsia="zh-CN"/>
        </w:rPr>
        <w:t>；</w:t>
      </w:r>
      <w:r w:rsidRPr="00D52FD9">
        <w:rPr>
          <w:rFonts w:hint="eastAsia"/>
          <w:b/>
          <w:sz w:val="24"/>
          <w:szCs w:val="24"/>
          <w:lang w:val="zh-CN" w:eastAsia="zh-CN"/>
        </w:rPr>
        <w:t>和</w:t>
      </w:r>
    </w:p>
    <w:p w:rsidR="008C1961" w:rsidRPr="00D52FD9" w:rsidRDefault="008C1961" w:rsidP="008C1961">
      <w:pPr>
        <w:pStyle w:val="Heading2"/>
        <w:numPr>
          <w:ilvl w:val="1"/>
          <w:numId w:val="1"/>
        </w:numPr>
        <w:rPr>
          <w:b/>
          <w:sz w:val="24"/>
          <w:szCs w:val="24"/>
          <w:lang w:val="en-CA" w:eastAsia="zh-CN"/>
        </w:rPr>
      </w:pPr>
      <w:r w:rsidRPr="00D52FD9">
        <w:rPr>
          <w:rFonts w:hint="eastAsia"/>
          <w:b/>
          <w:sz w:val="24"/>
          <w:szCs w:val="24"/>
          <w:lang w:val="zh-CN" w:eastAsia="zh-CN"/>
        </w:rPr>
        <w:t>要求世界银行尽快提交中国依照第</w:t>
      </w:r>
      <w:r w:rsidRPr="00D52FD9">
        <w:rPr>
          <w:b/>
          <w:sz w:val="24"/>
          <w:szCs w:val="24"/>
          <w:lang w:val="en-CA" w:eastAsia="zh-CN"/>
        </w:rPr>
        <w:t>75/18</w:t>
      </w:r>
      <w:r w:rsidRPr="00D52FD9">
        <w:rPr>
          <w:rFonts w:hint="eastAsia"/>
          <w:b/>
          <w:sz w:val="24"/>
          <w:szCs w:val="24"/>
          <w:lang w:val="zh-CN" w:eastAsia="zh-CN"/>
        </w:rPr>
        <w:t>号决定提交的关于四氯化碳生产及其用于原料应用的研究报告的英文译文</w:t>
      </w:r>
      <w:r w:rsidRPr="00D52FD9">
        <w:rPr>
          <w:rFonts w:hint="eastAsia"/>
          <w:b/>
          <w:sz w:val="24"/>
          <w:szCs w:val="24"/>
          <w:lang w:val="en-CA" w:eastAsia="zh-CN"/>
        </w:rPr>
        <w:t>，</w:t>
      </w:r>
      <w:r w:rsidRPr="00D52FD9">
        <w:rPr>
          <w:rFonts w:hint="eastAsia"/>
          <w:b/>
          <w:sz w:val="24"/>
          <w:szCs w:val="24"/>
          <w:lang w:val="zh-CN" w:eastAsia="zh-CN"/>
        </w:rPr>
        <w:t>以便将其提交第八十五次会议。</w:t>
      </w:r>
    </w:p>
    <w:p w:rsidR="008C1961" w:rsidRPr="00405F0F" w:rsidRDefault="008C1961" w:rsidP="008C1961">
      <w:pPr>
        <w:jc w:val="left"/>
        <w:rPr>
          <w:sz w:val="24"/>
          <w:szCs w:val="24"/>
          <w:highlight w:val="cyan"/>
          <w:lang w:val="en-CA" w:eastAsia="zh-CN"/>
        </w:rPr>
      </w:pPr>
      <w:r w:rsidRPr="00405F0F">
        <w:rPr>
          <w:sz w:val="24"/>
          <w:szCs w:val="24"/>
          <w:highlight w:val="cyan"/>
          <w:lang w:val="en-CA" w:eastAsia="zh-CN"/>
        </w:rPr>
        <w:br w:type="page"/>
      </w:r>
    </w:p>
    <w:p w:rsidR="008C1961" w:rsidRPr="00D52FD9" w:rsidRDefault="008C1961" w:rsidP="008C1961">
      <w:pPr>
        <w:ind w:left="1440" w:hanging="1440"/>
        <w:rPr>
          <w:b/>
          <w:sz w:val="24"/>
          <w:szCs w:val="24"/>
          <w:lang w:val="en-CA" w:eastAsia="zh-CN"/>
        </w:rPr>
      </w:pPr>
      <w:r w:rsidRPr="00D52FD9">
        <w:rPr>
          <w:rFonts w:hint="eastAsia"/>
          <w:b/>
          <w:sz w:val="24"/>
          <w:szCs w:val="24"/>
          <w:lang w:val="zh-CN" w:eastAsia="zh-CN"/>
        </w:rPr>
        <w:lastRenderedPageBreak/>
        <w:t>第四部分</w:t>
      </w:r>
      <w:r w:rsidRPr="00D52FD9">
        <w:rPr>
          <w:rFonts w:hint="eastAsia"/>
          <w:b/>
          <w:sz w:val="24"/>
          <w:szCs w:val="24"/>
          <w:lang w:val="en-US" w:eastAsia="zh-CN"/>
        </w:rPr>
        <w:t>：</w:t>
      </w:r>
      <w:r w:rsidRPr="00D52FD9">
        <w:rPr>
          <w:b/>
          <w:sz w:val="24"/>
          <w:szCs w:val="24"/>
          <w:lang w:val="en-CA" w:eastAsia="zh-CN"/>
        </w:rPr>
        <w:tab/>
      </w:r>
      <w:r w:rsidRPr="00D52FD9">
        <w:rPr>
          <w:rFonts w:hint="eastAsia"/>
          <w:b/>
          <w:sz w:val="24"/>
          <w:szCs w:val="24"/>
          <w:lang w:val="zh-CN" w:eastAsia="zh-CN"/>
        </w:rPr>
        <w:t>淘汰甲基溴消费量的行业计划</w:t>
      </w:r>
      <w:r w:rsidRPr="00D52FD9">
        <w:rPr>
          <w:rFonts w:hint="eastAsia"/>
          <w:b/>
          <w:sz w:val="24"/>
          <w:szCs w:val="24"/>
          <w:lang w:val="en-CA" w:eastAsia="zh-CN"/>
        </w:rPr>
        <w:t>（</w:t>
      </w:r>
      <w:r w:rsidRPr="00D52FD9">
        <w:rPr>
          <w:rFonts w:hint="eastAsia"/>
          <w:b/>
          <w:sz w:val="24"/>
          <w:szCs w:val="24"/>
          <w:lang w:val="zh-CN" w:eastAsia="zh-CN"/>
        </w:rPr>
        <w:t>工发组织</w:t>
      </w:r>
      <w:r w:rsidRPr="00D52FD9">
        <w:rPr>
          <w:rFonts w:hint="eastAsia"/>
          <w:b/>
          <w:sz w:val="24"/>
          <w:szCs w:val="24"/>
          <w:lang w:val="en-CA" w:eastAsia="zh-CN"/>
        </w:rPr>
        <w:t>）</w:t>
      </w:r>
    </w:p>
    <w:p w:rsidR="008C1961" w:rsidRPr="00405F0F" w:rsidRDefault="008C1961" w:rsidP="008C1961">
      <w:pPr>
        <w:rPr>
          <w:sz w:val="24"/>
          <w:szCs w:val="24"/>
          <w:lang w:val="en-CA" w:eastAsia="zh-CN"/>
        </w:rPr>
      </w:pPr>
    </w:p>
    <w:p w:rsidR="008C1961" w:rsidRPr="00D52FD9" w:rsidRDefault="008C1961" w:rsidP="008C1961">
      <w:pPr>
        <w:spacing w:after="240"/>
        <w:rPr>
          <w:sz w:val="24"/>
          <w:szCs w:val="24"/>
          <w:lang w:val="en-CA" w:eastAsia="zh-CN"/>
        </w:rPr>
      </w:pPr>
      <w:r w:rsidRPr="00405F0F">
        <w:rPr>
          <w:rFonts w:hint="eastAsia"/>
          <w:sz w:val="24"/>
          <w:szCs w:val="24"/>
          <w:u w:val="single"/>
          <w:lang w:val="zh-CN" w:eastAsia="zh-CN"/>
        </w:rPr>
        <w:t>中国</w:t>
      </w:r>
      <w:r w:rsidRPr="00405F0F">
        <w:rPr>
          <w:rFonts w:hint="eastAsia"/>
          <w:sz w:val="24"/>
          <w:szCs w:val="24"/>
          <w:u w:val="single"/>
          <w:lang w:val="en-CA" w:eastAsia="zh-CN"/>
        </w:rPr>
        <w:t>：</w:t>
      </w:r>
      <w:r w:rsidRPr="00405F0F">
        <w:rPr>
          <w:rFonts w:hint="eastAsia"/>
          <w:sz w:val="24"/>
          <w:szCs w:val="24"/>
          <w:u w:val="single"/>
          <w:lang w:val="zh-CN" w:eastAsia="zh-CN"/>
        </w:rPr>
        <w:t>淘汰甲基溴国家计划的第二阶段</w:t>
      </w:r>
      <w:r w:rsidRPr="00405F0F">
        <w:rPr>
          <w:sz w:val="24"/>
          <w:szCs w:val="24"/>
          <w:u w:val="single"/>
          <w:lang w:val="en-CA" w:eastAsia="zh-CN"/>
        </w:rPr>
        <w:t xml:space="preserve"> – </w:t>
      </w:r>
      <w:r w:rsidRPr="00405F0F">
        <w:rPr>
          <w:rFonts w:hint="eastAsia"/>
          <w:sz w:val="24"/>
          <w:szCs w:val="24"/>
          <w:u w:val="single"/>
          <w:lang w:val="zh-CN" w:eastAsia="zh-CN"/>
        </w:rPr>
        <w:t>最后报告</w:t>
      </w:r>
      <w:r w:rsidRPr="00D52FD9">
        <w:rPr>
          <w:rFonts w:hint="eastAsia"/>
          <w:sz w:val="24"/>
          <w:szCs w:val="24"/>
          <w:lang w:val="en-CA" w:eastAsia="zh-CN"/>
        </w:rPr>
        <w:t>（</w:t>
      </w:r>
      <w:r w:rsidRPr="00D52FD9">
        <w:rPr>
          <w:rFonts w:hint="eastAsia"/>
          <w:sz w:val="24"/>
          <w:szCs w:val="24"/>
          <w:lang w:val="zh-CN" w:eastAsia="zh-CN"/>
        </w:rPr>
        <w:t>工发组织</w:t>
      </w:r>
      <w:r w:rsidRPr="00D52FD9">
        <w:rPr>
          <w:rFonts w:hint="eastAsia"/>
          <w:sz w:val="24"/>
          <w:szCs w:val="24"/>
          <w:lang w:val="en-CA" w:eastAsia="zh-CN"/>
        </w:rPr>
        <w:t>）</w:t>
      </w:r>
    </w:p>
    <w:p w:rsidR="008C1961" w:rsidRPr="00405F0F" w:rsidRDefault="008C1961" w:rsidP="008C1961">
      <w:pPr>
        <w:numPr>
          <w:ilvl w:val="0"/>
          <w:numId w:val="1"/>
        </w:numPr>
        <w:spacing w:after="240"/>
        <w:outlineLvl w:val="0"/>
        <w:rPr>
          <w:sz w:val="24"/>
          <w:szCs w:val="24"/>
          <w:lang w:val="en-CA" w:eastAsia="zh-CN"/>
        </w:rPr>
      </w:pPr>
      <w:r w:rsidRPr="00405F0F">
        <w:rPr>
          <w:rFonts w:hint="eastAsia"/>
          <w:sz w:val="24"/>
          <w:szCs w:val="24"/>
          <w:lang w:val="zh-CN" w:eastAsia="zh-CN"/>
        </w:rPr>
        <w:t>在第八十二次会议上</w:t>
      </w:r>
      <w:r w:rsidRPr="00405F0F">
        <w:rPr>
          <w:rFonts w:hint="eastAsia"/>
          <w:sz w:val="24"/>
          <w:szCs w:val="24"/>
          <w:lang w:val="en-CA" w:eastAsia="zh-CN"/>
        </w:rPr>
        <w:t>，</w:t>
      </w:r>
      <w:r w:rsidRPr="00405F0F">
        <w:rPr>
          <w:rFonts w:hint="eastAsia"/>
          <w:sz w:val="24"/>
          <w:szCs w:val="24"/>
          <w:lang w:val="zh-CN" w:eastAsia="zh-CN"/>
        </w:rPr>
        <w:t>执行委员会审议了中国的甲基溴淘汰项目</w:t>
      </w:r>
      <w:r w:rsidRPr="00405F0F">
        <w:rPr>
          <w:rFonts w:hint="eastAsia"/>
          <w:sz w:val="24"/>
          <w:szCs w:val="24"/>
          <w:lang w:val="en-CA" w:eastAsia="zh-CN"/>
        </w:rPr>
        <w:t>，</w:t>
      </w:r>
      <w:r w:rsidRPr="00405F0F">
        <w:rPr>
          <w:rFonts w:hint="eastAsia"/>
          <w:sz w:val="24"/>
          <w:szCs w:val="24"/>
          <w:lang w:val="zh-CN" w:eastAsia="zh-CN"/>
        </w:rPr>
        <w:t>要求中国政府和工发组织向第八十三次会议提交最后报告</w:t>
      </w:r>
      <w:r w:rsidRPr="00405F0F">
        <w:rPr>
          <w:rFonts w:hint="eastAsia"/>
          <w:sz w:val="24"/>
          <w:szCs w:val="24"/>
          <w:lang w:val="en-CA" w:eastAsia="zh-CN"/>
        </w:rPr>
        <w:t>（</w:t>
      </w:r>
      <w:r w:rsidRPr="00405F0F">
        <w:rPr>
          <w:rFonts w:hint="eastAsia"/>
          <w:sz w:val="24"/>
          <w:szCs w:val="24"/>
          <w:lang w:val="zh-CN" w:eastAsia="zh-CN"/>
        </w:rPr>
        <w:t>第</w:t>
      </w:r>
      <w:r w:rsidRPr="00405F0F">
        <w:rPr>
          <w:sz w:val="24"/>
          <w:szCs w:val="24"/>
          <w:lang w:val="en-CA" w:eastAsia="zh-CN"/>
        </w:rPr>
        <w:t>82/18</w:t>
      </w:r>
      <w:r w:rsidRPr="00405F0F">
        <w:rPr>
          <w:rFonts w:hint="eastAsia"/>
          <w:sz w:val="24"/>
          <w:szCs w:val="24"/>
          <w:lang w:val="en-CA" w:eastAsia="zh-CN"/>
        </w:rPr>
        <w:t>（</w:t>
      </w:r>
      <w:r w:rsidRPr="00405F0F">
        <w:rPr>
          <w:sz w:val="24"/>
          <w:szCs w:val="24"/>
          <w:lang w:val="en-CA" w:eastAsia="zh-CN"/>
        </w:rPr>
        <w:t>c</w:t>
      </w:r>
      <w:r w:rsidRPr="00405F0F">
        <w:rPr>
          <w:rFonts w:hint="eastAsia"/>
          <w:sz w:val="24"/>
          <w:szCs w:val="24"/>
          <w:lang w:val="en-CA" w:eastAsia="zh-CN"/>
        </w:rPr>
        <w:t>）</w:t>
      </w:r>
      <w:r w:rsidRPr="00405F0F">
        <w:rPr>
          <w:rFonts w:hint="eastAsia"/>
          <w:sz w:val="24"/>
          <w:szCs w:val="24"/>
          <w:lang w:val="zh-CN" w:eastAsia="zh-CN"/>
        </w:rPr>
        <w:t>号决定</w:t>
      </w:r>
      <w:r w:rsidRPr="00405F0F">
        <w:rPr>
          <w:rFonts w:hint="eastAsia"/>
          <w:sz w:val="24"/>
          <w:szCs w:val="24"/>
          <w:lang w:val="en-CA" w:eastAsia="zh-CN"/>
        </w:rPr>
        <w:t>）</w:t>
      </w:r>
      <w:r w:rsidRPr="00405F0F">
        <w:rPr>
          <w:rFonts w:hint="eastAsia"/>
          <w:sz w:val="24"/>
          <w:szCs w:val="24"/>
          <w:lang w:val="zh-CN" w:eastAsia="zh-CN"/>
        </w:rPr>
        <w:t>。</w:t>
      </w:r>
    </w:p>
    <w:p w:rsidR="008C1961" w:rsidRPr="00405F0F" w:rsidRDefault="008C1961" w:rsidP="008C1961">
      <w:pPr>
        <w:numPr>
          <w:ilvl w:val="0"/>
          <w:numId w:val="1"/>
        </w:numPr>
        <w:spacing w:after="240"/>
        <w:outlineLvl w:val="0"/>
        <w:rPr>
          <w:sz w:val="24"/>
          <w:szCs w:val="24"/>
          <w:lang w:val="en-CA" w:eastAsia="zh-CN"/>
        </w:rPr>
      </w:pPr>
      <w:r w:rsidRPr="00405F0F">
        <w:rPr>
          <w:rFonts w:hint="eastAsia"/>
          <w:sz w:val="24"/>
          <w:szCs w:val="24"/>
          <w:lang w:val="zh-CN" w:eastAsia="zh-CN"/>
        </w:rPr>
        <w:t>根据第</w:t>
      </w:r>
      <w:r w:rsidRPr="00405F0F">
        <w:rPr>
          <w:sz w:val="24"/>
          <w:szCs w:val="24"/>
          <w:lang w:val="en-CA" w:eastAsia="zh-CN"/>
        </w:rPr>
        <w:t>82/18</w:t>
      </w:r>
      <w:r w:rsidRPr="00405F0F">
        <w:rPr>
          <w:rFonts w:hint="eastAsia"/>
          <w:sz w:val="24"/>
          <w:szCs w:val="24"/>
          <w:lang w:val="en-CA" w:eastAsia="zh-CN"/>
        </w:rPr>
        <w:t>（</w:t>
      </w:r>
      <w:r w:rsidRPr="00405F0F">
        <w:rPr>
          <w:sz w:val="24"/>
          <w:szCs w:val="24"/>
          <w:lang w:val="en-CA" w:eastAsia="zh-CN"/>
        </w:rPr>
        <w:t>c</w:t>
      </w:r>
      <w:r w:rsidRPr="00405F0F">
        <w:rPr>
          <w:rFonts w:hint="eastAsia"/>
          <w:sz w:val="24"/>
          <w:szCs w:val="24"/>
          <w:lang w:val="en-CA" w:eastAsia="zh-CN"/>
        </w:rPr>
        <w:t>）</w:t>
      </w:r>
      <w:r w:rsidRPr="00405F0F">
        <w:rPr>
          <w:rFonts w:hint="eastAsia"/>
          <w:sz w:val="24"/>
          <w:szCs w:val="24"/>
          <w:lang w:val="zh-CN" w:eastAsia="zh-CN"/>
        </w:rPr>
        <w:t>号决定</w:t>
      </w:r>
      <w:r w:rsidRPr="00405F0F">
        <w:rPr>
          <w:rFonts w:hint="eastAsia"/>
          <w:sz w:val="24"/>
          <w:szCs w:val="24"/>
          <w:lang w:val="en-CA" w:eastAsia="zh-CN"/>
        </w:rPr>
        <w:t>，</w:t>
      </w:r>
      <w:r w:rsidRPr="00405F0F">
        <w:rPr>
          <w:rFonts w:hint="eastAsia"/>
          <w:sz w:val="24"/>
          <w:szCs w:val="24"/>
          <w:lang w:val="zh-CN" w:eastAsia="zh-CN"/>
        </w:rPr>
        <w:t>工发组织代表中国政府提交了甲基溴淘汰计划第二阶段的最后报告</w:t>
      </w:r>
      <w:r w:rsidRPr="00405F0F">
        <w:rPr>
          <w:rFonts w:hint="eastAsia"/>
          <w:sz w:val="24"/>
          <w:szCs w:val="24"/>
          <w:lang w:val="en-CA" w:eastAsia="zh-CN"/>
        </w:rPr>
        <w:t>，</w:t>
      </w:r>
      <w:r w:rsidRPr="00405F0F">
        <w:rPr>
          <w:rFonts w:hint="eastAsia"/>
          <w:sz w:val="24"/>
          <w:szCs w:val="24"/>
          <w:lang w:val="zh-CN" w:eastAsia="zh-CN"/>
        </w:rPr>
        <w:t>该计划淘汰了</w:t>
      </w:r>
      <w:r w:rsidRPr="00405F0F">
        <w:rPr>
          <w:sz w:val="24"/>
          <w:szCs w:val="24"/>
          <w:lang w:val="en-CA" w:eastAsia="zh-CN"/>
        </w:rPr>
        <w:t>698.8 ODP</w:t>
      </w:r>
      <w:r w:rsidRPr="00405F0F">
        <w:rPr>
          <w:rFonts w:hint="eastAsia"/>
          <w:sz w:val="24"/>
          <w:szCs w:val="24"/>
          <w:lang w:val="zh-CN" w:eastAsia="zh-CN"/>
        </w:rPr>
        <w:t>吨甲基溴</w:t>
      </w:r>
      <w:r w:rsidRPr="00405F0F">
        <w:rPr>
          <w:rFonts w:hint="eastAsia"/>
          <w:sz w:val="24"/>
          <w:szCs w:val="24"/>
          <w:lang w:val="en-CA" w:eastAsia="zh-CN"/>
        </w:rPr>
        <w:t>，</w:t>
      </w:r>
      <w:r w:rsidRPr="00405F0F">
        <w:rPr>
          <w:rFonts w:hint="eastAsia"/>
          <w:sz w:val="24"/>
          <w:szCs w:val="24"/>
          <w:lang w:val="zh-CN" w:eastAsia="zh-CN"/>
        </w:rPr>
        <w:t>是烟草行业的剩余消费量和农业部门的总消费量。此前，该项目的第一阶段已淘汰商品行业和烟草行业的部分消费量</w:t>
      </w:r>
      <w:r w:rsidRPr="00405F0F">
        <w:rPr>
          <w:sz w:val="24"/>
          <w:szCs w:val="24"/>
          <w:lang w:val="zh-CN" w:eastAsia="zh-CN"/>
        </w:rPr>
        <w:t>389 ODP</w:t>
      </w:r>
      <w:r w:rsidRPr="00405F0F">
        <w:rPr>
          <w:rFonts w:hint="eastAsia"/>
          <w:sz w:val="24"/>
          <w:szCs w:val="24"/>
          <w:lang w:val="zh-CN" w:eastAsia="zh-CN"/>
        </w:rPr>
        <w:t>吨甲基溴。</w:t>
      </w:r>
    </w:p>
    <w:p w:rsidR="008C1961" w:rsidRPr="00405F0F" w:rsidRDefault="008C1961" w:rsidP="008C1961">
      <w:pPr>
        <w:numPr>
          <w:ilvl w:val="0"/>
          <w:numId w:val="1"/>
        </w:numPr>
        <w:spacing w:after="240"/>
        <w:outlineLvl w:val="0"/>
        <w:rPr>
          <w:sz w:val="24"/>
          <w:szCs w:val="24"/>
          <w:lang w:val="en-CA" w:eastAsia="zh-CN"/>
        </w:rPr>
      </w:pPr>
      <w:r w:rsidRPr="00405F0F">
        <w:rPr>
          <w:rFonts w:hint="eastAsia"/>
          <w:sz w:val="24"/>
          <w:szCs w:val="24"/>
          <w:lang w:val="zh-CN" w:eastAsia="zh-CN"/>
        </w:rPr>
        <w:t>从</w:t>
      </w:r>
      <w:r w:rsidRPr="00405F0F">
        <w:rPr>
          <w:sz w:val="24"/>
          <w:szCs w:val="24"/>
          <w:lang w:val="en-CA" w:eastAsia="zh-CN"/>
        </w:rPr>
        <w:t>2015</w:t>
      </w:r>
      <w:r w:rsidRPr="00405F0F">
        <w:rPr>
          <w:rFonts w:hint="eastAsia"/>
          <w:sz w:val="24"/>
          <w:szCs w:val="24"/>
          <w:lang w:val="zh-CN" w:eastAsia="zh-CN"/>
        </w:rPr>
        <w:t>年到</w:t>
      </w:r>
      <w:r w:rsidRPr="00405F0F">
        <w:rPr>
          <w:sz w:val="24"/>
          <w:szCs w:val="24"/>
          <w:lang w:val="en-CA" w:eastAsia="zh-CN"/>
        </w:rPr>
        <w:t>2018</w:t>
      </w:r>
      <w:r w:rsidRPr="00405F0F">
        <w:rPr>
          <w:rFonts w:hint="eastAsia"/>
          <w:sz w:val="24"/>
          <w:szCs w:val="24"/>
          <w:lang w:val="zh-CN" w:eastAsia="zh-CN"/>
        </w:rPr>
        <w:t>年</w:t>
      </w:r>
      <w:r w:rsidRPr="00405F0F">
        <w:rPr>
          <w:rFonts w:hint="eastAsia"/>
          <w:sz w:val="24"/>
          <w:szCs w:val="24"/>
          <w:lang w:val="en-CA" w:eastAsia="zh-CN"/>
        </w:rPr>
        <w:t>，</w:t>
      </w:r>
      <w:r w:rsidRPr="00405F0F">
        <w:rPr>
          <w:rFonts w:hint="eastAsia"/>
          <w:sz w:val="24"/>
          <w:szCs w:val="24"/>
          <w:lang w:val="zh-CN" w:eastAsia="zh-CN"/>
        </w:rPr>
        <w:t>中国为保护山东省的生姜申请了甲基溴的必要用途豁免</w:t>
      </w:r>
      <w:r w:rsidRPr="00405F0F">
        <w:rPr>
          <w:rFonts w:hint="eastAsia"/>
          <w:sz w:val="24"/>
          <w:szCs w:val="24"/>
          <w:lang w:val="en-CA" w:eastAsia="zh-CN"/>
        </w:rPr>
        <w:t>（</w:t>
      </w:r>
      <w:r w:rsidRPr="00405F0F">
        <w:rPr>
          <w:sz w:val="24"/>
          <w:szCs w:val="24"/>
          <w:lang w:val="en-CA" w:eastAsia="zh-CN"/>
        </w:rPr>
        <w:t>CUEs</w:t>
      </w:r>
      <w:r w:rsidRPr="00405F0F">
        <w:rPr>
          <w:rFonts w:hint="eastAsia"/>
          <w:sz w:val="24"/>
          <w:szCs w:val="24"/>
          <w:lang w:val="en-CA" w:eastAsia="zh-CN"/>
        </w:rPr>
        <w:t>）</w:t>
      </w:r>
      <w:r w:rsidRPr="00405F0F">
        <w:rPr>
          <w:rFonts w:hint="eastAsia"/>
          <w:sz w:val="24"/>
          <w:szCs w:val="24"/>
          <w:lang w:val="zh-CN" w:eastAsia="zh-CN"/>
        </w:rPr>
        <w:t>。蒙特利尔议定书缔约方核准的必要用途豁免如下：</w:t>
      </w:r>
      <w:r w:rsidRPr="00405F0F">
        <w:rPr>
          <w:sz w:val="24"/>
          <w:szCs w:val="24"/>
          <w:lang w:val="zh-CN" w:eastAsia="zh-CN"/>
        </w:rPr>
        <w:t>2015</w:t>
      </w:r>
      <w:r w:rsidRPr="00405F0F">
        <w:rPr>
          <w:rFonts w:hint="eastAsia"/>
          <w:sz w:val="24"/>
          <w:szCs w:val="24"/>
          <w:lang w:val="zh-CN" w:eastAsia="zh-CN"/>
        </w:rPr>
        <w:t>年</w:t>
      </w:r>
      <w:r w:rsidRPr="00405F0F">
        <w:rPr>
          <w:sz w:val="24"/>
          <w:szCs w:val="24"/>
          <w:lang w:val="zh-CN" w:eastAsia="zh-CN"/>
        </w:rPr>
        <w:t>114</w:t>
      </w:r>
      <w:r w:rsidRPr="00405F0F">
        <w:rPr>
          <w:rFonts w:hint="eastAsia"/>
          <w:sz w:val="24"/>
          <w:szCs w:val="24"/>
          <w:lang w:val="zh-CN" w:eastAsia="zh-CN"/>
        </w:rPr>
        <w:t>公吨（</w:t>
      </w:r>
      <w:r w:rsidR="00AC3430">
        <w:rPr>
          <w:sz w:val="24"/>
          <w:szCs w:val="24"/>
          <w:lang w:val="zh-CN" w:eastAsia="zh-CN"/>
        </w:rPr>
        <w:t>68.4 </w:t>
      </w:r>
      <w:r w:rsidRPr="00405F0F">
        <w:rPr>
          <w:sz w:val="24"/>
          <w:szCs w:val="24"/>
          <w:lang w:val="zh-CN" w:eastAsia="zh-CN"/>
        </w:rPr>
        <w:t>ODP</w:t>
      </w:r>
      <w:r w:rsidRPr="00405F0F">
        <w:rPr>
          <w:rFonts w:hint="eastAsia"/>
          <w:sz w:val="24"/>
          <w:szCs w:val="24"/>
          <w:lang w:val="zh-CN" w:eastAsia="zh-CN"/>
        </w:rPr>
        <w:t>吨）、</w:t>
      </w:r>
      <w:r w:rsidRPr="00405F0F">
        <w:rPr>
          <w:sz w:val="24"/>
          <w:szCs w:val="24"/>
          <w:vertAlign w:val="superscript"/>
          <w:lang w:val="zh-CN"/>
        </w:rPr>
        <w:footnoteReference w:id="40"/>
      </w:r>
      <w:r w:rsidRPr="00405F0F">
        <w:rPr>
          <w:sz w:val="24"/>
          <w:szCs w:val="24"/>
          <w:lang w:val="zh-CN" w:eastAsia="zh-CN"/>
        </w:rPr>
        <w:t>2016</w:t>
      </w:r>
      <w:r w:rsidRPr="00405F0F">
        <w:rPr>
          <w:rFonts w:hint="eastAsia"/>
          <w:sz w:val="24"/>
          <w:szCs w:val="24"/>
          <w:lang w:val="zh-CN" w:eastAsia="zh-CN"/>
        </w:rPr>
        <w:t>年</w:t>
      </w:r>
      <w:r w:rsidRPr="00405F0F">
        <w:rPr>
          <w:sz w:val="24"/>
          <w:szCs w:val="24"/>
          <w:lang w:val="zh-CN" w:eastAsia="zh-CN"/>
        </w:rPr>
        <w:t>99.75</w:t>
      </w:r>
      <w:r w:rsidRPr="00405F0F">
        <w:rPr>
          <w:rFonts w:hint="eastAsia"/>
          <w:sz w:val="24"/>
          <w:szCs w:val="24"/>
          <w:lang w:val="zh-CN" w:eastAsia="zh-CN"/>
        </w:rPr>
        <w:t>公吨（</w:t>
      </w:r>
      <w:r w:rsidRPr="00405F0F">
        <w:rPr>
          <w:sz w:val="24"/>
          <w:szCs w:val="24"/>
          <w:lang w:val="zh-CN" w:eastAsia="zh-CN"/>
        </w:rPr>
        <w:t>59.85 ODP</w:t>
      </w:r>
      <w:r w:rsidRPr="00405F0F">
        <w:rPr>
          <w:rFonts w:hint="eastAsia"/>
          <w:sz w:val="24"/>
          <w:szCs w:val="24"/>
          <w:lang w:val="zh-CN" w:eastAsia="zh-CN"/>
        </w:rPr>
        <w:t>吨）、</w:t>
      </w:r>
      <w:r w:rsidRPr="00405F0F">
        <w:rPr>
          <w:sz w:val="24"/>
          <w:szCs w:val="24"/>
          <w:vertAlign w:val="superscript"/>
          <w:lang w:val="zh-CN"/>
        </w:rPr>
        <w:footnoteReference w:id="41"/>
      </w:r>
      <w:r w:rsidRPr="00405F0F">
        <w:rPr>
          <w:sz w:val="24"/>
          <w:szCs w:val="24"/>
          <w:lang w:val="zh-CN" w:eastAsia="zh-CN"/>
        </w:rPr>
        <w:t>2017</w:t>
      </w:r>
      <w:r w:rsidRPr="00405F0F">
        <w:rPr>
          <w:rFonts w:hint="eastAsia"/>
          <w:sz w:val="24"/>
          <w:szCs w:val="24"/>
          <w:lang w:val="zh-CN" w:eastAsia="zh-CN"/>
        </w:rPr>
        <w:t>年</w:t>
      </w:r>
      <w:r w:rsidRPr="00405F0F">
        <w:rPr>
          <w:sz w:val="24"/>
          <w:szCs w:val="24"/>
          <w:lang w:val="zh-CN" w:eastAsia="zh-CN"/>
        </w:rPr>
        <w:t>92.977</w:t>
      </w:r>
      <w:r w:rsidRPr="00405F0F">
        <w:rPr>
          <w:rFonts w:hint="eastAsia"/>
          <w:sz w:val="24"/>
          <w:szCs w:val="24"/>
          <w:lang w:val="zh-CN" w:eastAsia="zh-CN"/>
        </w:rPr>
        <w:t>公吨（</w:t>
      </w:r>
      <w:r w:rsidR="00AC3430">
        <w:rPr>
          <w:sz w:val="24"/>
          <w:szCs w:val="24"/>
          <w:lang w:val="zh-CN" w:eastAsia="zh-CN"/>
        </w:rPr>
        <w:t>55.79 </w:t>
      </w:r>
      <w:r w:rsidRPr="00405F0F">
        <w:rPr>
          <w:sz w:val="24"/>
          <w:szCs w:val="24"/>
          <w:lang w:val="zh-CN" w:eastAsia="zh-CN"/>
        </w:rPr>
        <w:t>ODP</w:t>
      </w:r>
      <w:r w:rsidRPr="00405F0F">
        <w:rPr>
          <w:rFonts w:hint="eastAsia"/>
          <w:sz w:val="24"/>
          <w:szCs w:val="24"/>
          <w:lang w:val="zh-CN" w:eastAsia="zh-CN"/>
        </w:rPr>
        <w:t>吨）</w:t>
      </w:r>
      <w:r w:rsidRPr="00405F0F">
        <w:rPr>
          <w:sz w:val="24"/>
          <w:szCs w:val="24"/>
          <w:vertAlign w:val="superscript"/>
          <w:lang w:val="zh-CN"/>
        </w:rPr>
        <w:footnoteReference w:id="42"/>
      </w:r>
      <w:r w:rsidRPr="00405F0F">
        <w:rPr>
          <w:rFonts w:hint="eastAsia"/>
          <w:sz w:val="24"/>
          <w:szCs w:val="24"/>
          <w:lang w:val="zh-CN" w:eastAsia="zh-CN"/>
        </w:rPr>
        <w:t>和</w:t>
      </w:r>
      <w:r w:rsidRPr="00405F0F">
        <w:rPr>
          <w:sz w:val="24"/>
          <w:szCs w:val="24"/>
          <w:lang w:val="zh-CN" w:eastAsia="zh-CN"/>
        </w:rPr>
        <w:t>2018</w:t>
      </w:r>
      <w:r w:rsidRPr="00405F0F">
        <w:rPr>
          <w:rFonts w:hint="eastAsia"/>
          <w:sz w:val="24"/>
          <w:szCs w:val="24"/>
          <w:lang w:val="zh-CN" w:eastAsia="zh-CN"/>
        </w:rPr>
        <w:t>年</w:t>
      </w:r>
      <w:r w:rsidRPr="00405F0F">
        <w:rPr>
          <w:sz w:val="24"/>
          <w:szCs w:val="24"/>
          <w:lang w:val="zh-CN" w:eastAsia="zh-CN"/>
        </w:rPr>
        <w:t>87.24</w:t>
      </w:r>
      <w:r w:rsidRPr="00405F0F">
        <w:rPr>
          <w:rFonts w:hint="eastAsia"/>
          <w:sz w:val="24"/>
          <w:szCs w:val="24"/>
          <w:lang w:val="zh-CN" w:eastAsia="zh-CN"/>
        </w:rPr>
        <w:t>公吨（</w:t>
      </w:r>
      <w:r w:rsidRPr="00405F0F">
        <w:rPr>
          <w:sz w:val="24"/>
          <w:szCs w:val="24"/>
          <w:lang w:val="zh-CN" w:eastAsia="zh-CN"/>
        </w:rPr>
        <w:t>52.34 ODP</w:t>
      </w:r>
      <w:r w:rsidRPr="00405F0F">
        <w:rPr>
          <w:rFonts w:hint="eastAsia"/>
          <w:sz w:val="24"/>
          <w:szCs w:val="24"/>
          <w:lang w:val="zh-CN" w:eastAsia="zh-CN"/>
        </w:rPr>
        <w:t>吨）。</w:t>
      </w:r>
      <w:r w:rsidRPr="00405F0F">
        <w:rPr>
          <w:sz w:val="24"/>
          <w:szCs w:val="24"/>
          <w:vertAlign w:val="superscript"/>
          <w:lang w:val="zh-CN"/>
        </w:rPr>
        <w:footnoteReference w:id="43"/>
      </w:r>
      <w:r w:rsidRPr="00405F0F">
        <w:rPr>
          <w:rFonts w:hint="eastAsia"/>
          <w:sz w:val="24"/>
          <w:szCs w:val="24"/>
          <w:lang w:val="zh-CN" w:eastAsia="zh-CN"/>
        </w:rPr>
        <w:t>中国报告指出，</w:t>
      </w:r>
      <w:r w:rsidRPr="00405F0F">
        <w:rPr>
          <w:sz w:val="24"/>
          <w:szCs w:val="24"/>
          <w:lang w:val="zh-CN" w:eastAsia="zh-CN"/>
        </w:rPr>
        <w:t>2015</w:t>
      </w:r>
      <w:r w:rsidRPr="00405F0F">
        <w:rPr>
          <w:rFonts w:hint="eastAsia"/>
          <w:sz w:val="24"/>
          <w:szCs w:val="24"/>
          <w:lang w:val="zh-CN" w:eastAsia="zh-CN"/>
        </w:rPr>
        <w:t>年至</w:t>
      </w:r>
      <w:r w:rsidRPr="00405F0F">
        <w:rPr>
          <w:sz w:val="24"/>
          <w:szCs w:val="24"/>
          <w:lang w:val="zh-CN" w:eastAsia="zh-CN"/>
        </w:rPr>
        <w:t>2017</w:t>
      </w:r>
      <w:r w:rsidRPr="00405F0F">
        <w:rPr>
          <w:rFonts w:hint="eastAsia"/>
          <w:sz w:val="24"/>
          <w:szCs w:val="24"/>
          <w:lang w:val="zh-CN" w:eastAsia="zh-CN"/>
        </w:rPr>
        <w:t>年根据《蒙特利尔议定书》第</w:t>
      </w:r>
      <w:r w:rsidRPr="00405F0F">
        <w:rPr>
          <w:sz w:val="24"/>
          <w:szCs w:val="24"/>
          <w:lang w:val="zh-CN" w:eastAsia="zh-CN"/>
        </w:rPr>
        <w:t>7</w:t>
      </w:r>
      <w:r w:rsidRPr="00405F0F">
        <w:rPr>
          <w:rFonts w:hint="eastAsia"/>
          <w:sz w:val="24"/>
          <w:szCs w:val="24"/>
          <w:lang w:val="zh-CN" w:eastAsia="zh-CN"/>
        </w:rPr>
        <w:t>条规定的甲基溴消费量低于核准的必要用途豁免量，</w:t>
      </w:r>
      <w:r w:rsidRPr="00405F0F">
        <w:rPr>
          <w:sz w:val="24"/>
          <w:szCs w:val="24"/>
          <w:lang w:val="zh-CN" w:eastAsia="zh-CN"/>
        </w:rPr>
        <w:t>2018</w:t>
      </w:r>
      <w:r w:rsidRPr="00405F0F">
        <w:rPr>
          <w:rFonts w:hint="eastAsia"/>
          <w:sz w:val="24"/>
          <w:szCs w:val="24"/>
          <w:lang w:val="zh-CN" w:eastAsia="zh-CN"/>
        </w:rPr>
        <w:t>年甲基溴消费量在必要用途豁免量的范围内。</w:t>
      </w:r>
      <w:r w:rsidRPr="00405F0F">
        <w:rPr>
          <w:sz w:val="24"/>
          <w:szCs w:val="24"/>
          <w:vertAlign w:val="superscript"/>
          <w:lang w:val="zh-CN"/>
        </w:rPr>
        <w:footnoteReference w:id="44"/>
      </w:r>
    </w:p>
    <w:p w:rsidR="008C1961" w:rsidRPr="00D52FD9" w:rsidRDefault="008C1961" w:rsidP="008C1961">
      <w:pPr>
        <w:numPr>
          <w:ilvl w:val="0"/>
          <w:numId w:val="1"/>
        </w:numPr>
        <w:spacing w:after="240"/>
        <w:outlineLvl w:val="0"/>
        <w:rPr>
          <w:sz w:val="24"/>
          <w:szCs w:val="24"/>
          <w:lang w:val="en-CA" w:eastAsia="zh-CN"/>
        </w:rPr>
      </w:pPr>
      <w:r w:rsidRPr="00D52FD9">
        <w:rPr>
          <w:rFonts w:hint="eastAsia"/>
          <w:sz w:val="24"/>
          <w:szCs w:val="24"/>
          <w:lang w:val="zh-CN" w:eastAsia="zh-CN"/>
        </w:rPr>
        <w:t>根据必要用途豁免淘汰甲基溴的工作计划包括以下内容</w:t>
      </w:r>
      <w:r w:rsidRPr="00D52FD9">
        <w:rPr>
          <w:rFonts w:hint="eastAsia"/>
          <w:sz w:val="24"/>
          <w:szCs w:val="24"/>
          <w:lang w:val="en-CA" w:eastAsia="zh-CN"/>
        </w:rPr>
        <w:t>：</w:t>
      </w:r>
      <w:r w:rsidRPr="00D52FD9">
        <w:rPr>
          <w:rFonts w:hint="eastAsia"/>
          <w:sz w:val="24"/>
          <w:szCs w:val="24"/>
          <w:lang w:val="zh-CN" w:eastAsia="zh-CN"/>
        </w:rPr>
        <w:t>根据必要用途豁免管理甲基溴</w:t>
      </w:r>
      <w:r w:rsidRPr="00D52FD9">
        <w:rPr>
          <w:rFonts w:hint="eastAsia"/>
          <w:sz w:val="24"/>
          <w:szCs w:val="24"/>
          <w:lang w:val="en-CA" w:eastAsia="zh-CN"/>
        </w:rPr>
        <w:t>；</w:t>
      </w:r>
      <w:r w:rsidRPr="00D52FD9">
        <w:rPr>
          <w:rFonts w:hint="eastAsia"/>
          <w:sz w:val="24"/>
          <w:szCs w:val="24"/>
          <w:lang w:val="zh-CN" w:eastAsia="zh-CN"/>
        </w:rPr>
        <w:t>优化土壤灭虫系统</w:t>
      </w:r>
      <w:r w:rsidRPr="00D52FD9">
        <w:rPr>
          <w:rFonts w:hint="eastAsia"/>
          <w:sz w:val="24"/>
          <w:szCs w:val="24"/>
          <w:lang w:val="en-CA" w:eastAsia="zh-CN"/>
        </w:rPr>
        <w:t>；</w:t>
      </w:r>
      <w:r w:rsidRPr="00D52FD9">
        <w:rPr>
          <w:rFonts w:hint="eastAsia"/>
          <w:sz w:val="24"/>
          <w:szCs w:val="24"/>
          <w:lang w:val="zh-CN" w:eastAsia="zh-CN"/>
        </w:rPr>
        <w:t>建立可持续的绩效管理系统。</w:t>
      </w:r>
      <w:r w:rsidRPr="00D52FD9">
        <w:rPr>
          <w:sz w:val="24"/>
          <w:szCs w:val="24"/>
          <w:lang w:val="en-CA" w:eastAsia="zh-CN"/>
        </w:rPr>
        <w:t xml:space="preserve"> </w:t>
      </w:r>
    </w:p>
    <w:p w:rsidR="008C1961" w:rsidRPr="00405F0F" w:rsidRDefault="008C1961" w:rsidP="008C1961">
      <w:pPr>
        <w:numPr>
          <w:ilvl w:val="0"/>
          <w:numId w:val="1"/>
        </w:numPr>
        <w:spacing w:after="240"/>
        <w:outlineLvl w:val="0"/>
        <w:rPr>
          <w:sz w:val="24"/>
          <w:szCs w:val="24"/>
          <w:lang w:val="en-CA" w:eastAsia="zh-CN"/>
        </w:rPr>
      </w:pPr>
      <w:r w:rsidRPr="00405F0F">
        <w:rPr>
          <w:rFonts w:hint="eastAsia"/>
          <w:sz w:val="24"/>
          <w:szCs w:val="24"/>
          <w:lang w:val="zh-CN" w:eastAsia="zh-CN"/>
        </w:rPr>
        <w:t>山东省农业厅制定了必要用途的甲基溴消费法规</w:t>
      </w:r>
      <w:r w:rsidRPr="00405F0F">
        <w:rPr>
          <w:rFonts w:hint="eastAsia"/>
          <w:sz w:val="24"/>
          <w:szCs w:val="24"/>
          <w:lang w:val="en-CA" w:eastAsia="zh-CN"/>
        </w:rPr>
        <w:t>，</w:t>
      </w:r>
      <w:r w:rsidRPr="00405F0F">
        <w:rPr>
          <w:rFonts w:hint="eastAsia"/>
          <w:sz w:val="24"/>
          <w:szCs w:val="24"/>
          <w:lang w:val="zh-CN" w:eastAsia="zh-CN"/>
        </w:rPr>
        <w:t>在此法规范围内</w:t>
      </w:r>
      <w:r w:rsidRPr="00405F0F">
        <w:rPr>
          <w:rFonts w:hint="eastAsia"/>
          <w:sz w:val="24"/>
          <w:szCs w:val="24"/>
          <w:lang w:val="en-CA" w:eastAsia="zh-CN"/>
        </w:rPr>
        <w:t>，</w:t>
      </w:r>
      <w:r w:rsidRPr="00405F0F">
        <w:rPr>
          <w:rFonts w:hint="eastAsia"/>
          <w:sz w:val="24"/>
          <w:szCs w:val="24"/>
          <w:lang w:val="zh-CN" w:eastAsia="zh-CN"/>
        </w:rPr>
        <w:t>山东省农业环境保护和农村能源站制定了跟踪管理计划</w:t>
      </w:r>
      <w:r w:rsidRPr="00405F0F">
        <w:rPr>
          <w:rFonts w:hint="eastAsia"/>
          <w:sz w:val="24"/>
          <w:szCs w:val="24"/>
          <w:lang w:val="en-CA" w:eastAsia="zh-CN"/>
        </w:rPr>
        <w:t>，</w:t>
      </w:r>
      <w:r w:rsidRPr="00405F0F">
        <w:rPr>
          <w:rFonts w:hint="eastAsia"/>
          <w:sz w:val="24"/>
          <w:szCs w:val="24"/>
          <w:lang w:val="zh-CN" w:eastAsia="zh-CN"/>
        </w:rPr>
        <w:t>确保甲基溴的消费量不超过这些年份的必要用途豁免量。每年编制一份关于甲基溴使用情况的年度监测报告，其中确认必要用途豁免量用于露天农田和受保护的生姜栽培以及土壤疾病发病率较高的地区。</w:t>
      </w:r>
    </w:p>
    <w:p w:rsidR="008C1961" w:rsidRPr="00405F0F" w:rsidRDefault="008C1961" w:rsidP="008C1961">
      <w:pPr>
        <w:numPr>
          <w:ilvl w:val="0"/>
          <w:numId w:val="1"/>
        </w:numPr>
        <w:spacing w:after="240"/>
        <w:outlineLvl w:val="0"/>
        <w:rPr>
          <w:sz w:val="24"/>
          <w:szCs w:val="24"/>
          <w:lang w:val="en-CA" w:eastAsia="zh-CN"/>
        </w:rPr>
      </w:pPr>
      <w:r w:rsidRPr="00405F0F">
        <w:rPr>
          <w:rFonts w:hint="eastAsia"/>
          <w:sz w:val="24"/>
          <w:szCs w:val="24"/>
          <w:lang w:val="zh-CN" w:eastAsia="zh-CN"/>
        </w:rPr>
        <w:t>从</w:t>
      </w:r>
      <w:r w:rsidRPr="00405F0F">
        <w:rPr>
          <w:sz w:val="24"/>
          <w:szCs w:val="24"/>
          <w:lang w:val="en-CA" w:eastAsia="zh-CN"/>
        </w:rPr>
        <w:t>2016</w:t>
      </w:r>
      <w:r w:rsidRPr="00405F0F">
        <w:rPr>
          <w:rFonts w:hint="eastAsia"/>
          <w:sz w:val="24"/>
          <w:szCs w:val="24"/>
          <w:lang w:val="zh-CN" w:eastAsia="zh-CN"/>
        </w:rPr>
        <w:t>年到</w:t>
      </w:r>
      <w:r w:rsidRPr="00405F0F">
        <w:rPr>
          <w:sz w:val="24"/>
          <w:szCs w:val="24"/>
          <w:lang w:val="en-CA" w:eastAsia="zh-CN"/>
        </w:rPr>
        <w:t>2018</w:t>
      </w:r>
      <w:r w:rsidRPr="00405F0F">
        <w:rPr>
          <w:rFonts w:hint="eastAsia"/>
          <w:sz w:val="24"/>
          <w:szCs w:val="24"/>
          <w:lang w:val="zh-CN" w:eastAsia="zh-CN"/>
        </w:rPr>
        <w:t>年</w:t>
      </w:r>
      <w:r w:rsidRPr="00405F0F">
        <w:rPr>
          <w:rFonts w:hint="eastAsia"/>
          <w:sz w:val="24"/>
          <w:szCs w:val="24"/>
          <w:lang w:val="en-CA" w:eastAsia="zh-CN"/>
        </w:rPr>
        <w:t>，</w:t>
      </w:r>
      <w:r w:rsidRPr="00405F0F">
        <w:rPr>
          <w:rFonts w:hint="eastAsia"/>
          <w:sz w:val="24"/>
          <w:szCs w:val="24"/>
          <w:lang w:val="zh-CN" w:eastAsia="zh-CN"/>
        </w:rPr>
        <w:t>该项目的重点是土壤消毒技术成果的综合示范和评估、技术标准的制定、土壤消毒技术的应用和推广以及技术交流。中国农业科学院植物保护研究所（</w:t>
      </w:r>
      <w:r w:rsidRPr="00405F0F">
        <w:rPr>
          <w:sz w:val="24"/>
          <w:szCs w:val="24"/>
          <w:lang w:val="zh-CN" w:eastAsia="zh-CN"/>
        </w:rPr>
        <w:t>IPP-CAAS</w:t>
      </w:r>
      <w:r w:rsidRPr="00405F0F">
        <w:rPr>
          <w:rFonts w:hint="eastAsia"/>
          <w:sz w:val="24"/>
          <w:szCs w:val="24"/>
          <w:lang w:val="zh-CN" w:eastAsia="zh-CN"/>
        </w:rPr>
        <w:t>）完成了对生姜、草莓、番茄和山药的土壤消毒技术评价。</w:t>
      </w:r>
    </w:p>
    <w:p w:rsidR="008C1961" w:rsidRPr="00405F0F" w:rsidRDefault="008C1961" w:rsidP="008C1961">
      <w:pPr>
        <w:numPr>
          <w:ilvl w:val="0"/>
          <w:numId w:val="1"/>
        </w:numPr>
        <w:spacing w:after="240"/>
        <w:outlineLvl w:val="0"/>
        <w:rPr>
          <w:sz w:val="24"/>
          <w:szCs w:val="24"/>
          <w:lang w:val="en-CA" w:eastAsia="zh-CN"/>
        </w:rPr>
      </w:pPr>
      <w:r w:rsidRPr="00405F0F">
        <w:rPr>
          <w:rFonts w:hint="eastAsia"/>
          <w:sz w:val="24"/>
          <w:szCs w:val="24"/>
          <w:lang w:val="zh-CN" w:eastAsia="zh-CN"/>
        </w:rPr>
        <w:t>对于主要目标作物</w:t>
      </w:r>
      <w:r w:rsidRPr="00405F0F">
        <w:rPr>
          <w:rFonts w:hint="eastAsia"/>
          <w:sz w:val="24"/>
          <w:szCs w:val="24"/>
          <w:lang w:val="en-CA" w:eastAsia="zh-CN"/>
        </w:rPr>
        <w:t>（</w:t>
      </w:r>
      <w:r w:rsidRPr="00405F0F">
        <w:rPr>
          <w:rFonts w:hint="eastAsia"/>
          <w:sz w:val="24"/>
          <w:szCs w:val="24"/>
          <w:lang w:val="zh-CN" w:eastAsia="zh-CN"/>
        </w:rPr>
        <w:t>即生姜、草莓和番茄</w:t>
      </w:r>
      <w:r w:rsidRPr="00405F0F">
        <w:rPr>
          <w:rFonts w:hint="eastAsia"/>
          <w:sz w:val="24"/>
          <w:szCs w:val="24"/>
          <w:lang w:val="en-CA" w:eastAsia="zh-CN"/>
        </w:rPr>
        <w:t>），</w:t>
      </w:r>
      <w:r w:rsidRPr="00405F0F">
        <w:rPr>
          <w:rFonts w:hint="eastAsia"/>
          <w:sz w:val="24"/>
          <w:szCs w:val="24"/>
          <w:lang w:val="zh-CN" w:eastAsia="zh-CN"/>
        </w:rPr>
        <w:t>制定了土壤病原体的快速检测方法</w:t>
      </w:r>
      <w:r w:rsidRPr="00405F0F">
        <w:rPr>
          <w:rFonts w:hint="eastAsia"/>
          <w:sz w:val="24"/>
          <w:szCs w:val="24"/>
          <w:lang w:val="en-CA" w:eastAsia="zh-CN"/>
        </w:rPr>
        <w:t>；</w:t>
      </w:r>
      <w:r w:rsidRPr="00405F0F">
        <w:rPr>
          <w:rFonts w:hint="eastAsia"/>
          <w:sz w:val="24"/>
          <w:szCs w:val="24"/>
          <w:lang w:val="zh-CN" w:eastAsia="zh-CN"/>
        </w:rPr>
        <w:t>开发了供小农使用的化学品土壤熏蒸的专门服务系统</w:t>
      </w:r>
      <w:r w:rsidRPr="00405F0F">
        <w:rPr>
          <w:rFonts w:hint="eastAsia"/>
          <w:sz w:val="24"/>
          <w:szCs w:val="24"/>
          <w:lang w:val="en-CA" w:eastAsia="zh-CN"/>
        </w:rPr>
        <w:t>；</w:t>
      </w:r>
      <w:r w:rsidRPr="00405F0F">
        <w:rPr>
          <w:rFonts w:hint="eastAsia"/>
          <w:sz w:val="24"/>
          <w:szCs w:val="24"/>
          <w:lang w:val="zh-CN" w:eastAsia="zh-CN"/>
        </w:rPr>
        <w:t>开发了包括胶囊、注射喷雾、滴灌和农药喷雾在内的喷浇方法。对生姜和山药作物采用了替代技术，如氯化苦、棉隆、威百亩和二甲基二硫醚。对农业部门、技术人员和种植者提供了有关这些技术的培训，他们还进行了实地视察。</w:t>
      </w:r>
      <w:r w:rsidRPr="00405F0F">
        <w:rPr>
          <w:sz w:val="24"/>
          <w:szCs w:val="24"/>
          <w:lang w:val="zh-CN" w:eastAsia="zh-CN"/>
        </w:rPr>
        <w:t xml:space="preserve"> 2016</w:t>
      </w:r>
      <w:r w:rsidRPr="00405F0F">
        <w:rPr>
          <w:rFonts w:hint="eastAsia"/>
          <w:sz w:val="24"/>
          <w:szCs w:val="24"/>
          <w:lang w:val="zh-CN" w:eastAsia="zh-CN"/>
        </w:rPr>
        <w:t>年至</w:t>
      </w:r>
      <w:r w:rsidRPr="00405F0F">
        <w:rPr>
          <w:sz w:val="24"/>
          <w:szCs w:val="24"/>
          <w:lang w:val="zh-CN" w:eastAsia="zh-CN"/>
        </w:rPr>
        <w:t>2018</w:t>
      </w:r>
      <w:r w:rsidRPr="00405F0F">
        <w:rPr>
          <w:rFonts w:hint="eastAsia"/>
          <w:sz w:val="24"/>
          <w:szCs w:val="24"/>
          <w:lang w:val="zh-CN" w:eastAsia="zh-CN"/>
        </w:rPr>
        <w:t>年，对来自地方农业部门的</w:t>
      </w:r>
      <w:r w:rsidRPr="00405F0F">
        <w:rPr>
          <w:sz w:val="24"/>
          <w:szCs w:val="24"/>
          <w:lang w:val="zh-CN" w:eastAsia="zh-CN"/>
        </w:rPr>
        <w:t>2,400</w:t>
      </w:r>
      <w:r w:rsidRPr="00405F0F">
        <w:rPr>
          <w:rFonts w:hint="eastAsia"/>
          <w:sz w:val="24"/>
          <w:szCs w:val="24"/>
          <w:lang w:val="zh-CN" w:eastAsia="zh-CN"/>
        </w:rPr>
        <w:t>多名农民和</w:t>
      </w:r>
      <w:r w:rsidRPr="00405F0F">
        <w:rPr>
          <w:sz w:val="24"/>
          <w:szCs w:val="24"/>
          <w:lang w:val="zh-CN" w:eastAsia="zh-CN"/>
        </w:rPr>
        <w:t>700</w:t>
      </w:r>
      <w:r w:rsidRPr="00405F0F">
        <w:rPr>
          <w:rFonts w:hint="eastAsia"/>
          <w:sz w:val="24"/>
          <w:szCs w:val="24"/>
          <w:lang w:val="zh-CN" w:eastAsia="zh-CN"/>
        </w:rPr>
        <w:t>名参与者进行了有关作物病虫害鉴定、病虫害综合治理、土壤消毒技术和土壤熏蒸服务系统的培训。</w:t>
      </w:r>
      <w:r w:rsidRPr="00405F0F">
        <w:rPr>
          <w:sz w:val="24"/>
          <w:szCs w:val="24"/>
          <w:lang w:val="en-CA" w:eastAsia="zh-CN"/>
        </w:rPr>
        <w:t xml:space="preserve"> </w:t>
      </w:r>
    </w:p>
    <w:p w:rsidR="008C1961" w:rsidRPr="00405F0F" w:rsidRDefault="008C1961" w:rsidP="008C1961">
      <w:pPr>
        <w:numPr>
          <w:ilvl w:val="0"/>
          <w:numId w:val="1"/>
        </w:numPr>
        <w:spacing w:after="240"/>
        <w:outlineLvl w:val="0"/>
        <w:rPr>
          <w:sz w:val="24"/>
          <w:szCs w:val="24"/>
          <w:lang w:val="en-CA" w:eastAsia="zh-CN"/>
        </w:rPr>
      </w:pPr>
      <w:r w:rsidRPr="00405F0F">
        <w:rPr>
          <w:rFonts w:hint="eastAsia"/>
          <w:sz w:val="24"/>
          <w:szCs w:val="24"/>
          <w:lang w:val="zh-CN" w:eastAsia="zh-CN"/>
        </w:rPr>
        <w:lastRenderedPageBreak/>
        <w:t>能力建设包括征聘三名全职工作人员</w:t>
      </w:r>
      <w:r w:rsidRPr="00405F0F">
        <w:rPr>
          <w:rFonts w:hint="eastAsia"/>
          <w:sz w:val="24"/>
          <w:szCs w:val="24"/>
          <w:lang w:val="en-CA" w:eastAsia="zh-CN"/>
        </w:rPr>
        <w:t>：</w:t>
      </w:r>
      <w:r w:rsidRPr="00405F0F">
        <w:rPr>
          <w:rFonts w:hint="eastAsia"/>
          <w:sz w:val="24"/>
          <w:szCs w:val="24"/>
          <w:lang w:val="zh-CN" w:eastAsia="zh-CN"/>
        </w:rPr>
        <w:t>一名项目官员、一名项目助理和一名新闻干事。此外，还征聘了土壤熏蒸登记、土壤熏蒸技术、政策制定和项目促进方面的顾问。</w:t>
      </w:r>
      <w:r w:rsidRPr="00405F0F">
        <w:rPr>
          <w:sz w:val="24"/>
          <w:szCs w:val="24"/>
          <w:lang w:val="en-CA" w:eastAsia="zh-CN"/>
        </w:rPr>
        <w:t xml:space="preserve"> </w:t>
      </w:r>
    </w:p>
    <w:p w:rsidR="008C1961" w:rsidRPr="00405F0F" w:rsidRDefault="008C1961" w:rsidP="008C1961">
      <w:pPr>
        <w:numPr>
          <w:ilvl w:val="0"/>
          <w:numId w:val="1"/>
        </w:numPr>
        <w:spacing w:after="240"/>
        <w:outlineLvl w:val="0"/>
        <w:rPr>
          <w:sz w:val="24"/>
          <w:szCs w:val="24"/>
          <w:lang w:val="en-CA" w:eastAsia="zh-CN"/>
        </w:rPr>
      </w:pPr>
      <w:r w:rsidRPr="00405F0F">
        <w:rPr>
          <w:rFonts w:hint="eastAsia"/>
          <w:sz w:val="24"/>
          <w:szCs w:val="24"/>
          <w:lang w:val="zh-CN" w:eastAsia="zh-CN"/>
        </w:rPr>
        <w:t>出版了关于土壤灭虫技术的技术报告和项目手册</w:t>
      </w:r>
      <w:r w:rsidRPr="00405F0F">
        <w:rPr>
          <w:rFonts w:hint="eastAsia"/>
          <w:sz w:val="24"/>
          <w:szCs w:val="24"/>
          <w:lang w:val="en-CA" w:eastAsia="zh-CN"/>
        </w:rPr>
        <w:t>；</w:t>
      </w:r>
      <w:r w:rsidRPr="00405F0F">
        <w:rPr>
          <w:rFonts w:hint="eastAsia"/>
          <w:sz w:val="24"/>
          <w:szCs w:val="24"/>
          <w:lang w:val="zh-CN" w:eastAsia="zh-CN"/>
        </w:rPr>
        <w:t>报道了关于项目成果的新闻和发布了关于土壤消毒的纪录片</w:t>
      </w:r>
      <w:r w:rsidRPr="00405F0F">
        <w:rPr>
          <w:rFonts w:hint="eastAsia"/>
          <w:sz w:val="24"/>
          <w:szCs w:val="24"/>
          <w:lang w:val="en-CA" w:eastAsia="zh-CN"/>
        </w:rPr>
        <w:t>；</w:t>
      </w:r>
      <w:r w:rsidRPr="00405F0F">
        <w:rPr>
          <w:rFonts w:hint="eastAsia"/>
          <w:sz w:val="24"/>
          <w:szCs w:val="24"/>
          <w:lang w:val="zh-CN" w:eastAsia="zh-CN"/>
        </w:rPr>
        <w:t>举办了关于农业甲基溴淘汰技术和管理的讲习班。</w:t>
      </w:r>
    </w:p>
    <w:p w:rsidR="008C1961" w:rsidRPr="00405F0F" w:rsidRDefault="008C1961" w:rsidP="008C1961">
      <w:pPr>
        <w:numPr>
          <w:ilvl w:val="0"/>
          <w:numId w:val="1"/>
        </w:numPr>
        <w:spacing w:after="240"/>
        <w:outlineLvl w:val="0"/>
        <w:rPr>
          <w:sz w:val="24"/>
          <w:szCs w:val="24"/>
          <w:lang w:val="en-CA" w:eastAsia="zh-CN"/>
        </w:rPr>
      </w:pPr>
      <w:r w:rsidRPr="00405F0F">
        <w:rPr>
          <w:rFonts w:hint="eastAsia"/>
          <w:sz w:val="24"/>
          <w:szCs w:val="24"/>
          <w:lang w:val="zh-CN" w:eastAsia="zh-CN"/>
        </w:rPr>
        <w:t>农业部宣布</w:t>
      </w:r>
      <w:r w:rsidRPr="00405F0F">
        <w:rPr>
          <w:rFonts w:hint="eastAsia"/>
          <w:sz w:val="24"/>
          <w:szCs w:val="24"/>
          <w:lang w:val="en-CA" w:eastAsia="zh-CN"/>
        </w:rPr>
        <w:t>，</w:t>
      </w:r>
      <w:r w:rsidRPr="00405F0F">
        <w:rPr>
          <w:rFonts w:hint="eastAsia"/>
          <w:sz w:val="24"/>
          <w:szCs w:val="24"/>
          <w:lang w:val="zh-CN" w:eastAsia="zh-CN"/>
        </w:rPr>
        <w:t>农业部门从</w:t>
      </w:r>
      <w:r w:rsidRPr="00405F0F">
        <w:rPr>
          <w:sz w:val="24"/>
          <w:szCs w:val="24"/>
          <w:lang w:val="en-CA" w:eastAsia="zh-CN"/>
        </w:rPr>
        <w:t>2019</w:t>
      </w:r>
      <w:r w:rsidRPr="00405F0F">
        <w:rPr>
          <w:rFonts w:hint="eastAsia"/>
          <w:sz w:val="24"/>
          <w:szCs w:val="24"/>
          <w:lang w:val="zh-CN" w:eastAsia="zh-CN"/>
        </w:rPr>
        <w:t>年</w:t>
      </w:r>
      <w:r w:rsidRPr="00405F0F">
        <w:rPr>
          <w:sz w:val="24"/>
          <w:szCs w:val="24"/>
          <w:lang w:val="en-CA" w:eastAsia="zh-CN"/>
        </w:rPr>
        <w:t>1</w:t>
      </w:r>
      <w:r w:rsidRPr="00405F0F">
        <w:rPr>
          <w:rFonts w:hint="eastAsia"/>
          <w:sz w:val="24"/>
          <w:szCs w:val="24"/>
          <w:lang w:val="zh-CN" w:eastAsia="zh-CN"/>
        </w:rPr>
        <w:t>月</w:t>
      </w:r>
      <w:r w:rsidRPr="00405F0F">
        <w:rPr>
          <w:sz w:val="24"/>
          <w:szCs w:val="24"/>
          <w:lang w:val="en-CA" w:eastAsia="zh-CN"/>
        </w:rPr>
        <w:t>1</w:t>
      </w:r>
      <w:r w:rsidRPr="00405F0F">
        <w:rPr>
          <w:rFonts w:hint="eastAsia"/>
          <w:sz w:val="24"/>
          <w:szCs w:val="24"/>
          <w:lang w:val="zh-CN" w:eastAsia="zh-CN"/>
        </w:rPr>
        <w:t>日起</w:t>
      </w:r>
      <w:r w:rsidRPr="00405F0F">
        <w:rPr>
          <w:sz w:val="24"/>
          <w:szCs w:val="24"/>
          <w:lang w:val="en-CA" w:eastAsia="zh-CN"/>
        </w:rPr>
        <w:t xml:space="preserve"> </w:t>
      </w:r>
      <w:r w:rsidRPr="00405F0F">
        <w:rPr>
          <w:rFonts w:hint="eastAsia"/>
          <w:sz w:val="24"/>
          <w:szCs w:val="24"/>
          <w:lang w:val="zh-CN" w:eastAsia="zh-CN"/>
        </w:rPr>
        <w:t>禁用甲基溴。</w:t>
      </w:r>
    </w:p>
    <w:p w:rsidR="008C1961" w:rsidRPr="00405F0F" w:rsidRDefault="008C1961" w:rsidP="008C1961">
      <w:pPr>
        <w:keepNext/>
        <w:spacing w:after="240"/>
        <w:outlineLvl w:val="0"/>
        <w:rPr>
          <w:sz w:val="24"/>
          <w:szCs w:val="24"/>
          <w:u w:val="single"/>
        </w:rPr>
      </w:pPr>
      <w:r w:rsidRPr="00405F0F">
        <w:rPr>
          <w:rFonts w:hint="eastAsia"/>
          <w:sz w:val="24"/>
          <w:szCs w:val="24"/>
          <w:u w:val="single"/>
          <w:lang w:val="zh-CN"/>
        </w:rPr>
        <w:t>财务报告</w:t>
      </w:r>
    </w:p>
    <w:p w:rsidR="008C1961" w:rsidRPr="00405F0F" w:rsidRDefault="008C1961" w:rsidP="008C1961">
      <w:pPr>
        <w:keepNext/>
        <w:numPr>
          <w:ilvl w:val="0"/>
          <w:numId w:val="1"/>
        </w:numPr>
        <w:spacing w:after="240"/>
        <w:outlineLvl w:val="0"/>
        <w:rPr>
          <w:b/>
          <w:sz w:val="24"/>
          <w:szCs w:val="24"/>
          <w:lang w:val="en-CA"/>
        </w:rPr>
      </w:pPr>
      <w:r w:rsidRPr="00405F0F">
        <w:rPr>
          <w:rFonts w:hint="eastAsia"/>
          <w:sz w:val="24"/>
          <w:szCs w:val="24"/>
          <w:lang w:val="zh-CN" w:eastAsia="zh-CN"/>
        </w:rPr>
        <w:t>为中国甲基溴淘汰项目核准的总额为</w:t>
      </w:r>
      <w:r w:rsidRPr="00405F0F">
        <w:rPr>
          <w:sz w:val="24"/>
          <w:szCs w:val="24"/>
          <w:lang w:eastAsia="zh-CN"/>
        </w:rPr>
        <w:t>14,789,342</w:t>
      </w:r>
      <w:r w:rsidRPr="00405F0F">
        <w:rPr>
          <w:rFonts w:hint="eastAsia"/>
          <w:sz w:val="24"/>
          <w:szCs w:val="24"/>
          <w:lang w:val="zh-CN" w:eastAsia="zh-CN"/>
        </w:rPr>
        <w:t>美元</w:t>
      </w:r>
      <w:r w:rsidRPr="00405F0F">
        <w:rPr>
          <w:rFonts w:hint="eastAsia"/>
          <w:sz w:val="24"/>
          <w:szCs w:val="24"/>
          <w:lang w:eastAsia="zh-CN"/>
        </w:rPr>
        <w:t>，</w:t>
      </w:r>
      <w:r w:rsidRPr="00405F0F">
        <w:rPr>
          <w:rFonts w:hint="eastAsia"/>
          <w:sz w:val="24"/>
          <w:szCs w:val="24"/>
          <w:lang w:val="zh-CN" w:eastAsia="zh-CN"/>
        </w:rPr>
        <w:t>其中包括第一阶段</w:t>
      </w:r>
      <w:r w:rsidRPr="00405F0F">
        <w:rPr>
          <w:sz w:val="24"/>
          <w:szCs w:val="24"/>
          <w:lang w:eastAsia="zh-CN"/>
        </w:rPr>
        <w:t>7,185,958</w:t>
      </w:r>
      <w:r w:rsidRPr="00405F0F">
        <w:rPr>
          <w:rFonts w:hint="eastAsia"/>
          <w:sz w:val="24"/>
          <w:szCs w:val="24"/>
          <w:lang w:val="zh-CN" w:eastAsia="zh-CN"/>
        </w:rPr>
        <w:t>美元和第二阶段</w:t>
      </w:r>
      <w:r w:rsidRPr="00405F0F">
        <w:rPr>
          <w:sz w:val="24"/>
          <w:szCs w:val="24"/>
          <w:lang w:eastAsia="zh-CN"/>
        </w:rPr>
        <w:t>7,603,384</w:t>
      </w:r>
      <w:r w:rsidRPr="00405F0F">
        <w:rPr>
          <w:rFonts w:hint="eastAsia"/>
          <w:sz w:val="24"/>
          <w:szCs w:val="24"/>
          <w:lang w:val="zh-CN" w:eastAsia="zh-CN"/>
        </w:rPr>
        <w:t>美元。</w:t>
      </w:r>
      <w:r w:rsidRPr="00405F0F">
        <w:rPr>
          <w:rFonts w:hint="eastAsia"/>
          <w:sz w:val="24"/>
          <w:szCs w:val="24"/>
          <w:lang w:val="zh-CN"/>
        </w:rPr>
        <w:t>在这笔总额中，已发放了</w:t>
      </w:r>
      <w:r w:rsidRPr="00405F0F">
        <w:rPr>
          <w:sz w:val="24"/>
          <w:szCs w:val="24"/>
          <w:lang w:val="zh-CN"/>
        </w:rPr>
        <w:t xml:space="preserve">14,789,342 </w:t>
      </w:r>
      <w:r w:rsidRPr="00405F0F">
        <w:rPr>
          <w:rFonts w:hint="eastAsia"/>
          <w:sz w:val="24"/>
          <w:szCs w:val="24"/>
          <w:lang w:val="zh-CN"/>
        </w:rPr>
        <w:t>美元（</w:t>
      </w:r>
      <w:r w:rsidRPr="00405F0F">
        <w:rPr>
          <w:sz w:val="24"/>
          <w:szCs w:val="24"/>
          <w:lang w:val="zh-CN"/>
        </w:rPr>
        <w:t>100%</w:t>
      </w:r>
      <w:r w:rsidRPr="00405F0F">
        <w:rPr>
          <w:rFonts w:hint="eastAsia"/>
          <w:sz w:val="24"/>
          <w:szCs w:val="24"/>
          <w:lang w:val="zh-CN"/>
        </w:rPr>
        <w:t>）。</w:t>
      </w:r>
      <w:r w:rsidRPr="00405F0F">
        <w:rPr>
          <w:sz w:val="24"/>
          <w:szCs w:val="24"/>
        </w:rPr>
        <w:t xml:space="preserve"> </w:t>
      </w:r>
    </w:p>
    <w:p w:rsidR="008C1961" w:rsidRPr="00405F0F" w:rsidRDefault="008C1961" w:rsidP="008C1961">
      <w:pPr>
        <w:widowControl w:val="0"/>
        <w:spacing w:after="240"/>
        <w:outlineLvl w:val="0"/>
        <w:rPr>
          <w:b/>
          <w:sz w:val="24"/>
          <w:szCs w:val="24"/>
          <w:lang w:val="en-CA"/>
        </w:rPr>
      </w:pPr>
      <w:r w:rsidRPr="00405F0F">
        <w:rPr>
          <w:rFonts w:hint="eastAsia"/>
          <w:b/>
          <w:sz w:val="24"/>
          <w:szCs w:val="24"/>
          <w:lang w:val="zh-CN"/>
        </w:rPr>
        <w:t>秘书处的评论</w:t>
      </w:r>
    </w:p>
    <w:p w:rsidR="008C1961" w:rsidRPr="00405F0F" w:rsidRDefault="008C1961" w:rsidP="008C1961">
      <w:pPr>
        <w:numPr>
          <w:ilvl w:val="0"/>
          <w:numId w:val="1"/>
        </w:numPr>
        <w:spacing w:after="240"/>
        <w:outlineLvl w:val="0"/>
        <w:rPr>
          <w:sz w:val="24"/>
          <w:szCs w:val="24"/>
          <w:lang w:val="en-CA" w:eastAsia="zh-CN"/>
        </w:rPr>
      </w:pPr>
      <w:r w:rsidRPr="00405F0F">
        <w:rPr>
          <w:rFonts w:hint="eastAsia"/>
          <w:sz w:val="24"/>
          <w:szCs w:val="24"/>
          <w:lang w:val="zh-CN" w:eastAsia="zh-CN"/>
        </w:rPr>
        <w:t>秘书处指出</w:t>
      </w:r>
      <w:r w:rsidRPr="00405F0F">
        <w:rPr>
          <w:rFonts w:hint="eastAsia"/>
          <w:sz w:val="24"/>
          <w:szCs w:val="24"/>
          <w:lang w:val="en-CA" w:eastAsia="zh-CN"/>
        </w:rPr>
        <w:t>，</w:t>
      </w:r>
      <w:r w:rsidRPr="00405F0F">
        <w:rPr>
          <w:rFonts w:hint="eastAsia"/>
          <w:sz w:val="24"/>
          <w:szCs w:val="24"/>
          <w:lang w:val="zh-CN" w:eastAsia="zh-CN"/>
        </w:rPr>
        <w:t>中国政府继续控制国内甲基溴的使用</w:t>
      </w:r>
      <w:r w:rsidRPr="00405F0F">
        <w:rPr>
          <w:rFonts w:hint="eastAsia"/>
          <w:sz w:val="24"/>
          <w:szCs w:val="24"/>
          <w:lang w:val="en-CA" w:eastAsia="zh-CN"/>
        </w:rPr>
        <w:t>，</w:t>
      </w:r>
      <w:r w:rsidRPr="00405F0F">
        <w:rPr>
          <w:rFonts w:hint="eastAsia"/>
          <w:sz w:val="24"/>
          <w:szCs w:val="24"/>
          <w:lang w:val="zh-CN" w:eastAsia="zh-CN"/>
        </w:rPr>
        <w:t>因此</w:t>
      </w:r>
      <w:r w:rsidRPr="00405F0F">
        <w:rPr>
          <w:rFonts w:hint="eastAsia"/>
          <w:sz w:val="24"/>
          <w:szCs w:val="24"/>
          <w:lang w:val="en-CA" w:eastAsia="zh-CN"/>
        </w:rPr>
        <w:t>，</w:t>
      </w:r>
      <w:r w:rsidRPr="00405F0F">
        <w:rPr>
          <w:rFonts w:hint="eastAsia"/>
          <w:sz w:val="24"/>
          <w:szCs w:val="24"/>
          <w:lang w:val="zh-CN" w:eastAsia="zh-CN"/>
        </w:rPr>
        <w:t>甲基溴的消费量都在必要用途豁免核准的数量范围内。还有人指出，由于从</w:t>
      </w:r>
      <w:r w:rsidRPr="00405F0F">
        <w:rPr>
          <w:sz w:val="24"/>
          <w:szCs w:val="24"/>
          <w:lang w:val="zh-CN" w:eastAsia="zh-CN"/>
        </w:rPr>
        <w:t>2019</w:t>
      </w:r>
      <w:r w:rsidRPr="00405F0F">
        <w:rPr>
          <w:rFonts w:hint="eastAsia"/>
          <w:sz w:val="24"/>
          <w:szCs w:val="24"/>
          <w:lang w:val="zh-CN" w:eastAsia="zh-CN"/>
        </w:rPr>
        <w:t>年</w:t>
      </w:r>
      <w:r w:rsidRPr="00405F0F">
        <w:rPr>
          <w:sz w:val="24"/>
          <w:szCs w:val="24"/>
          <w:lang w:val="zh-CN" w:eastAsia="zh-CN"/>
        </w:rPr>
        <w:t>1</w:t>
      </w:r>
      <w:r w:rsidRPr="00405F0F">
        <w:rPr>
          <w:rFonts w:hint="eastAsia"/>
          <w:sz w:val="24"/>
          <w:szCs w:val="24"/>
          <w:lang w:val="zh-CN" w:eastAsia="zh-CN"/>
        </w:rPr>
        <w:t>月</w:t>
      </w:r>
      <w:r w:rsidRPr="00405F0F">
        <w:rPr>
          <w:sz w:val="24"/>
          <w:szCs w:val="24"/>
          <w:lang w:val="zh-CN" w:eastAsia="zh-CN"/>
        </w:rPr>
        <w:t>1</w:t>
      </w:r>
      <w:r w:rsidRPr="00405F0F">
        <w:rPr>
          <w:rFonts w:hint="eastAsia"/>
          <w:sz w:val="24"/>
          <w:szCs w:val="24"/>
          <w:lang w:val="zh-CN" w:eastAsia="zh-CN"/>
        </w:rPr>
        <w:t>日开始在消费行业开始实施国家甲基溴淘汰计划，因此，除了检疫和装运前消毒处理外，禁止在农业部门使用甲基溴。</w:t>
      </w:r>
    </w:p>
    <w:p w:rsidR="008C1961" w:rsidRPr="00405F0F" w:rsidRDefault="008C1961" w:rsidP="008C1961">
      <w:pPr>
        <w:numPr>
          <w:ilvl w:val="0"/>
          <w:numId w:val="1"/>
        </w:numPr>
        <w:spacing w:after="240"/>
        <w:outlineLvl w:val="0"/>
        <w:rPr>
          <w:sz w:val="24"/>
          <w:szCs w:val="24"/>
          <w:lang w:val="en-CA" w:eastAsia="zh-CN"/>
        </w:rPr>
      </w:pPr>
      <w:r w:rsidRPr="00405F0F">
        <w:rPr>
          <w:rFonts w:hint="eastAsia"/>
          <w:sz w:val="24"/>
          <w:szCs w:val="24"/>
          <w:lang w:val="zh-CN" w:eastAsia="zh-CN"/>
        </w:rPr>
        <w:t>执行委员会不妨注意到</w:t>
      </w:r>
      <w:r w:rsidRPr="00405F0F">
        <w:rPr>
          <w:rFonts w:hint="eastAsia"/>
          <w:sz w:val="24"/>
          <w:szCs w:val="24"/>
          <w:lang w:val="en-CA" w:eastAsia="zh-CN"/>
        </w:rPr>
        <w:t>，</w:t>
      </w:r>
      <w:r w:rsidRPr="00405F0F">
        <w:rPr>
          <w:rFonts w:hint="eastAsia"/>
          <w:sz w:val="24"/>
          <w:szCs w:val="24"/>
          <w:lang w:val="zh-CN" w:eastAsia="zh-CN"/>
        </w:rPr>
        <w:t>除最终报告所述蒙特利尔议定书缔约方批准的必要用途豁免外</w:t>
      </w:r>
      <w:r w:rsidRPr="00405F0F">
        <w:rPr>
          <w:rFonts w:hint="eastAsia"/>
          <w:sz w:val="24"/>
          <w:szCs w:val="24"/>
          <w:lang w:val="en-CA" w:eastAsia="zh-CN"/>
        </w:rPr>
        <w:t>，</w:t>
      </w:r>
      <w:r w:rsidRPr="00405F0F">
        <w:rPr>
          <w:rFonts w:hint="eastAsia"/>
          <w:sz w:val="24"/>
          <w:szCs w:val="24"/>
          <w:lang w:val="zh-CN" w:eastAsia="zh-CN"/>
        </w:rPr>
        <w:t>中国报告</w:t>
      </w:r>
      <w:r w:rsidRPr="00405F0F">
        <w:rPr>
          <w:sz w:val="24"/>
          <w:szCs w:val="24"/>
          <w:lang w:val="en-CA" w:eastAsia="zh-CN"/>
        </w:rPr>
        <w:t>2018</w:t>
      </w:r>
      <w:r w:rsidRPr="00405F0F">
        <w:rPr>
          <w:rFonts w:hint="eastAsia"/>
          <w:sz w:val="24"/>
          <w:szCs w:val="24"/>
          <w:lang w:val="zh-CN" w:eastAsia="zh-CN"/>
        </w:rPr>
        <w:t>年甲基溴消费量为零。中国尚未根据《蒙特利尔议定书》第</w:t>
      </w:r>
      <w:r w:rsidRPr="00405F0F">
        <w:rPr>
          <w:sz w:val="24"/>
          <w:szCs w:val="24"/>
          <w:lang w:val="zh-CN" w:eastAsia="zh-CN"/>
        </w:rPr>
        <w:t>7</w:t>
      </w:r>
      <w:r w:rsidRPr="00405F0F">
        <w:rPr>
          <w:rFonts w:hint="eastAsia"/>
          <w:sz w:val="24"/>
          <w:szCs w:val="24"/>
          <w:lang w:val="zh-CN" w:eastAsia="zh-CN"/>
        </w:rPr>
        <w:t>条提交其消耗臭氧层物质消费量的数据。此外，中国没有申请</w:t>
      </w:r>
      <w:r w:rsidRPr="00405F0F">
        <w:rPr>
          <w:sz w:val="24"/>
          <w:szCs w:val="24"/>
          <w:lang w:val="zh-CN" w:eastAsia="zh-CN"/>
        </w:rPr>
        <w:t>2019</w:t>
      </w:r>
      <w:r w:rsidRPr="00405F0F">
        <w:rPr>
          <w:rFonts w:hint="eastAsia"/>
          <w:sz w:val="24"/>
          <w:szCs w:val="24"/>
          <w:lang w:val="zh-CN" w:eastAsia="zh-CN"/>
        </w:rPr>
        <w:t>年甲基溴的必要用途豁免量。</w:t>
      </w:r>
    </w:p>
    <w:p w:rsidR="008C1961" w:rsidRPr="00DE1413" w:rsidRDefault="008C1961" w:rsidP="008C1961">
      <w:pPr>
        <w:numPr>
          <w:ilvl w:val="0"/>
          <w:numId w:val="1"/>
        </w:numPr>
        <w:spacing w:after="240"/>
        <w:outlineLvl w:val="0"/>
        <w:rPr>
          <w:sz w:val="24"/>
          <w:szCs w:val="24"/>
          <w:lang w:val="en-CA" w:eastAsia="zh-CN"/>
        </w:rPr>
      </w:pPr>
      <w:r w:rsidRPr="00DE1413">
        <w:rPr>
          <w:rFonts w:hint="eastAsia"/>
          <w:sz w:val="24"/>
          <w:szCs w:val="24"/>
          <w:lang w:val="zh-CN" w:eastAsia="zh-CN"/>
        </w:rPr>
        <w:t>政府已经承诺通过禁止在农业部门使用这种物质和不申请甲基溴的必要用途豁免的方式实现甲基溴的淘汰。</w:t>
      </w:r>
      <w:r w:rsidRPr="00DE1413">
        <w:rPr>
          <w:sz w:val="24"/>
          <w:szCs w:val="24"/>
          <w:lang w:val="en-CA" w:eastAsia="zh-CN"/>
        </w:rPr>
        <w:t xml:space="preserve"> </w:t>
      </w:r>
    </w:p>
    <w:p w:rsidR="008C1961" w:rsidRPr="00405F0F" w:rsidRDefault="008C1961" w:rsidP="008C1961">
      <w:pPr>
        <w:keepNext/>
        <w:rPr>
          <w:b/>
          <w:sz w:val="24"/>
          <w:szCs w:val="24"/>
          <w:lang w:val="en-CA"/>
        </w:rPr>
      </w:pPr>
      <w:r w:rsidRPr="00405F0F">
        <w:rPr>
          <w:rFonts w:hint="eastAsia"/>
          <w:b/>
          <w:sz w:val="24"/>
          <w:szCs w:val="24"/>
          <w:lang w:val="zh-CN"/>
        </w:rPr>
        <w:t>秘书处的建议</w:t>
      </w:r>
    </w:p>
    <w:p w:rsidR="008C1961" w:rsidRPr="00405F0F" w:rsidRDefault="008C1961" w:rsidP="008C1961">
      <w:pPr>
        <w:keepNext/>
        <w:rPr>
          <w:sz w:val="24"/>
          <w:szCs w:val="24"/>
          <w:u w:val="single"/>
          <w:lang w:val="en-CA"/>
        </w:rPr>
      </w:pPr>
    </w:p>
    <w:p w:rsidR="008C1961" w:rsidRPr="00405F0F" w:rsidRDefault="008C1961" w:rsidP="008C1961">
      <w:pPr>
        <w:keepNext/>
        <w:numPr>
          <w:ilvl w:val="0"/>
          <w:numId w:val="1"/>
        </w:numPr>
        <w:spacing w:after="240"/>
        <w:outlineLvl w:val="0"/>
        <w:rPr>
          <w:sz w:val="24"/>
          <w:szCs w:val="24"/>
          <w:lang w:val="en-CA"/>
        </w:rPr>
      </w:pPr>
      <w:r w:rsidRPr="00405F0F">
        <w:rPr>
          <w:rFonts w:hint="eastAsia"/>
          <w:sz w:val="24"/>
          <w:szCs w:val="24"/>
          <w:lang w:val="zh-CN"/>
        </w:rPr>
        <w:t>谨请执行委员会：</w:t>
      </w:r>
    </w:p>
    <w:p w:rsidR="008C1961" w:rsidRPr="00405F0F" w:rsidRDefault="008C1961" w:rsidP="008C1961">
      <w:pPr>
        <w:widowControl w:val="0"/>
        <w:numPr>
          <w:ilvl w:val="1"/>
          <w:numId w:val="1"/>
        </w:numPr>
        <w:spacing w:after="240"/>
        <w:outlineLvl w:val="1"/>
        <w:rPr>
          <w:sz w:val="24"/>
          <w:szCs w:val="24"/>
        </w:rPr>
      </w:pPr>
      <w:r w:rsidRPr="00405F0F">
        <w:rPr>
          <w:rFonts w:hint="eastAsia"/>
          <w:sz w:val="24"/>
          <w:szCs w:val="24"/>
          <w:lang w:val="zh-CN"/>
        </w:rPr>
        <w:t>注意到</w:t>
      </w:r>
      <w:r w:rsidRPr="00405F0F">
        <w:rPr>
          <w:rFonts w:hint="eastAsia"/>
          <w:sz w:val="24"/>
          <w:szCs w:val="24"/>
          <w:lang w:val="en-US"/>
        </w:rPr>
        <w:t>：</w:t>
      </w:r>
    </w:p>
    <w:p w:rsidR="008C1961" w:rsidRPr="00405F0F" w:rsidRDefault="008C1961" w:rsidP="008C1961">
      <w:pPr>
        <w:widowControl w:val="0"/>
        <w:numPr>
          <w:ilvl w:val="2"/>
          <w:numId w:val="1"/>
        </w:numPr>
        <w:spacing w:after="240"/>
        <w:outlineLvl w:val="2"/>
        <w:rPr>
          <w:sz w:val="24"/>
          <w:szCs w:val="24"/>
          <w:lang w:eastAsia="zh-CN"/>
        </w:rPr>
      </w:pPr>
      <w:r w:rsidRPr="00405F0F">
        <w:rPr>
          <w:rFonts w:hint="eastAsia"/>
          <w:sz w:val="24"/>
          <w:szCs w:val="24"/>
          <w:lang w:val="zh-CN" w:eastAsia="zh-CN"/>
        </w:rPr>
        <w:t>注意到</w:t>
      </w:r>
      <w:r w:rsidRPr="00405F0F">
        <w:rPr>
          <w:sz w:val="24"/>
          <w:szCs w:val="24"/>
          <w:lang w:eastAsia="zh-CN"/>
        </w:rPr>
        <w:t>UNEP/OzL.Pro/ExCom/83/11/Add.1</w:t>
      </w:r>
      <w:r w:rsidRPr="00405F0F">
        <w:rPr>
          <w:rFonts w:hint="eastAsia"/>
          <w:sz w:val="24"/>
          <w:szCs w:val="24"/>
          <w:lang w:val="zh-CN" w:eastAsia="zh-CN"/>
        </w:rPr>
        <w:t>号文件所载工发组织提交的中国淘汰甲基溴国家计划第二阶段执行情况的最后报告</w:t>
      </w:r>
      <w:r w:rsidRPr="00405F0F">
        <w:rPr>
          <w:rFonts w:hint="eastAsia"/>
          <w:sz w:val="24"/>
          <w:szCs w:val="24"/>
          <w:lang w:eastAsia="zh-CN"/>
        </w:rPr>
        <w:t>；</w:t>
      </w:r>
    </w:p>
    <w:p w:rsidR="008C1961" w:rsidRPr="00405F0F" w:rsidRDefault="008C1961" w:rsidP="008C1961">
      <w:pPr>
        <w:widowControl w:val="0"/>
        <w:numPr>
          <w:ilvl w:val="2"/>
          <w:numId w:val="1"/>
        </w:numPr>
        <w:spacing w:after="240"/>
        <w:outlineLvl w:val="2"/>
        <w:rPr>
          <w:sz w:val="24"/>
          <w:szCs w:val="24"/>
          <w:lang w:eastAsia="zh-CN"/>
        </w:rPr>
      </w:pPr>
      <w:r w:rsidRPr="00405F0F">
        <w:rPr>
          <w:rFonts w:hint="eastAsia"/>
          <w:sz w:val="24"/>
          <w:szCs w:val="24"/>
          <w:lang w:val="zh-CN" w:eastAsia="zh-CN"/>
        </w:rPr>
        <w:t>除了蒙特利尔议定书缔约方批准的必要用途豁免量之外</w:t>
      </w:r>
      <w:r w:rsidRPr="00405F0F">
        <w:rPr>
          <w:rFonts w:hint="eastAsia"/>
          <w:sz w:val="24"/>
          <w:szCs w:val="24"/>
          <w:lang w:eastAsia="zh-CN"/>
        </w:rPr>
        <w:t>，</w:t>
      </w:r>
      <w:r w:rsidRPr="00405F0F">
        <w:rPr>
          <w:sz w:val="24"/>
          <w:szCs w:val="24"/>
          <w:lang w:eastAsia="zh-CN"/>
        </w:rPr>
        <w:t>2018</w:t>
      </w:r>
      <w:r w:rsidRPr="00405F0F">
        <w:rPr>
          <w:rFonts w:hint="eastAsia"/>
          <w:sz w:val="24"/>
          <w:szCs w:val="24"/>
          <w:lang w:val="zh-CN" w:eastAsia="zh-CN"/>
        </w:rPr>
        <w:t>年中国没有报告甲基溴的消费量</w:t>
      </w:r>
      <w:r w:rsidRPr="00405F0F">
        <w:rPr>
          <w:rFonts w:hint="eastAsia"/>
          <w:sz w:val="24"/>
          <w:szCs w:val="24"/>
          <w:lang w:eastAsia="zh-CN"/>
        </w:rPr>
        <w:t>；</w:t>
      </w:r>
    </w:p>
    <w:p w:rsidR="008C1961" w:rsidRPr="00405F0F" w:rsidRDefault="008C1961" w:rsidP="008C1961">
      <w:pPr>
        <w:widowControl w:val="0"/>
        <w:numPr>
          <w:ilvl w:val="1"/>
          <w:numId w:val="1"/>
        </w:numPr>
        <w:spacing w:after="240"/>
        <w:outlineLvl w:val="1"/>
        <w:rPr>
          <w:sz w:val="24"/>
          <w:szCs w:val="24"/>
          <w:lang w:eastAsia="zh-CN"/>
        </w:rPr>
      </w:pPr>
      <w:r w:rsidRPr="00405F0F">
        <w:rPr>
          <w:rFonts w:hint="eastAsia"/>
          <w:sz w:val="24"/>
          <w:szCs w:val="24"/>
          <w:lang w:val="zh-CN" w:eastAsia="zh-CN"/>
        </w:rPr>
        <w:t>要求中国政府和工发组织：</w:t>
      </w:r>
    </w:p>
    <w:p w:rsidR="008C1961" w:rsidRPr="00405F0F" w:rsidRDefault="008C1961" w:rsidP="008C1961">
      <w:pPr>
        <w:widowControl w:val="0"/>
        <w:numPr>
          <w:ilvl w:val="2"/>
          <w:numId w:val="1"/>
        </w:numPr>
        <w:spacing w:after="240"/>
        <w:outlineLvl w:val="2"/>
        <w:rPr>
          <w:sz w:val="24"/>
          <w:szCs w:val="24"/>
          <w:lang w:eastAsia="zh-CN"/>
        </w:rPr>
      </w:pPr>
      <w:r w:rsidRPr="00405F0F">
        <w:rPr>
          <w:rFonts w:hint="eastAsia"/>
          <w:sz w:val="24"/>
          <w:szCs w:val="24"/>
          <w:lang w:val="zh-CN" w:eastAsia="zh-CN"/>
        </w:rPr>
        <w:t>在第</w:t>
      </w:r>
      <w:r w:rsidRPr="00405F0F">
        <w:rPr>
          <w:sz w:val="24"/>
          <w:szCs w:val="24"/>
          <w:lang w:eastAsia="zh-CN"/>
        </w:rPr>
        <w:t>82/19</w:t>
      </w:r>
      <w:r w:rsidRPr="00405F0F">
        <w:rPr>
          <w:rFonts w:hint="eastAsia"/>
          <w:sz w:val="24"/>
          <w:szCs w:val="24"/>
          <w:lang w:eastAsia="zh-CN"/>
        </w:rPr>
        <w:t>（</w:t>
      </w:r>
      <w:r w:rsidRPr="00405F0F">
        <w:rPr>
          <w:sz w:val="24"/>
          <w:szCs w:val="24"/>
          <w:lang w:eastAsia="zh-CN"/>
        </w:rPr>
        <w:t>e</w:t>
      </w:r>
      <w:r w:rsidRPr="00405F0F">
        <w:rPr>
          <w:rFonts w:hint="eastAsia"/>
          <w:sz w:val="24"/>
          <w:szCs w:val="24"/>
          <w:lang w:eastAsia="zh-CN"/>
        </w:rPr>
        <w:t>）</w:t>
      </w:r>
      <w:r w:rsidRPr="00405F0F">
        <w:rPr>
          <w:rFonts w:hint="eastAsia"/>
          <w:sz w:val="24"/>
          <w:szCs w:val="24"/>
          <w:lang w:val="zh-CN" w:eastAsia="zh-CN"/>
        </w:rPr>
        <w:t>号决定要求进行的</w:t>
      </w:r>
      <w:r w:rsidRPr="00405F0F">
        <w:rPr>
          <w:sz w:val="24"/>
          <w:szCs w:val="24"/>
          <w:lang w:eastAsia="zh-CN"/>
        </w:rPr>
        <w:t>2018</w:t>
      </w:r>
      <w:r w:rsidRPr="00405F0F">
        <w:rPr>
          <w:rFonts w:hint="eastAsia"/>
          <w:sz w:val="24"/>
          <w:szCs w:val="24"/>
          <w:lang w:val="zh-CN" w:eastAsia="zh-CN"/>
        </w:rPr>
        <w:t>年甲基溴产量核查报告中列入甲基溴的消费量</w:t>
      </w:r>
      <w:r w:rsidRPr="00405F0F">
        <w:rPr>
          <w:rFonts w:hint="eastAsia"/>
          <w:sz w:val="24"/>
          <w:szCs w:val="24"/>
          <w:lang w:eastAsia="zh-CN"/>
        </w:rPr>
        <w:t>；</w:t>
      </w:r>
      <w:r w:rsidRPr="00405F0F">
        <w:rPr>
          <w:rFonts w:hint="eastAsia"/>
          <w:sz w:val="24"/>
          <w:szCs w:val="24"/>
          <w:lang w:val="zh-CN" w:eastAsia="zh-CN"/>
        </w:rPr>
        <w:t>和</w:t>
      </w:r>
    </w:p>
    <w:p w:rsidR="008C1961" w:rsidRPr="00405F0F" w:rsidRDefault="008C1961" w:rsidP="001844BA">
      <w:pPr>
        <w:keepNext/>
        <w:keepLines/>
        <w:widowControl w:val="0"/>
        <w:numPr>
          <w:ilvl w:val="2"/>
          <w:numId w:val="1"/>
        </w:numPr>
        <w:spacing w:after="240"/>
        <w:outlineLvl w:val="2"/>
        <w:rPr>
          <w:sz w:val="24"/>
          <w:szCs w:val="24"/>
          <w:lang w:eastAsia="zh-CN"/>
        </w:rPr>
      </w:pPr>
      <w:r w:rsidRPr="00405F0F">
        <w:rPr>
          <w:rFonts w:hint="eastAsia"/>
          <w:sz w:val="24"/>
          <w:szCs w:val="24"/>
          <w:lang w:val="zh-CN" w:eastAsia="zh-CN"/>
        </w:rPr>
        <w:lastRenderedPageBreak/>
        <w:t>根据第</w:t>
      </w:r>
      <w:r w:rsidRPr="00405F0F">
        <w:rPr>
          <w:sz w:val="24"/>
          <w:szCs w:val="24"/>
          <w:lang w:eastAsia="zh-CN"/>
        </w:rPr>
        <w:t>82/18</w:t>
      </w:r>
      <w:r w:rsidRPr="00405F0F">
        <w:rPr>
          <w:rFonts w:hint="eastAsia"/>
          <w:sz w:val="24"/>
          <w:szCs w:val="24"/>
          <w:lang w:eastAsia="zh-CN"/>
        </w:rPr>
        <w:t>（</w:t>
      </w:r>
      <w:r w:rsidRPr="00405F0F">
        <w:rPr>
          <w:sz w:val="24"/>
          <w:szCs w:val="24"/>
          <w:lang w:eastAsia="zh-CN"/>
        </w:rPr>
        <w:t>c</w:t>
      </w:r>
      <w:r w:rsidRPr="00405F0F">
        <w:rPr>
          <w:rFonts w:hint="eastAsia"/>
          <w:sz w:val="24"/>
          <w:szCs w:val="24"/>
          <w:lang w:eastAsia="zh-CN"/>
        </w:rPr>
        <w:t>）</w:t>
      </w:r>
      <w:r w:rsidRPr="00405F0F">
        <w:rPr>
          <w:rFonts w:hint="eastAsia"/>
          <w:sz w:val="24"/>
          <w:szCs w:val="24"/>
          <w:lang w:val="zh-CN" w:eastAsia="zh-CN"/>
        </w:rPr>
        <w:t>号决定</w:t>
      </w:r>
      <w:r w:rsidRPr="00405F0F">
        <w:rPr>
          <w:rFonts w:hint="eastAsia"/>
          <w:sz w:val="24"/>
          <w:szCs w:val="24"/>
          <w:lang w:eastAsia="zh-CN"/>
        </w:rPr>
        <w:t>，</w:t>
      </w:r>
      <w:r w:rsidRPr="00405F0F">
        <w:rPr>
          <w:rFonts w:hint="eastAsia"/>
          <w:sz w:val="24"/>
          <w:szCs w:val="24"/>
          <w:lang w:val="zh-CN" w:eastAsia="zh-CN"/>
        </w:rPr>
        <w:t>在第八十四次会议召开之前提交项目完成报告。</w:t>
      </w:r>
    </w:p>
    <w:p w:rsidR="008C1961" w:rsidRPr="00405F0F" w:rsidRDefault="008C1961" w:rsidP="008C1961">
      <w:pPr>
        <w:jc w:val="left"/>
        <w:rPr>
          <w:b/>
          <w:sz w:val="24"/>
          <w:szCs w:val="24"/>
          <w:lang w:val="en-CA" w:eastAsia="zh-CN"/>
        </w:rPr>
      </w:pPr>
      <w:r w:rsidRPr="00405F0F">
        <w:rPr>
          <w:b/>
          <w:sz w:val="24"/>
          <w:szCs w:val="24"/>
          <w:lang w:val="en-CA" w:eastAsia="zh-CN"/>
        </w:rPr>
        <w:br w:type="page"/>
      </w:r>
    </w:p>
    <w:p w:rsidR="008C1961" w:rsidRPr="00405F0F" w:rsidRDefault="008C1961" w:rsidP="008C1961">
      <w:pPr>
        <w:ind w:left="1440" w:hanging="1440"/>
        <w:rPr>
          <w:sz w:val="24"/>
          <w:szCs w:val="24"/>
          <w:lang w:val="en-CA" w:eastAsia="zh-CN"/>
        </w:rPr>
      </w:pPr>
      <w:r w:rsidRPr="00405F0F">
        <w:rPr>
          <w:rFonts w:hint="eastAsia"/>
          <w:b/>
          <w:sz w:val="24"/>
          <w:szCs w:val="24"/>
          <w:lang w:val="zh-CN" w:eastAsia="zh-CN"/>
        </w:rPr>
        <w:lastRenderedPageBreak/>
        <w:t>第五部分</w:t>
      </w:r>
      <w:r w:rsidRPr="00405F0F">
        <w:rPr>
          <w:rFonts w:hint="eastAsia"/>
          <w:b/>
          <w:sz w:val="24"/>
          <w:szCs w:val="24"/>
          <w:lang w:val="en-US" w:eastAsia="zh-CN"/>
        </w:rPr>
        <w:t>：</w:t>
      </w:r>
      <w:r w:rsidRPr="00405F0F">
        <w:rPr>
          <w:b/>
          <w:sz w:val="24"/>
          <w:szCs w:val="24"/>
          <w:lang w:val="en-CA" w:eastAsia="zh-CN"/>
        </w:rPr>
        <w:tab/>
      </w:r>
      <w:r w:rsidRPr="00405F0F">
        <w:rPr>
          <w:rFonts w:hint="eastAsia"/>
          <w:b/>
          <w:sz w:val="24"/>
          <w:szCs w:val="24"/>
          <w:lang w:val="zh-CN" w:eastAsia="zh-CN"/>
        </w:rPr>
        <w:t>淘汰甲基溴生产的行业计划</w:t>
      </w:r>
      <w:r w:rsidRPr="00405F0F">
        <w:rPr>
          <w:rFonts w:hint="eastAsia"/>
          <w:b/>
          <w:sz w:val="24"/>
          <w:szCs w:val="24"/>
          <w:lang w:val="en-CA" w:eastAsia="zh-CN"/>
        </w:rPr>
        <w:t>（</w:t>
      </w:r>
      <w:r w:rsidRPr="00405F0F">
        <w:rPr>
          <w:rFonts w:hint="eastAsia"/>
          <w:b/>
          <w:sz w:val="24"/>
          <w:szCs w:val="24"/>
          <w:lang w:val="zh-CN" w:eastAsia="zh-CN"/>
        </w:rPr>
        <w:t>工发组织</w:t>
      </w:r>
      <w:r w:rsidRPr="00405F0F">
        <w:rPr>
          <w:rFonts w:hint="eastAsia"/>
          <w:b/>
          <w:sz w:val="24"/>
          <w:szCs w:val="24"/>
          <w:lang w:val="en-CA" w:eastAsia="zh-CN"/>
        </w:rPr>
        <w:t>）</w:t>
      </w:r>
    </w:p>
    <w:p w:rsidR="008C1961" w:rsidRPr="00405F0F" w:rsidRDefault="008C1961" w:rsidP="008C1961">
      <w:pPr>
        <w:ind w:left="1440" w:hanging="1440"/>
        <w:rPr>
          <w:b/>
          <w:sz w:val="24"/>
          <w:szCs w:val="24"/>
          <w:lang w:val="en-CA" w:eastAsia="zh-CN"/>
        </w:rPr>
      </w:pPr>
    </w:p>
    <w:p w:rsidR="008C1961" w:rsidRPr="00DE1413" w:rsidRDefault="008C1961" w:rsidP="008C1961">
      <w:pPr>
        <w:numPr>
          <w:ilvl w:val="0"/>
          <w:numId w:val="1"/>
        </w:numPr>
        <w:spacing w:after="240"/>
        <w:outlineLvl w:val="0"/>
        <w:rPr>
          <w:sz w:val="24"/>
          <w:szCs w:val="24"/>
          <w:lang w:val="en-CA" w:eastAsia="zh-CN"/>
        </w:rPr>
      </w:pPr>
      <w:r w:rsidRPr="00DE1413">
        <w:rPr>
          <w:rFonts w:hint="eastAsia"/>
          <w:sz w:val="24"/>
          <w:szCs w:val="24"/>
          <w:lang w:val="zh-CN" w:eastAsia="zh-CN"/>
        </w:rPr>
        <w:t>工发组织代表中国政府依照第</w:t>
      </w:r>
      <w:r w:rsidRPr="00DE1413">
        <w:rPr>
          <w:sz w:val="24"/>
          <w:szCs w:val="24"/>
          <w:lang w:val="en-CA" w:eastAsia="zh-CN"/>
        </w:rPr>
        <w:t>73/56(b)</w:t>
      </w:r>
      <w:r w:rsidRPr="00DE1413">
        <w:rPr>
          <w:rFonts w:hint="eastAsia"/>
          <w:sz w:val="24"/>
          <w:szCs w:val="24"/>
          <w:lang w:val="zh-CN" w:eastAsia="zh-CN"/>
        </w:rPr>
        <w:t>号决定向第八十二次会议提交了关于淘汰甲基溴生产行业计划执行情况的报告以及</w:t>
      </w:r>
      <w:r w:rsidRPr="00DE1413">
        <w:rPr>
          <w:sz w:val="24"/>
          <w:szCs w:val="24"/>
          <w:lang w:val="en-CA" w:eastAsia="zh-CN"/>
        </w:rPr>
        <w:t>2017</w:t>
      </w:r>
      <w:r w:rsidRPr="00DE1413">
        <w:rPr>
          <w:rFonts w:hint="eastAsia"/>
          <w:sz w:val="24"/>
          <w:szCs w:val="24"/>
          <w:lang w:val="zh-CN" w:eastAsia="zh-CN"/>
        </w:rPr>
        <w:t>年生产和管制使用核查报告。在讨论之后，执行委员会除其他外，决定将甲基溴生产行业计划的完成日期延长至</w:t>
      </w:r>
      <w:r w:rsidRPr="00DE1413">
        <w:rPr>
          <w:sz w:val="24"/>
          <w:szCs w:val="24"/>
          <w:lang w:val="zh-CN" w:eastAsia="zh-CN"/>
        </w:rPr>
        <w:t>2021</w:t>
      </w:r>
      <w:r w:rsidRPr="00DE1413">
        <w:rPr>
          <w:rFonts w:hint="eastAsia"/>
          <w:sz w:val="24"/>
          <w:szCs w:val="24"/>
          <w:lang w:val="zh-CN" w:eastAsia="zh-CN"/>
        </w:rPr>
        <w:t>年</w:t>
      </w:r>
      <w:r w:rsidRPr="00DE1413">
        <w:rPr>
          <w:sz w:val="24"/>
          <w:szCs w:val="24"/>
          <w:lang w:val="zh-CN" w:eastAsia="zh-CN"/>
        </w:rPr>
        <w:t>12</w:t>
      </w:r>
      <w:r w:rsidRPr="00DE1413">
        <w:rPr>
          <w:rFonts w:hint="eastAsia"/>
          <w:sz w:val="24"/>
          <w:szCs w:val="24"/>
          <w:lang w:val="zh-CN" w:eastAsia="zh-CN"/>
        </w:rPr>
        <w:t>月</w:t>
      </w:r>
      <w:r w:rsidRPr="00DE1413">
        <w:rPr>
          <w:sz w:val="24"/>
          <w:szCs w:val="24"/>
          <w:lang w:val="zh-CN" w:eastAsia="zh-CN"/>
        </w:rPr>
        <w:t>31</w:t>
      </w:r>
      <w:r w:rsidRPr="00DE1413">
        <w:rPr>
          <w:rFonts w:hint="eastAsia"/>
          <w:sz w:val="24"/>
          <w:szCs w:val="24"/>
          <w:lang w:val="zh-CN" w:eastAsia="zh-CN"/>
        </w:rPr>
        <w:t>日，并要求中国政府通过工发组织向第八十三次会议提交关于开发管理信息系统（</w:t>
      </w:r>
      <w:r w:rsidRPr="00DE1413">
        <w:rPr>
          <w:sz w:val="24"/>
          <w:szCs w:val="24"/>
          <w:lang w:val="zh-CN" w:eastAsia="zh-CN"/>
        </w:rPr>
        <w:t>MIS</w:t>
      </w:r>
      <w:r w:rsidRPr="00DE1413">
        <w:rPr>
          <w:rFonts w:hint="eastAsia"/>
          <w:sz w:val="24"/>
          <w:szCs w:val="24"/>
          <w:lang w:val="zh-CN" w:eastAsia="zh-CN"/>
        </w:rPr>
        <w:t>）及其结合到海关管理局实施的监测和监督方案的合同的进度报告并更新工作计划，以确保在完成甲基溴生产的行业淘汰计划后继续长期监测甲基溴的工作计划，包括拟定显示履约、监测和执法的政策和体制安排（第</w:t>
      </w:r>
      <w:r w:rsidRPr="00DE1413">
        <w:rPr>
          <w:sz w:val="24"/>
          <w:szCs w:val="24"/>
          <w:lang w:val="zh-CN" w:eastAsia="zh-CN"/>
        </w:rPr>
        <w:t>82/19(c)</w:t>
      </w:r>
      <w:r w:rsidRPr="00DE1413">
        <w:rPr>
          <w:rFonts w:hint="eastAsia"/>
          <w:sz w:val="24"/>
          <w:szCs w:val="24"/>
          <w:lang w:val="zh-CN" w:eastAsia="zh-CN"/>
        </w:rPr>
        <w:t>和</w:t>
      </w:r>
      <w:r w:rsidRPr="00DE1413">
        <w:rPr>
          <w:sz w:val="24"/>
          <w:szCs w:val="24"/>
          <w:lang w:val="zh-CN" w:eastAsia="zh-CN"/>
        </w:rPr>
        <w:t>(d)</w:t>
      </w:r>
      <w:r w:rsidRPr="00DE1413">
        <w:rPr>
          <w:rFonts w:hint="eastAsia"/>
          <w:sz w:val="24"/>
          <w:szCs w:val="24"/>
          <w:lang w:val="zh-CN" w:eastAsia="zh-CN"/>
        </w:rPr>
        <w:t>号决定）。</w:t>
      </w:r>
    </w:p>
    <w:p w:rsidR="008C1961" w:rsidRPr="00405F0F" w:rsidRDefault="008C1961" w:rsidP="008C1961">
      <w:pPr>
        <w:numPr>
          <w:ilvl w:val="0"/>
          <w:numId w:val="1"/>
        </w:numPr>
        <w:spacing w:after="240"/>
        <w:outlineLvl w:val="0"/>
        <w:rPr>
          <w:sz w:val="24"/>
          <w:szCs w:val="24"/>
          <w:lang w:val="en-CA" w:eastAsia="zh-CN"/>
        </w:rPr>
      </w:pPr>
      <w:r w:rsidRPr="00405F0F">
        <w:rPr>
          <w:rFonts w:hint="eastAsia"/>
          <w:sz w:val="24"/>
          <w:szCs w:val="24"/>
          <w:lang w:val="zh-CN" w:eastAsia="zh-CN"/>
        </w:rPr>
        <w:t>工发组织代表中国政府向第八十三次会议提交了进度报告和最新工作计划。</w:t>
      </w:r>
      <w:r w:rsidRPr="00405F0F">
        <w:rPr>
          <w:sz w:val="24"/>
          <w:szCs w:val="24"/>
          <w:lang w:val="en-CA" w:eastAsia="zh-CN"/>
        </w:rPr>
        <w:t xml:space="preserve"> </w:t>
      </w:r>
    </w:p>
    <w:p w:rsidR="008C1961" w:rsidRPr="00405F0F" w:rsidRDefault="008C1961" w:rsidP="008C1961">
      <w:pPr>
        <w:rPr>
          <w:sz w:val="24"/>
          <w:szCs w:val="24"/>
          <w:u w:val="single"/>
          <w:lang w:val="en-CA" w:eastAsia="zh-CN"/>
        </w:rPr>
      </w:pPr>
      <w:r w:rsidRPr="00405F0F">
        <w:rPr>
          <w:rFonts w:hint="eastAsia"/>
          <w:sz w:val="24"/>
          <w:szCs w:val="24"/>
          <w:u w:val="single"/>
          <w:lang w:val="zh-CN" w:eastAsia="zh-CN"/>
        </w:rPr>
        <w:t>与海关管理局签订的合同的进度报告</w:t>
      </w:r>
    </w:p>
    <w:p w:rsidR="008C1961" w:rsidRPr="00405F0F" w:rsidRDefault="008C1961" w:rsidP="008C1961">
      <w:pPr>
        <w:rPr>
          <w:sz w:val="24"/>
          <w:szCs w:val="24"/>
          <w:u w:val="single"/>
          <w:lang w:val="en-CA" w:eastAsia="zh-CN"/>
        </w:rPr>
      </w:pPr>
    </w:p>
    <w:p w:rsidR="008C1961" w:rsidRPr="00405F0F" w:rsidRDefault="008C1961" w:rsidP="008C1961">
      <w:pPr>
        <w:numPr>
          <w:ilvl w:val="0"/>
          <w:numId w:val="1"/>
        </w:numPr>
        <w:spacing w:after="240"/>
        <w:outlineLvl w:val="0"/>
        <w:rPr>
          <w:sz w:val="24"/>
          <w:szCs w:val="24"/>
          <w:lang w:val="en-CA" w:eastAsia="zh-CN"/>
        </w:rPr>
      </w:pPr>
      <w:r w:rsidRPr="00405F0F">
        <w:rPr>
          <w:rFonts w:hint="eastAsia"/>
          <w:sz w:val="24"/>
          <w:szCs w:val="24"/>
          <w:lang w:val="zh-CN" w:eastAsia="zh-CN"/>
        </w:rPr>
        <w:t>由于国家质量监督检验检疫总局已纳入海关管理局</w:t>
      </w:r>
      <w:r w:rsidRPr="00405F0F">
        <w:rPr>
          <w:rFonts w:hint="eastAsia"/>
          <w:sz w:val="24"/>
          <w:szCs w:val="24"/>
          <w:lang w:val="en-US" w:eastAsia="zh-CN"/>
        </w:rPr>
        <w:t>，</w:t>
      </w:r>
      <w:r w:rsidRPr="00405F0F">
        <w:rPr>
          <w:rFonts w:hint="eastAsia"/>
          <w:sz w:val="24"/>
          <w:szCs w:val="24"/>
          <w:lang w:val="zh-CN" w:eastAsia="zh-CN"/>
        </w:rPr>
        <w:t>生态与环境部的国际环境合作中心与海关管理局正就新的备忘录展开谈判</w:t>
      </w:r>
      <w:r w:rsidRPr="00405F0F">
        <w:rPr>
          <w:rFonts w:hint="eastAsia"/>
          <w:sz w:val="24"/>
          <w:szCs w:val="24"/>
          <w:lang w:val="en-US" w:eastAsia="zh-CN"/>
        </w:rPr>
        <w:t>，</w:t>
      </w:r>
      <w:r w:rsidRPr="00405F0F">
        <w:rPr>
          <w:rFonts w:hint="eastAsia"/>
          <w:sz w:val="24"/>
          <w:szCs w:val="24"/>
          <w:lang w:val="zh-CN" w:eastAsia="zh-CN"/>
        </w:rPr>
        <w:t>确定在</w:t>
      </w:r>
      <w:r w:rsidRPr="00405F0F">
        <w:rPr>
          <w:sz w:val="24"/>
          <w:szCs w:val="24"/>
          <w:lang w:val="en-US" w:eastAsia="zh-CN"/>
        </w:rPr>
        <w:t>2019</w:t>
      </w:r>
      <w:r w:rsidRPr="00405F0F">
        <w:rPr>
          <w:rFonts w:hint="eastAsia"/>
          <w:sz w:val="24"/>
          <w:szCs w:val="24"/>
          <w:lang w:val="zh-CN" w:eastAsia="zh-CN"/>
        </w:rPr>
        <w:t>年至</w:t>
      </w:r>
      <w:r w:rsidRPr="00405F0F">
        <w:rPr>
          <w:sz w:val="24"/>
          <w:szCs w:val="24"/>
          <w:lang w:val="en-US" w:eastAsia="zh-CN"/>
        </w:rPr>
        <w:t>2021</w:t>
      </w:r>
      <w:r w:rsidRPr="00405F0F">
        <w:rPr>
          <w:rFonts w:hint="eastAsia"/>
          <w:sz w:val="24"/>
          <w:szCs w:val="24"/>
          <w:lang w:val="zh-CN" w:eastAsia="zh-CN"/>
        </w:rPr>
        <w:t>年开展的活动。一旦该备忘录最终确定，国际环境合作中心将签订一份开展这些活动的合同。</w:t>
      </w:r>
      <w:r w:rsidRPr="00405F0F">
        <w:rPr>
          <w:sz w:val="24"/>
          <w:szCs w:val="24"/>
          <w:lang w:val="en-CA" w:eastAsia="zh-CN"/>
        </w:rPr>
        <w:t xml:space="preserve"> </w:t>
      </w:r>
    </w:p>
    <w:p w:rsidR="008C1961" w:rsidRPr="00405F0F" w:rsidRDefault="001844BA" w:rsidP="008C1961">
      <w:pPr>
        <w:rPr>
          <w:sz w:val="24"/>
          <w:szCs w:val="24"/>
          <w:u w:val="single"/>
          <w:lang w:val="en-CA"/>
        </w:rPr>
      </w:pPr>
      <w:r>
        <w:rPr>
          <w:sz w:val="24"/>
          <w:szCs w:val="24"/>
          <w:u w:val="single"/>
          <w:lang w:val="zh-CN"/>
        </w:rPr>
        <w:t>2019–</w:t>
      </w:r>
      <w:r w:rsidR="008C1961" w:rsidRPr="00405F0F">
        <w:rPr>
          <w:sz w:val="24"/>
          <w:szCs w:val="24"/>
          <w:u w:val="single"/>
          <w:lang w:val="zh-CN"/>
        </w:rPr>
        <w:t>2021</w:t>
      </w:r>
      <w:r w:rsidR="008C1961" w:rsidRPr="00405F0F">
        <w:rPr>
          <w:rFonts w:hint="eastAsia"/>
          <w:sz w:val="24"/>
          <w:szCs w:val="24"/>
          <w:u w:val="single"/>
          <w:lang w:val="zh-CN"/>
        </w:rPr>
        <w:t>年执行计划</w:t>
      </w:r>
    </w:p>
    <w:p w:rsidR="008C1961" w:rsidRPr="00405F0F" w:rsidRDefault="008C1961" w:rsidP="008C1961">
      <w:pPr>
        <w:rPr>
          <w:sz w:val="24"/>
          <w:szCs w:val="24"/>
          <w:lang w:val="en-CA"/>
        </w:rPr>
      </w:pPr>
    </w:p>
    <w:p w:rsidR="008C1961" w:rsidRPr="00DE1413" w:rsidRDefault="008C1961" w:rsidP="008C1961">
      <w:pPr>
        <w:numPr>
          <w:ilvl w:val="0"/>
          <w:numId w:val="1"/>
        </w:numPr>
        <w:spacing w:after="240"/>
        <w:outlineLvl w:val="0"/>
        <w:rPr>
          <w:sz w:val="24"/>
          <w:szCs w:val="24"/>
          <w:lang w:val="en-CA" w:eastAsia="zh-CN"/>
        </w:rPr>
      </w:pPr>
      <w:r w:rsidRPr="00DE1413">
        <w:rPr>
          <w:rFonts w:hint="eastAsia"/>
          <w:sz w:val="24"/>
          <w:szCs w:val="24"/>
          <w:lang w:val="zh-CN" w:eastAsia="zh-CN"/>
        </w:rPr>
        <w:t>工作计划包括</w:t>
      </w:r>
      <w:r w:rsidRPr="00DE1413">
        <w:rPr>
          <w:sz w:val="24"/>
          <w:szCs w:val="24"/>
          <w:lang w:val="en-CA" w:eastAsia="zh-CN"/>
        </w:rPr>
        <w:t>2019</w:t>
      </w:r>
      <w:r w:rsidRPr="00DE1413">
        <w:rPr>
          <w:rFonts w:hint="eastAsia"/>
          <w:sz w:val="24"/>
          <w:szCs w:val="24"/>
          <w:lang w:val="zh-CN" w:eastAsia="zh-CN"/>
        </w:rPr>
        <w:t>年至</w:t>
      </w:r>
      <w:r w:rsidRPr="00DE1413">
        <w:rPr>
          <w:sz w:val="24"/>
          <w:szCs w:val="24"/>
          <w:lang w:val="en-CA" w:eastAsia="zh-CN"/>
        </w:rPr>
        <w:t>2021</w:t>
      </w:r>
      <w:r w:rsidRPr="00DE1413">
        <w:rPr>
          <w:rFonts w:hint="eastAsia"/>
          <w:sz w:val="24"/>
          <w:szCs w:val="24"/>
          <w:lang w:val="zh-CN" w:eastAsia="zh-CN"/>
        </w:rPr>
        <w:t>年监测和监督甲基溴生产的近期活动以及旨在通过建立和实施有效的甲基溴监测和监督方案和工具确保长期履约的活动。</w:t>
      </w:r>
      <w:r w:rsidRPr="00DE1413">
        <w:rPr>
          <w:sz w:val="24"/>
          <w:szCs w:val="24"/>
          <w:lang w:val="en-CA" w:eastAsia="zh-CN"/>
        </w:rPr>
        <w:t xml:space="preserve"> </w:t>
      </w:r>
    </w:p>
    <w:p w:rsidR="008C1961" w:rsidRPr="00405F0F" w:rsidRDefault="008C1961" w:rsidP="008C1961">
      <w:pPr>
        <w:numPr>
          <w:ilvl w:val="0"/>
          <w:numId w:val="1"/>
        </w:numPr>
        <w:spacing w:after="240"/>
        <w:outlineLvl w:val="0"/>
        <w:rPr>
          <w:sz w:val="24"/>
          <w:szCs w:val="24"/>
          <w:lang w:val="en-CA" w:eastAsia="zh-CN"/>
        </w:rPr>
      </w:pPr>
      <w:r w:rsidRPr="00405F0F">
        <w:rPr>
          <w:rFonts w:hint="eastAsia"/>
          <w:sz w:val="24"/>
          <w:szCs w:val="24"/>
          <w:lang w:val="zh-CN" w:eastAsia="zh-CN"/>
        </w:rPr>
        <w:t>关于前者</w:t>
      </w:r>
      <w:r w:rsidRPr="00405F0F">
        <w:rPr>
          <w:rFonts w:hint="eastAsia"/>
          <w:sz w:val="24"/>
          <w:szCs w:val="24"/>
          <w:lang w:val="en-CA" w:eastAsia="zh-CN"/>
        </w:rPr>
        <w:t>，</w:t>
      </w:r>
      <w:r w:rsidRPr="00405F0F">
        <w:rPr>
          <w:rFonts w:hint="eastAsia"/>
          <w:sz w:val="24"/>
          <w:szCs w:val="24"/>
          <w:lang w:val="zh-CN" w:eastAsia="zh-CN"/>
        </w:rPr>
        <w:t>国际环境合作中心将开展三项次级活动</w:t>
      </w:r>
      <w:r w:rsidRPr="00405F0F">
        <w:rPr>
          <w:rFonts w:hint="eastAsia"/>
          <w:sz w:val="24"/>
          <w:szCs w:val="24"/>
          <w:lang w:val="en-CA" w:eastAsia="zh-CN"/>
        </w:rPr>
        <w:t>：</w:t>
      </w:r>
    </w:p>
    <w:p w:rsidR="008C1961" w:rsidRPr="00405F0F" w:rsidRDefault="008C1961" w:rsidP="008C1961">
      <w:pPr>
        <w:widowControl w:val="0"/>
        <w:numPr>
          <w:ilvl w:val="1"/>
          <w:numId w:val="1"/>
        </w:numPr>
        <w:spacing w:after="240"/>
        <w:outlineLvl w:val="1"/>
        <w:rPr>
          <w:sz w:val="24"/>
          <w:szCs w:val="24"/>
          <w:lang w:val="en-CA" w:eastAsia="zh-CN"/>
        </w:rPr>
      </w:pPr>
      <w:r w:rsidRPr="00405F0F">
        <w:rPr>
          <w:rFonts w:hint="eastAsia"/>
          <w:sz w:val="24"/>
          <w:szCs w:val="24"/>
          <w:lang w:val="zh-CN" w:eastAsia="zh-CN"/>
        </w:rPr>
        <w:t>通过改进数据收集表格并协助生产者每季度提交填好的表格的方式</w:t>
      </w:r>
      <w:r w:rsidRPr="00405F0F">
        <w:rPr>
          <w:rFonts w:hint="eastAsia"/>
          <w:sz w:val="24"/>
          <w:szCs w:val="24"/>
          <w:lang w:val="en-CA" w:eastAsia="zh-CN"/>
        </w:rPr>
        <w:t>，</w:t>
      </w:r>
      <w:r w:rsidRPr="00405F0F">
        <w:rPr>
          <w:rFonts w:hint="eastAsia"/>
          <w:sz w:val="24"/>
          <w:szCs w:val="24"/>
          <w:lang w:val="zh-CN" w:eastAsia="zh-CN"/>
        </w:rPr>
        <w:t>加强对甲基溴生产者的数据收集</w:t>
      </w:r>
      <w:r w:rsidRPr="00405F0F">
        <w:rPr>
          <w:rFonts w:hint="eastAsia"/>
          <w:sz w:val="24"/>
          <w:szCs w:val="24"/>
          <w:lang w:val="en-CA" w:eastAsia="zh-CN"/>
        </w:rPr>
        <w:t>；</w:t>
      </w:r>
    </w:p>
    <w:p w:rsidR="008C1961" w:rsidRPr="00405F0F" w:rsidRDefault="008C1961" w:rsidP="008C1961">
      <w:pPr>
        <w:widowControl w:val="0"/>
        <w:numPr>
          <w:ilvl w:val="1"/>
          <w:numId w:val="1"/>
        </w:numPr>
        <w:spacing w:after="240"/>
        <w:outlineLvl w:val="1"/>
        <w:rPr>
          <w:sz w:val="24"/>
          <w:szCs w:val="24"/>
          <w:lang w:val="en-CA" w:eastAsia="zh-CN"/>
        </w:rPr>
      </w:pPr>
      <w:r w:rsidRPr="00405F0F">
        <w:rPr>
          <w:rFonts w:hint="eastAsia"/>
          <w:sz w:val="24"/>
          <w:szCs w:val="24"/>
          <w:lang w:val="zh-CN" w:eastAsia="zh-CN"/>
        </w:rPr>
        <w:t>通过持续监测甲基溴原料的使用情况并利用现有和历史数据评估和交叉核对数据的方式</w:t>
      </w:r>
      <w:r w:rsidRPr="00405F0F">
        <w:rPr>
          <w:rFonts w:hint="eastAsia"/>
          <w:sz w:val="24"/>
          <w:szCs w:val="24"/>
          <w:lang w:val="en-CA" w:eastAsia="zh-CN"/>
        </w:rPr>
        <w:t>，</w:t>
      </w:r>
      <w:r w:rsidRPr="00405F0F">
        <w:rPr>
          <w:rFonts w:hint="eastAsia"/>
          <w:sz w:val="24"/>
          <w:szCs w:val="24"/>
          <w:lang w:val="zh-CN" w:eastAsia="zh-CN"/>
        </w:rPr>
        <w:t>加强对原料数据的收集和分析</w:t>
      </w:r>
      <w:r w:rsidRPr="00405F0F">
        <w:rPr>
          <w:rFonts w:hint="eastAsia"/>
          <w:sz w:val="24"/>
          <w:szCs w:val="24"/>
          <w:lang w:val="en-CA" w:eastAsia="zh-CN"/>
        </w:rPr>
        <w:t>；</w:t>
      </w:r>
      <w:r w:rsidRPr="00405F0F">
        <w:rPr>
          <w:rFonts w:hint="eastAsia"/>
          <w:sz w:val="24"/>
          <w:szCs w:val="24"/>
          <w:lang w:val="zh-CN" w:eastAsia="zh-CN"/>
        </w:rPr>
        <w:t>和</w:t>
      </w:r>
    </w:p>
    <w:p w:rsidR="008C1961" w:rsidRPr="00405F0F" w:rsidRDefault="008C1961" w:rsidP="008C1961">
      <w:pPr>
        <w:widowControl w:val="0"/>
        <w:numPr>
          <w:ilvl w:val="1"/>
          <w:numId w:val="1"/>
        </w:numPr>
        <w:spacing w:after="240"/>
        <w:outlineLvl w:val="1"/>
        <w:rPr>
          <w:sz w:val="24"/>
          <w:szCs w:val="24"/>
          <w:lang w:val="en-CA" w:eastAsia="zh-CN"/>
        </w:rPr>
      </w:pPr>
      <w:r w:rsidRPr="00405F0F">
        <w:rPr>
          <w:rFonts w:hint="eastAsia"/>
          <w:sz w:val="24"/>
          <w:szCs w:val="24"/>
          <w:lang w:val="zh-CN" w:eastAsia="zh-CN"/>
        </w:rPr>
        <w:t>征聘独立专家对</w:t>
      </w:r>
      <w:r w:rsidRPr="00405F0F">
        <w:rPr>
          <w:sz w:val="24"/>
          <w:szCs w:val="24"/>
          <w:lang w:val="en-CA" w:eastAsia="zh-CN"/>
        </w:rPr>
        <w:t>2019-2021</w:t>
      </w:r>
      <w:r w:rsidRPr="00405F0F">
        <w:rPr>
          <w:rFonts w:hint="eastAsia"/>
          <w:sz w:val="24"/>
          <w:szCs w:val="24"/>
          <w:lang w:val="zh-CN" w:eastAsia="zh-CN"/>
        </w:rPr>
        <w:t>年甲基溴生产进行年度核查</w:t>
      </w:r>
      <w:r w:rsidRPr="00405F0F">
        <w:rPr>
          <w:rFonts w:hint="eastAsia"/>
          <w:sz w:val="24"/>
          <w:szCs w:val="24"/>
          <w:lang w:val="en-CA" w:eastAsia="zh-CN"/>
        </w:rPr>
        <w:t>；</w:t>
      </w:r>
      <w:r w:rsidRPr="00405F0F">
        <w:rPr>
          <w:rFonts w:hint="eastAsia"/>
          <w:sz w:val="24"/>
          <w:szCs w:val="24"/>
          <w:lang w:val="zh-CN" w:eastAsia="zh-CN"/>
        </w:rPr>
        <w:t>对</w:t>
      </w:r>
      <w:r w:rsidRPr="00405F0F">
        <w:rPr>
          <w:sz w:val="24"/>
          <w:szCs w:val="24"/>
          <w:lang w:val="en-CA" w:eastAsia="zh-CN"/>
        </w:rPr>
        <w:t>2021</w:t>
      </w:r>
      <w:r w:rsidRPr="00405F0F">
        <w:rPr>
          <w:rFonts w:hint="eastAsia"/>
          <w:sz w:val="24"/>
          <w:szCs w:val="24"/>
          <w:lang w:val="zh-CN" w:eastAsia="zh-CN"/>
        </w:rPr>
        <w:t>年后的独立核查尚未计划。</w:t>
      </w:r>
    </w:p>
    <w:p w:rsidR="008C1961" w:rsidRPr="00405F0F" w:rsidRDefault="008C1961" w:rsidP="008C1961">
      <w:pPr>
        <w:numPr>
          <w:ilvl w:val="0"/>
          <w:numId w:val="1"/>
        </w:numPr>
        <w:spacing w:after="240"/>
        <w:outlineLvl w:val="0"/>
        <w:rPr>
          <w:sz w:val="24"/>
          <w:szCs w:val="24"/>
          <w:lang w:val="en-CA" w:eastAsia="zh-CN"/>
        </w:rPr>
      </w:pPr>
      <w:r w:rsidRPr="00405F0F">
        <w:rPr>
          <w:rFonts w:hint="eastAsia"/>
          <w:sz w:val="24"/>
          <w:szCs w:val="24"/>
          <w:lang w:val="zh-CN" w:eastAsia="zh-CN"/>
        </w:rPr>
        <w:t>鉴于项目完成后甲基溴生产仍将继续用于检疫和装运前消毒处理</w:t>
      </w:r>
      <w:r w:rsidRPr="00405F0F">
        <w:rPr>
          <w:rFonts w:hint="eastAsia"/>
          <w:sz w:val="24"/>
          <w:szCs w:val="24"/>
          <w:lang w:val="en-CA" w:eastAsia="zh-CN"/>
        </w:rPr>
        <w:t>（</w:t>
      </w:r>
      <w:r w:rsidRPr="00405F0F">
        <w:rPr>
          <w:sz w:val="24"/>
          <w:szCs w:val="24"/>
          <w:lang w:val="en-CA" w:eastAsia="zh-CN"/>
        </w:rPr>
        <w:t>QPS</w:t>
      </w:r>
      <w:r w:rsidRPr="00405F0F">
        <w:rPr>
          <w:rFonts w:hint="eastAsia"/>
          <w:sz w:val="24"/>
          <w:szCs w:val="24"/>
          <w:lang w:val="en-CA" w:eastAsia="zh-CN"/>
        </w:rPr>
        <w:t>）</w:t>
      </w:r>
      <w:r w:rsidRPr="00405F0F">
        <w:rPr>
          <w:rFonts w:hint="eastAsia"/>
          <w:sz w:val="24"/>
          <w:szCs w:val="24"/>
          <w:lang w:val="zh-CN" w:eastAsia="zh-CN"/>
        </w:rPr>
        <w:t>用途</w:t>
      </w:r>
      <w:r w:rsidRPr="00405F0F">
        <w:rPr>
          <w:rFonts w:hint="eastAsia"/>
          <w:sz w:val="24"/>
          <w:szCs w:val="24"/>
          <w:lang w:val="en-CA" w:eastAsia="zh-CN"/>
        </w:rPr>
        <w:t>，</w:t>
      </w:r>
      <w:r w:rsidRPr="00405F0F">
        <w:rPr>
          <w:rFonts w:hint="eastAsia"/>
          <w:sz w:val="24"/>
          <w:szCs w:val="24"/>
          <w:lang w:val="zh-CN" w:eastAsia="zh-CN"/>
        </w:rPr>
        <w:t>因此</w:t>
      </w:r>
      <w:r w:rsidRPr="00405F0F">
        <w:rPr>
          <w:rFonts w:hint="eastAsia"/>
          <w:sz w:val="24"/>
          <w:szCs w:val="24"/>
          <w:lang w:val="en-CA" w:eastAsia="zh-CN"/>
        </w:rPr>
        <w:t>，</w:t>
      </w:r>
      <w:r w:rsidRPr="00405F0F">
        <w:rPr>
          <w:rFonts w:hint="eastAsia"/>
          <w:sz w:val="24"/>
          <w:szCs w:val="24"/>
          <w:lang w:val="zh-CN" w:eastAsia="zh-CN"/>
        </w:rPr>
        <w:t>将开展以下活动来确保长期监督和管理</w:t>
      </w:r>
      <w:r w:rsidRPr="00405F0F">
        <w:rPr>
          <w:rFonts w:hint="eastAsia"/>
          <w:sz w:val="24"/>
          <w:szCs w:val="24"/>
          <w:lang w:val="en-CA" w:eastAsia="zh-CN"/>
        </w:rPr>
        <w:t>：</w:t>
      </w:r>
    </w:p>
    <w:p w:rsidR="008C1961" w:rsidRPr="00405F0F" w:rsidRDefault="008C1961" w:rsidP="008C1961">
      <w:pPr>
        <w:widowControl w:val="0"/>
        <w:numPr>
          <w:ilvl w:val="1"/>
          <w:numId w:val="1"/>
        </w:numPr>
        <w:spacing w:after="240"/>
        <w:outlineLvl w:val="1"/>
        <w:rPr>
          <w:sz w:val="24"/>
          <w:szCs w:val="24"/>
          <w:lang w:val="en-CA" w:eastAsia="zh-CN"/>
        </w:rPr>
      </w:pPr>
      <w:r w:rsidRPr="00405F0F">
        <w:rPr>
          <w:rFonts w:hint="eastAsia"/>
          <w:sz w:val="24"/>
          <w:szCs w:val="24"/>
          <w:lang w:val="zh-CN" w:eastAsia="zh-CN"/>
        </w:rPr>
        <w:t>根据三个甲基溴生产商以及检疫和装运前消毒处理</w:t>
      </w:r>
      <w:r w:rsidRPr="00405F0F">
        <w:rPr>
          <w:rFonts w:hint="eastAsia"/>
          <w:sz w:val="24"/>
          <w:szCs w:val="24"/>
          <w:lang w:val="en-CA" w:eastAsia="zh-CN"/>
        </w:rPr>
        <w:t>（</w:t>
      </w:r>
      <w:r w:rsidRPr="00405F0F">
        <w:rPr>
          <w:sz w:val="24"/>
          <w:szCs w:val="24"/>
          <w:lang w:val="en-CA" w:eastAsia="zh-CN"/>
        </w:rPr>
        <w:t>QPS</w:t>
      </w:r>
      <w:r w:rsidRPr="00405F0F">
        <w:rPr>
          <w:rFonts w:hint="eastAsia"/>
          <w:sz w:val="24"/>
          <w:szCs w:val="24"/>
          <w:lang w:val="en-CA" w:eastAsia="zh-CN"/>
        </w:rPr>
        <w:t>）</w:t>
      </w:r>
      <w:r w:rsidRPr="00405F0F">
        <w:rPr>
          <w:rFonts w:hint="eastAsia"/>
          <w:sz w:val="24"/>
          <w:szCs w:val="24"/>
          <w:lang w:val="zh-CN" w:eastAsia="zh-CN"/>
        </w:rPr>
        <w:t>的需求和原料用户的建议</w:t>
      </w:r>
      <w:r w:rsidRPr="00405F0F">
        <w:rPr>
          <w:rFonts w:hint="eastAsia"/>
          <w:sz w:val="24"/>
          <w:szCs w:val="24"/>
          <w:lang w:val="en-CA" w:eastAsia="zh-CN"/>
        </w:rPr>
        <w:t>，</w:t>
      </w:r>
      <w:r w:rsidRPr="00405F0F">
        <w:rPr>
          <w:rFonts w:hint="eastAsia"/>
          <w:sz w:val="24"/>
          <w:szCs w:val="24"/>
          <w:lang w:val="zh-CN" w:eastAsia="zh-CN"/>
        </w:rPr>
        <w:t>实施甲基溴加附标签和追踪系统</w:t>
      </w:r>
      <w:r w:rsidRPr="00405F0F">
        <w:rPr>
          <w:rFonts w:hint="eastAsia"/>
          <w:sz w:val="24"/>
          <w:szCs w:val="24"/>
          <w:lang w:val="en-CA" w:eastAsia="zh-CN"/>
        </w:rPr>
        <w:t>；</w:t>
      </w:r>
    </w:p>
    <w:p w:rsidR="008C1961" w:rsidRPr="00DE1413" w:rsidRDefault="008C1961" w:rsidP="008C1961">
      <w:pPr>
        <w:widowControl w:val="0"/>
        <w:numPr>
          <w:ilvl w:val="1"/>
          <w:numId w:val="1"/>
        </w:numPr>
        <w:spacing w:after="240"/>
        <w:outlineLvl w:val="1"/>
        <w:rPr>
          <w:sz w:val="24"/>
          <w:szCs w:val="24"/>
          <w:lang w:val="en-CA" w:eastAsia="zh-CN"/>
        </w:rPr>
      </w:pPr>
      <w:r w:rsidRPr="00DE1413">
        <w:rPr>
          <w:rFonts w:hint="eastAsia"/>
          <w:sz w:val="24"/>
          <w:szCs w:val="24"/>
          <w:lang w:val="zh-CN" w:eastAsia="zh-CN"/>
        </w:rPr>
        <w:t>进行两次甲基溴原料用量调查</w:t>
      </w:r>
      <w:r w:rsidRPr="00DE1413">
        <w:rPr>
          <w:rFonts w:hint="eastAsia"/>
          <w:sz w:val="24"/>
          <w:szCs w:val="24"/>
          <w:lang w:val="en-CA" w:eastAsia="zh-CN"/>
        </w:rPr>
        <w:t>（</w:t>
      </w:r>
      <w:r w:rsidRPr="00DE1413">
        <w:rPr>
          <w:rFonts w:hint="eastAsia"/>
          <w:sz w:val="24"/>
          <w:szCs w:val="24"/>
          <w:lang w:val="zh-CN" w:eastAsia="zh-CN"/>
        </w:rPr>
        <w:t>分别为</w:t>
      </w:r>
      <w:r w:rsidRPr="00DE1413">
        <w:rPr>
          <w:sz w:val="24"/>
          <w:szCs w:val="24"/>
          <w:lang w:val="en-CA" w:eastAsia="zh-CN"/>
        </w:rPr>
        <w:t>2017-2018</w:t>
      </w:r>
      <w:r w:rsidRPr="00DE1413">
        <w:rPr>
          <w:rFonts w:hint="eastAsia"/>
          <w:sz w:val="24"/>
          <w:szCs w:val="24"/>
          <w:lang w:val="zh-CN" w:eastAsia="zh-CN"/>
        </w:rPr>
        <w:t>年和</w:t>
      </w:r>
      <w:r w:rsidRPr="00DE1413">
        <w:rPr>
          <w:sz w:val="24"/>
          <w:szCs w:val="24"/>
          <w:lang w:val="en-CA" w:eastAsia="zh-CN"/>
        </w:rPr>
        <w:t>2019 2020</w:t>
      </w:r>
      <w:r w:rsidRPr="00DE1413">
        <w:rPr>
          <w:rFonts w:hint="eastAsia"/>
          <w:sz w:val="24"/>
          <w:szCs w:val="24"/>
          <w:lang w:val="zh-CN" w:eastAsia="zh-CN"/>
        </w:rPr>
        <w:t>年</w:t>
      </w:r>
      <w:r w:rsidRPr="00DE1413">
        <w:rPr>
          <w:rFonts w:hint="eastAsia"/>
          <w:sz w:val="24"/>
          <w:szCs w:val="24"/>
          <w:lang w:val="en-CA" w:eastAsia="zh-CN"/>
        </w:rPr>
        <w:t>），</w:t>
      </w:r>
      <w:r w:rsidRPr="00DE1413">
        <w:rPr>
          <w:rFonts w:hint="eastAsia"/>
          <w:sz w:val="24"/>
          <w:szCs w:val="24"/>
          <w:lang w:val="zh-CN" w:eastAsia="zh-CN"/>
        </w:rPr>
        <w:t>以交叉检查生产数据和报告的原料用量</w:t>
      </w:r>
      <w:r w:rsidRPr="00DE1413">
        <w:rPr>
          <w:rFonts w:hint="eastAsia"/>
          <w:sz w:val="24"/>
          <w:szCs w:val="24"/>
          <w:lang w:val="en-CA" w:eastAsia="zh-CN"/>
        </w:rPr>
        <w:t>，</w:t>
      </w:r>
      <w:r w:rsidRPr="00DE1413">
        <w:rPr>
          <w:rFonts w:hint="eastAsia"/>
          <w:sz w:val="24"/>
          <w:szCs w:val="24"/>
          <w:lang w:val="zh-CN" w:eastAsia="zh-CN"/>
        </w:rPr>
        <w:t>并开发甲基溴原料用途数据库。这些调查将集中在江苏、山东、上海和浙江省进行，这里都是将甲基溴密集作为原料使用之处。</w:t>
      </w:r>
      <w:r w:rsidRPr="00DE1413">
        <w:rPr>
          <w:sz w:val="24"/>
          <w:szCs w:val="24"/>
          <w:lang w:val="zh-CN" w:eastAsia="zh-CN"/>
        </w:rPr>
        <w:t>2021</w:t>
      </w:r>
      <w:r w:rsidRPr="00DE1413">
        <w:rPr>
          <w:rFonts w:hint="eastAsia"/>
          <w:sz w:val="24"/>
          <w:szCs w:val="24"/>
          <w:lang w:val="zh-CN" w:eastAsia="zh-CN"/>
        </w:rPr>
        <w:t>年之后，消耗臭氧层物质管理信息系统将投入使用，甲基溴的原料用途将纳入消耗臭氧层物质管理信息系统，数据将定期更新。</w:t>
      </w:r>
      <w:r w:rsidRPr="00DE1413">
        <w:rPr>
          <w:rFonts w:hint="eastAsia"/>
          <w:sz w:val="24"/>
          <w:szCs w:val="24"/>
          <w:lang w:val="zh-CN" w:eastAsia="zh-CN"/>
        </w:rPr>
        <w:lastRenderedPageBreak/>
        <w:t>目前，甲基溴原料用户必须在生态与环境部注册，并且甲基溴生产商只能向这些已经注册的用户出售甲基溴；不过，虽然国际环境合作中心定期对特定用户进行检查，但甲基溴原料用户目前并未向生态与环境部报告其甲基溴原料用量。一旦消耗臭氧层物质管理信息系统开始运行，甲基溴原料用户就将通过这个消耗臭氧层物质管理信息系统平台向生态与环境部提交消费量数据，而地方生态和环境局可访问消耗臭氧层物质管理信息系统，从而补充生态与环境部的监测和监督；</w:t>
      </w:r>
    </w:p>
    <w:p w:rsidR="008C1961" w:rsidRPr="003E6969" w:rsidRDefault="008C1961" w:rsidP="008C1961">
      <w:pPr>
        <w:widowControl w:val="0"/>
        <w:numPr>
          <w:ilvl w:val="1"/>
          <w:numId w:val="1"/>
        </w:numPr>
        <w:spacing w:after="240"/>
        <w:outlineLvl w:val="1"/>
        <w:rPr>
          <w:sz w:val="24"/>
          <w:szCs w:val="24"/>
          <w:lang w:val="en-CA" w:eastAsia="zh-CN"/>
        </w:rPr>
      </w:pPr>
      <w:r w:rsidRPr="003E6969">
        <w:rPr>
          <w:rFonts w:hint="eastAsia"/>
          <w:sz w:val="24"/>
          <w:szCs w:val="24"/>
          <w:lang w:val="zh-CN" w:eastAsia="zh-CN"/>
        </w:rPr>
        <w:t>通过生态与环境部与海关管理局之间的合作</w:t>
      </w:r>
      <w:r w:rsidRPr="003E6969">
        <w:rPr>
          <w:rFonts w:hint="eastAsia"/>
          <w:sz w:val="24"/>
          <w:szCs w:val="24"/>
          <w:lang w:val="en-CA" w:eastAsia="zh-CN"/>
        </w:rPr>
        <w:t>，</w:t>
      </w:r>
      <w:r w:rsidRPr="003E6969">
        <w:rPr>
          <w:rFonts w:hint="eastAsia"/>
          <w:sz w:val="24"/>
          <w:szCs w:val="24"/>
          <w:lang w:val="zh-CN" w:eastAsia="zh-CN"/>
        </w:rPr>
        <w:t>加强监督为检疫和装运前消毒处理进行的甲基溴生产、使用和管理机制。基于甲基溴附加标签和追踪系统，为检疫和装运前消毒处理生产的甲基溴将从生产到使用进行记录和跟踪，为现有的检疫处理监督系统提供信息，以便收集数据并进行统计分析；加强检疫和装运前消毒处理的熏蒸过程中对甲基溴浓度的现有监测，并向现有检疫处理监督系统提供数据（包括甲基溴浓度和剂量）；与甲基溴熏蒸企业建立协调机制，推动旨在减少检疫和装运前消毒处理中熏蒸甲基溴排放的规定做法；通过会议、培训和实地考察提高对甲基溴在检疫和装运前消毒处理中的使用的认识；更新出版物</w:t>
      </w:r>
      <w:r w:rsidRPr="003E6969">
        <w:rPr>
          <w:sz w:val="24"/>
          <w:szCs w:val="24"/>
          <w:lang w:val="zh-CN" w:eastAsia="zh-CN"/>
        </w:rPr>
        <w:t>“</w:t>
      </w:r>
      <w:r w:rsidRPr="003E6969">
        <w:rPr>
          <w:rFonts w:hint="eastAsia"/>
          <w:sz w:val="24"/>
          <w:szCs w:val="24"/>
          <w:lang w:val="zh-CN" w:eastAsia="zh-CN"/>
        </w:rPr>
        <w:t>动植物检疫处理原则和技术应用</w:t>
      </w:r>
      <w:r w:rsidRPr="003E6969">
        <w:rPr>
          <w:sz w:val="24"/>
          <w:szCs w:val="24"/>
          <w:lang w:val="zh-CN" w:eastAsia="zh-CN"/>
        </w:rPr>
        <w:t>”</w:t>
      </w:r>
      <w:r w:rsidRPr="003E6969">
        <w:rPr>
          <w:rFonts w:hint="eastAsia"/>
          <w:sz w:val="24"/>
          <w:szCs w:val="24"/>
          <w:lang w:val="zh-CN" w:eastAsia="zh-CN"/>
        </w:rPr>
        <w:t>，以反映最佳做法。参考资料将继续加以更新，以反映新的技术和建议，并且海关管理局将在项目完成后继续为海关官员和地方生态和环境局举办必要的培训；</w:t>
      </w:r>
    </w:p>
    <w:p w:rsidR="008C1961" w:rsidRPr="00405F0F" w:rsidRDefault="008C1961" w:rsidP="008C1961">
      <w:pPr>
        <w:widowControl w:val="0"/>
        <w:numPr>
          <w:ilvl w:val="1"/>
          <w:numId w:val="1"/>
        </w:numPr>
        <w:spacing w:after="240"/>
        <w:outlineLvl w:val="1"/>
        <w:rPr>
          <w:sz w:val="24"/>
          <w:szCs w:val="24"/>
          <w:lang w:val="en-CA" w:eastAsia="zh-CN"/>
        </w:rPr>
      </w:pPr>
      <w:r w:rsidRPr="00405F0F">
        <w:rPr>
          <w:rFonts w:hint="eastAsia"/>
          <w:sz w:val="24"/>
          <w:szCs w:val="24"/>
          <w:lang w:val="zh-CN" w:eastAsia="zh-CN"/>
        </w:rPr>
        <w:t>为甲基溴利益攸关方开展关于甲基溴的生产、消费和淘汰的国家和国际政策培训和提高认识活动</w:t>
      </w:r>
      <w:r w:rsidRPr="00405F0F">
        <w:rPr>
          <w:rFonts w:hint="eastAsia"/>
          <w:sz w:val="24"/>
          <w:szCs w:val="24"/>
          <w:lang w:val="en-CA" w:eastAsia="zh-CN"/>
        </w:rPr>
        <w:t>；</w:t>
      </w:r>
      <w:r w:rsidRPr="00405F0F">
        <w:rPr>
          <w:rFonts w:hint="eastAsia"/>
          <w:sz w:val="24"/>
          <w:szCs w:val="24"/>
          <w:lang w:val="zh-CN" w:eastAsia="zh-CN"/>
        </w:rPr>
        <w:t>为海关官员和地方生态和环境局的甲基溴利益攸关方举办培训班</w:t>
      </w:r>
      <w:r w:rsidRPr="00405F0F">
        <w:rPr>
          <w:rFonts w:hint="eastAsia"/>
          <w:sz w:val="24"/>
          <w:szCs w:val="24"/>
          <w:lang w:val="en-CA" w:eastAsia="zh-CN"/>
        </w:rPr>
        <w:t>，</w:t>
      </w:r>
      <w:r w:rsidRPr="00405F0F">
        <w:rPr>
          <w:rFonts w:hint="eastAsia"/>
          <w:sz w:val="24"/>
          <w:szCs w:val="24"/>
          <w:lang w:val="zh-CN" w:eastAsia="zh-CN"/>
        </w:rPr>
        <w:t>以加强他们执行监测和管理职能的能力</w:t>
      </w:r>
      <w:r w:rsidRPr="00405F0F">
        <w:rPr>
          <w:rFonts w:hint="eastAsia"/>
          <w:sz w:val="24"/>
          <w:szCs w:val="24"/>
          <w:lang w:val="en-CA" w:eastAsia="zh-CN"/>
        </w:rPr>
        <w:t>；</w:t>
      </w:r>
      <w:r w:rsidRPr="00405F0F">
        <w:rPr>
          <w:rFonts w:hint="eastAsia"/>
          <w:sz w:val="24"/>
          <w:szCs w:val="24"/>
          <w:lang w:val="zh-CN" w:eastAsia="zh-CN"/>
        </w:rPr>
        <w:t>和</w:t>
      </w:r>
    </w:p>
    <w:p w:rsidR="008C1961" w:rsidRPr="00405F0F" w:rsidRDefault="008C1961" w:rsidP="008C1961">
      <w:pPr>
        <w:widowControl w:val="0"/>
        <w:numPr>
          <w:ilvl w:val="1"/>
          <w:numId w:val="1"/>
        </w:numPr>
        <w:spacing w:after="240"/>
        <w:outlineLvl w:val="1"/>
        <w:rPr>
          <w:sz w:val="24"/>
          <w:szCs w:val="24"/>
          <w:lang w:val="en-CA" w:eastAsia="zh-CN"/>
        </w:rPr>
      </w:pPr>
      <w:r w:rsidRPr="00405F0F">
        <w:rPr>
          <w:rFonts w:hint="eastAsia"/>
          <w:sz w:val="24"/>
          <w:szCs w:val="24"/>
          <w:lang w:val="zh-CN" w:eastAsia="zh-CN"/>
        </w:rPr>
        <w:t>建立一个由本国专家组成的专家小组</w:t>
      </w:r>
      <w:r w:rsidRPr="00405F0F">
        <w:rPr>
          <w:rFonts w:hint="eastAsia"/>
          <w:sz w:val="24"/>
          <w:szCs w:val="24"/>
          <w:lang w:val="en-CA" w:eastAsia="zh-CN"/>
        </w:rPr>
        <w:t>，</w:t>
      </w:r>
      <w:r w:rsidRPr="00405F0F">
        <w:rPr>
          <w:rFonts w:hint="eastAsia"/>
          <w:sz w:val="24"/>
          <w:szCs w:val="24"/>
          <w:lang w:val="zh-CN" w:eastAsia="zh-CN"/>
        </w:rPr>
        <w:t>协助执行工作计划</w:t>
      </w:r>
      <w:r w:rsidRPr="00405F0F">
        <w:rPr>
          <w:rFonts w:hint="eastAsia"/>
          <w:sz w:val="24"/>
          <w:szCs w:val="24"/>
          <w:lang w:val="en-CA" w:eastAsia="zh-CN"/>
        </w:rPr>
        <w:t>，</w:t>
      </w:r>
      <w:r w:rsidRPr="00405F0F">
        <w:rPr>
          <w:rFonts w:hint="eastAsia"/>
          <w:sz w:val="24"/>
          <w:szCs w:val="24"/>
          <w:lang w:val="zh-CN" w:eastAsia="zh-CN"/>
        </w:rPr>
        <w:t>包括协助监测和评估课税、制定或评估实施战略和计划、制定技术规格、对采购设备和服务进行技术评估并推荐有关甲基溴消费和生产行业的政策和法规。</w:t>
      </w:r>
    </w:p>
    <w:p w:rsidR="008C1961" w:rsidRPr="003E6969" w:rsidRDefault="00FC5D13" w:rsidP="008C1961">
      <w:pPr>
        <w:numPr>
          <w:ilvl w:val="0"/>
          <w:numId w:val="1"/>
        </w:numPr>
        <w:spacing w:after="240"/>
        <w:outlineLvl w:val="0"/>
        <w:rPr>
          <w:sz w:val="24"/>
          <w:szCs w:val="24"/>
          <w:lang w:val="en-CA" w:eastAsia="zh-CN"/>
        </w:rPr>
      </w:pPr>
      <w:r>
        <w:rPr>
          <w:sz w:val="24"/>
          <w:szCs w:val="24"/>
          <w:lang w:val="zh-CN" w:eastAsia="zh-CN"/>
        </w:rPr>
        <w:t>2019–</w:t>
      </w:r>
      <w:r w:rsidR="008C1961" w:rsidRPr="003E6969">
        <w:rPr>
          <w:sz w:val="24"/>
          <w:szCs w:val="24"/>
          <w:lang w:val="zh-CN" w:eastAsia="zh-CN"/>
        </w:rPr>
        <w:t>2021</w:t>
      </w:r>
      <w:r w:rsidR="008C1961" w:rsidRPr="003E6969">
        <w:rPr>
          <w:rFonts w:hint="eastAsia"/>
          <w:sz w:val="24"/>
          <w:szCs w:val="24"/>
          <w:lang w:val="zh-CN" w:eastAsia="zh-CN"/>
        </w:rPr>
        <w:t>年工作计划的预算见表</w:t>
      </w:r>
      <w:r w:rsidR="008C1961" w:rsidRPr="003E6969">
        <w:rPr>
          <w:sz w:val="24"/>
          <w:szCs w:val="24"/>
          <w:lang w:val="zh-CN" w:eastAsia="zh-CN"/>
        </w:rPr>
        <w:t>3</w:t>
      </w:r>
      <w:r w:rsidR="008C1961" w:rsidRPr="003E6969">
        <w:rPr>
          <w:rFonts w:hint="eastAsia"/>
          <w:sz w:val="24"/>
          <w:szCs w:val="24"/>
          <w:lang w:val="zh-CN" w:eastAsia="zh-CN"/>
        </w:rPr>
        <w:t>。</w:t>
      </w:r>
    </w:p>
    <w:p w:rsidR="008C1961" w:rsidRPr="003E6969" w:rsidRDefault="008C1961" w:rsidP="008C1961">
      <w:pPr>
        <w:rPr>
          <w:b/>
          <w:lang w:val="en-CA" w:eastAsia="zh-CN"/>
        </w:rPr>
      </w:pPr>
      <w:r w:rsidRPr="003E6969">
        <w:rPr>
          <w:rFonts w:ascii="SimSun" w:hint="eastAsia"/>
          <w:b/>
          <w:lang w:val="zh-CN" w:eastAsia="zh-CN"/>
        </w:rPr>
        <w:t>表</w:t>
      </w:r>
      <w:r w:rsidRPr="003E6969">
        <w:rPr>
          <w:b/>
          <w:lang w:val="en-US" w:eastAsia="zh-CN"/>
        </w:rPr>
        <w:t xml:space="preserve">3.  </w:t>
      </w:r>
      <w:r w:rsidRPr="003E6969">
        <w:rPr>
          <w:rFonts w:ascii="SimSun"/>
          <w:b/>
          <w:lang w:val="zh-CN" w:eastAsia="zh-CN"/>
        </w:rPr>
        <w:t>2019-2021</w:t>
      </w:r>
      <w:r w:rsidRPr="003E6969">
        <w:rPr>
          <w:rFonts w:ascii="SimSun" w:hint="eastAsia"/>
          <w:b/>
          <w:lang w:val="zh-CN" w:eastAsia="zh-CN"/>
        </w:rPr>
        <w:t>年中国甲基溴生产行业的预算（美元）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475"/>
        <w:gridCol w:w="1875"/>
      </w:tblGrid>
      <w:tr w:rsidR="008C1961" w:rsidTr="00112685">
        <w:trPr>
          <w:trHeight w:val="251"/>
          <w:tblHeader/>
        </w:trPr>
        <w:tc>
          <w:tcPr>
            <w:tcW w:w="6486" w:type="dxa"/>
            <w:tcMar>
              <w:top w:w="0" w:type="dxa"/>
              <w:left w:w="28" w:type="dxa"/>
              <w:bottom w:w="0" w:type="dxa"/>
              <w:right w:w="28" w:type="dxa"/>
            </w:tcMar>
            <w:vAlign w:val="center"/>
          </w:tcPr>
          <w:p w:rsidR="008C1961" w:rsidRDefault="008C1961" w:rsidP="00112685">
            <w:pPr>
              <w:jc w:val="center"/>
              <w:rPr>
                <w:szCs w:val="24"/>
              </w:rPr>
            </w:pPr>
            <w:r>
              <w:rPr>
                <w:rFonts w:ascii="SimSun" w:hint="eastAsia"/>
                <w:b/>
                <w:sz w:val="18"/>
                <w:szCs w:val="24"/>
                <w:lang w:val="zh-CN"/>
              </w:rPr>
              <w:t>活动</w:t>
            </w:r>
          </w:p>
        </w:tc>
        <w:tc>
          <w:tcPr>
            <w:tcW w:w="1627" w:type="dxa"/>
            <w:tcMar>
              <w:top w:w="0" w:type="dxa"/>
              <w:left w:w="28" w:type="dxa"/>
              <w:bottom w:w="0" w:type="dxa"/>
              <w:right w:w="28" w:type="dxa"/>
            </w:tcMar>
            <w:vAlign w:val="center"/>
          </w:tcPr>
          <w:p w:rsidR="008C1961" w:rsidRDefault="008C1961" w:rsidP="00112685">
            <w:pPr>
              <w:ind w:left="284"/>
              <w:jc w:val="center"/>
              <w:rPr>
                <w:szCs w:val="24"/>
              </w:rPr>
            </w:pPr>
            <w:r>
              <w:rPr>
                <w:rFonts w:ascii="SimSun" w:hint="eastAsia"/>
                <w:b/>
                <w:sz w:val="18"/>
                <w:szCs w:val="24"/>
                <w:lang w:val="zh-CN"/>
              </w:rPr>
              <w:t>预算</w:t>
            </w:r>
            <w:r>
              <w:rPr>
                <w:rFonts w:ascii="SimSun"/>
                <w:b/>
                <w:sz w:val="18"/>
                <w:szCs w:val="24"/>
                <w:lang w:val="zh-CN"/>
              </w:rPr>
              <w:br/>
              <w:t>(</w:t>
            </w:r>
            <w:r>
              <w:rPr>
                <w:rFonts w:ascii="SimSun" w:hint="eastAsia"/>
                <w:b/>
                <w:sz w:val="18"/>
                <w:szCs w:val="24"/>
                <w:lang w:val="zh-CN"/>
              </w:rPr>
              <w:t>美元</w:t>
            </w:r>
            <w:r>
              <w:rPr>
                <w:rFonts w:ascii="SimSun"/>
                <w:b/>
                <w:sz w:val="18"/>
                <w:szCs w:val="24"/>
                <w:lang w:val="zh-CN"/>
              </w:rPr>
              <w:t>)</w:t>
            </w:r>
          </w:p>
        </w:tc>
      </w:tr>
      <w:tr w:rsidR="008C1961" w:rsidTr="00112685">
        <w:trPr>
          <w:trHeight w:val="170"/>
        </w:trPr>
        <w:tc>
          <w:tcPr>
            <w:tcW w:w="6486" w:type="dxa"/>
            <w:tcMar>
              <w:top w:w="0" w:type="dxa"/>
              <w:left w:w="28" w:type="dxa"/>
              <w:bottom w:w="0" w:type="dxa"/>
              <w:right w:w="28" w:type="dxa"/>
            </w:tcMar>
            <w:vAlign w:val="center"/>
          </w:tcPr>
          <w:p w:rsidR="008C1961" w:rsidRDefault="008C1961" w:rsidP="00112685">
            <w:pPr>
              <w:jc w:val="left"/>
              <w:rPr>
                <w:szCs w:val="24"/>
                <w:lang w:eastAsia="zh-CN"/>
              </w:rPr>
            </w:pPr>
            <w:r>
              <w:rPr>
                <w:rFonts w:ascii="SimSun" w:hint="eastAsia"/>
                <w:sz w:val="18"/>
                <w:szCs w:val="24"/>
                <w:lang w:val="zh-CN" w:eastAsia="zh-CN"/>
              </w:rPr>
              <w:t>对</w:t>
            </w:r>
            <w:r>
              <w:rPr>
                <w:rFonts w:ascii="SimSun"/>
                <w:sz w:val="18"/>
                <w:szCs w:val="24"/>
                <w:lang w:val="zh-CN" w:eastAsia="zh-CN"/>
              </w:rPr>
              <w:t>2018-2021</w:t>
            </w:r>
            <w:r>
              <w:rPr>
                <w:rFonts w:ascii="SimSun" w:hint="eastAsia"/>
                <w:sz w:val="18"/>
                <w:szCs w:val="24"/>
                <w:lang w:val="zh-CN" w:eastAsia="zh-CN"/>
              </w:rPr>
              <w:t>年期间甲基溴生产商的核查</w:t>
            </w:r>
          </w:p>
        </w:tc>
        <w:tc>
          <w:tcPr>
            <w:tcW w:w="1627" w:type="dxa"/>
            <w:tcMar>
              <w:top w:w="0" w:type="dxa"/>
              <w:left w:w="28" w:type="dxa"/>
              <w:bottom w:w="0" w:type="dxa"/>
              <w:right w:w="28" w:type="dxa"/>
            </w:tcMar>
          </w:tcPr>
          <w:p w:rsidR="008C1961" w:rsidRDefault="008C1961" w:rsidP="00112685">
            <w:pPr>
              <w:ind w:left="-1"/>
              <w:jc w:val="right"/>
              <w:rPr>
                <w:color w:val="000000"/>
                <w:sz w:val="18"/>
                <w:szCs w:val="24"/>
                <w:lang w:val="en-CA"/>
              </w:rPr>
            </w:pPr>
            <w:r>
              <w:rPr>
                <w:color w:val="000000"/>
                <w:sz w:val="18"/>
                <w:szCs w:val="24"/>
                <w:lang w:val="en-CA"/>
              </w:rPr>
              <w:t>25,000</w:t>
            </w:r>
          </w:p>
        </w:tc>
      </w:tr>
      <w:tr w:rsidR="008C1961" w:rsidTr="00112685">
        <w:trPr>
          <w:trHeight w:val="170"/>
        </w:trPr>
        <w:tc>
          <w:tcPr>
            <w:tcW w:w="6486" w:type="dxa"/>
            <w:tcMar>
              <w:top w:w="0" w:type="dxa"/>
              <w:left w:w="28" w:type="dxa"/>
              <w:bottom w:w="0" w:type="dxa"/>
              <w:right w:w="28" w:type="dxa"/>
            </w:tcMar>
            <w:vAlign w:val="center"/>
          </w:tcPr>
          <w:p w:rsidR="008C1961" w:rsidRDefault="008C1961" w:rsidP="00112685">
            <w:pPr>
              <w:jc w:val="left"/>
              <w:rPr>
                <w:szCs w:val="24"/>
                <w:lang w:eastAsia="zh-CN"/>
              </w:rPr>
            </w:pPr>
            <w:r>
              <w:rPr>
                <w:rFonts w:ascii="SimSun" w:hint="eastAsia"/>
                <w:sz w:val="18"/>
                <w:szCs w:val="24"/>
                <w:lang w:val="zh-CN" w:eastAsia="zh-CN"/>
              </w:rPr>
              <w:t>甲基溴原料使用的记录管理</w:t>
            </w:r>
          </w:p>
        </w:tc>
        <w:tc>
          <w:tcPr>
            <w:tcW w:w="1627" w:type="dxa"/>
            <w:tcMar>
              <w:top w:w="0" w:type="dxa"/>
              <w:left w:w="28" w:type="dxa"/>
              <w:bottom w:w="0" w:type="dxa"/>
              <w:right w:w="28" w:type="dxa"/>
            </w:tcMar>
          </w:tcPr>
          <w:p w:rsidR="008C1961" w:rsidRDefault="008C1961" w:rsidP="00112685">
            <w:pPr>
              <w:ind w:left="-1"/>
              <w:jc w:val="right"/>
              <w:rPr>
                <w:color w:val="000000"/>
                <w:sz w:val="18"/>
                <w:szCs w:val="24"/>
                <w:lang w:val="en-CA"/>
              </w:rPr>
            </w:pPr>
            <w:r>
              <w:rPr>
                <w:color w:val="000000"/>
                <w:sz w:val="18"/>
                <w:szCs w:val="24"/>
                <w:lang w:val="en-CA"/>
              </w:rPr>
              <w:t>8,000</w:t>
            </w:r>
          </w:p>
        </w:tc>
      </w:tr>
      <w:tr w:rsidR="008C1961" w:rsidTr="00112685">
        <w:trPr>
          <w:trHeight w:val="152"/>
        </w:trPr>
        <w:tc>
          <w:tcPr>
            <w:tcW w:w="6486" w:type="dxa"/>
            <w:tcMar>
              <w:top w:w="0" w:type="dxa"/>
              <w:left w:w="28" w:type="dxa"/>
              <w:bottom w:w="0" w:type="dxa"/>
              <w:right w:w="28" w:type="dxa"/>
            </w:tcMar>
            <w:vAlign w:val="center"/>
          </w:tcPr>
          <w:p w:rsidR="008C1961" w:rsidRDefault="008C1961" w:rsidP="00112685">
            <w:pPr>
              <w:jc w:val="left"/>
              <w:rPr>
                <w:szCs w:val="24"/>
                <w:lang w:eastAsia="zh-CN"/>
              </w:rPr>
            </w:pPr>
            <w:r>
              <w:rPr>
                <w:rFonts w:ascii="SimSun" w:hint="eastAsia"/>
                <w:sz w:val="18"/>
                <w:szCs w:val="24"/>
                <w:lang w:val="zh-CN" w:eastAsia="zh-CN"/>
              </w:rPr>
              <w:t>甲基溴原料使用的调查</w:t>
            </w:r>
            <w:r>
              <w:rPr>
                <w:rFonts w:ascii="SimSun" w:hint="eastAsia"/>
                <w:sz w:val="18"/>
                <w:szCs w:val="24"/>
                <w:lang w:val="en-CA" w:eastAsia="zh-CN"/>
              </w:rPr>
              <w:t>（</w:t>
            </w:r>
            <w:r>
              <w:rPr>
                <w:rFonts w:ascii="SimSun" w:hint="eastAsia"/>
                <w:sz w:val="18"/>
                <w:szCs w:val="24"/>
                <w:lang w:val="zh-CN" w:eastAsia="zh-CN"/>
              </w:rPr>
              <w:t>集中在江苏、山东、上海和浙江</w:t>
            </w:r>
            <w:r>
              <w:rPr>
                <w:rFonts w:ascii="SimSun" w:hint="eastAsia"/>
                <w:sz w:val="18"/>
                <w:szCs w:val="24"/>
                <w:lang w:val="en-CA" w:eastAsia="zh-CN"/>
              </w:rPr>
              <w:t>）</w:t>
            </w:r>
          </w:p>
        </w:tc>
        <w:tc>
          <w:tcPr>
            <w:tcW w:w="1627" w:type="dxa"/>
            <w:tcMar>
              <w:top w:w="0" w:type="dxa"/>
              <w:left w:w="28" w:type="dxa"/>
              <w:bottom w:w="0" w:type="dxa"/>
              <w:right w:w="28" w:type="dxa"/>
            </w:tcMar>
          </w:tcPr>
          <w:p w:rsidR="008C1961" w:rsidRDefault="008C1961" w:rsidP="00112685">
            <w:pPr>
              <w:ind w:left="-1"/>
              <w:jc w:val="right"/>
              <w:rPr>
                <w:color w:val="000000"/>
                <w:sz w:val="18"/>
                <w:szCs w:val="24"/>
                <w:lang w:val="en-CA"/>
              </w:rPr>
            </w:pPr>
            <w:r>
              <w:rPr>
                <w:color w:val="000000"/>
                <w:sz w:val="18"/>
                <w:szCs w:val="24"/>
                <w:lang w:val="en-CA"/>
              </w:rPr>
              <w:t>90,000</w:t>
            </w:r>
          </w:p>
        </w:tc>
      </w:tr>
      <w:tr w:rsidR="008C1961" w:rsidTr="00112685">
        <w:trPr>
          <w:trHeight w:val="233"/>
        </w:trPr>
        <w:tc>
          <w:tcPr>
            <w:tcW w:w="6486" w:type="dxa"/>
            <w:tcMar>
              <w:top w:w="0" w:type="dxa"/>
              <w:left w:w="28" w:type="dxa"/>
              <w:bottom w:w="0" w:type="dxa"/>
              <w:right w:w="28" w:type="dxa"/>
            </w:tcMar>
            <w:vAlign w:val="center"/>
          </w:tcPr>
          <w:p w:rsidR="008C1961" w:rsidRDefault="008C1961" w:rsidP="00112685">
            <w:pPr>
              <w:jc w:val="left"/>
              <w:rPr>
                <w:szCs w:val="24"/>
                <w:lang w:eastAsia="zh-CN"/>
              </w:rPr>
            </w:pPr>
            <w:bookmarkStart w:id="2" w:name="_Hlk2343532"/>
            <w:r>
              <w:rPr>
                <w:rFonts w:ascii="SimSun" w:hint="eastAsia"/>
                <w:sz w:val="18"/>
                <w:szCs w:val="24"/>
                <w:lang w:val="zh-CN" w:eastAsia="zh-CN"/>
              </w:rPr>
              <w:t>甲基溴产品标签管理和追踪系统</w:t>
            </w:r>
            <w:bookmarkEnd w:id="2"/>
          </w:p>
        </w:tc>
        <w:tc>
          <w:tcPr>
            <w:tcW w:w="1627" w:type="dxa"/>
            <w:tcMar>
              <w:top w:w="0" w:type="dxa"/>
              <w:left w:w="28" w:type="dxa"/>
              <w:bottom w:w="0" w:type="dxa"/>
              <w:right w:w="28" w:type="dxa"/>
            </w:tcMar>
          </w:tcPr>
          <w:p w:rsidR="008C1961" w:rsidRDefault="008C1961" w:rsidP="00112685">
            <w:pPr>
              <w:ind w:left="-1"/>
              <w:jc w:val="right"/>
              <w:rPr>
                <w:color w:val="000000"/>
                <w:sz w:val="18"/>
                <w:szCs w:val="24"/>
                <w:lang w:val="en-CA"/>
              </w:rPr>
            </w:pPr>
            <w:r>
              <w:rPr>
                <w:color w:val="000000"/>
                <w:sz w:val="18"/>
                <w:szCs w:val="24"/>
                <w:lang w:val="en-CA"/>
              </w:rPr>
              <w:t>120,000</w:t>
            </w:r>
          </w:p>
        </w:tc>
      </w:tr>
      <w:tr w:rsidR="008C1961" w:rsidTr="00112685">
        <w:trPr>
          <w:trHeight w:val="125"/>
        </w:trPr>
        <w:tc>
          <w:tcPr>
            <w:tcW w:w="6486" w:type="dxa"/>
            <w:tcMar>
              <w:top w:w="0" w:type="dxa"/>
              <w:left w:w="28" w:type="dxa"/>
              <w:bottom w:w="0" w:type="dxa"/>
              <w:right w:w="28" w:type="dxa"/>
            </w:tcMar>
            <w:vAlign w:val="center"/>
          </w:tcPr>
          <w:p w:rsidR="008C1961" w:rsidRDefault="008C1961" w:rsidP="00112685">
            <w:pPr>
              <w:jc w:val="left"/>
              <w:rPr>
                <w:color w:val="000000"/>
                <w:sz w:val="18"/>
                <w:szCs w:val="24"/>
                <w:lang w:val="en-CA" w:eastAsia="zh-CN"/>
              </w:rPr>
            </w:pPr>
            <w:r>
              <w:rPr>
                <w:rFonts w:ascii="SimSun" w:hint="eastAsia"/>
                <w:sz w:val="18"/>
                <w:szCs w:val="24"/>
                <w:lang w:val="zh-CN" w:eastAsia="zh-CN"/>
              </w:rPr>
              <w:t>监测和监督方案</w:t>
            </w:r>
            <w:r>
              <w:rPr>
                <w:sz w:val="18"/>
                <w:szCs w:val="24"/>
                <w:lang w:val="zh-CN" w:eastAsia="zh-CN"/>
              </w:rPr>
              <w:t>(</w:t>
            </w:r>
            <w:r>
              <w:rPr>
                <w:rFonts w:ascii="SimSun" w:hint="eastAsia"/>
                <w:sz w:val="18"/>
                <w:szCs w:val="24"/>
                <w:lang w:val="zh-CN" w:eastAsia="zh-CN"/>
              </w:rPr>
              <w:t>海关管理局</w:t>
            </w:r>
            <w:r>
              <w:rPr>
                <w:sz w:val="18"/>
                <w:szCs w:val="24"/>
                <w:lang w:val="zh-CN" w:eastAsia="zh-CN"/>
              </w:rPr>
              <w:t>)</w:t>
            </w:r>
          </w:p>
          <w:p w:rsidR="008C1961" w:rsidRDefault="008C1961" w:rsidP="00112685">
            <w:pPr>
              <w:jc w:val="left"/>
              <w:rPr>
                <w:color w:val="000000"/>
                <w:sz w:val="18"/>
                <w:szCs w:val="24"/>
                <w:lang w:val="en-CA" w:eastAsia="zh-CN"/>
              </w:rPr>
            </w:pPr>
            <w:r>
              <w:rPr>
                <w:color w:val="000000"/>
                <w:sz w:val="18"/>
                <w:szCs w:val="24"/>
                <w:lang w:val="en-CA" w:eastAsia="zh-CN"/>
              </w:rPr>
              <w:tab/>
            </w:r>
            <w:r>
              <w:rPr>
                <w:rFonts w:ascii="SimSun"/>
                <w:sz w:val="18"/>
                <w:szCs w:val="24"/>
                <w:lang w:val="zh-CN" w:eastAsia="zh-CN"/>
              </w:rPr>
              <w:t>-</w:t>
            </w:r>
            <w:r>
              <w:rPr>
                <w:rFonts w:ascii="SimSun" w:hint="eastAsia"/>
                <w:sz w:val="18"/>
                <w:szCs w:val="24"/>
                <w:lang w:val="zh-CN" w:eastAsia="zh-CN"/>
              </w:rPr>
              <w:t>记录检疫和装运前消毒处理的使用进行追踪</w:t>
            </w:r>
          </w:p>
          <w:p w:rsidR="008C1961" w:rsidRDefault="008C1961" w:rsidP="00112685">
            <w:pPr>
              <w:jc w:val="left"/>
              <w:rPr>
                <w:color w:val="000000"/>
                <w:sz w:val="18"/>
                <w:szCs w:val="24"/>
                <w:lang w:val="en-CA" w:eastAsia="zh-CN"/>
              </w:rPr>
            </w:pPr>
            <w:r>
              <w:rPr>
                <w:color w:val="000000"/>
                <w:sz w:val="18"/>
                <w:szCs w:val="24"/>
                <w:lang w:val="en-CA" w:eastAsia="zh-CN"/>
              </w:rPr>
              <w:tab/>
            </w:r>
            <w:r>
              <w:rPr>
                <w:rFonts w:ascii="SimSun"/>
                <w:sz w:val="18"/>
                <w:szCs w:val="24"/>
                <w:lang w:val="zh-CN" w:eastAsia="zh-CN"/>
              </w:rPr>
              <w:t>-</w:t>
            </w:r>
            <w:r>
              <w:rPr>
                <w:rFonts w:ascii="SimSun" w:hint="eastAsia"/>
                <w:sz w:val="18"/>
                <w:szCs w:val="24"/>
                <w:lang w:val="zh-CN" w:eastAsia="zh-CN"/>
              </w:rPr>
              <w:t>更好地使用当前的监测工具</w:t>
            </w:r>
          </w:p>
          <w:p w:rsidR="008C1961" w:rsidRDefault="008C1961" w:rsidP="00112685">
            <w:pPr>
              <w:jc w:val="left"/>
              <w:rPr>
                <w:color w:val="000000"/>
                <w:sz w:val="18"/>
                <w:szCs w:val="24"/>
                <w:lang w:val="en-CA" w:eastAsia="zh-CN"/>
              </w:rPr>
            </w:pPr>
            <w:r>
              <w:rPr>
                <w:color w:val="000000"/>
                <w:sz w:val="18"/>
                <w:szCs w:val="24"/>
                <w:lang w:val="en-CA" w:eastAsia="zh-CN"/>
              </w:rPr>
              <w:tab/>
            </w:r>
            <w:r>
              <w:rPr>
                <w:rFonts w:ascii="SimSun"/>
                <w:color w:val="000000"/>
                <w:sz w:val="18"/>
                <w:szCs w:val="24"/>
                <w:lang w:val="zh-CN" w:eastAsia="zh-CN"/>
              </w:rPr>
              <w:t>-</w:t>
            </w:r>
            <w:r>
              <w:rPr>
                <w:rFonts w:ascii="SimSun" w:hint="eastAsia"/>
                <w:color w:val="000000"/>
                <w:sz w:val="18"/>
                <w:szCs w:val="24"/>
                <w:lang w:val="zh-CN" w:eastAsia="zh-CN"/>
              </w:rPr>
              <w:t>改进</w:t>
            </w:r>
            <w:r>
              <w:rPr>
                <w:rFonts w:ascii="SimSun" w:hint="eastAsia"/>
                <w:sz w:val="18"/>
                <w:szCs w:val="24"/>
                <w:lang w:val="zh-CN" w:eastAsia="zh-CN"/>
              </w:rPr>
              <w:t>检疫和装运前消毒处理的</w:t>
            </w:r>
            <w:r>
              <w:rPr>
                <w:rFonts w:ascii="SimSun" w:hint="eastAsia"/>
                <w:color w:val="000000"/>
                <w:sz w:val="18"/>
                <w:szCs w:val="24"/>
                <w:lang w:val="zh-CN" w:eastAsia="zh-CN"/>
              </w:rPr>
              <w:t>熏蒸和跟踪</w:t>
            </w:r>
          </w:p>
          <w:p w:rsidR="008C1961" w:rsidRDefault="008C1961" w:rsidP="00112685">
            <w:pPr>
              <w:jc w:val="left"/>
              <w:rPr>
                <w:color w:val="000000"/>
                <w:sz w:val="18"/>
                <w:szCs w:val="24"/>
                <w:lang w:val="en-CA" w:eastAsia="zh-CN"/>
              </w:rPr>
            </w:pPr>
            <w:r>
              <w:rPr>
                <w:color w:val="000000"/>
                <w:sz w:val="18"/>
                <w:szCs w:val="24"/>
                <w:lang w:val="en-CA" w:eastAsia="zh-CN"/>
              </w:rPr>
              <w:tab/>
            </w:r>
            <w:r>
              <w:rPr>
                <w:rFonts w:ascii="SimSun"/>
                <w:sz w:val="18"/>
                <w:szCs w:val="24"/>
                <w:lang w:val="zh-CN" w:eastAsia="zh-CN"/>
              </w:rPr>
              <w:t>-</w:t>
            </w:r>
            <w:r>
              <w:rPr>
                <w:rFonts w:ascii="SimSun" w:hint="eastAsia"/>
                <w:sz w:val="18"/>
                <w:szCs w:val="24"/>
                <w:lang w:val="zh-CN" w:eastAsia="zh-CN"/>
              </w:rPr>
              <w:t>宣传活动</w:t>
            </w:r>
          </w:p>
          <w:p w:rsidR="008C1961" w:rsidRDefault="008C1961" w:rsidP="00112685">
            <w:pPr>
              <w:jc w:val="left"/>
              <w:rPr>
                <w:szCs w:val="24"/>
                <w:lang w:eastAsia="zh-CN"/>
              </w:rPr>
            </w:pPr>
            <w:bookmarkStart w:id="3" w:name="_Hlk2343563"/>
            <w:r>
              <w:rPr>
                <w:color w:val="000000"/>
                <w:sz w:val="18"/>
                <w:szCs w:val="24"/>
                <w:lang w:val="en-CA" w:eastAsia="zh-CN"/>
              </w:rPr>
              <w:tab/>
            </w:r>
            <w:r>
              <w:rPr>
                <w:rFonts w:ascii="SimSun"/>
                <w:sz w:val="18"/>
                <w:szCs w:val="24"/>
                <w:lang w:val="zh-CN" w:eastAsia="zh-CN"/>
              </w:rPr>
              <w:t>-</w:t>
            </w:r>
            <w:r>
              <w:rPr>
                <w:rFonts w:ascii="SimSun" w:hint="eastAsia"/>
                <w:sz w:val="18"/>
                <w:szCs w:val="24"/>
                <w:lang w:val="zh-CN" w:eastAsia="zh-CN"/>
              </w:rPr>
              <w:t>更新目前的参考资料</w:t>
            </w:r>
            <w:bookmarkEnd w:id="3"/>
          </w:p>
        </w:tc>
        <w:tc>
          <w:tcPr>
            <w:tcW w:w="1627" w:type="dxa"/>
            <w:tcMar>
              <w:top w:w="0" w:type="dxa"/>
              <w:left w:w="28" w:type="dxa"/>
              <w:bottom w:w="0" w:type="dxa"/>
              <w:right w:w="28" w:type="dxa"/>
            </w:tcMar>
          </w:tcPr>
          <w:p w:rsidR="008C1961" w:rsidRDefault="008C1961" w:rsidP="00112685">
            <w:pPr>
              <w:ind w:left="-1"/>
              <w:jc w:val="right"/>
              <w:rPr>
                <w:color w:val="000000"/>
                <w:sz w:val="18"/>
                <w:szCs w:val="24"/>
                <w:lang w:val="en-CA"/>
              </w:rPr>
            </w:pPr>
            <w:r>
              <w:rPr>
                <w:color w:val="000000"/>
                <w:sz w:val="18"/>
                <w:szCs w:val="24"/>
                <w:lang w:val="en-CA"/>
              </w:rPr>
              <w:t>350,000</w:t>
            </w:r>
          </w:p>
        </w:tc>
      </w:tr>
      <w:tr w:rsidR="008C1961" w:rsidTr="00112685">
        <w:trPr>
          <w:trHeight w:val="107"/>
        </w:trPr>
        <w:tc>
          <w:tcPr>
            <w:tcW w:w="6486" w:type="dxa"/>
            <w:tcMar>
              <w:top w:w="0" w:type="dxa"/>
              <w:left w:w="28" w:type="dxa"/>
              <w:bottom w:w="0" w:type="dxa"/>
              <w:right w:w="28" w:type="dxa"/>
            </w:tcMar>
            <w:vAlign w:val="center"/>
          </w:tcPr>
          <w:p w:rsidR="008C1961" w:rsidRDefault="008C1961" w:rsidP="00112685">
            <w:pPr>
              <w:jc w:val="left"/>
              <w:rPr>
                <w:szCs w:val="24"/>
                <w:lang w:eastAsia="zh-CN"/>
              </w:rPr>
            </w:pPr>
            <w:r>
              <w:rPr>
                <w:rFonts w:ascii="SimSun"/>
                <w:sz w:val="18"/>
                <w:szCs w:val="24"/>
                <w:lang w:val="zh-CN" w:eastAsia="zh-CN"/>
              </w:rPr>
              <w:t>2019-2021</w:t>
            </w:r>
            <w:r>
              <w:rPr>
                <w:rFonts w:ascii="SimSun" w:hint="eastAsia"/>
                <w:sz w:val="18"/>
                <w:szCs w:val="24"/>
                <w:lang w:val="zh-CN" w:eastAsia="zh-CN"/>
              </w:rPr>
              <w:t>年期间的数据收集和评估</w:t>
            </w:r>
          </w:p>
        </w:tc>
        <w:tc>
          <w:tcPr>
            <w:tcW w:w="1627" w:type="dxa"/>
            <w:tcMar>
              <w:top w:w="0" w:type="dxa"/>
              <w:left w:w="28" w:type="dxa"/>
              <w:bottom w:w="0" w:type="dxa"/>
              <w:right w:w="28" w:type="dxa"/>
            </w:tcMar>
          </w:tcPr>
          <w:p w:rsidR="008C1961" w:rsidRDefault="008C1961" w:rsidP="00112685">
            <w:pPr>
              <w:ind w:left="-1"/>
              <w:jc w:val="right"/>
              <w:rPr>
                <w:color w:val="000000"/>
                <w:sz w:val="18"/>
                <w:szCs w:val="24"/>
                <w:lang w:val="en-CA"/>
              </w:rPr>
            </w:pPr>
            <w:r>
              <w:rPr>
                <w:color w:val="000000"/>
                <w:sz w:val="18"/>
                <w:szCs w:val="24"/>
                <w:lang w:val="en-CA"/>
              </w:rPr>
              <w:t>12,000</w:t>
            </w:r>
          </w:p>
        </w:tc>
      </w:tr>
      <w:tr w:rsidR="008C1961" w:rsidTr="00112685">
        <w:trPr>
          <w:trHeight w:val="43"/>
        </w:trPr>
        <w:tc>
          <w:tcPr>
            <w:tcW w:w="6486" w:type="dxa"/>
            <w:tcMar>
              <w:top w:w="0" w:type="dxa"/>
              <w:left w:w="28" w:type="dxa"/>
              <w:bottom w:w="0" w:type="dxa"/>
              <w:right w:w="28" w:type="dxa"/>
            </w:tcMar>
            <w:vAlign w:val="center"/>
          </w:tcPr>
          <w:p w:rsidR="008C1961" w:rsidRDefault="008C1961" w:rsidP="00112685">
            <w:pPr>
              <w:jc w:val="left"/>
              <w:rPr>
                <w:szCs w:val="24"/>
                <w:lang w:eastAsia="zh-CN"/>
              </w:rPr>
            </w:pPr>
            <w:r>
              <w:rPr>
                <w:rFonts w:ascii="SimSun" w:hint="eastAsia"/>
                <w:sz w:val="18"/>
                <w:szCs w:val="24"/>
                <w:lang w:val="zh-CN" w:eastAsia="zh-CN"/>
              </w:rPr>
              <w:t>为利益攸关方举办培训班和进行提高认识宣传</w:t>
            </w:r>
          </w:p>
        </w:tc>
        <w:tc>
          <w:tcPr>
            <w:tcW w:w="1627" w:type="dxa"/>
            <w:tcMar>
              <w:top w:w="0" w:type="dxa"/>
              <w:left w:w="28" w:type="dxa"/>
              <w:bottom w:w="0" w:type="dxa"/>
              <w:right w:w="28" w:type="dxa"/>
            </w:tcMar>
          </w:tcPr>
          <w:p w:rsidR="008C1961" w:rsidRDefault="008C1961" w:rsidP="00112685">
            <w:pPr>
              <w:ind w:left="-1"/>
              <w:jc w:val="right"/>
              <w:rPr>
                <w:color w:val="000000"/>
                <w:sz w:val="18"/>
                <w:szCs w:val="24"/>
                <w:lang w:val="en-CA"/>
              </w:rPr>
            </w:pPr>
            <w:r>
              <w:rPr>
                <w:color w:val="000000"/>
                <w:sz w:val="18"/>
                <w:szCs w:val="24"/>
                <w:lang w:val="en-CA"/>
              </w:rPr>
              <w:t>20,000</w:t>
            </w:r>
          </w:p>
        </w:tc>
      </w:tr>
      <w:tr w:rsidR="008C1961" w:rsidTr="00112685">
        <w:trPr>
          <w:trHeight w:val="43"/>
        </w:trPr>
        <w:tc>
          <w:tcPr>
            <w:tcW w:w="6486" w:type="dxa"/>
            <w:tcMar>
              <w:top w:w="0" w:type="dxa"/>
              <w:left w:w="28" w:type="dxa"/>
              <w:bottom w:w="0" w:type="dxa"/>
              <w:right w:w="28" w:type="dxa"/>
            </w:tcMar>
            <w:vAlign w:val="center"/>
          </w:tcPr>
          <w:p w:rsidR="008C1961" w:rsidRDefault="008C1961" w:rsidP="00112685">
            <w:pPr>
              <w:jc w:val="left"/>
              <w:rPr>
                <w:szCs w:val="24"/>
                <w:lang w:eastAsia="zh-CN"/>
              </w:rPr>
            </w:pPr>
            <w:r>
              <w:rPr>
                <w:rFonts w:ascii="SimSun" w:hint="eastAsia"/>
                <w:sz w:val="18"/>
                <w:szCs w:val="24"/>
                <w:lang w:val="zh-CN" w:eastAsia="zh-CN"/>
              </w:rPr>
              <w:t>组成专家小组提供技术援助和咨询服务</w:t>
            </w:r>
          </w:p>
        </w:tc>
        <w:tc>
          <w:tcPr>
            <w:tcW w:w="1627" w:type="dxa"/>
            <w:tcMar>
              <w:top w:w="0" w:type="dxa"/>
              <w:left w:w="28" w:type="dxa"/>
              <w:bottom w:w="0" w:type="dxa"/>
              <w:right w:w="28" w:type="dxa"/>
            </w:tcMar>
          </w:tcPr>
          <w:p w:rsidR="008C1961" w:rsidRDefault="008C1961" w:rsidP="00112685">
            <w:pPr>
              <w:ind w:left="-1"/>
              <w:jc w:val="right"/>
              <w:rPr>
                <w:color w:val="000000"/>
                <w:sz w:val="18"/>
                <w:szCs w:val="24"/>
                <w:lang w:val="en-CA"/>
              </w:rPr>
            </w:pPr>
            <w:r>
              <w:rPr>
                <w:color w:val="000000"/>
                <w:sz w:val="18"/>
                <w:szCs w:val="24"/>
                <w:lang w:val="en-CA"/>
              </w:rPr>
              <w:t>7,104</w:t>
            </w:r>
          </w:p>
        </w:tc>
      </w:tr>
      <w:tr w:rsidR="008C1961" w:rsidTr="00112685">
        <w:trPr>
          <w:trHeight w:val="242"/>
        </w:trPr>
        <w:tc>
          <w:tcPr>
            <w:tcW w:w="6486" w:type="dxa"/>
            <w:tcMar>
              <w:top w:w="0" w:type="dxa"/>
              <w:left w:w="28" w:type="dxa"/>
              <w:bottom w:w="0" w:type="dxa"/>
              <w:right w:w="28" w:type="dxa"/>
            </w:tcMar>
            <w:vAlign w:val="center"/>
          </w:tcPr>
          <w:p w:rsidR="008C1961" w:rsidRDefault="008C1961" w:rsidP="00112685">
            <w:pPr>
              <w:jc w:val="left"/>
              <w:rPr>
                <w:szCs w:val="24"/>
              </w:rPr>
            </w:pPr>
            <w:r>
              <w:rPr>
                <w:rFonts w:ascii="SimSun" w:hint="eastAsia"/>
                <w:b/>
                <w:sz w:val="18"/>
                <w:szCs w:val="24"/>
                <w:lang w:val="zh-CN"/>
              </w:rPr>
              <w:t>共计</w:t>
            </w:r>
          </w:p>
        </w:tc>
        <w:tc>
          <w:tcPr>
            <w:tcW w:w="1627" w:type="dxa"/>
            <w:tcMar>
              <w:top w:w="0" w:type="dxa"/>
              <w:left w:w="28" w:type="dxa"/>
              <w:bottom w:w="0" w:type="dxa"/>
              <w:right w:w="28" w:type="dxa"/>
            </w:tcMar>
          </w:tcPr>
          <w:p w:rsidR="008C1961" w:rsidRDefault="008C1961" w:rsidP="00112685">
            <w:pPr>
              <w:ind w:left="-1"/>
              <w:jc w:val="right"/>
              <w:rPr>
                <w:b/>
                <w:color w:val="000000"/>
                <w:sz w:val="18"/>
                <w:szCs w:val="24"/>
                <w:lang w:val="en-CA"/>
              </w:rPr>
            </w:pPr>
            <w:r>
              <w:rPr>
                <w:b/>
                <w:color w:val="000000"/>
                <w:sz w:val="18"/>
                <w:szCs w:val="24"/>
                <w:lang w:val="en-CA"/>
              </w:rPr>
              <w:t>632,104</w:t>
            </w:r>
          </w:p>
        </w:tc>
      </w:tr>
    </w:tbl>
    <w:p w:rsidR="008C1961" w:rsidRDefault="008C1961" w:rsidP="008C1961">
      <w:pPr>
        <w:rPr>
          <w:sz w:val="20"/>
          <w:szCs w:val="24"/>
          <w:lang w:val="en-CA"/>
        </w:rPr>
      </w:pPr>
    </w:p>
    <w:p w:rsidR="008C1961" w:rsidRPr="003E6969" w:rsidRDefault="008C1961" w:rsidP="008C1961">
      <w:pPr>
        <w:numPr>
          <w:ilvl w:val="0"/>
          <w:numId w:val="1"/>
        </w:numPr>
        <w:spacing w:after="240"/>
        <w:outlineLvl w:val="0"/>
        <w:rPr>
          <w:sz w:val="24"/>
          <w:szCs w:val="24"/>
          <w:lang w:val="en-CA" w:eastAsia="zh-CN"/>
        </w:rPr>
      </w:pPr>
      <w:r w:rsidRPr="003E6969">
        <w:rPr>
          <w:rFonts w:hint="eastAsia"/>
          <w:sz w:val="24"/>
          <w:szCs w:val="24"/>
          <w:lang w:val="zh-CN" w:eastAsia="zh-CN"/>
        </w:rPr>
        <w:lastRenderedPageBreak/>
        <w:t>鉴于在项目完成后将继续生产用于原料和进行检疫及装运前消毒处理用途的甲基溴</w:t>
      </w:r>
      <w:r w:rsidRPr="003E6969">
        <w:rPr>
          <w:rFonts w:hint="eastAsia"/>
          <w:sz w:val="24"/>
          <w:szCs w:val="24"/>
          <w:lang w:val="en-CA" w:eastAsia="zh-CN"/>
        </w:rPr>
        <w:t>，</w:t>
      </w:r>
      <w:r w:rsidRPr="003E6969">
        <w:rPr>
          <w:rFonts w:hint="eastAsia"/>
          <w:sz w:val="24"/>
          <w:szCs w:val="24"/>
          <w:lang w:val="zh-CN" w:eastAsia="zh-CN"/>
        </w:rPr>
        <w:t>国际环境合作中心确认将在</w:t>
      </w:r>
      <w:r w:rsidRPr="003E6969">
        <w:rPr>
          <w:sz w:val="24"/>
          <w:szCs w:val="24"/>
          <w:lang w:val="en-CA" w:eastAsia="zh-CN"/>
        </w:rPr>
        <w:t>2021</w:t>
      </w:r>
      <w:r w:rsidRPr="003E6969">
        <w:rPr>
          <w:rFonts w:hint="eastAsia"/>
          <w:sz w:val="24"/>
          <w:szCs w:val="24"/>
          <w:lang w:val="zh-CN" w:eastAsia="zh-CN"/>
        </w:rPr>
        <w:t>年</w:t>
      </w:r>
      <w:r w:rsidRPr="003E6969">
        <w:rPr>
          <w:sz w:val="24"/>
          <w:szCs w:val="24"/>
          <w:lang w:val="en-CA" w:eastAsia="zh-CN"/>
        </w:rPr>
        <w:t>12</w:t>
      </w:r>
      <w:r w:rsidRPr="003E6969">
        <w:rPr>
          <w:rFonts w:hint="eastAsia"/>
          <w:sz w:val="24"/>
          <w:szCs w:val="24"/>
          <w:lang w:val="zh-CN" w:eastAsia="zh-CN"/>
        </w:rPr>
        <w:t>月</w:t>
      </w:r>
      <w:r w:rsidRPr="003E6969">
        <w:rPr>
          <w:sz w:val="24"/>
          <w:szCs w:val="24"/>
          <w:lang w:val="en-CA" w:eastAsia="zh-CN"/>
        </w:rPr>
        <w:t>31</w:t>
      </w:r>
      <w:r w:rsidRPr="003E6969">
        <w:rPr>
          <w:rFonts w:hint="eastAsia"/>
          <w:sz w:val="24"/>
          <w:szCs w:val="24"/>
          <w:lang w:val="zh-CN" w:eastAsia="zh-CN"/>
        </w:rPr>
        <w:t>日之后继续开展以下活动</w:t>
      </w:r>
      <w:r w:rsidRPr="003E6969">
        <w:rPr>
          <w:rFonts w:hint="eastAsia"/>
          <w:sz w:val="24"/>
          <w:szCs w:val="24"/>
          <w:lang w:val="en-CA" w:eastAsia="zh-CN"/>
        </w:rPr>
        <w:t>：</w:t>
      </w:r>
    </w:p>
    <w:p w:rsidR="008C1961" w:rsidRPr="003E6969" w:rsidRDefault="008C1961" w:rsidP="008C1961">
      <w:pPr>
        <w:widowControl w:val="0"/>
        <w:numPr>
          <w:ilvl w:val="1"/>
          <w:numId w:val="1"/>
        </w:numPr>
        <w:spacing w:after="240"/>
        <w:outlineLvl w:val="1"/>
        <w:rPr>
          <w:sz w:val="24"/>
          <w:szCs w:val="24"/>
          <w:lang w:val="en-CA" w:eastAsia="zh-CN"/>
        </w:rPr>
      </w:pPr>
      <w:r w:rsidRPr="003E6969">
        <w:rPr>
          <w:rFonts w:hint="eastAsia"/>
          <w:sz w:val="24"/>
          <w:szCs w:val="24"/>
          <w:lang w:val="zh-CN" w:eastAsia="zh-CN"/>
        </w:rPr>
        <w:t>甲基溴生产商将继续每季度向国际环境合作中心提交生产和销售数据</w:t>
      </w:r>
      <w:r w:rsidRPr="003E6969">
        <w:rPr>
          <w:rFonts w:hint="eastAsia"/>
          <w:sz w:val="24"/>
          <w:szCs w:val="24"/>
          <w:lang w:val="en-CA" w:eastAsia="zh-CN"/>
        </w:rPr>
        <w:t>，</w:t>
      </w:r>
      <w:r w:rsidRPr="003E6969">
        <w:rPr>
          <w:rFonts w:hint="eastAsia"/>
          <w:sz w:val="24"/>
          <w:szCs w:val="24"/>
          <w:lang w:val="zh-CN" w:eastAsia="zh-CN"/>
        </w:rPr>
        <w:t>国际环境合作中心将继续审查这些数据和所需的支助文件</w:t>
      </w:r>
      <w:r w:rsidRPr="003E6969">
        <w:rPr>
          <w:rFonts w:hint="eastAsia"/>
          <w:sz w:val="24"/>
          <w:szCs w:val="24"/>
          <w:lang w:val="en-CA" w:eastAsia="zh-CN"/>
        </w:rPr>
        <w:t>，</w:t>
      </w:r>
      <w:r w:rsidRPr="003E6969">
        <w:rPr>
          <w:rFonts w:hint="eastAsia"/>
          <w:sz w:val="24"/>
          <w:szCs w:val="24"/>
          <w:lang w:val="zh-CN" w:eastAsia="zh-CN"/>
        </w:rPr>
        <w:t>包括仓库日志、原材料日志、批量生产日志等</w:t>
      </w:r>
      <w:r w:rsidRPr="003E6969">
        <w:rPr>
          <w:rFonts w:hint="eastAsia"/>
          <w:sz w:val="24"/>
          <w:szCs w:val="24"/>
          <w:lang w:val="en-CA" w:eastAsia="zh-CN"/>
        </w:rPr>
        <w:t>；</w:t>
      </w:r>
    </w:p>
    <w:p w:rsidR="008C1961" w:rsidRPr="003E6969" w:rsidRDefault="008C1961" w:rsidP="008C1961">
      <w:pPr>
        <w:widowControl w:val="0"/>
        <w:numPr>
          <w:ilvl w:val="1"/>
          <w:numId w:val="1"/>
        </w:numPr>
        <w:spacing w:after="240"/>
        <w:outlineLvl w:val="1"/>
        <w:rPr>
          <w:sz w:val="24"/>
          <w:szCs w:val="24"/>
          <w:lang w:val="en-CA" w:eastAsia="zh-CN"/>
        </w:rPr>
      </w:pPr>
      <w:r w:rsidRPr="003E6969">
        <w:rPr>
          <w:rFonts w:hint="eastAsia"/>
          <w:sz w:val="24"/>
          <w:szCs w:val="24"/>
          <w:lang w:val="zh-CN" w:eastAsia="zh-CN"/>
        </w:rPr>
        <w:t>国际环境合作中心将继续审查原料的应用情况</w:t>
      </w:r>
      <w:r w:rsidRPr="003E6969">
        <w:rPr>
          <w:rFonts w:hint="eastAsia"/>
          <w:sz w:val="24"/>
          <w:szCs w:val="24"/>
          <w:lang w:val="en-CA" w:eastAsia="zh-CN"/>
        </w:rPr>
        <w:t>，</w:t>
      </w:r>
      <w:r w:rsidRPr="003E6969">
        <w:rPr>
          <w:rFonts w:hint="eastAsia"/>
          <w:sz w:val="24"/>
          <w:szCs w:val="24"/>
          <w:lang w:val="zh-CN" w:eastAsia="zh-CN"/>
        </w:rPr>
        <w:t>包括核实必要的支助文件</w:t>
      </w:r>
      <w:r w:rsidRPr="003E6969">
        <w:rPr>
          <w:rFonts w:hint="eastAsia"/>
          <w:sz w:val="24"/>
          <w:szCs w:val="24"/>
          <w:lang w:val="en-CA" w:eastAsia="zh-CN"/>
        </w:rPr>
        <w:t>，</w:t>
      </w:r>
      <w:r w:rsidRPr="003E6969">
        <w:rPr>
          <w:rFonts w:hint="eastAsia"/>
          <w:sz w:val="24"/>
          <w:szCs w:val="24"/>
          <w:lang w:val="zh-CN" w:eastAsia="zh-CN"/>
        </w:rPr>
        <w:t>并将继续分析将甲基溴作为原料使用的企业的数据库和交叉查核信息</w:t>
      </w:r>
      <w:r w:rsidRPr="003E6969">
        <w:rPr>
          <w:rFonts w:hint="eastAsia"/>
          <w:sz w:val="24"/>
          <w:szCs w:val="24"/>
          <w:lang w:val="en-CA" w:eastAsia="zh-CN"/>
        </w:rPr>
        <w:t>，</w:t>
      </w:r>
      <w:r w:rsidRPr="003E6969">
        <w:rPr>
          <w:rFonts w:hint="eastAsia"/>
          <w:sz w:val="24"/>
          <w:szCs w:val="24"/>
          <w:lang w:val="zh-CN" w:eastAsia="zh-CN"/>
        </w:rPr>
        <w:t>确保甲基溴不流入受控用途</w:t>
      </w:r>
      <w:r w:rsidRPr="003E6969">
        <w:rPr>
          <w:rFonts w:hint="eastAsia"/>
          <w:sz w:val="24"/>
          <w:szCs w:val="24"/>
          <w:lang w:val="en-CA" w:eastAsia="zh-CN"/>
        </w:rPr>
        <w:t>；</w:t>
      </w:r>
      <w:r w:rsidRPr="003E6969">
        <w:rPr>
          <w:sz w:val="24"/>
          <w:szCs w:val="24"/>
          <w:vertAlign w:val="superscript"/>
          <w:lang w:val="zh-CN"/>
        </w:rPr>
        <w:footnoteReference w:id="45"/>
      </w:r>
    </w:p>
    <w:p w:rsidR="008C1961" w:rsidRPr="003E6969" w:rsidRDefault="008C1961" w:rsidP="008C1961">
      <w:pPr>
        <w:widowControl w:val="0"/>
        <w:numPr>
          <w:ilvl w:val="1"/>
          <w:numId w:val="1"/>
        </w:numPr>
        <w:spacing w:after="240"/>
        <w:outlineLvl w:val="1"/>
        <w:rPr>
          <w:sz w:val="24"/>
          <w:szCs w:val="24"/>
          <w:lang w:val="en-CA" w:eastAsia="zh-CN"/>
        </w:rPr>
      </w:pPr>
      <w:r w:rsidRPr="003E6969">
        <w:rPr>
          <w:rFonts w:hint="eastAsia"/>
          <w:sz w:val="24"/>
          <w:szCs w:val="24"/>
          <w:lang w:val="zh-CN" w:eastAsia="zh-CN"/>
        </w:rPr>
        <w:t>甲基溴生产商将继续与每个甲基溴用户签订销售合同</w:t>
      </w:r>
      <w:r w:rsidRPr="003E6969">
        <w:rPr>
          <w:rFonts w:hint="eastAsia"/>
          <w:sz w:val="24"/>
          <w:szCs w:val="24"/>
          <w:lang w:val="en-CA" w:eastAsia="zh-CN"/>
        </w:rPr>
        <w:t>，</w:t>
      </w:r>
      <w:r w:rsidRPr="003E6969">
        <w:rPr>
          <w:rFonts w:hint="eastAsia"/>
          <w:sz w:val="24"/>
          <w:szCs w:val="24"/>
          <w:lang w:val="zh-CN" w:eastAsia="zh-CN"/>
        </w:rPr>
        <w:t>其中具体指明销售的甲基溴的数量和用途。甲基溴生产商不能将甲基溴出售给个人；</w:t>
      </w:r>
    </w:p>
    <w:p w:rsidR="008C1961" w:rsidRPr="003E6969" w:rsidRDefault="008C1961" w:rsidP="008C1961">
      <w:pPr>
        <w:widowControl w:val="0"/>
        <w:numPr>
          <w:ilvl w:val="1"/>
          <w:numId w:val="1"/>
        </w:numPr>
        <w:spacing w:after="240"/>
        <w:outlineLvl w:val="1"/>
        <w:rPr>
          <w:sz w:val="24"/>
          <w:szCs w:val="24"/>
          <w:lang w:val="en-CA" w:eastAsia="zh-CN"/>
        </w:rPr>
      </w:pPr>
      <w:r w:rsidRPr="003E6969">
        <w:rPr>
          <w:rFonts w:hint="eastAsia"/>
          <w:sz w:val="24"/>
          <w:szCs w:val="24"/>
          <w:lang w:val="zh-CN" w:eastAsia="zh-CN"/>
        </w:rPr>
        <w:t>甲基溴生产商只有在收到有关部门签发的检疫及装运前消毒处理用途的熏蒸许可证后</w:t>
      </w:r>
      <w:r w:rsidRPr="003E6969">
        <w:rPr>
          <w:rFonts w:hint="eastAsia"/>
          <w:sz w:val="24"/>
          <w:szCs w:val="24"/>
          <w:lang w:val="en-CA" w:eastAsia="zh-CN"/>
        </w:rPr>
        <w:t>，</w:t>
      </w:r>
      <w:r w:rsidRPr="003E6969">
        <w:rPr>
          <w:rFonts w:hint="eastAsia"/>
          <w:sz w:val="24"/>
          <w:szCs w:val="24"/>
          <w:lang w:val="zh-CN" w:eastAsia="zh-CN"/>
        </w:rPr>
        <w:t>才可将甲基溴作为检疫及装运前消毒处理用途销售。对于必须进行检疫及装运前消毒处理的熏蒸货物的进出口，有关部门向进出口公司出具货物已按有关标准和规定熏蒸的证明。对于国内在检疫及装运前消毒处理方面的使用，熏蒸必须由国家或地方动植物或环境保护或卫生机构进行或授权，甲基溴生产者必须获得有关部门的认证以保证其目的；和</w:t>
      </w:r>
    </w:p>
    <w:p w:rsidR="008C1961" w:rsidRPr="003E6969" w:rsidRDefault="008C1961" w:rsidP="008C1961">
      <w:pPr>
        <w:widowControl w:val="0"/>
        <w:numPr>
          <w:ilvl w:val="1"/>
          <w:numId w:val="1"/>
        </w:numPr>
        <w:spacing w:after="240"/>
        <w:outlineLvl w:val="1"/>
        <w:rPr>
          <w:sz w:val="24"/>
          <w:szCs w:val="24"/>
          <w:lang w:val="en-CA" w:eastAsia="zh-CN"/>
        </w:rPr>
      </w:pPr>
      <w:r w:rsidRPr="003E6969">
        <w:rPr>
          <w:rFonts w:hint="eastAsia"/>
          <w:sz w:val="24"/>
          <w:szCs w:val="24"/>
          <w:lang w:val="zh-CN" w:eastAsia="zh-CN"/>
        </w:rPr>
        <w:t>甲基溴生产商只能将甲基溴出售给符合资格的甲基溴原料用户</w:t>
      </w:r>
      <w:r w:rsidRPr="003E6969">
        <w:rPr>
          <w:rFonts w:hint="eastAsia"/>
          <w:sz w:val="24"/>
          <w:szCs w:val="24"/>
          <w:lang w:val="en-CA" w:eastAsia="zh-CN"/>
        </w:rPr>
        <w:t>，</w:t>
      </w:r>
      <w:r w:rsidRPr="003E6969">
        <w:rPr>
          <w:rFonts w:hint="eastAsia"/>
          <w:sz w:val="24"/>
          <w:szCs w:val="24"/>
          <w:lang w:val="zh-CN" w:eastAsia="zh-CN"/>
        </w:rPr>
        <w:t>这些用户必需在相关政府部门注册或基于上述情况用于检疫及装运前消毒处理。</w:t>
      </w:r>
    </w:p>
    <w:p w:rsidR="008C1961" w:rsidRPr="003E6969" w:rsidRDefault="008C1961" w:rsidP="008C1961">
      <w:pPr>
        <w:widowControl w:val="0"/>
        <w:spacing w:after="240"/>
        <w:outlineLvl w:val="0"/>
        <w:rPr>
          <w:b/>
          <w:noProof/>
          <w:sz w:val="24"/>
          <w:szCs w:val="24"/>
          <w:lang w:eastAsia="zh-CN"/>
        </w:rPr>
      </w:pPr>
      <w:r w:rsidRPr="003E6969">
        <w:rPr>
          <w:rFonts w:hint="eastAsia"/>
          <w:b/>
          <w:sz w:val="24"/>
          <w:szCs w:val="24"/>
          <w:lang w:val="zh-CN" w:eastAsia="zh-CN"/>
        </w:rPr>
        <w:t>秘书处的评论</w:t>
      </w:r>
    </w:p>
    <w:p w:rsidR="008C1961" w:rsidRPr="003E6969" w:rsidRDefault="008C1961" w:rsidP="008C1961">
      <w:pPr>
        <w:rPr>
          <w:sz w:val="24"/>
          <w:szCs w:val="24"/>
          <w:u w:val="single"/>
          <w:lang w:val="en-CA" w:eastAsia="zh-CN"/>
        </w:rPr>
      </w:pPr>
      <w:r w:rsidRPr="003E6969">
        <w:rPr>
          <w:rFonts w:hint="eastAsia"/>
          <w:sz w:val="24"/>
          <w:szCs w:val="24"/>
          <w:u w:val="single"/>
          <w:lang w:val="zh-CN" w:eastAsia="zh-CN"/>
        </w:rPr>
        <w:t>与海关管理局签订的合同的进度报告</w:t>
      </w:r>
    </w:p>
    <w:p w:rsidR="008C1961" w:rsidRPr="003E6969" w:rsidRDefault="008C1961" w:rsidP="008C1961">
      <w:pPr>
        <w:rPr>
          <w:sz w:val="24"/>
          <w:szCs w:val="24"/>
          <w:u w:val="single"/>
          <w:lang w:val="en-CA" w:eastAsia="zh-CN"/>
        </w:rPr>
      </w:pPr>
    </w:p>
    <w:p w:rsidR="008C1961" w:rsidRPr="003E6969" w:rsidRDefault="008C1961" w:rsidP="008C1961">
      <w:pPr>
        <w:numPr>
          <w:ilvl w:val="0"/>
          <w:numId w:val="1"/>
        </w:numPr>
        <w:spacing w:after="240"/>
        <w:outlineLvl w:val="0"/>
        <w:rPr>
          <w:sz w:val="24"/>
          <w:szCs w:val="24"/>
          <w:lang w:val="en-CA" w:eastAsia="zh-CN"/>
        </w:rPr>
      </w:pPr>
      <w:r w:rsidRPr="003E6969">
        <w:rPr>
          <w:rFonts w:hint="eastAsia"/>
          <w:sz w:val="24"/>
          <w:szCs w:val="24"/>
          <w:lang w:val="zh-CN" w:eastAsia="zh-CN"/>
        </w:rPr>
        <w:t>与海关管理局为开发管理信息系统并将其纳入监测和监督方案的合同尚未签订。尤其是，国际环境合作中心与海关管理局正在谈判一份新的备忘录，在确定必须开展的活动之后才会签订合同。注意到项目完成前所剩时间有限，秘书处建议，中国政府通过工发组织向第八十四次会议提供谈判新的备忘录的状况和与海关管理局签订合同的最新情况，但有一项谅解，那就是如果届时仍未签订合同，拨供的资金（</w:t>
      </w:r>
      <w:r w:rsidRPr="003E6969">
        <w:rPr>
          <w:sz w:val="24"/>
          <w:szCs w:val="24"/>
          <w:lang w:val="zh-CN" w:eastAsia="zh-CN"/>
        </w:rPr>
        <w:t>250,000</w:t>
      </w:r>
      <w:r w:rsidRPr="003E6969">
        <w:rPr>
          <w:rFonts w:hint="eastAsia"/>
          <w:sz w:val="24"/>
          <w:szCs w:val="24"/>
          <w:lang w:val="zh-CN" w:eastAsia="zh-CN"/>
        </w:rPr>
        <w:t>美元，外加给工发组织的机构支助费用</w:t>
      </w:r>
      <w:r w:rsidRPr="003E6969">
        <w:rPr>
          <w:sz w:val="24"/>
          <w:szCs w:val="24"/>
          <w:lang w:val="zh-CN" w:eastAsia="zh-CN"/>
        </w:rPr>
        <w:t>18,750</w:t>
      </w:r>
      <w:r w:rsidRPr="003E6969">
        <w:rPr>
          <w:rFonts w:hint="eastAsia"/>
          <w:sz w:val="24"/>
          <w:szCs w:val="24"/>
          <w:lang w:val="zh-CN" w:eastAsia="zh-CN"/>
        </w:rPr>
        <w:t>美元）</w:t>
      </w:r>
      <w:r w:rsidRPr="003E6969">
        <w:rPr>
          <w:sz w:val="24"/>
          <w:szCs w:val="24"/>
          <w:vertAlign w:val="superscript"/>
          <w:lang w:val="zh-CN"/>
        </w:rPr>
        <w:footnoteReference w:id="46"/>
      </w:r>
      <w:r w:rsidRPr="003E6969">
        <w:rPr>
          <w:rFonts w:hint="eastAsia"/>
          <w:sz w:val="24"/>
          <w:szCs w:val="24"/>
          <w:lang w:val="zh-CN" w:eastAsia="zh-CN"/>
        </w:rPr>
        <w:t>将在该次会议退还多边基金。考虑到完成必要安排可能需要的时间，会议同意，如有必要并在例外情况下，可在第八十四次会议口头报告最新情况，而不需按照有具体报告规定的项目的通常截止日期。</w:t>
      </w:r>
    </w:p>
    <w:p w:rsidR="008C1961" w:rsidRPr="003E6969" w:rsidRDefault="00527AB5" w:rsidP="008C1961">
      <w:pPr>
        <w:rPr>
          <w:sz w:val="24"/>
          <w:szCs w:val="24"/>
          <w:u w:val="single"/>
          <w:lang w:val="en-CA"/>
        </w:rPr>
      </w:pPr>
      <w:r>
        <w:rPr>
          <w:sz w:val="24"/>
          <w:szCs w:val="24"/>
          <w:u w:val="single"/>
          <w:lang w:val="zh-CN"/>
        </w:rPr>
        <w:t>2019–</w:t>
      </w:r>
      <w:r w:rsidR="008C1961" w:rsidRPr="003E6969">
        <w:rPr>
          <w:sz w:val="24"/>
          <w:szCs w:val="24"/>
          <w:u w:val="single"/>
          <w:lang w:val="zh-CN"/>
        </w:rPr>
        <w:t>2021</w:t>
      </w:r>
      <w:r w:rsidR="008C1961" w:rsidRPr="003E6969">
        <w:rPr>
          <w:rFonts w:hint="eastAsia"/>
          <w:sz w:val="24"/>
          <w:szCs w:val="24"/>
          <w:u w:val="single"/>
          <w:lang w:val="zh-CN"/>
        </w:rPr>
        <w:t>年执行计划</w:t>
      </w:r>
    </w:p>
    <w:p w:rsidR="008C1961" w:rsidRPr="003E6969" w:rsidRDefault="008C1961" w:rsidP="008C1961">
      <w:pPr>
        <w:rPr>
          <w:sz w:val="24"/>
          <w:szCs w:val="24"/>
          <w:u w:val="single"/>
          <w:lang w:val="en-CA"/>
        </w:rPr>
      </w:pPr>
    </w:p>
    <w:p w:rsidR="008C1961" w:rsidRPr="003E6969" w:rsidRDefault="008C1961" w:rsidP="008C1961">
      <w:pPr>
        <w:numPr>
          <w:ilvl w:val="0"/>
          <w:numId w:val="1"/>
        </w:numPr>
        <w:spacing w:after="240"/>
        <w:outlineLvl w:val="0"/>
        <w:rPr>
          <w:sz w:val="24"/>
          <w:szCs w:val="24"/>
          <w:lang w:val="en-CA" w:eastAsia="zh-CN"/>
        </w:rPr>
      </w:pPr>
      <w:r w:rsidRPr="003E6969">
        <w:rPr>
          <w:rFonts w:hint="eastAsia"/>
          <w:sz w:val="24"/>
          <w:szCs w:val="24"/>
          <w:lang w:val="zh-CN" w:eastAsia="zh-CN"/>
        </w:rPr>
        <w:t>秘书处支持在概念上建立甲基溴附加标签和追踪系统的提案</w:t>
      </w:r>
      <w:r w:rsidRPr="003E6969">
        <w:rPr>
          <w:rFonts w:hint="eastAsia"/>
          <w:sz w:val="24"/>
          <w:szCs w:val="24"/>
          <w:lang w:val="en-CA" w:eastAsia="zh-CN"/>
        </w:rPr>
        <w:t>，</w:t>
      </w:r>
      <w:r w:rsidRPr="003E6969">
        <w:rPr>
          <w:rFonts w:hint="eastAsia"/>
          <w:sz w:val="24"/>
          <w:szCs w:val="24"/>
          <w:lang w:val="zh-CN" w:eastAsia="zh-CN"/>
        </w:rPr>
        <w:t>但不清楚这个系统将如何运作、建立的时间表以及是否将在国际环境合作中心编列预算</w:t>
      </w:r>
      <w:r w:rsidRPr="003E6969">
        <w:rPr>
          <w:rFonts w:hint="eastAsia"/>
          <w:sz w:val="24"/>
          <w:szCs w:val="24"/>
          <w:lang w:val="en-CA" w:eastAsia="zh-CN"/>
        </w:rPr>
        <w:t>，</w:t>
      </w:r>
      <w:r w:rsidRPr="003E6969">
        <w:rPr>
          <w:rFonts w:hint="eastAsia"/>
          <w:sz w:val="24"/>
          <w:szCs w:val="24"/>
          <w:lang w:val="zh-CN" w:eastAsia="zh-CN"/>
        </w:rPr>
        <w:t>确保在项目完成后将</w:t>
      </w:r>
      <w:r w:rsidRPr="003E6969">
        <w:rPr>
          <w:rFonts w:hint="eastAsia"/>
          <w:sz w:val="24"/>
          <w:szCs w:val="24"/>
          <w:lang w:val="zh-CN" w:eastAsia="zh-CN"/>
        </w:rPr>
        <w:lastRenderedPageBreak/>
        <w:t>继续得到使用和维护。工发组织指出，该系统仍处于概念阶段，一旦执行委员会批准工作计划，国际环境合作中心就会与三个甲基溴生产商、熏蒸业和业界专家进行协商，拟定这个系统应如何建构和工作的职权范围以及实施时间表。通过消耗臭氧层物质管理信息系统这个平台将确保系统的可持续性，这个平台将包括集成甲基溴数据的接口模块。秘书处建议在提交给第八十四次会议的年度进度报告中列入关于甲基溴附加标签和追踪系统的最新情况。</w:t>
      </w:r>
    </w:p>
    <w:p w:rsidR="008C1961" w:rsidRPr="003E6969" w:rsidRDefault="008C1961" w:rsidP="008C1961">
      <w:pPr>
        <w:numPr>
          <w:ilvl w:val="0"/>
          <w:numId w:val="1"/>
        </w:numPr>
        <w:spacing w:after="240"/>
        <w:outlineLvl w:val="0"/>
        <w:rPr>
          <w:sz w:val="24"/>
          <w:szCs w:val="24"/>
          <w:lang w:val="en-CA" w:eastAsia="zh-CN"/>
        </w:rPr>
      </w:pPr>
      <w:r w:rsidRPr="003E6969">
        <w:rPr>
          <w:rFonts w:hint="eastAsia"/>
          <w:sz w:val="24"/>
          <w:szCs w:val="24"/>
          <w:lang w:val="zh-CN" w:eastAsia="zh-CN"/>
        </w:rPr>
        <w:t>根据</w:t>
      </w:r>
      <w:r w:rsidRPr="003E6969">
        <w:rPr>
          <w:sz w:val="24"/>
          <w:szCs w:val="24"/>
          <w:lang w:val="en-CA" w:eastAsia="zh-CN"/>
        </w:rPr>
        <w:t>2019-2021</w:t>
      </w:r>
      <w:r w:rsidRPr="003E6969">
        <w:rPr>
          <w:rFonts w:hint="eastAsia"/>
          <w:sz w:val="24"/>
          <w:szCs w:val="24"/>
          <w:lang w:val="zh-CN" w:eastAsia="zh-CN"/>
        </w:rPr>
        <w:t>年的执行计划以及中国政府在项目完成后继续实施上述活动的承诺</w:t>
      </w:r>
      <w:r w:rsidRPr="003E6969">
        <w:rPr>
          <w:rFonts w:hint="eastAsia"/>
          <w:sz w:val="24"/>
          <w:szCs w:val="24"/>
          <w:lang w:val="en-CA" w:eastAsia="zh-CN"/>
        </w:rPr>
        <w:t>，</w:t>
      </w:r>
      <w:r w:rsidRPr="003E6969">
        <w:rPr>
          <w:rFonts w:hint="eastAsia"/>
          <w:sz w:val="24"/>
          <w:szCs w:val="24"/>
          <w:lang w:val="zh-CN" w:eastAsia="zh-CN"/>
        </w:rPr>
        <w:t>秘书处认为</w:t>
      </w:r>
      <w:r w:rsidRPr="003E6969">
        <w:rPr>
          <w:rFonts w:hint="eastAsia"/>
          <w:sz w:val="24"/>
          <w:szCs w:val="24"/>
          <w:lang w:val="en-CA" w:eastAsia="zh-CN"/>
        </w:rPr>
        <w:t>，</w:t>
      </w:r>
      <w:r w:rsidRPr="003E6969">
        <w:rPr>
          <w:rFonts w:hint="eastAsia"/>
          <w:sz w:val="24"/>
          <w:szCs w:val="24"/>
          <w:lang w:val="zh-CN" w:eastAsia="zh-CN"/>
        </w:rPr>
        <w:t>在甲基溴生产行业淘汰计划完成后对甲基溴继续进行长期和可持续的监测意义重大。</w:t>
      </w:r>
    </w:p>
    <w:p w:rsidR="008C1961" w:rsidRPr="003E6969" w:rsidRDefault="008C1961" w:rsidP="008C1961">
      <w:pPr>
        <w:rPr>
          <w:b/>
          <w:sz w:val="24"/>
          <w:szCs w:val="24"/>
          <w:lang w:val="en-CA"/>
        </w:rPr>
      </w:pPr>
      <w:r w:rsidRPr="003E6969">
        <w:rPr>
          <w:rFonts w:hint="eastAsia"/>
          <w:b/>
          <w:sz w:val="24"/>
          <w:szCs w:val="24"/>
          <w:lang w:val="zh-CN"/>
        </w:rPr>
        <w:t>秘书处的建议</w:t>
      </w:r>
    </w:p>
    <w:p w:rsidR="008C1961" w:rsidRPr="003E6969" w:rsidRDefault="008C1961" w:rsidP="008C1961">
      <w:pPr>
        <w:rPr>
          <w:sz w:val="24"/>
          <w:szCs w:val="24"/>
          <w:lang w:val="en-CA"/>
        </w:rPr>
      </w:pPr>
    </w:p>
    <w:p w:rsidR="008C1961" w:rsidRPr="003E6969" w:rsidRDefault="008C1961" w:rsidP="008C1961">
      <w:pPr>
        <w:keepNext/>
        <w:keepLines/>
        <w:numPr>
          <w:ilvl w:val="0"/>
          <w:numId w:val="1"/>
        </w:numPr>
        <w:spacing w:after="240"/>
        <w:outlineLvl w:val="0"/>
        <w:rPr>
          <w:sz w:val="24"/>
          <w:szCs w:val="24"/>
          <w:lang w:val="en-CA"/>
        </w:rPr>
      </w:pPr>
      <w:r w:rsidRPr="003E6969">
        <w:rPr>
          <w:rFonts w:hint="eastAsia"/>
          <w:sz w:val="24"/>
          <w:szCs w:val="24"/>
          <w:lang w:val="zh-CN"/>
        </w:rPr>
        <w:t>谨请执行委员会：</w:t>
      </w:r>
    </w:p>
    <w:p w:rsidR="008C1961" w:rsidRPr="003E6969" w:rsidRDefault="008C1961" w:rsidP="008C1961">
      <w:pPr>
        <w:keepNext/>
        <w:numPr>
          <w:ilvl w:val="1"/>
          <w:numId w:val="12"/>
        </w:numPr>
        <w:spacing w:after="240"/>
        <w:outlineLvl w:val="1"/>
        <w:rPr>
          <w:sz w:val="24"/>
          <w:szCs w:val="24"/>
          <w:lang w:val="en-CA" w:eastAsia="zh-CN"/>
        </w:rPr>
      </w:pPr>
      <w:r w:rsidRPr="003E6969">
        <w:rPr>
          <w:rFonts w:hint="eastAsia"/>
          <w:sz w:val="24"/>
          <w:szCs w:val="24"/>
          <w:lang w:val="zh-CN" w:eastAsia="zh-CN"/>
        </w:rPr>
        <w:t>注意到第</w:t>
      </w:r>
      <w:r w:rsidRPr="003E6969">
        <w:rPr>
          <w:sz w:val="24"/>
          <w:szCs w:val="24"/>
          <w:lang w:val="en-CA" w:eastAsia="zh-CN"/>
        </w:rPr>
        <w:t>UNEP/OzL.Pro/ExCom/83/11/Add.1</w:t>
      </w:r>
      <w:r w:rsidRPr="003E6969">
        <w:rPr>
          <w:rFonts w:hint="eastAsia"/>
          <w:sz w:val="24"/>
          <w:szCs w:val="24"/>
          <w:lang w:val="zh-CN" w:eastAsia="zh-CN"/>
        </w:rPr>
        <w:t>号文件所载关于制定管理信息系统及其结合到海关管理局实施的监测和监督方案的合同的进度报告和对工作计划的更新</w:t>
      </w:r>
      <w:r w:rsidRPr="003E6969">
        <w:rPr>
          <w:rFonts w:hint="eastAsia"/>
          <w:sz w:val="24"/>
          <w:szCs w:val="24"/>
          <w:lang w:val="en-CA" w:eastAsia="zh-CN"/>
        </w:rPr>
        <w:t>，</w:t>
      </w:r>
      <w:r w:rsidRPr="003E6969">
        <w:rPr>
          <w:rFonts w:hint="eastAsia"/>
          <w:sz w:val="24"/>
          <w:szCs w:val="24"/>
          <w:lang w:val="zh-CN" w:eastAsia="zh-CN"/>
        </w:rPr>
        <w:t>以便在完成甲基溴生产的行业淘汰计划后</w:t>
      </w:r>
      <w:r w:rsidRPr="003E6969">
        <w:rPr>
          <w:rFonts w:hint="eastAsia"/>
          <w:sz w:val="24"/>
          <w:szCs w:val="24"/>
          <w:lang w:val="en-CA" w:eastAsia="zh-CN"/>
        </w:rPr>
        <w:t>，</w:t>
      </w:r>
      <w:r w:rsidRPr="003E6969">
        <w:rPr>
          <w:rFonts w:hint="eastAsia"/>
          <w:sz w:val="24"/>
          <w:szCs w:val="24"/>
          <w:lang w:val="zh-CN" w:eastAsia="zh-CN"/>
        </w:rPr>
        <w:t>确保长期和持续地监测甲基溴</w:t>
      </w:r>
      <w:r w:rsidRPr="003E6969">
        <w:rPr>
          <w:rFonts w:hint="eastAsia"/>
          <w:sz w:val="24"/>
          <w:szCs w:val="24"/>
          <w:lang w:val="en-CA" w:eastAsia="zh-CN"/>
        </w:rPr>
        <w:t>；</w:t>
      </w:r>
    </w:p>
    <w:p w:rsidR="008C1961" w:rsidRPr="003E6969" w:rsidRDefault="008C1961" w:rsidP="008C1961">
      <w:pPr>
        <w:keepNext/>
        <w:numPr>
          <w:ilvl w:val="1"/>
          <w:numId w:val="12"/>
        </w:numPr>
        <w:spacing w:after="240"/>
        <w:outlineLvl w:val="1"/>
        <w:rPr>
          <w:sz w:val="24"/>
          <w:szCs w:val="24"/>
          <w:lang w:val="en-CA" w:eastAsia="zh-CN"/>
        </w:rPr>
      </w:pPr>
      <w:r w:rsidRPr="003E6969">
        <w:rPr>
          <w:rFonts w:hint="eastAsia"/>
          <w:sz w:val="24"/>
          <w:szCs w:val="24"/>
          <w:lang w:val="zh-CN" w:eastAsia="zh-CN"/>
        </w:rPr>
        <w:t>请中国政府通过工发组织向第八十四次会议提供关于制定管理信息系统及其结合到海关管理局实施的监测和监督方案的合同的最新情况</w:t>
      </w:r>
      <w:r w:rsidRPr="003E6969">
        <w:rPr>
          <w:rFonts w:hint="eastAsia"/>
          <w:sz w:val="24"/>
          <w:szCs w:val="24"/>
          <w:lang w:val="en-CA" w:eastAsia="zh-CN"/>
        </w:rPr>
        <w:t>，</w:t>
      </w:r>
      <w:r w:rsidRPr="003E6969">
        <w:rPr>
          <w:rFonts w:hint="eastAsia"/>
          <w:sz w:val="24"/>
          <w:szCs w:val="24"/>
          <w:lang w:val="zh-CN" w:eastAsia="zh-CN"/>
        </w:rPr>
        <w:t>但有一项谅解</w:t>
      </w:r>
      <w:r w:rsidRPr="003E6969">
        <w:rPr>
          <w:rFonts w:hint="eastAsia"/>
          <w:sz w:val="24"/>
          <w:szCs w:val="24"/>
          <w:lang w:val="en-CA" w:eastAsia="zh-CN"/>
        </w:rPr>
        <w:t>，</w:t>
      </w:r>
      <w:r w:rsidRPr="003E6969">
        <w:rPr>
          <w:rFonts w:hint="eastAsia"/>
          <w:sz w:val="24"/>
          <w:szCs w:val="24"/>
          <w:lang w:val="zh-CN" w:eastAsia="zh-CN"/>
        </w:rPr>
        <w:t>即如果在举行会议的第一天仍未签订这项合同</w:t>
      </w:r>
      <w:r w:rsidRPr="003E6969">
        <w:rPr>
          <w:rFonts w:hint="eastAsia"/>
          <w:sz w:val="24"/>
          <w:szCs w:val="24"/>
          <w:lang w:val="en-CA" w:eastAsia="zh-CN"/>
        </w:rPr>
        <w:t>，</w:t>
      </w:r>
      <w:r w:rsidRPr="003E6969">
        <w:rPr>
          <w:rFonts w:hint="eastAsia"/>
          <w:sz w:val="24"/>
          <w:szCs w:val="24"/>
          <w:lang w:val="zh-CN" w:eastAsia="zh-CN"/>
        </w:rPr>
        <w:t>则与这项活动有关的</w:t>
      </w:r>
      <w:r w:rsidRPr="003E6969">
        <w:rPr>
          <w:sz w:val="24"/>
          <w:szCs w:val="24"/>
          <w:lang w:val="en-CA" w:eastAsia="zh-CN"/>
        </w:rPr>
        <w:t>250,000</w:t>
      </w:r>
      <w:r w:rsidRPr="003E6969">
        <w:rPr>
          <w:rFonts w:hint="eastAsia"/>
          <w:sz w:val="24"/>
          <w:szCs w:val="24"/>
          <w:lang w:val="zh-CN" w:eastAsia="zh-CN"/>
        </w:rPr>
        <w:t>美元和给工发组织的机构支助费用</w:t>
      </w:r>
      <w:r w:rsidRPr="003E6969">
        <w:rPr>
          <w:sz w:val="24"/>
          <w:szCs w:val="24"/>
          <w:lang w:val="en-CA" w:eastAsia="zh-CN"/>
        </w:rPr>
        <w:t>18,750</w:t>
      </w:r>
      <w:r w:rsidRPr="003E6969">
        <w:rPr>
          <w:rFonts w:hint="eastAsia"/>
          <w:sz w:val="24"/>
          <w:szCs w:val="24"/>
          <w:lang w:val="zh-CN" w:eastAsia="zh-CN"/>
        </w:rPr>
        <w:t>美元将退还多边基金</w:t>
      </w:r>
      <w:r w:rsidRPr="003E6969">
        <w:rPr>
          <w:rFonts w:hint="eastAsia"/>
          <w:sz w:val="24"/>
          <w:szCs w:val="24"/>
          <w:lang w:val="en-CA" w:eastAsia="zh-CN"/>
        </w:rPr>
        <w:t>；</w:t>
      </w:r>
      <w:r w:rsidRPr="003E6969">
        <w:rPr>
          <w:rFonts w:hint="eastAsia"/>
          <w:sz w:val="24"/>
          <w:szCs w:val="24"/>
          <w:lang w:val="zh-CN" w:eastAsia="zh-CN"/>
        </w:rPr>
        <w:t>和</w:t>
      </w:r>
    </w:p>
    <w:p w:rsidR="008C1961" w:rsidRPr="003E6969" w:rsidRDefault="008C1961" w:rsidP="008C1961">
      <w:pPr>
        <w:widowControl w:val="0"/>
        <w:numPr>
          <w:ilvl w:val="1"/>
          <w:numId w:val="12"/>
        </w:numPr>
        <w:spacing w:after="240"/>
        <w:outlineLvl w:val="1"/>
        <w:rPr>
          <w:sz w:val="24"/>
          <w:szCs w:val="24"/>
          <w:lang w:val="en-CA" w:eastAsia="zh-CN"/>
        </w:rPr>
      </w:pPr>
      <w:r w:rsidRPr="003E6969">
        <w:rPr>
          <w:rFonts w:hint="eastAsia"/>
          <w:sz w:val="24"/>
          <w:szCs w:val="24"/>
          <w:lang w:val="zh-CN" w:eastAsia="zh-CN"/>
        </w:rPr>
        <w:t>请中国政府通过工发组织在依照第</w:t>
      </w:r>
      <w:r w:rsidRPr="003E6969">
        <w:rPr>
          <w:sz w:val="24"/>
          <w:szCs w:val="24"/>
          <w:lang w:val="en-CA" w:eastAsia="zh-CN"/>
        </w:rPr>
        <w:t>82/19</w:t>
      </w:r>
      <w:r w:rsidRPr="003E6969">
        <w:rPr>
          <w:rFonts w:hint="eastAsia"/>
          <w:sz w:val="24"/>
          <w:szCs w:val="24"/>
          <w:lang w:val="zh-CN" w:eastAsia="zh-CN"/>
        </w:rPr>
        <w:t>号决定向第八十四次会议提交的关于中国淘汰甲基溴生产的行业计划执行情况年度报告中列入有关甲基溴附加标签和追踪系统的最新情况。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9A2A6A" w:rsidTr="00415207">
        <w:tc>
          <w:tcPr>
            <w:tcW w:w="1871" w:type="dxa"/>
          </w:tcPr>
          <w:p w:rsidR="009A2A6A" w:rsidRDefault="009A2A6A" w:rsidP="00112685">
            <w:pPr>
              <w:rPr>
                <w:lang w:val="en-CA" w:eastAsia="zh-CN"/>
              </w:rPr>
            </w:pPr>
          </w:p>
        </w:tc>
        <w:tc>
          <w:tcPr>
            <w:tcW w:w="1872" w:type="dxa"/>
          </w:tcPr>
          <w:p w:rsidR="009A2A6A" w:rsidRDefault="009A2A6A" w:rsidP="00112685">
            <w:pPr>
              <w:rPr>
                <w:lang w:val="en-CA" w:eastAsia="zh-CN"/>
              </w:rPr>
            </w:pPr>
          </w:p>
        </w:tc>
        <w:tc>
          <w:tcPr>
            <w:tcW w:w="1872" w:type="dxa"/>
            <w:tcBorders>
              <w:bottom w:val="single" w:sz="4" w:space="0" w:color="auto"/>
            </w:tcBorders>
          </w:tcPr>
          <w:p w:rsidR="009A2A6A" w:rsidRDefault="009A2A6A" w:rsidP="00112685">
            <w:pPr>
              <w:rPr>
                <w:b/>
                <w:bCs/>
                <w:lang w:val="en-CA" w:eastAsia="zh-CN"/>
              </w:rPr>
            </w:pPr>
          </w:p>
        </w:tc>
        <w:tc>
          <w:tcPr>
            <w:tcW w:w="1872" w:type="dxa"/>
          </w:tcPr>
          <w:p w:rsidR="009A2A6A" w:rsidRDefault="009A2A6A" w:rsidP="00112685">
            <w:pPr>
              <w:rPr>
                <w:lang w:val="en-CA" w:eastAsia="zh-CN"/>
              </w:rPr>
            </w:pPr>
          </w:p>
        </w:tc>
        <w:tc>
          <w:tcPr>
            <w:tcW w:w="1873" w:type="dxa"/>
          </w:tcPr>
          <w:p w:rsidR="009A2A6A" w:rsidRDefault="009A2A6A" w:rsidP="00112685">
            <w:pPr>
              <w:rPr>
                <w:lang w:val="en-CA" w:eastAsia="zh-CN"/>
              </w:rPr>
            </w:pPr>
          </w:p>
        </w:tc>
      </w:tr>
    </w:tbl>
    <w:p w:rsidR="009A2A6A" w:rsidRDefault="009A2A6A" w:rsidP="009A2A6A">
      <w:pPr>
        <w:rPr>
          <w:lang w:val="fr-FR" w:eastAsia="zh-CN"/>
        </w:rPr>
      </w:pPr>
    </w:p>
    <w:p w:rsidR="009A2A6A" w:rsidRDefault="009A2A6A">
      <w:pPr>
        <w:pStyle w:val="StyleHeader4Para4Left0Firstline0"/>
        <w:numPr>
          <w:ilvl w:val="0"/>
          <w:numId w:val="0"/>
        </w:numPr>
        <w:rPr>
          <w:lang w:eastAsia="zh-CN"/>
        </w:rPr>
      </w:pPr>
    </w:p>
    <w:p w:rsidR="009A2A6A" w:rsidRDefault="009A2A6A">
      <w:pPr>
        <w:pStyle w:val="StyleHeader4Para4Left0Firstline0"/>
        <w:numPr>
          <w:ilvl w:val="0"/>
          <w:numId w:val="0"/>
        </w:numPr>
        <w:rPr>
          <w:lang w:eastAsia="zh-CN"/>
        </w:rPr>
      </w:pPr>
    </w:p>
    <w:p w:rsidR="003B468A" w:rsidRDefault="003B468A">
      <w:pPr>
        <w:rPr>
          <w:lang w:val="en-CA" w:eastAsia="zh-CN"/>
        </w:rPr>
        <w:sectPr w:rsidR="003B468A">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rsidR="003B468A" w:rsidRDefault="003B468A">
      <w:pPr>
        <w:jc w:val="right"/>
        <w:rPr>
          <w:lang w:val="en-CA" w:eastAsia="zh-CN"/>
        </w:rPr>
      </w:pPr>
    </w:p>
    <w:p w:rsidR="003B468A" w:rsidRDefault="003B468A">
      <w:pPr>
        <w:jc w:val="right"/>
        <w:rPr>
          <w:lang w:val="en-CA" w:eastAsia="zh-CN"/>
        </w:rPr>
      </w:pPr>
    </w:p>
    <w:p w:rsidR="003B468A" w:rsidRDefault="003B468A">
      <w:pPr>
        <w:jc w:val="center"/>
        <w:rPr>
          <w:b/>
          <w:bCs/>
          <w:lang w:val="es-ES" w:eastAsia="zh-CN"/>
        </w:rPr>
      </w:pPr>
    </w:p>
    <w:p w:rsidR="003B468A" w:rsidRDefault="003B468A">
      <w:pPr>
        <w:jc w:val="right"/>
        <w:rPr>
          <w:lang w:val="en-CA" w:eastAsia="zh-CN"/>
        </w:rPr>
      </w:pPr>
    </w:p>
    <w:sectPr w:rsidR="003B468A">
      <w:headerReference w:type="first" r:id="rId15"/>
      <w:footerReference w:type="first" r:id="rId1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A6A" w:rsidRDefault="009A2A6A">
      <w:r>
        <w:separator/>
      </w:r>
    </w:p>
  </w:endnote>
  <w:endnote w:type="continuationSeparator" w:id="0">
    <w:p w:rsidR="009A2A6A" w:rsidRDefault="009A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SimHei">
    <w:altName w:val="Malgun Gothic Semilight"/>
    <w:panose1 w:val="02010600030101010101"/>
    <w:charset w:val="00"/>
    <w:family w:val="roman"/>
    <w:notTrueType/>
    <w:pitch w:val="default"/>
    <w:sig w:usb0="00000003" w:usb1="00000000" w:usb2="00000000" w:usb3="00000000" w:csb0="00000001" w:csb1="00000000"/>
  </w:font>
  <w:font w:name="Univers Bold">
    <w:altName w:val="Arial"/>
    <w:panose1 w:val="00000000000000000000"/>
    <w:charset w:val="00"/>
    <w:family w:val="swiss"/>
    <w:notTrueType/>
    <w:pitch w:val="variable"/>
    <w:sig w:usb0="00000003" w:usb1="00000000" w:usb2="00000000" w:usb3="00000000" w:csb0="00000001" w:csb1="00000000"/>
  </w:font>
  <w:font w:name="KaiTi">
    <w:altName w:val="Malgun Gothic Semilight"/>
    <w:charset w:val="86"/>
    <w:family w:val="modern"/>
    <w:pitch w:val="fixed"/>
    <w:sig w:usb0="800002BF" w:usb1="38CF7CFA" w:usb2="00000016" w:usb3="00000000" w:csb0="00040001" w:csb1="00000000"/>
  </w:font>
  <w:font w:name="楷体">
    <w:altName w:val="Malgun Gothic Semilight"/>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8A" w:rsidRDefault="00C4722B">
    <w:pPr>
      <w:jc w:val="center"/>
    </w:pPr>
    <w:r>
      <w:fldChar w:fldCharType="begin"/>
    </w:r>
    <w:r>
      <w:instrText xml:space="preserve"> PAGE </w:instrText>
    </w:r>
    <w:r>
      <w:fldChar w:fldCharType="separate"/>
    </w:r>
    <w:r w:rsidR="0040645B">
      <w:rPr>
        <w:noProof/>
      </w:rPr>
      <w:t>22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8A" w:rsidRDefault="00C4722B">
    <w:pPr>
      <w:jc w:val="center"/>
    </w:pPr>
    <w:r>
      <w:fldChar w:fldCharType="begin"/>
    </w:r>
    <w:r>
      <w:instrText xml:space="preserve"> PAGE </w:instrText>
    </w:r>
    <w:r>
      <w:fldChar w:fldCharType="separate"/>
    </w:r>
    <w:r w:rsidR="0040645B">
      <w:rPr>
        <w:noProof/>
      </w:rPr>
      <w:t>23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B2" w:rsidRDefault="002472B2" w:rsidP="002472B2">
    <w:pPr>
      <w:pBdr>
        <w:top w:val="single" w:sz="4" w:space="1" w:color="auto"/>
        <w:left w:val="single" w:sz="4" w:space="4" w:color="auto"/>
        <w:bottom w:val="single" w:sz="4" w:space="1" w:color="auto"/>
        <w:right w:val="single" w:sz="4" w:space="4" w:color="auto"/>
      </w:pBdr>
      <w:jc w:val="center"/>
      <w:rPr>
        <w:sz w:val="20"/>
        <w:szCs w:val="20"/>
        <w:lang w:eastAsia="zh-CN"/>
      </w:rPr>
    </w:pPr>
    <w:r>
      <w:rPr>
        <w:rFonts w:hint="eastAsia"/>
        <w:sz w:val="20"/>
        <w:szCs w:val="20"/>
        <w:lang w:eastAsia="zh-CN"/>
      </w:rPr>
      <w:t>执行蒙特利尔议定书多边基金执行委员会的会前文件不妨碍文件印发后执行委员会可能作出的任何决定。</w:t>
    </w:r>
  </w:p>
  <w:p w:rsidR="003B468A" w:rsidRPr="002472B2" w:rsidRDefault="003B468A" w:rsidP="002472B2">
    <w:pPr>
      <w:pStyle w:val="Footer"/>
      <w:rPr>
        <w:lang w:eastAsia="zh-CN"/>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8A" w:rsidRDefault="003B468A">
    <w:pPr>
      <w:pStyle w:val="Footer"/>
      <w:jc w:val="center"/>
    </w:pPr>
  </w:p>
  <w:p w:rsidR="003B468A" w:rsidRDefault="003B46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A6A" w:rsidRDefault="009A2A6A">
      <w:r>
        <w:separator/>
      </w:r>
    </w:p>
  </w:footnote>
  <w:footnote w:type="continuationSeparator" w:id="0">
    <w:p w:rsidR="009A2A6A" w:rsidRDefault="009A2A6A">
      <w:r>
        <w:continuationSeparator/>
      </w:r>
    </w:p>
  </w:footnote>
  <w:footnote w:id="1">
    <w:p w:rsidR="009A2A6A" w:rsidRDefault="009A2A6A" w:rsidP="009A2A6A">
      <w:pPr>
        <w:pStyle w:val="FootnoteText"/>
        <w:tabs>
          <w:tab w:val="left" w:pos="360"/>
        </w:tabs>
      </w:pPr>
      <w:r w:rsidRPr="00A974F2">
        <w:rPr>
          <w:rStyle w:val="FootnoteReference"/>
          <w:sz w:val="24"/>
        </w:rPr>
        <w:footnoteRef/>
      </w:r>
      <w:r w:rsidRPr="00A974F2">
        <w:rPr>
          <w:rFonts w:hint="eastAsia"/>
          <w:sz w:val="24"/>
          <w:lang w:val="en-US"/>
        </w:rPr>
        <w:t xml:space="preserve"> </w:t>
      </w:r>
      <w:r>
        <w:rPr>
          <w:lang w:val="en-US"/>
        </w:rPr>
        <w:tab/>
      </w:r>
      <w:r>
        <w:rPr>
          <w:rFonts w:hint="eastAsia"/>
        </w:rPr>
        <w:t>UNEP/OzL.Pro/ExCom/82/45</w:t>
      </w:r>
      <w:r>
        <w:rPr>
          <w:rFonts w:hint="eastAsia"/>
        </w:rPr>
        <w:t>号文件第</w:t>
      </w:r>
      <w:r>
        <w:rPr>
          <w:rFonts w:hint="eastAsia"/>
        </w:rPr>
        <w:t>48</w:t>
      </w:r>
      <w:r>
        <w:rPr>
          <w:rFonts w:hint="eastAsia"/>
        </w:rPr>
        <w:t>至</w:t>
      </w:r>
      <w:r>
        <w:rPr>
          <w:rFonts w:hint="eastAsia"/>
        </w:rPr>
        <w:t>140</w:t>
      </w:r>
      <w:r>
        <w:rPr>
          <w:rFonts w:hint="eastAsia"/>
        </w:rPr>
        <w:t>段。</w:t>
      </w:r>
    </w:p>
  </w:footnote>
  <w:footnote w:id="2">
    <w:p w:rsidR="009A2A6A" w:rsidRDefault="009A2A6A" w:rsidP="009A2A6A">
      <w:pPr>
        <w:pStyle w:val="FootnoteText"/>
        <w:tabs>
          <w:tab w:val="left" w:pos="360"/>
        </w:tabs>
      </w:pPr>
      <w:r w:rsidRPr="00A974F2">
        <w:rPr>
          <w:rStyle w:val="FootnoteReference"/>
          <w:sz w:val="24"/>
        </w:rPr>
        <w:footnoteRef/>
      </w:r>
      <w:r w:rsidRPr="00A974F2">
        <w:rPr>
          <w:rStyle w:val="FootnoteReference"/>
          <w:rFonts w:hint="eastAsia"/>
          <w:sz w:val="24"/>
        </w:rPr>
        <w:t xml:space="preserve"> </w:t>
      </w:r>
      <w:r>
        <w:rPr>
          <w:lang w:val="en-US"/>
        </w:rPr>
        <w:tab/>
      </w:r>
      <w:r>
        <w:rPr>
          <w:rFonts w:hint="eastAsia"/>
        </w:rPr>
        <w:t>挤塑聚苯乙烯泡沫塑料行业计划、工业和商业制冷和空调行业计划、制冷维修行业计划和扶持方案以及溶剂行业计划。</w:t>
      </w:r>
    </w:p>
  </w:footnote>
  <w:footnote w:id="3">
    <w:p w:rsidR="009A2A6A" w:rsidRDefault="009A2A6A" w:rsidP="009A2A6A">
      <w:pPr>
        <w:pStyle w:val="FootnoteText"/>
        <w:tabs>
          <w:tab w:val="left" w:pos="360"/>
        </w:tabs>
      </w:pPr>
      <w:r w:rsidRPr="00A974F2">
        <w:rPr>
          <w:rStyle w:val="FootnoteReference"/>
          <w:sz w:val="24"/>
        </w:rPr>
        <w:footnoteRef/>
      </w:r>
      <w:r>
        <w:rPr>
          <w:rFonts w:hint="eastAsia"/>
          <w:lang w:val="en-US"/>
        </w:rPr>
        <w:t xml:space="preserve"> </w:t>
      </w:r>
      <w:r>
        <w:rPr>
          <w:lang w:val="en-US"/>
        </w:rPr>
        <w:tab/>
      </w:r>
      <w:r>
        <w:rPr>
          <w:rFonts w:hint="eastAsia"/>
        </w:rPr>
        <w:t>UNEP/OzL.Pro/ExCom/82/45</w:t>
      </w:r>
      <w:r>
        <w:rPr>
          <w:rFonts w:hint="eastAsia"/>
        </w:rPr>
        <w:t>号文件第</w:t>
      </w:r>
      <w:r>
        <w:rPr>
          <w:rFonts w:hint="eastAsia"/>
        </w:rPr>
        <w:t>141</w:t>
      </w:r>
      <w:r>
        <w:rPr>
          <w:rFonts w:hint="eastAsia"/>
        </w:rPr>
        <w:t>至</w:t>
      </w:r>
      <w:r>
        <w:rPr>
          <w:rFonts w:hint="eastAsia"/>
        </w:rPr>
        <w:t>212</w:t>
      </w:r>
      <w:r>
        <w:rPr>
          <w:rFonts w:hint="eastAsia"/>
        </w:rPr>
        <w:t>段。</w:t>
      </w:r>
    </w:p>
  </w:footnote>
  <w:footnote w:id="4">
    <w:p w:rsidR="009A2A6A" w:rsidRDefault="009A2A6A" w:rsidP="009A2A6A">
      <w:pPr>
        <w:pStyle w:val="FootnoteText"/>
        <w:tabs>
          <w:tab w:val="left" w:pos="360"/>
        </w:tabs>
      </w:pPr>
      <w:r w:rsidRPr="00A974F2">
        <w:rPr>
          <w:rStyle w:val="FootnoteReference"/>
          <w:sz w:val="24"/>
        </w:rPr>
        <w:footnoteRef/>
      </w:r>
      <w:r w:rsidRPr="00A974F2">
        <w:rPr>
          <w:rStyle w:val="FootnoteReference"/>
          <w:rFonts w:hint="eastAsia"/>
          <w:sz w:val="24"/>
        </w:rPr>
        <w:t xml:space="preserve"> </w:t>
      </w:r>
      <w:r>
        <w:rPr>
          <w:lang w:val="en-US"/>
        </w:rPr>
        <w:tab/>
      </w:r>
      <w:r>
        <w:rPr>
          <w:rFonts w:hint="eastAsia"/>
        </w:rPr>
        <w:t>UNEP/OzL.Pro/ExCom/82/70</w:t>
      </w:r>
      <w:r>
        <w:rPr>
          <w:rFonts w:hint="eastAsia"/>
        </w:rPr>
        <w:t>。</w:t>
      </w:r>
    </w:p>
  </w:footnote>
  <w:footnote w:id="5">
    <w:p w:rsidR="009A2A6A" w:rsidRDefault="009A2A6A" w:rsidP="009A2A6A">
      <w:pPr>
        <w:pStyle w:val="FootnoteText"/>
        <w:tabs>
          <w:tab w:val="left" w:pos="360"/>
        </w:tabs>
      </w:pPr>
      <w:r w:rsidRPr="00A974F2">
        <w:rPr>
          <w:rStyle w:val="FootnoteReference"/>
          <w:sz w:val="24"/>
        </w:rPr>
        <w:footnoteRef/>
      </w:r>
      <w:r w:rsidRPr="00A974F2">
        <w:rPr>
          <w:rStyle w:val="FootnoteReference"/>
          <w:rFonts w:hint="eastAsia"/>
          <w:sz w:val="24"/>
        </w:rPr>
        <w:t xml:space="preserve"> </w:t>
      </w:r>
      <w:r>
        <w:rPr>
          <w:lang w:val="en-US"/>
        </w:rPr>
        <w:tab/>
      </w:r>
      <w:r>
        <w:rPr>
          <w:rFonts w:hint="eastAsia"/>
        </w:rPr>
        <w:t>UNEP/OzL.Pro/ExCom/82/45</w:t>
      </w:r>
      <w:r>
        <w:rPr>
          <w:rFonts w:hint="eastAsia"/>
        </w:rPr>
        <w:t>号文件第</w:t>
      </w:r>
      <w:r>
        <w:rPr>
          <w:rFonts w:hint="eastAsia"/>
        </w:rPr>
        <w:t>83</w:t>
      </w:r>
      <w:r>
        <w:rPr>
          <w:rFonts w:hint="eastAsia"/>
        </w:rPr>
        <w:t>至</w:t>
      </w:r>
      <w:r>
        <w:rPr>
          <w:rFonts w:hint="eastAsia"/>
        </w:rPr>
        <w:t>101</w:t>
      </w:r>
      <w:r>
        <w:rPr>
          <w:rFonts w:hint="eastAsia"/>
        </w:rPr>
        <w:t>段。</w:t>
      </w:r>
    </w:p>
  </w:footnote>
  <w:footnote w:id="6">
    <w:p w:rsidR="009A2A6A" w:rsidRDefault="009A2A6A" w:rsidP="009A2A6A">
      <w:pPr>
        <w:pStyle w:val="FootnoteText"/>
        <w:tabs>
          <w:tab w:val="left" w:pos="360"/>
        </w:tabs>
      </w:pPr>
      <w:r w:rsidRPr="00A974F2">
        <w:rPr>
          <w:rStyle w:val="FootnoteReference"/>
          <w:sz w:val="24"/>
        </w:rPr>
        <w:footnoteRef/>
      </w:r>
      <w:r w:rsidRPr="00A974F2">
        <w:rPr>
          <w:rStyle w:val="FootnoteReference"/>
          <w:rFonts w:hint="eastAsia"/>
          <w:sz w:val="24"/>
        </w:rPr>
        <w:t xml:space="preserve"> </w:t>
      </w:r>
      <w:r>
        <w:rPr>
          <w:lang w:val="en-US"/>
        </w:rPr>
        <w:tab/>
      </w:r>
      <w:r>
        <w:rPr>
          <w:rFonts w:hint="eastAsia"/>
        </w:rPr>
        <w:t>关于附有具体报告要求的项目的报告。</w:t>
      </w:r>
    </w:p>
  </w:footnote>
  <w:footnote w:id="7">
    <w:p w:rsidR="009A2A6A" w:rsidRDefault="009A2A6A" w:rsidP="009A2A6A">
      <w:pPr>
        <w:pStyle w:val="FootnoteText"/>
        <w:tabs>
          <w:tab w:val="left" w:pos="360"/>
        </w:tabs>
      </w:pPr>
      <w:r w:rsidRPr="00A974F2">
        <w:rPr>
          <w:rStyle w:val="FootnoteReference"/>
          <w:sz w:val="24"/>
        </w:rPr>
        <w:footnoteRef/>
      </w:r>
      <w:r>
        <w:rPr>
          <w:rFonts w:hint="eastAsia"/>
          <w:lang w:val="en-US"/>
        </w:rPr>
        <w:t xml:space="preserve"> </w:t>
      </w:r>
      <w:r>
        <w:rPr>
          <w:lang w:val="en-US"/>
        </w:rPr>
        <w:tab/>
      </w:r>
      <w:r>
        <w:rPr>
          <w:rFonts w:hint="eastAsia"/>
        </w:rPr>
        <w:t>UNEP/OzL.Pro/ExCom/82/20</w:t>
      </w:r>
      <w:r>
        <w:rPr>
          <w:rFonts w:hint="eastAsia"/>
        </w:rPr>
        <w:t>号文件第</w:t>
      </w:r>
      <w:r>
        <w:rPr>
          <w:rFonts w:hint="eastAsia"/>
        </w:rPr>
        <w:t>4</w:t>
      </w:r>
      <w:r>
        <w:rPr>
          <w:rFonts w:hint="eastAsia"/>
        </w:rPr>
        <w:t>至</w:t>
      </w:r>
      <w:r>
        <w:rPr>
          <w:rFonts w:hint="eastAsia"/>
        </w:rPr>
        <w:t>74</w:t>
      </w:r>
      <w:r>
        <w:rPr>
          <w:rFonts w:hint="eastAsia"/>
        </w:rPr>
        <w:t>段。</w:t>
      </w:r>
    </w:p>
  </w:footnote>
  <w:footnote w:id="8">
    <w:p w:rsidR="009A2A6A" w:rsidRDefault="009A2A6A" w:rsidP="009A2A6A">
      <w:pPr>
        <w:pStyle w:val="FootnoteText"/>
        <w:tabs>
          <w:tab w:val="left" w:pos="360"/>
        </w:tabs>
      </w:pPr>
      <w:r w:rsidRPr="00A974F2">
        <w:rPr>
          <w:rStyle w:val="FootnoteReference"/>
          <w:sz w:val="24"/>
        </w:rPr>
        <w:footnoteRef/>
      </w:r>
      <w:r>
        <w:rPr>
          <w:rFonts w:hint="eastAsia"/>
          <w:lang w:val="en-US"/>
        </w:rPr>
        <w:t xml:space="preserve"> </w:t>
      </w:r>
      <w:r>
        <w:rPr>
          <w:lang w:val="en-US"/>
        </w:rPr>
        <w:tab/>
      </w:r>
      <w:r>
        <w:rPr>
          <w:rFonts w:hint="eastAsia"/>
        </w:rPr>
        <w:t>UNEP/OzL.Pro/ExCom/82/20</w:t>
      </w:r>
      <w:r>
        <w:rPr>
          <w:rFonts w:hint="eastAsia"/>
        </w:rPr>
        <w:t>号文件第</w:t>
      </w:r>
      <w:r>
        <w:rPr>
          <w:rFonts w:hint="eastAsia"/>
        </w:rPr>
        <w:t>79</w:t>
      </w:r>
      <w:r>
        <w:rPr>
          <w:rFonts w:hint="eastAsia"/>
        </w:rPr>
        <w:t>至</w:t>
      </w:r>
      <w:r>
        <w:rPr>
          <w:rFonts w:hint="eastAsia"/>
        </w:rPr>
        <w:t>89</w:t>
      </w:r>
      <w:r>
        <w:rPr>
          <w:rFonts w:hint="eastAsia"/>
        </w:rPr>
        <w:t>段。</w:t>
      </w:r>
    </w:p>
  </w:footnote>
  <w:footnote w:id="9">
    <w:p w:rsidR="009A2A6A" w:rsidRDefault="009A2A6A" w:rsidP="009A2A6A">
      <w:pPr>
        <w:pStyle w:val="FootnoteText"/>
        <w:tabs>
          <w:tab w:val="left" w:pos="360"/>
        </w:tabs>
        <w:spacing w:before="60"/>
      </w:pPr>
      <w:r>
        <w:rPr>
          <w:rStyle w:val="FootnoteReference"/>
        </w:rPr>
        <w:footnoteRef/>
      </w:r>
      <w:r>
        <w:rPr>
          <w:rFonts w:hint="eastAsia"/>
          <w:lang w:val="en-US"/>
        </w:rPr>
        <w:t xml:space="preserve"> </w:t>
      </w:r>
      <w:r>
        <w:rPr>
          <w:lang w:val="en-US"/>
        </w:rPr>
        <w:tab/>
      </w:r>
      <w:r>
        <w:rPr>
          <w:rFonts w:hint="eastAsia"/>
        </w:rPr>
        <w:t>UNEP/OzL.Pro/ExCom/82/20</w:t>
      </w:r>
      <w:r>
        <w:rPr>
          <w:rFonts w:hint="eastAsia"/>
        </w:rPr>
        <w:t>号文件第</w:t>
      </w:r>
      <w:r>
        <w:rPr>
          <w:rFonts w:hint="eastAsia"/>
        </w:rPr>
        <w:t>90</w:t>
      </w:r>
      <w:r>
        <w:rPr>
          <w:rFonts w:hint="eastAsia"/>
        </w:rPr>
        <w:t>至</w:t>
      </w:r>
      <w:r>
        <w:rPr>
          <w:rFonts w:hint="eastAsia"/>
        </w:rPr>
        <w:t>108</w:t>
      </w:r>
      <w:r>
        <w:rPr>
          <w:rFonts w:hint="eastAsia"/>
        </w:rPr>
        <w:t>段。</w:t>
      </w:r>
    </w:p>
  </w:footnote>
  <w:footnote w:id="10">
    <w:p w:rsidR="009A2A6A" w:rsidRDefault="009A2A6A" w:rsidP="009A2A6A">
      <w:pPr>
        <w:pStyle w:val="FootnoteText"/>
        <w:tabs>
          <w:tab w:val="left" w:pos="360"/>
        </w:tabs>
      </w:pPr>
      <w:r w:rsidRPr="00A974F2">
        <w:rPr>
          <w:rStyle w:val="FootnoteReference"/>
          <w:sz w:val="24"/>
        </w:rPr>
        <w:footnoteRef/>
      </w:r>
      <w:r w:rsidRPr="00A974F2">
        <w:rPr>
          <w:rStyle w:val="FootnoteReference"/>
          <w:rFonts w:hint="eastAsia"/>
          <w:sz w:val="24"/>
        </w:rPr>
        <w:t xml:space="preserve"> </w:t>
      </w:r>
      <w:r w:rsidRPr="00A974F2">
        <w:rPr>
          <w:rStyle w:val="FootnoteReference"/>
          <w:sz w:val="24"/>
        </w:rPr>
        <w:tab/>
      </w:r>
      <w:r>
        <w:rPr>
          <w:rFonts w:hint="eastAsia"/>
        </w:rPr>
        <w:t>相关讨论见中国政府提交的报告第</w:t>
      </w:r>
      <w:r>
        <w:rPr>
          <w:rFonts w:hint="eastAsia"/>
        </w:rPr>
        <w:t>4.2.5</w:t>
      </w:r>
      <w:r>
        <w:rPr>
          <w:rFonts w:hint="eastAsia"/>
        </w:rPr>
        <w:t>节。</w:t>
      </w:r>
    </w:p>
  </w:footnote>
  <w:footnote w:id="11">
    <w:p w:rsidR="009A2A6A" w:rsidRDefault="009A2A6A" w:rsidP="009A2A6A">
      <w:pPr>
        <w:pStyle w:val="FootnoteText"/>
        <w:tabs>
          <w:tab w:val="left" w:pos="360"/>
        </w:tabs>
      </w:pPr>
      <w:r w:rsidRPr="00A974F2">
        <w:rPr>
          <w:rStyle w:val="FootnoteReference"/>
          <w:sz w:val="24"/>
        </w:rPr>
        <w:footnoteRef/>
      </w:r>
      <w:r>
        <w:rPr>
          <w:rFonts w:hint="eastAsia"/>
          <w:lang w:val="en-US"/>
        </w:rPr>
        <w:t xml:space="preserve"> </w:t>
      </w:r>
      <w:r>
        <w:rPr>
          <w:lang w:val="en-US"/>
        </w:rPr>
        <w:tab/>
      </w:r>
      <w:r>
        <w:rPr>
          <w:rFonts w:hint="eastAsia"/>
        </w:rPr>
        <w:t>关于大气监测的更多信息载于</w:t>
      </w:r>
      <w:r>
        <w:rPr>
          <w:rFonts w:hint="eastAsia"/>
        </w:rPr>
        <w:t>UNEP/OzL.Pro/ExCom/83/38</w:t>
      </w:r>
      <w:r>
        <w:rPr>
          <w:rFonts w:hint="eastAsia"/>
        </w:rPr>
        <w:t>号文件。</w:t>
      </w:r>
    </w:p>
  </w:footnote>
  <w:footnote w:id="12">
    <w:p w:rsidR="009A2A6A" w:rsidRDefault="009A2A6A" w:rsidP="009A2A6A">
      <w:pPr>
        <w:pStyle w:val="FootnoteText"/>
        <w:tabs>
          <w:tab w:val="left" w:pos="360"/>
        </w:tabs>
      </w:pPr>
      <w:r w:rsidRPr="00A974F2">
        <w:rPr>
          <w:rStyle w:val="FootnoteReference"/>
          <w:sz w:val="24"/>
        </w:rPr>
        <w:footnoteRef/>
      </w:r>
      <w:r w:rsidRPr="00A974F2">
        <w:rPr>
          <w:rStyle w:val="FootnoteReference"/>
          <w:rFonts w:hint="eastAsia"/>
          <w:sz w:val="24"/>
        </w:rPr>
        <w:t xml:space="preserve"> </w:t>
      </w:r>
      <w:r>
        <w:rPr>
          <w:lang w:val="en-US"/>
        </w:rPr>
        <w:tab/>
      </w:r>
      <w:r>
        <w:rPr>
          <w:rFonts w:hint="eastAsia"/>
        </w:rPr>
        <w:t>相关讨论见中国政府提交的报告第</w:t>
      </w:r>
      <w:r>
        <w:rPr>
          <w:rFonts w:hint="eastAsia"/>
        </w:rPr>
        <w:t>4.2.5</w:t>
      </w:r>
      <w:r>
        <w:rPr>
          <w:rFonts w:hint="eastAsia"/>
        </w:rPr>
        <w:t>节。</w:t>
      </w:r>
    </w:p>
  </w:footnote>
  <w:footnote w:id="13">
    <w:p w:rsidR="009A2A6A" w:rsidRDefault="009A2A6A" w:rsidP="009A2A6A">
      <w:pPr>
        <w:pStyle w:val="FootnoteText"/>
        <w:tabs>
          <w:tab w:val="left" w:pos="360"/>
        </w:tabs>
      </w:pPr>
      <w:r w:rsidRPr="00A974F2">
        <w:rPr>
          <w:rStyle w:val="FootnoteReference"/>
          <w:sz w:val="24"/>
        </w:rPr>
        <w:footnoteRef/>
      </w:r>
      <w:r w:rsidRPr="00A974F2">
        <w:rPr>
          <w:rStyle w:val="FootnoteReference"/>
          <w:rFonts w:hint="eastAsia"/>
          <w:sz w:val="24"/>
        </w:rPr>
        <w:t xml:space="preserve"> </w:t>
      </w:r>
      <w:r>
        <w:rPr>
          <w:lang w:val="en-US"/>
        </w:rPr>
        <w:tab/>
      </w:r>
      <w:r>
        <w:rPr>
          <w:rFonts w:hint="eastAsia"/>
        </w:rPr>
        <w:t>关于生态环境局的作用和责任，在中国政府提交的报告各个部分均有介绍。</w:t>
      </w:r>
    </w:p>
  </w:footnote>
  <w:footnote w:id="14">
    <w:p w:rsidR="009A2A6A" w:rsidRDefault="009A2A6A" w:rsidP="009A2A6A">
      <w:pPr>
        <w:pStyle w:val="FootnoteText"/>
        <w:tabs>
          <w:tab w:val="left" w:pos="360"/>
        </w:tabs>
      </w:pPr>
      <w:r w:rsidRPr="00A974F2">
        <w:rPr>
          <w:rStyle w:val="FootnoteReference"/>
          <w:sz w:val="24"/>
        </w:rPr>
        <w:footnoteRef/>
      </w:r>
      <w:r w:rsidRPr="00A974F2">
        <w:rPr>
          <w:rStyle w:val="FootnoteReference"/>
          <w:rFonts w:hint="eastAsia"/>
          <w:sz w:val="24"/>
        </w:rPr>
        <w:t xml:space="preserve"> </w:t>
      </w:r>
      <w:r>
        <w:rPr>
          <w:lang w:val="en-US"/>
        </w:rPr>
        <w:tab/>
      </w:r>
      <w:r>
        <w:rPr>
          <w:rFonts w:hint="eastAsia"/>
        </w:rPr>
        <w:t>相关讨论见中国政府提交的报告第</w:t>
      </w:r>
      <w:r>
        <w:rPr>
          <w:rFonts w:hint="eastAsia"/>
        </w:rPr>
        <w:t>4</w:t>
      </w:r>
      <w:r>
        <w:rPr>
          <w:rFonts w:hint="eastAsia"/>
        </w:rPr>
        <w:t>节。</w:t>
      </w:r>
    </w:p>
  </w:footnote>
  <w:footnote w:id="15">
    <w:p w:rsidR="009A2A6A" w:rsidRDefault="009A2A6A" w:rsidP="009A2A6A">
      <w:pPr>
        <w:pStyle w:val="FootnoteText"/>
        <w:tabs>
          <w:tab w:val="left" w:pos="360"/>
        </w:tabs>
      </w:pPr>
      <w:r w:rsidRPr="00A974F2">
        <w:rPr>
          <w:rStyle w:val="FootnoteReference"/>
          <w:sz w:val="24"/>
        </w:rPr>
        <w:footnoteRef/>
      </w:r>
      <w:r>
        <w:rPr>
          <w:rFonts w:hint="eastAsia"/>
          <w:lang w:val="en-US"/>
        </w:rPr>
        <w:t xml:space="preserve"> </w:t>
      </w:r>
      <w:r>
        <w:rPr>
          <w:lang w:val="en-US"/>
        </w:rPr>
        <w:tab/>
      </w:r>
      <w:r>
        <w:rPr>
          <w:rFonts w:hint="eastAsia"/>
        </w:rPr>
        <w:t>相关讨论见中国政府提交的报告第</w:t>
      </w:r>
      <w:r>
        <w:rPr>
          <w:rFonts w:hint="eastAsia"/>
        </w:rPr>
        <w:t>3.4.1</w:t>
      </w:r>
      <w:r>
        <w:rPr>
          <w:rFonts w:hint="eastAsia"/>
        </w:rPr>
        <w:t>节。</w:t>
      </w:r>
    </w:p>
  </w:footnote>
  <w:footnote w:id="16">
    <w:p w:rsidR="009A2A6A" w:rsidRDefault="009A2A6A" w:rsidP="009A2A6A">
      <w:pPr>
        <w:pStyle w:val="FootnoteText"/>
        <w:tabs>
          <w:tab w:val="left" w:pos="360"/>
        </w:tabs>
      </w:pPr>
      <w:r w:rsidRPr="00A974F2">
        <w:rPr>
          <w:rStyle w:val="FootnoteReference"/>
          <w:sz w:val="24"/>
        </w:rPr>
        <w:footnoteRef/>
      </w:r>
      <w:r w:rsidRPr="00A974F2">
        <w:rPr>
          <w:rStyle w:val="FootnoteReference"/>
          <w:rFonts w:hint="eastAsia"/>
          <w:sz w:val="24"/>
        </w:rPr>
        <w:t xml:space="preserve"> </w:t>
      </w:r>
      <w:r>
        <w:rPr>
          <w:lang w:val="en-US"/>
        </w:rPr>
        <w:tab/>
      </w:r>
      <w:r>
        <w:rPr>
          <w:rFonts w:hint="eastAsia"/>
        </w:rPr>
        <w:t>相关讨论见中国政府提交的报告第</w:t>
      </w:r>
      <w:r>
        <w:rPr>
          <w:rFonts w:hint="eastAsia"/>
        </w:rPr>
        <w:t>4.2.1</w:t>
      </w:r>
      <w:r>
        <w:rPr>
          <w:rFonts w:hint="eastAsia"/>
        </w:rPr>
        <w:t>节。</w:t>
      </w:r>
    </w:p>
  </w:footnote>
  <w:footnote w:id="17">
    <w:p w:rsidR="009A2A6A" w:rsidRDefault="009A2A6A" w:rsidP="009A2A6A">
      <w:pPr>
        <w:pStyle w:val="FootnoteText"/>
        <w:tabs>
          <w:tab w:val="left" w:pos="360"/>
        </w:tabs>
      </w:pPr>
      <w:r w:rsidRPr="00A974F2">
        <w:rPr>
          <w:rStyle w:val="FootnoteReference"/>
          <w:sz w:val="24"/>
        </w:rPr>
        <w:footnoteRef/>
      </w:r>
      <w:r w:rsidRPr="00A974F2">
        <w:rPr>
          <w:rStyle w:val="FootnoteReference"/>
          <w:rFonts w:hint="eastAsia"/>
          <w:sz w:val="24"/>
        </w:rPr>
        <w:t xml:space="preserve"> </w:t>
      </w:r>
      <w:r>
        <w:rPr>
          <w:lang w:val="en-US"/>
        </w:rPr>
        <w:tab/>
      </w:r>
      <w:r>
        <w:rPr>
          <w:rFonts w:hint="eastAsia"/>
        </w:rPr>
        <w:t>例如，</w:t>
      </w:r>
      <w:r>
        <w:rPr>
          <w:rFonts w:hint="eastAsia"/>
        </w:rPr>
        <w:t>UNEP/OzL.Pro/ExCom/58/50</w:t>
      </w:r>
      <w:r>
        <w:rPr>
          <w:rFonts w:hint="eastAsia"/>
        </w:rPr>
        <w:t>号文件；</w:t>
      </w:r>
      <w:r w:rsidRPr="00D56859">
        <w:rPr>
          <w:rFonts w:hint="eastAsia"/>
        </w:rPr>
        <w:t>“</w:t>
      </w:r>
      <w:r w:rsidRPr="00D56859">
        <w:t>SPARC Report on the Mystery of Carbon Tetrachloride,</w:t>
      </w:r>
      <w:r w:rsidRPr="00D56859">
        <w:rPr>
          <w:rFonts w:hint="eastAsia"/>
        </w:rPr>
        <w:t>”</w:t>
      </w:r>
      <w:r>
        <w:rPr>
          <w:rFonts w:hint="eastAsia"/>
        </w:rPr>
        <w:t xml:space="preserve"> SPARC Report No. 7, WCRP-13/2016 ed. Q. Liang, P. A. Newman and S. Reimann</w:t>
      </w:r>
      <w:r>
        <w:rPr>
          <w:rFonts w:hint="eastAsia"/>
        </w:rPr>
        <w:t>，可查阅</w:t>
      </w:r>
      <w:hyperlink r:id="rId1" w:history="1">
        <w:r>
          <w:rPr>
            <w:rStyle w:val="Hyperlink"/>
            <w:rFonts w:hint="eastAsia"/>
          </w:rPr>
          <w:t>https://www.wcrp-climate.org/WCRP-publications/2016/SPARC_Report7_2016.pdf</w:t>
        </w:r>
      </w:hyperlink>
      <w:r>
        <w:rPr>
          <w:rFonts w:hint="eastAsia"/>
        </w:rPr>
        <w:t>；</w:t>
      </w:r>
      <w:r w:rsidRPr="00C454FA">
        <w:t>USEPA</w:t>
      </w:r>
      <w:r>
        <w:rPr>
          <w:rFonts w:hint="eastAsia"/>
        </w:rPr>
        <w:t xml:space="preserve"> 2017, </w:t>
      </w:r>
      <w:r>
        <w:rPr>
          <w:rFonts w:hint="eastAsia"/>
        </w:rPr>
        <w:t>“</w:t>
      </w:r>
      <w:r>
        <w:rPr>
          <w:rFonts w:hint="eastAsia"/>
        </w:rPr>
        <w:t>Preliminary Information on Manufacturing, Processing, Distribution, Use, and Disposal: Tetrachloroethylene (perchloroethylene)</w:t>
      </w:r>
      <w:r>
        <w:rPr>
          <w:rFonts w:hint="eastAsia"/>
        </w:rPr>
        <w:t>”</w:t>
      </w:r>
      <w:r>
        <w:rPr>
          <w:rFonts w:hint="eastAsia"/>
        </w:rPr>
        <w:t xml:space="preserve"> </w:t>
      </w:r>
      <w:r>
        <w:rPr>
          <w:rFonts w:hint="eastAsia"/>
        </w:rPr>
        <w:t>，可查阅</w:t>
      </w:r>
      <w:hyperlink r:id="rId2" w:history="1">
        <w:r>
          <w:rPr>
            <w:rStyle w:val="Hyperlink"/>
            <w:rFonts w:hint="eastAsia"/>
          </w:rPr>
          <w:t>https://www.epa.gov/sites/production/files/2017-02/documents/perchloroethylene.pdf</w:t>
        </w:r>
      </w:hyperlink>
      <w:r>
        <w:rPr>
          <w:rFonts w:hint="eastAsia"/>
        </w:rPr>
        <w:t>；</w:t>
      </w:r>
      <w:r>
        <w:rPr>
          <w:rFonts w:hint="eastAsia"/>
        </w:rPr>
        <w:t xml:space="preserve">Sherry et al.2018, </w:t>
      </w:r>
      <w:r>
        <w:rPr>
          <w:rFonts w:hint="eastAsia"/>
        </w:rPr>
        <w:t>“</w:t>
      </w:r>
      <w:r>
        <w:rPr>
          <w:rFonts w:hint="eastAsia"/>
        </w:rPr>
        <w:t>Current sources of carbon tetrachloride (CCl4) in our atmosphere,</w:t>
      </w:r>
      <w:r>
        <w:rPr>
          <w:rFonts w:hint="eastAsia"/>
        </w:rPr>
        <w:t>”</w:t>
      </w:r>
      <w:r>
        <w:rPr>
          <w:rFonts w:hint="eastAsia"/>
        </w:rPr>
        <w:t xml:space="preserve"> Environ.Res.Lett.13 024004.</w:t>
      </w:r>
    </w:p>
  </w:footnote>
  <w:footnote w:id="18">
    <w:p w:rsidR="009A2A6A" w:rsidRDefault="009A2A6A" w:rsidP="009A2A6A">
      <w:pPr>
        <w:pStyle w:val="FootnoteText"/>
        <w:tabs>
          <w:tab w:val="left" w:pos="360"/>
        </w:tabs>
      </w:pPr>
      <w:r w:rsidRPr="00A974F2">
        <w:rPr>
          <w:rStyle w:val="FootnoteReference"/>
          <w:sz w:val="24"/>
        </w:rPr>
        <w:footnoteRef/>
      </w:r>
      <w:r w:rsidRPr="00A974F2">
        <w:rPr>
          <w:rStyle w:val="FootnoteReference"/>
          <w:rFonts w:hint="eastAsia"/>
          <w:sz w:val="24"/>
        </w:rPr>
        <w:t xml:space="preserve"> </w:t>
      </w:r>
      <w:r>
        <w:rPr>
          <w:lang w:val="en-US"/>
        </w:rPr>
        <w:tab/>
      </w:r>
      <w:r>
        <w:rPr>
          <w:rFonts w:hint="eastAsia"/>
        </w:rPr>
        <w:t>该报告将在本文件第三部分中进一步讨论。</w:t>
      </w:r>
    </w:p>
  </w:footnote>
  <w:footnote w:id="19">
    <w:p w:rsidR="009A2A6A" w:rsidRDefault="009A2A6A" w:rsidP="009A2A6A">
      <w:pPr>
        <w:pStyle w:val="FootnoteText"/>
        <w:tabs>
          <w:tab w:val="left" w:pos="360"/>
        </w:tabs>
      </w:pPr>
      <w:r w:rsidRPr="00A974F2">
        <w:rPr>
          <w:rStyle w:val="FootnoteReference"/>
          <w:sz w:val="24"/>
        </w:rPr>
        <w:footnoteRef/>
      </w:r>
      <w:r w:rsidRPr="00A974F2">
        <w:rPr>
          <w:rStyle w:val="FootnoteReference"/>
          <w:rFonts w:hint="eastAsia"/>
          <w:sz w:val="24"/>
        </w:rPr>
        <w:t xml:space="preserve"> </w:t>
      </w:r>
      <w:r>
        <w:rPr>
          <w:lang w:val="en-US"/>
        </w:rPr>
        <w:tab/>
      </w:r>
      <w:r>
        <w:rPr>
          <w:rFonts w:hint="eastAsia"/>
        </w:rPr>
        <w:t>2019</w:t>
      </w:r>
      <w:r>
        <w:rPr>
          <w:rFonts w:hint="eastAsia"/>
        </w:rPr>
        <w:t>年</w:t>
      </w:r>
      <w:r>
        <w:rPr>
          <w:rFonts w:hint="eastAsia"/>
        </w:rPr>
        <w:t>3</w:t>
      </w:r>
      <w:r>
        <w:rPr>
          <w:rFonts w:hint="eastAsia"/>
        </w:rPr>
        <w:t>月</w:t>
      </w:r>
      <w:r>
        <w:rPr>
          <w:rFonts w:hint="eastAsia"/>
        </w:rPr>
        <w:t>18</w:t>
      </w:r>
      <w:r>
        <w:rPr>
          <w:rFonts w:hint="eastAsia"/>
        </w:rPr>
        <w:t>日至</w:t>
      </w:r>
      <w:r>
        <w:rPr>
          <w:rFonts w:hint="eastAsia"/>
        </w:rPr>
        <w:t>19</w:t>
      </w:r>
      <w:r>
        <w:rPr>
          <w:rFonts w:hint="eastAsia"/>
        </w:rPr>
        <w:t>日，北京。</w:t>
      </w:r>
    </w:p>
  </w:footnote>
  <w:footnote w:id="20">
    <w:p w:rsidR="009A2A6A" w:rsidRDefault="009A2A6A" w:rsidP="009A2A6A">
      <w:pPr>
        <w:pStyle w:val="FootnoteText"/>
        <w:tabs>
          <w:tab w:val="left" w:pos="360"/>
        </w:tabs>
      </w:pPr>
      <w:r w:rsidRPr="00A974F2">
        <w:rPr>
          <w:rStyle w:val="FootnoteReference"/>
          <w:sz w:val="24"/>
        </w:rPr>
        <w:footnoteRef/>
      </w:r>
      <w:r w:rsidRPr="00A974F2">
        <w:rPr>
          <w:rStyle w:val="FootnoteReference"/>
          <w:rFonts w:hint="eastAsia"/>
          <w:sz w:val="24"/>
        </w:rPr>
        <w:t xml:space="preserve"> </w:t>
      </w:r>
      <w:r>
        <w:rPr>
          <w:lang w:val="en-US"/>
        </w:rPr>
        <w:tab/>
      </w:r>
      <w:r>
        <w:rPr>
          <w:rFonts w:hint="eastAsia"/>
        </w:rPr>
        <w:t>例如，如本文件第二部分所述，中国塑料加工工业协会进行了一项聚氨酯泡沫塑料行业年度质量平衡分析，将亚甲基二苯基二异氰酸酯总销售额与发泡剂报告用量进行比较，以查出可能存在的出入，供进一步调查。另见中国政府提交的报告第</w:t>
      </w:r>
      <w:r>
        <w:rPr>
          <w:rFonts w:hint="eastAsia"/>
        </w:rPr>
        <w:t>2.21</w:t>
      </w:r>
      <w:r>
        <w:rPr>
          <w:rFonts w:hint="eastAsia"/>
        </w:rPr>
        <w:t>和</w:t>
      </w:r>
      <w:r>
        <w:rPr>
          <w:rFonts w:hint="eastAsia"/>
        </w:rPr>
        <w:t>3.4.2</w:t>
      </w:r>
      <w:r>
        <w:rPr>
          <w:rFonts w:hint="eastAsia"/>
        </w:rPr>
        <w:t>节。</w:t>
      </w:r>
    </w:p>
  </w:footnote>
  <w:footnote w:id="21">
    <w:p w:rsidR="009A2A6A" w:rsidRDefault="009A2A6A" w:rsidP="009A2A6A">
      <w:pPr>
        <w:pStyle w:val="FootnoteText"/>
        <w:tabs>
          <w:tab w:val="left" w:pos="360"/>
        </w:tabs>
      </w:pPr>
      <w:r w:rsidRPr="00A974F2">
        <w:rPr>
          <w:rStyle w:val="FootnoteReference"/>
          <w:sz w:val="24"/>
        </w:rPr>
        <w:footnoteRef/>
      </w:r>
      <w:r w:rsidRPr="00A974F2">
        <w:rPr>
          <w:rStyle w:val="FootnoteReference"/>
          <w:rFonts w:hint="eastAsia"/>
          <w:sz w:val="24"/>
        </w:rPr>
        <w:t xml:space="preserve"> </w:t>
      </w:r>
      <w:r>
        <w:rPr>
          <w:lang w:val="en-US"/>
        </w:rPr>
        <w:tab/>
      </w:r>
      <w:r>
        <w:rPr>
          <w:rFonts w:hint="eastAsia"/>
        </w:rPr>
        <w:t>见中国政府提交的报告附件一。</w:t>
      </w:r>
    </w:p>
  </w:footnote>
  <w:footnote w:id="22">
    <w:p w:rsidR="009A2A6A" w:rsidRDefault="009A2A6A" w:rsidP="009A2A6A">
      <w:pPr>
        <w:pStyle w:val="FootnoteText"/>
        <w:tabs>
          <w:tab w:val="left" w:pos="360"/>
        </w:tabs>
      </w:pPr>
      <w:r w:rsidRPr="00A974F2">
        <w:rPr>
          <w:rStyle w:val="FootnoteReference"/>
          <w:sz w:val="24"/>
        </w:rPr>
        <w:footnoteRef/>
      </w:r>
      <w:r w:rsidRPr="00A974F2">
        <w:rPr>
          <w:rStyle w:val="FootnoteReference"/>
          <w:rFonts w:hint="eastAsia"/>
          <w:sz w:val="24"/>
        </w:rPr>
        <w:t xml:space="preserve"> </w:t>
      </w:r>
      <w:r>
        <w:rPr>
          <w:rFonts w:hint="eastAsia"/>
          <w:lang w:val="en-US"/>
        </w:rPr>
        <w:t xml:space="preserve"> </w:t>
      </w:r>
      <w:r>
        <w:rPr>
          <w:lang w:val="en-US"/>
        </w:rPr>
        <w:tab/>
      </w:r>
      <w:r>
        <w:rPr>
          <w:rFonts w:hint="eastAsia"/>
        </w:rPr>
        <w:t>相关讨论见中国政府提交的报告第</w:t>
      </w:r>
      <w:r>
        <w:rPr>
          <w:rFonts w:hint="eastAsia"/>
        </w:rPr>
        <w:t>3.3.2.2</w:t>
      </w:r>
      <w:r>
        <w:rPr>
          <w:rFonts w:hint="eastAsia"/>
        </w:rPr>
        <w:t>节和附件一。</w:t>
      </w:r>
    </w:p>
  </w:footnote>
  <w:footnote w:id="23">
    <w:p w:rsidR="009A2A6A" w:rsidRDefault="009A2A6A" w:rsidP="009A2A6A">
      <w:pPr>
        <w:pStyle w:val="FootnoteText"/>
        <w:tabs>
          <w:tab w:val="left" w:pos="360"/>
        </w:tabs>
        <w:spacing w:before="60"/>
      </w:pPr>
      <w:r w:rsidRPr="00A974F2">
        <w:rPr>
          <w:rStyle w:val="FootnoteReference"/>
          <w:sz w:val="24"/>
        </w:rPr>
        <w:footnoteRef/>
      </w:r>
      <w:r w:rsidRPr="00A974F2">
        <w:rPr>
          <w:rStyle w:val="FootnoteReference"/>
          <w:rFonts w:hint="eastAsia"/>
          <w:sz w:val="24"/>
        </w:rPr>
        <w:t xml:space="preserve"> </w:t>
      </w:r>
      <w:r>
        <w:rPr>
          <w:lang w:val="en-US"/>
        </w:rPr>
        <w:tab/>
      </w:r>
      <w:r>
        <w:rPr>
          <w:rFonts w:hint="eastAsia"/>
        </w:rPr>
        <w:t>例如，在室内空调行业计划第二阶段，一半以上的淘汰将通过未获得多边基金供资的企业进行技术转换来实现。</w:t>
      </w:r>
    </w:p>
  </w:footnote>
  <w:footnote w:id="24">
    <w:p w:rsidR="009A2A6A" w:rsidRDefault="009A2A6A" w:rsidP="009A2A6A">
      <w:pPr>
        <w:pStyle w:val="FootnoteText"/>
        <w:tabs>
          <w:tab w:val="left" w:pos="360"/>
        </w:tabs>
        <w:spacing w:before="60"/>
      </w:pPr>
      <w:r w:rsidRPr="00A974F2">
        <w:rPr>
          <w:rStyle w:val="FootnoteReference"/>
          <w:sz w:val="24"/>
        </w:rPr>
        <w:footnoteRef/>
      </w:r>
      <w:r>
        <w:rPr>
          <w:rFonts w:hint="eastAsia"/>
          <w:lang w:val="en-US"/>
        </w:rPr>
        <w:t xml:space="preserve"> </w:t>
      </w:r>
      <w:r>
        <w:rPr>
          <w:lang w:val="en-US"/>
        </w:rPr>
        <w:tab/>
      </w:r>
      <w:r>
        <w:rPr>
          <w:rFonts w:hint="eastAsia"/>
        </w:rPr>
        <w:t>案件</w:t>
      </w:r>
      <w:r>
        <w:rPr>
          <w:rFonts w:hint="eastAsia"/>
        </w:rPr>
        <w:t>3</w:t>
      </w:r>
      <w:r>
        <w:rPr>
          <w:rFonts w:hint="eastAsia"/>
        </w:rPr>
        <w:t>如中国政府所附报告第</w:t>
      </w:r>
      <w:r>
        <w:rPr>
          <w:rFonts w:hint="eastAsia"/>
        </w:rPr>
        <w:t>31</w:t>
      </w:r>
      <w:r>
        <w:rPr>
          <w:rFonts w:hint="eastAsia"/>
        </w:rPr>
        <w:t>页所述。</w:t>
      </w:r>
    </w:p>
  </w:footnote>
  <w:footnote w:id="25">
    <w:p w:rsidR="009A2A6A" w:rsidRDefault="009A2A6A" w:rsidP="009A2A6A">
      <w:pPr>
        <w:pStyle w:val="FootnoteText"/>
        <w:tabs>
          <w:tab w:val="left" w:pos="360"/>
        </w:tabs>
        <w:spacing w:before="60"/>
      </w:pPr>
      <w:r w:rsidRPr="00A974F2">
        <w:rPr>
          <w:rStyle w:val="FootnoteReference"/>
          <w:sz w:val="24"/>
        </w:rPr>
        <w:footnoteRef/>
      </w:r>
      <w:r w:rsidRPr="00A974F2">
        <w:rPr>
          <w:rStyle w:val="FootnoteReference"/>
          <w:rFonts w:hint="eastAsia"/>
          <w:sz w:val="24"/>
        </w:rPr>
        <w:t xml:space="preserve"> </w:t>
      </w:r>
      <w:r>
        <w:rPr>
          <w:lang w:val="en-US"/>
        </w:rPr>
        <w:tab/>
      </w:r>
      <w:r>
        <w:rPr>
          <w:rFonts w:hint="eastAsia"/>
        </w:rPr>
        <w:t>相关介绍见中国政府提交的报告第</w:t>
      </w:r>
      <w:r>
        <w:rPr>
          <w:rFonts w:hint="eastAsia"/>
        </w:rPr>
        <w:t>31</w:t>
      </w:r>
      <w:r>
        <w:rPr>
          <w:rFonts w:hint="eastAsia"/>
        </w:rPr>
        <w:t>和</w:t>
      </w:r>
      <w:r>
        <w:rPr>
          <w:rFonts w:hint="eastAsia"/>
        </w:rPr>
        <w:t>32</w:t>
      </w:r>
      <w:r>
        <w:rPr>
          <w:rFonts w:hint="eastAsia"/>
        </w:rPr>
        <w:t>页。</w:t>
      </w:r>
    </w:p>
  </w:footnote>
  <w:footnote w:id="26">
    <w:p w:rsidR="009A2A6A" w:rsidRDefault="009A2A6A" w:rsidP="009A2A6A">
      <w:pPr>
        <w:pStyle w:val="FootnoteText"/>
        <w:tabs>
          <w:tab w:val="left" w:pos="360"/>
        </w:tabs>
        <w:spacing w:before="60"/>
      </w:pPr>
      <w:r w:rsidRPr="00A974F2">
        <w:rPr>
          <w:rStyle w:val="FootnoteReference"/>
          <w:sz w:val="24"/>
        </w:rPr>
        <w:footnoteRef/>
      </w:r>
      <w:r w:rsidRPr="00A974F2">
        <w:rPr>
          <w:rStyle w:val="FootnoteReference"/>
          <w:rFonts w:hint="eastAsia"/>
          <w:sz w:val="24"/>
        </w:rPr>
        <w:t xml:space="preserve"> </w:t>
      </w:r>
      <w:r>
        <w:rPr>
          <w:lang w:val="en-US"/>
        </w:rPr>
        <w:tab/>
      </w:r>
      <w:r>
        <w:rPr>
          <w:rFonts w:hint="eastAsia"/>
        </w:rPr>
        <w:t>HFC-32</w:t>
      </w:r>
      <w:r>
        <w:rPr>
          <w:rFonts w:hint="eastAsia"/>
        </w:rPr>
        <w:t>生产以氢氟酸和二氯甲烷为原料，而</w:t>
      </w:r>
      <w:r>
        <w:rPr>
          <w:rFonts w:hint="eastAsia"/>
        </w:rPr>
        <w:t>HCFC-22</w:t>
      </w:r>
      <w:r>
        <w:rPr>
          <w:rFonts w:hint="eastAsia"/>
        </w:rPr>
        <w:t>生产以氢氟酸和三氯甲烷（即氯仿）为原料。</w:t>
      </w:r>
      <w:r>
        <w:rPr>
          <w:rFonts w:hint="eastAsia"/>
        </w:rPr>
        <w:t xml:space="preserve"> </w:t>
      </w:r>
    </w:p>
  </w:footnote>
  <w:footnote w:id="27">
    <w:p w:rsidR="009A2A6A" w:rsidRPr="00293FFC" w:rsidRDefault="009A2A6A" w:rsidP="009A2A6A">
      <w:pPr>
        <w:pStyle w:val="FootnoteText"/>
        <w:tabs>
          <w:tab w:val="left" w:pos="360"/>
        </w:tabs>
        <w:spacing w:before="60"/>
      </w:pPr>
      <w:r w:rsidRPr="00A974F2">
        <w:rPr>
          <w:rStyle w:val="FootnoteReference"/>
          <w:sz w:val="24"/>
        </w:rPr>
        <w:footnoteRef/>
      </w:r>
      <w:r w:rsidRPr="00A974F2">
        <w:rPr>
          <w:rStyle w:val="FootnoteReference"/>
          <w:sz w:val="24"/>
        </w:rPr>
        <w:t xml:space="preserve"> </w:t>
      </w:r>
      <w:r>
        <w:tab/>
      </w:r>
      <w:r w:rsidRPr="00C35D5F">
        <w:rPr>
          <w:rFonts w:hint="eastAsia"/>
        </w:rPr>
        <w:t>广东</w:t>
      </w:r>
      <w:r>
        <w:rPr>
          <w:rFonts w:hint="eastAsia"/>
        </w:rPr>
        <w:t>、</w:t>
      </w:r>
      <w:r w:rsidRPr="00C35D5F">
        <w:rPr>
          <w:rFonts w:hint="eastAsia"/>
        </w:rPr>
        <w:t>河北</w:t>
      </w:r>
      <w:r>
        <w:rPr>
          <w:rFonts w:hint="eastAsia"/>
        </w:rPr>
        <w:t>、</w:t>
      </w:r>
      <w:r w:rsidRPr="00C35D5F">
        <w:rPr>
          <w:rFonts w:hint="eastAsia"/>
        </w:rPr>
        <w:t>河南</w:t>
      </w:r>
      <w:r>
        <w:rPr>
          <w:rFonts w:hint="eastAsia"/>
        </w:rPr>
        <w:t>、</w:t>
      </w:r>
      <w:r w:rsidRPr="00C35D5F">
        <w:rPr>
          <w:rFonts w:hint="eastAsia"/>
        </w:rPr>
        <w:t>江苏</w:t>
      </w:r>
      <w:r>
        <w:rPr>
          <w:rFonts w:hint="eastAsia"/>
        </w:rPr>
        <w:t>、</w:t>
      </w:r>
      <w:r w:rsidRPr="00C35D5F">
        <w:rPr>
          <w:rFonts w:hint="eastAsia"/>
        </w:rPr>
        <w:t>辽宁</w:t>
      </w:r>
      <w:r>
        <w:rPr>
          <w:rFonts w:hint="eastAsia"/>
        </w:rPr>
        <w:t>、</w:t>
      </w:r>
      <w:r w:rsidRPr="00C35D5F">
        <w:rPr>
          <w:rFonts w:hint="eastAsia"/>
        </w:rPr>
        <w:t>青岛</w:t>
      </w:r>
      <w:r>
        <w:rPr>
          <w:rFonts w:hint="eastAsia"/>
        </w:rPr>
        <w:t>、山</w:t>
      </w:r>
      <w:r w:rsidRPr="00C35D5F">
        <w:rPr>
          <w:rFonts w:hint="eastAsia"/>
        </w:rPr>
        <w:t>东</w:t>
      </w:r>
      <w:r>
        <w:rPr>
          <w:rFonts w:hint="eastAsia"/>
        </w:rPr>
        <w:t>、</w:t>
      </w:r>
      <w:r w:rsidRPr="00C35D5F">
        <w:rPr>
          <w:rFonts w:hint="eastAsia"/>
        </w:rPr>
        <w:t>上海</w:t>
      </w:r>
      <w:r>
        <w:rPr>
          <w:rFonts w:hint="eastAsia"/>
        </w:rPr>
        <w:t>、</w:t>
      </w:r>
      <w:r w:rsidRPr="00C35D5F">
        <w:rPr>
          <w:rFonts w:hint="eastAsia"/>
        </w:rPr>
        <w:t>四川</w:t>
      </w:r>
      <w:r>
        <w:rPr>
          <w:rFonts w:hint="eastAsia"/>
        </w:rPr>
        <w:t>、</w:t>
      </w:r>
      <w:r w:rsidRPr="00C35D5F">
        <w:rPr>
          <w:rFonts w:hint="eastAsia"/>
        </w:rPr>
        <w:t>天津</w:t>
      </w:r>
      <w:r>
        <w:rPr>
          <w:rFonts w:hint="eastAsia"/>
        </w:rPr>
        <w:t>、</w:t>
      </w:r>
      <w:r w:rsidRPr="00C35D5F">
        <w:rPr>
          <w:rFonts w:hint="eastAsia"/>
        </w:rPr>
        <w:t>浙江。</w:t>
      </w:r>
    </w:p>
  </w:footnote>
  <w:footnote w:id="28">
    <w:p w:rsidR="009A2A6A" w:rsidRPr="001B4AB4" w:rsidRDefault="009A2A6A" w:rsidP="009A2A6A">
      <w:pPr>
        <w:pStyle w:val="FootnoteText"/>
        <w:tabs>
          <w:tab w:val="left" w:pos="360"/>
        </w:tabs>
        <w:spacing w:before="60"/>
        <w:rPr>
          <w:lang w:val="en-CA"/>
        </w:rPr>
      </w:pPr>
      <w:r w:rsidRPr="00A974F2">
        <w:rPr>
          <w:rStyle w:val="FootnoteReference"/>
          <w:sz w:val="24"/>
        </w:rPr>
        <w:footnoteRef/>
      </w:r>
      <w:r w:rsidRPr="00A974F2">
        <w:rPr>
          <w:rStyle w:val="FootnoteReference"/>
          <w:sz w:val="24"/>
        </w:rPr>
        <w:t xml:space="preserve"> </w:t>
      </w:r>
      <w:r>
        <w:rPr>
          <w:lang w:val="en-CA"/>
        </w:rPr>
        <w:tab/>
      </w:r>
      <w:r>
        <w:rPr>
          <w:rFonts w:hint="eastAsia"/>
          <w:lang w:val="en-CA"/>
        </w:rPr>
        <w:t>参考本报告第三部分秘书处的评论意见。</w:t>
      </w:r>
    </w:p>
  </w:footnote>
  <w:footnote w:id="29">
    <w:p w:rsidR="008C1961" w:rsidRDefault="008C1961" w:rsidP="008C1961">
      <w:pPr>
        <w:pStyle w:val="FootnoteText"/>
        <w:widowControl w:val="0"/>
      </w:pPr>
      <w:r>
        <w:rPr>
          <w:rStyle w:val="FootnoteReference"/>
          <w:szCs w:val="24"/>
        </w:rPr>
        <w:footnoteRef/>
      </w:r>
      <w:r>
        <w:rPr>
          <w:szCs w:val="24"/>
        </w:rPr>
        <w:t xml:space="preserve"> </w:t>
      </w:r>
      <w:r>
        <w:rPr>
          <w:rFonts w:ascii="SimSun" w:hint="eastAsia"/>
          <w:szCs w:val="24"/>
          <w:lang w:val="zh-CN"/>
        </w:rPr>
        <w:t>委员会邀请政府通过相关执行机构在今后的财务审计报告中提供政府为发放给第二类加工剂、溶剂和制冷维修行业计划的受益方所掌握的所有资金及其余额所产生的利息的数据；以及与行业计划的工作计划相关的进度及如何使用可能结余的提案的信息。</w:t>
      </w:r>
    </w:p>
  </w:footnote>
  <w:footnote w:id="30">
    <w:p w:rsidR="008C1961" w:rsidRDefault="008C1961" w:rsidP="008C1961">
      <w:pPr>
        <w:pStyle w:val="FootnoteText"/>
        <w:widowControl w:val="0"/>
      </w:pPr>
      <w:r>
        <w:rPr>
          <w:rStyle w:val="FootnoteReference"/>
          <w:szCs w:val="24"/>
        </w:rPr>
        <w:footnoteRef/>
      </w:r>
      <w:r>
        <w:rPr>
          <w:szCs w:val="24"/>
        </w:rPr>
        <w:t xml:space="preserve"> </w:t>
      </w:r>
      <w:r>
        <w:rPr>
          <w:rFonts w:ascii="SimSun" w:hint="eastAsia"/>
          <w:szCs w:val="24"/>
          <w:lang w:val="zh-CN"/>
        </w:rPr>
        <w:t>委员会邀请中国政府通过相关执行机构向第七十三次会议提交关于第二类加工剂、溶剂和氟氯化碳制冷维修行业的财务审计报告，同时提交关于哈龙、氟氯化碳生产、泡沫塑料、第二类加工剂、溶剂和氟氯化碳制冷行业的剩余资金的使用计划，说明中国政府将如何在淘汰相关消耗臭氧层物质的活动中使用这些剩余资金，以便到</w:t>
      </w:r>
      <w:r>
        <w:rPr>
          <w:szCs w:val="24"/>
          <w:lang w:val="zh-CN"/>
        </w:rPr>
        <w:t>2018</w:t>
      </w:r>
      <w:r>
        <w:rPr>
          <w:rFonts w:ascii="SimSun" w:hint="eastAsia"/>
          <w:szCs w:val="24"/>
          <w:lang w:val="zh-CN"/>
        </w:rPr>
        <w:t>年年底完成这些行业计划。</w:t>
      </w:r>
    </w:p>
  </w:footnote>
  <w:footnote w:id="31">
    <w:p w:rsidR="008C1961" w:rsidRDefault="008C1961" w:rsidP="008C1961">
      <w:pPr>
        <w:pStyle w:val="FootnoteText"/>
        <w:widowControl w:val="0"/>
      </w:pPr>
      <w:r>
        <w:rPr>
          <w:rStyle w:val="FootnoteReference"/>
          <w:szCs w:val="24"/>
        </w:rPr>
        <w:footnoteRef/>
      </w:r>
      <w:r>
        <w:rPr>
          <w:szCs w:val="24"/>
        </w:rPr>
        <w:t xml:space="preserve"> </w:t>
      </w:r>
      <w:r>
        <w:rPr>
          <w:rFonts w:ascii="SimSun" w:hint="eastAsia"/>
          <w:szCs w:val="24"/>
          <w:lang w:val="zh-CN"/>
        </w:rPr>
        <w:t>政府和相关双边机构和执行机构需要在</w:t>
      </w:r>
      <w:smartTag w:uri="urn:schemas-microsoft-com:office:smarttags" w:element="chsdate">
        <w:smartTagPr>
          <w:attr w:name="Year" w:val="2018"/>
          <w:attr w:name="Month" w:val="12"/>
          <w:attr w:name="Day" w:val="31"/>
          <w:attr w:name="IsLunarDate" w:val="False"/>
          <w:attr w:name="IsROCDate" w:val="False"/>
        </w:smartTagPr>
        <w:r>
          <w:rPr>
            <w:rFonts w:ascii="SimSun"/>
            <w:szCs w:val="24"/>
            <w:lang w:val="zh-CN"/>
          </w:rPr>
          <w:t>2018</w:t>
        </w:r>
        <w:r>
          <w:rPr>
            <w:rFonts w:ascii="SimSun" w:hint="eastAsia"/>
            <w:szCs w:val="24"/>
            <w:lang w:val="zh-CN"/>
          </w:rPr>
          <w:t>年</w:t>
        </w:r>
        <w:r>
          <w:rPr>
            <w:rFonts w:ascii="SimSun"/>
            <w:szCs w:val="24"/>
            <w:lang w:val="zh-CN"/>
          </w:rPr>
          <w:t>12</w:t>
        </w:r>
        <w:r>
          <w:rPr>
            <w:rFonts w:ascii="SimSun" w:hint="eastAsia"/>
            <w:szCs w:val="24"/>
            <w:lang w:val="zh-CN"/>
          </w:rPr>
          <w:t>月</w:t>
        </w:r>
        <w:r>
          <w:rPr>
            <w:rFonts w:ascii="SimSun"/>
            <w:szCs w:val="24"/>
            <w:lang w:val="zh-CN"/>
          </w:rPr>
          <w:t>31</w:t>
        </w:r>
        <w:r>
          <w:rPr>
            <w:rFonts w:ascii="SimSun" w:hint="eastAsia"/>
            <w:szCs w:val="24"/>
            <w:lang w:val="zh-CN"/>
          </w:rPr>
          <w:t>日</w:t>
        </w:r>
      </w:smartTag>
      <w:r>
        <w:rPr>
          <w:rFonts w:ascii="SimSun" w:hint="eastAsia"/>
          <w:szCs w:val="24"/>
          <w:lang w:val="zh-CN"/>
        </w:rPr>
        <w:t>以前提交年度进度报告、审计报告以及氟氯化碳生产、哈龙、聚氨酯泡沫塑料、第二类加工剂、制冷维修和溶剂行业计划执行期间所产生的利息，并在</w:t>
      </w:r>
      <w:r>
        <w:rPr>
          <w:rFonts w:ascii="SimSun"/>
          <w:szCs w:val="24"/>
          <w:lang w:val="zh-CN"/>
        </w:rPr>
        <w:t>2019</w:t>
      </w:r>
      <w:r>
        <w:rPr>
          <w:rFonts w:ascii="SimSun" w:hint="eastAsia"/>
          <w:szCs w:val="24"/>
          <w:lang w:val="zh-CN"/>
        </w:rPr>
        <w:t>年第一次会议以前提交行业计划的项目完成报告。</w:t>
      </w:r>
    </w:p>
  </w:footnote>
  <w:footnote w:id="32">
    <w:p w:rsidR="008C1961" w:rsidRDefault="008C1961" w:rsidP="008C1961">
      <w:pPr>
        <w:pStyle w:val="FootnoteText"/>
        <w:widowControl w:val="0"/>
      </w:pPr>
      <w:r>
        <w:rPr>
          <w:rStyle w:val="FootnoteReference"/>
          <w:szCs w:val="24"/>
        </w:rPr>
        <w:footnoteRef/>
      </w:r>
      <w:r>
        <w:rPr>
          <w:szCs w:val="24"/>
        </w:rPr>
        <w:t xml:space="preserve"> </w:t>
      </w:r>
      <w:r>
        <w:rPr>
          <w:rFonts w:ascii="SimSun" w:hint="eastAsia"/>
          <w:szCs w:val="24"/>
          <w:lang w:val="zh-CN"/>
        </w:rPr>
        <w:t>邀请政府在完成这些活动后提交的报告中列入关于筛选和评价不含氟氯化碳的替代品以及开发新的替代品的活动的结果；收集关于哈龙回收的信息，作为在访问拆船中心期间收集关于氟氯化碳回收的信息的一部分；对其国家生产四氯化碳及其用于原料的应用进行研究，并在</w:t>
      </w:r>
      <w:r>
        <w:rPr>
          <w:rFonts w:ascii="SimSun"/>
          <w:szCs w:val="24"/>
          <w:lang w:val="zh-CN"/>
        </w:rPr>
        <w:t>2018</w:t>
      </w:r>
      <w:r>
        <w:rPr>
          <w:rFonts w:ascii="SimSun" w:hint="eastAsia"/>
          <w:szCs w:val="24"/>
          <w:lang w:val="zh-CN"/>
        </w:rPr>
        <w:t>年底之前向委员会提供研究结果。</w:t>
      </w:r>
    </w:p>
  </w:footnote>
  <w:footnote w:id="33">
    <w:p w:rsidR="008C1961" w:rsidRDefault="008C1961" w:rsidP="008C1961">
      <w:pPr>
        <w:pStyle w:val="FootnoteText"/>
        <w:widowControl w:val="0"/>
      </w:pPr>
      <w:r>
        <w:rPr>
          <w:rStyle w:val="FootnoteReference"/>
          <w:szCs w:val="24"/>
        </w:rPr>
        <w:footnoteRef/>
      </w:r>
      <w:r>
        <w:rPr>
          <w:szCs w:val="24"/>
        </w:rPr>
        <w:t xml:space="preserve"> </w:t>
      </w:r>
      <w:r>
        <w:rPr>
          <w:rFonts w:ascii="SimSun" w:hint="eastAsia"/>
          <w:szCs w:val="24"/>
          <w:lang w:val="zh-CN"/>
        </w:rPr>
        <w:t>政府需要向第七十九次会议提交多边基金为氟氯化碳生产行业提供的资金进行的所有研发项目的最后研究报告。</w:t>
      </w:r>
    </w:p>
  </w:footnote>
  <w:footnote w:id="34">
    <w:p w:rsidR="008C1961" w:rsidRDefault="008C1961" w:rsidP="008C1961">
      <w:pPr>
        <w:pStyle w:val="FootnoteText"/>
        <w:widowControl w:val="0"/>
      </w:pPr>
      <w:r>
        <w:rPr>
          <w:rStyle w:val="FootnoteReference"/>
          <w:szCs w:val="24"/>
        </w:rPr>
        <w:footnoteRef/>
      </w:r>
      <w:r>
        <w:rPr>
          <w:szCs w:val="24"/>
        </w:rPr>
        <w:t xml:space="preserve"> </w:t>
      </w:r>
      <w:r>
        <w:rPr>
          <w:rFonts w:ascii="SimSun" w:hint="eastAsia"/>
          <w:szCs w:val="24"/>
          <w:lang w:val="zh-CN"/>
        </w:rPr>
        <w:t>委员会赞赏地注意到政府已确认到</w:t>
      </w:r>
      <w:r>
        <w:rPr>
          <w:rFonts w:ascii="SimSun"/>
          <w:szCs w:val="24"/>
          <w:lang w:val="zh-CN"/>
        </w:rPr>
        <w:t>2018</w:t>
      </w:r>
      <w:r>
        <w:rPr>
          <w:rFonts w:ascii="SimSun" w:hint="eastAsia"/>
          <w:szCs w:val="24"/>
          <w:lang w:val="zh-CN"/>
        </w:rPr>
        <w:t>年底将完全支付与每个行业计划有关的资金余额；相关的研究和技术援助报告将提交</w:t>
      </w:r>
      <w:r>
        <w:rPr>
          <w:rFonts w:ascii="SimSun"/>
          <w:szCs w:val="24"/>
          <w:lang w:val="zh-CN"/>
        </w:rPr>
        <w:t>2018</w:t>
      </w:r>
      <w:r>
        <w:rPr>
          <w:rFonts w:ascii="SimSun" w:hint="eastAsia"/>
          <w:szCs w:val="24"/>
          <w:lang w:val="zh-CN"/>
        </w:rPr>
        <w:t>年的最后一次会议，项目完成报告将提交</w:t>
      </w:r>
      <w:r>
        <w:rPr>
          <w:rFonts w:ascii="SimSun"/>
          <w:szCs w:val="24"/>
          <w:lang w:val="zh-CN"/>
        </w:rPr>
        <w:t>2019</w:t>
      </w:r>
      <w:r>
        <w:rPr>
          <w:rFonts w:ascii="SimSun" w:hint="eastAsia"/>
          <w:szCs w:val="24"/>
          <w:lang w:val="zh-CN"/>
        </w:rPr>
        <w:t>年的第一次会议。</w:t>
      </w:r>
    </w:p>
  </w:footnote>
  <w:footnote w:id="35">
    <w:p w:rsidR="008C1961" w:rsidRDefault="008C1961" w:rsidP="008C1961">
      <w:pPr>
        <w:pStyle w:val="FootnoteText"/>
      </w:pPr>
      <w:r>
        <w:rPr>
          <w:rStyle w:val="FootnoteReference"/>
          <w:szCs w:val="24"/>
        </w:rPr>
        <w:footnoteRef/>
      </w:r>
      <w:r>
        <w:rPr>
          <w:szCs w:val="24"/>
        </w:rPr>
        <w:t xml:space="preserve"> </w:t>
      </w:r>
      <w:r>
        <w:rPr>
          <w:szCs w:val="24"/>
          <w:lang w:val="zh-CN"/>
        </w:rPr>
        <w:t>UNEP/OzL.Pro/ExCom/82/20</w:t>
      </w:r>
      <w:r>
        <w:rPr>
          <w:rFonts w:ascii="SimSun" w:hint="eastAsia"/>
          <w:szCs w:val="24"/>
          <w:lang w:val="zh-CN"/>
        </w:rPr>
        <w:t>号文件第一部分。</w:t>
      </w:r>
    </w:p>
  </w:footnote>
  <w:footnote w:id="36">
    <w:p w:rsidR="008C1961" w:rsidRDefault="008C1961" w:rsidP="008C1961">
      <w:pPr>
        <w:pStyle w:val="FootnoteText"/>
      </w:pPr>
      <w:r>
        <w:rPr>
          <w:rStyle w:val="FootnoteReference"/>
          <w:b/>
          <w:szCs w:val="24"/>
        </w:rPr>
        <w:footnoteRef/>
      </w:r>
      <w:r>
        <w:rPr>
          <w:b/>
          <w:szCs w:val="24"/>
        </w:rPr>
        <w:t xml:space="preserve"> </w:t>
      </w:r>
      <w:r w:rsidRPr="00BD7631">
        <w:rPr>
          <w:rFonts w:ascii="SimSun" w:hint="eastAsia"/>
          <w:b/>
          <w:szCs w:val="24"/>
          <w:lang w:val="zh-CN"/>
        </w:rPr>
        <w:t>这个数值与表</w:t>
      </w:r>
      <w:r w:rsidRPr="00BD7631">
        <w:rPr>
          <w:rFonts w:ascii="SimSun"/>
          <w:b/>
          <w:szCs w:val="24"/>
          <w:lang w:val="en-US"/>
        </w:rPr>
        <w:t>1</w:t>
      </w:r>
      <w:r w:rsidRPr="00BD7631">
        <w:rPr>
          <w:rFonts w:ascii="SimSun" w:hint="eastAsia"/>
          <w:b/>
          <w:szCs w:val="24"/>
          <w:lang w:val="zh-CN"/>
        </w:rPr>
        <w:t>报告的</w:t>
      </w:r>
      <w:r w:rsidRPr="00BD7631">
        <w:rPr>
          <w:b/>
          <w:szCs w:val="24"/>
          <w:lang w:val="en-US"/>
        </w:rPr>
        <w:t>29,465</w:t>
      </w:r>
      <w:r w:rsidRPr="00BD7631">
        <w:rPr>
          <w:rFonts w:ascii="SimSun" w:hint="eastAsia"/>
          <w:b/>
          <w:szCs w:val="24"/>
          <w:lang w:val="zh-CN"/>
        </w:rPr>
        <w:t>美元不同。在最后编定本文件时，出现这一差异的理由尚不清楚。</w:t>
      </w:r>
      <w:r>
        <w:rPr>
          <w:szCs w:val="24"/>
          <w:lang w:val="en-CA"/>
        </w:rPr>
        <w:t xml:space="preserve"> </w:t>
      </w:r>
    </w:p>
  </w:footnote>
  <w:footnote w:id="37">
    <w:p w:rsidR="008C1961" w:rsidRDefault="008C1961" w:rsidP="008C1961">
      <w:pPr>
        <w:pStyle w:val="FootnoteText"/>
      </w:pPr>
      <w:r>
        <w:rPr>
          <w:rStyle w:val="FootnoteReference"/>
          <w:szCs w:val="24"/>
        </w:rPr>
        <w:footnoteRef/>
      </w:r>
      <w:r>
        <w:rPr>
          <w:szCs w:val="24"/>
        </w:rPr>
        <w:t xml:space="preserve"> </w:t>
      </w:r>
      <w:r>
        <w:rPr>
          <w:rFonts w:ascii="SimSun" w:hint="eastAsia"/>
          <w:szCs w:val="24"/>
          <w:lang w:val="zh-CN"/>
        </w:rPr>
        <w:t>北京宇极、东阳巍华、上海矽利康、衢州三成和华夏神州。</w:t>
      </w:r>
    </w:p>
  </w:footnote>
  <w:footnote w:id="38">
    <w:p w:rsidR="008C1961" w:rsidRDefault="008C1961" w:rsidP="008C1961">
      <w:pPr>
        <w:pStyle w:val="FootnoteText"/>
      </w:pPr>
      <w:r>
        <w:rPr>
          <w:rStyle w:val="FootnoteReference"/>
          <w:szCs w:val="24"/>
        </w:rPr>
        <w:footnoteRef/>
      </w:r>
      <w:r>
        <w:rPr>
          <w:szCs w:val="24"/>
        </w:rPr>
        <w:t xml:space="preserve"> </w:t>
      </w:r>
      <w:r>
        <w:rPr>
          <w:rFonts w:ascii="SimSun" w:hint="eastAsia"/>
          <w:szCs w:val="24"/>
          <w:lang w:val="zh-CN"/>
        </w:rPr>
        <w:t>向秘书处提供了列表，载列了与每一个生态和环境局签订的合同的价值。</w:t>
      </w:r>
    </w:p>
  </w:footnote>
  <w:footnote w:id="39">
    <w:p w:rsidR="008C1961" w:rsidRDefault="008C1961" w:rsidP="008C1961">
      <w:pPr>
        <w:pStyle w:val="FootnoteText"/>
      </w:pPr>
      <w:r>
        <w:rPr>
          <w:rStyle w:val="FootnoteReference"/>
          <w:szCs w:val="24"/>
        </w:rPr>
        <w:footnoteRef/>
      </w:r>
      <w:r>
        <w:rPr>
          <w:szCs w:val="24"/>
        </w:rPr>
        <w:t xml:space="preserve"> </w:t>
      </w:r>
      <w:r w:rsidRPr="00911D2E">
        <w:rPr>
          <w:szCs w:val="24"/>
        </w:rPr>
        <w:t>UNEP/OzL.Pro/ExCom/82/SGP/03</w:t>
      </w:r>
      <w:r>
        <w:rPr>
          <w:rFonts w:ascii="SimSun" w:hint="eastAsia"/>
          <w:szCs w:val="24"/>
          <w:lang w:val="zh-CN"/>
        </w:rPr>
        <w:t>号文件指出</w:t>
      </w:r>
      <w:r w:rsidRPr="00911D2E">
        <w:rPr>
          <w:rFonts w:ascii="SimSun" w:hint="eastAsia"/>
          <w:szCs w:val="24"/>
        </w:rPr>
        <w:t>，</w:t>
      </w:r>
      <w:r>
        <w:rPr>
          <w:rFonts w:ascii="SimSun" w:hint="eastAsia"/>
          <w:szCs w:val="24"/>
          <w:lang w:val="zh-CN"/>
        </w:rPr>
        <w:t>在生产</w:t>
      </w:r>
      <w:r w:rsidRPr="00911D2E">
        <w:rPr>
          <w:szCs w:val="24"/>
        </w:rPr>
        <w:t>halon</w:t>
      </w:r>
      <w:r w:rsidRPr="00911D2E">
        <w:rPr>
          <w:szCs w:val="24"/>
        </w:rPr>
        <w:noBreakHyphen/>
        <w:t>1301</w:t>
      </w:r>
      <w:r>
        <w:rPr>
          <w:rFonts w:ascii="SimSun" w:hint="eastAsia"/>
          <w:szCs w:val="24"/>
          <w:lang w:val="zh-CN"/>
        </w:rPr>
        <w:t>的过程中</w:t>
      </w:r>
      <w:r w:rsidRPr="00911D2E">
        <w:rPr>
          <w:rFonts w:ascii="SimSun" w:hint="eastAsia"/>
          <w:szCs w:val="24"/>
        </w:rPr>
        <w:t>，</w:t>
      </w:r>
      <w:r w:rsidRPr="00911D2E">
        <w:rPr>
          <w:szCs w:val="24"/>
        </w:rPr>
        <w:t>HFC-23</w:t>
      </w:r>
      <w:r>
        <w:rPr>
          <w:rFonts w:ascii="SimSun" w:hint="eastAsia"/>
          <w:szCs w:val="24"/>
          <w:lang w:val="zh-CN"/>
        </w:rPr>
        <w:t>作为原料使用。</w:t>
      </w:r>
    </w:p>
  </w:footnote>
  <w:footnote w:id="40">
    <w:p w:rsidR="008C1961" w:rsidRDefault="008C1961" w:rsidP="008C1961">
      <w:pPr>
        <w:pStyle w:val="FootnoteText"/>
      </w:pPr>
      <w:r>
        <w:rPr>
          <w:rStyle w:val="FootnoteReference"/>
          <w:szCs w:val="24"/>
        </w:rPr>
        <w:footnoteRef/>
      </w:r>
      <w:r>
        <w:rPr>
          <w:rFonts w:ascii="SimSun" w:hint="eastAsia"/>
          <w:szCs w:val="24"/>
          <w:lang w:val="zh-CN"/>
        </w:rPr>
        <w:t>第</w:t>
      </w:r>
      <w:r w:rsidRPr="00460988">
        <w:rPr>
          <w:szCs w:val="24"/>
        </w:rPr>
        <w:t>XXVI/6</w:t>
      </w:r>
      <w:r>
        <w:rPr>
          <w:rFonts w:ascii="SimSun" w:hint="eastAsia"/>
          <w:szCs w:val="24"/>
          <w:lang w:val="zh-CN"/>
        </w:rPr>
        <w:t>号决定。</w:t>
      </w:r>
    </w:p>
  </w:footnote>
  <w:footnote w:id="41">
    <w:p w:rsidR="008C1961" w:rsidRDefault="008C1961" w:rsidP="008C1961">
      <w:pPr>
        <w:pStyle w:val="FootnoteText"/>
      </w:pPr>
      <w:r>
        <w:rPr>
          <w:rStyle w:val="FootnoteReference"/>
          <w:szCs w:val="24"/>
        </w:rPr>
        <w:footnoteRef/>
      </w:r>
      <w:r>
        <w:rPr>
          <w:rFonts w:ascii="SimSun" w:hint="eastAsia"/>
          <w:szCs w:val="24"/>
          <w:lang w:val="zh-CN"/>
        </w:rPr>
        <w:t>第</w:t>
      </w:r>
      <w:r w:rsidRPr="00460988">
        <w:rPr>
          <w:szCs w:val="24"/>
        </w:rPr>
        <w:t>XXVII/3</w:t>
      </w:r>
      <w:r>
        <w:rPr>
          <w:rFonts w:ascii="SimSun" w:hint="eastAsia"/>
          <w:szCs w:val="24"/>
          <w:lang w:val="zh-CN"/>
        </w:rPr>
        <w:t>号决定。</w:t>
      </w:r>
    </w:p>
  </w:footnote>
  <w:footnote w:id="42">
    <w:p w:rsidR="008C1961" w:rsidRDefault="008C1961" w:rsidP="008C1961">
      <w:pPr>
        <w:pStyle w:val="FootnoteText"/>
      </w:pPr>
      <w:r>
        <w:rPr>
          <w:rStyle w:val="FootnoteReference"/>
          <w:szCs w:val="24"/>
        </w:rPr>
        <w:footnoteRef/>
      </w:r>
      <w:r>
        <w:rPr>
          <w:rFonts w:ascii="SimSun" w:hint="eastAsia"/>
          <w:szCs w:val="24"/>
          <w:lang w:val="zh-CN"/>
        </w:rPr>
        <w:t>第</w:t>
      </w:r>
      <w:r>
        <w:rPr>
          <w:szCs w:val="24"/>
          <w:lang w:val="zh-CN"/>
        </w:rPr>
        <w:t>XXVIII/7</w:t>
      </w:r>
      <w:r>
        <w:rPr>
          <w:rFonts w:ascii="SimSun" w:hint="eastAsia"/>
          <w:szCs w:val="24"/>
          <w:lang w:val="zh-CN"/>
        </w:rPr>
        <w:t>号决定。</w:t>
      </w:r>
    </w:p>
  </w:footnote>
  <w:footnote w:id="43">
    <w:p w:rsidR="008C1961" w:rsidRDefault="008C1961" w:rsidP="008C1961">
      <w:pPr>
        <w:pStyle w:val="FootnoteText"/>
      </w:pPr>
      <w:r>
        <w:rPr>
          <w:rStyle w:val="FootnoteReference"/>
          <w:szCs w:val="24"/>
        </w:rPr>
        <w:footnoteRef/>
      </w:r>
      <w:r>
        <w:rPr>
          <w:rFonts w:ascii="SimSun" w:hint="eastAsia"/>
          <w:szCs w:val="24"/>
          <w:lang w:val="zh-CN"/>
        </w:rPr>
        <w:t>第</w:t>
      </w:r>
      <w:r>
        <w:rPr>
          <w:szCs w:val="24"/>
          <w:lang w:val="zh-CN"/>
        </w:rPr>
        <w:t>XXIX/6</w:t>
      </w:r>
      <w:r>
        <w:rPr>
          <w:rFonts w:ascii="SimSun" w:hint="eastAsia"/>
          <w:szCs w:val="24"/>
          <w:lang w:val="zh-CN"/>
        </w:rPr>
        <w:t>号决定。</w:t>
      </w:r>
    </w:p>
  </w:footnote>
  <w:footnote w:id="44">
    <w:p w:rsidR="008C1961" w:rsidRDefault="008C1961" w:rsidP="008C1961">
      <w:pPr>
        <w:pStyle w:val="FootnoteText"/>
      </w:pPr>
      <w:r>
        <w:rPr>
          <w:rStyle w:val="FootnoteReference"/>
          <w:szCs w:val="24"/>
        </w:rPr>
        <w:footnoteRef/>
      </w:r>
      <w:r>
        <w:rPr>
          <w:szCs w:val="24"/>
        </w:rPr>
        <w:t xml:space="preserve"> </w:t>
      </w:r>
      <w:r>
        <w:rPr>
          <w:rFonts w:ascii="SimSun" w:hint="eastAsia"/>
          <w:szCs w:val="24"/>
          <w:lang w:val="zh-CN"/>
        </w:rPr>
        <w:t>根据该项目的最后报告。</w:t>
      </w:r>
    </w:p>
  </w:footnote>
  <w:footnote w:id="45">
    <w:p w:rsidR="008C1961" w:rsidRDefault="008C1961" w:rsidP="008C1961">
      <w:pPr>
        <w:pStyle w:val="FootnoteText"/>
      </w:pPr>
      <w:r>
        <w:rPr>
          <w:rStyle w:val="FootnoteReference"/>
          <w:szCs w:val="24"/>
        </w:rPr>
        <w:footnoteRef/>
      </w:r>
      <w:r>
        <w:rPr>
          <w:szCs w:val="24"/>
        </w:rPr>
        <w:t xml:space="preserve"> </w:t>
      </w:r>
      <w:r>
        <w:rPr>
          <w:rFonts w:ascii="SimSun" w:hint="eastAsia"/>
          <w:szCs w:val="24"/>
          <w:lang w:val="zh-CN"/>
        </w:rPr>
        <w:t>例如，从</w:t>
      </w:r>
      <w:r>
        <w:rPr>
          <w:szCs w:val="24"/>
          <w:lang w:val="zh-CN"/>
        </w:rPr>
        <w:t>2017</w:t>
      </w:r>
      <w:r>
        <w:rPr>
          <w:rFonts w:ascii="SimSun" w:hint="eastAsia"/>
          <w:szCs w:val="24"/>
          <w:lang w:val="zh-CN"/>
        </w:rPr>
        <w:t>年</w:t>
      </w:r>
      <w:r>
        <w:rPr>
          <w:szCs w:val="24"/>
          <w:lang w:val="zh-CN"/>
        </w:rPr>
        <w:t>1</w:t>
      </w:r>
      <w:r>
        <w:rPr>
          <w:rFonts w:ascii="SimSun" w:hint="eastAsia"/>
          <w:szCs w:val="24"/>
          <w:lang w:val="zh-CN"/>
        </w:rPr>
        <w:t>月至</w:t>
      </w:r>
      <w:r>
        <w:rPr>
          <w:szCs w:val="24"/>
          <w:lang w:val="zh-CN"/>
        </w:rPr>
        <w:t>2018</w:t>
      </w:r>
      <w:r>
        <w:rPr>
          <w:rFonts w:ascii="SimSun" w:hint="eastAsia"/>
          <w:szCs w:val="24"/>
          <w:lang w:val="zh-CN"/>
        </w:rPr>
        <w:t>年</w:t>
      </w:r>
      <w:r>
        <w:rPr>
          <w:szCs w:val="24"/>
          <w:lang w:val="zh-CN"/>
        </w:rPr>
        <w:t>12</w:t>
      </w:r>
      <w:r>
        <w:rPr>
          <w:rFonts w:ascii="SimSun" w:hint="eastAsia"/>
          <w:szCs w:val="24"/>
          <w:lang w:val="zh-CN"/>
        </w:rPr>
        <w:t>月，国际环境合作中心收到并审核了</w:t>
      </w:r>
      <w:r>
        <w:rPr>
          <w:rFonts w:ascii="SimSun"/>
          <w:szCs w:val="24"/>
          <w:lang w:val="zh-CN"/>
        </w:rPr>
        <w:t>90</w:t>
      </w:r>
      <w:r>
        <w:rPr>
          <w:rFonts w:ascii="SimSun" w:hint="eastAsia"/>
          <w:szCs w:val="24"/>
          <w:lang w:val="zh-CN"/>
        </w:rPr>
        <w:t>件与药品、化学品、农药、精细化学品、工程和生物应用有关将甲基溴作为原料使用的申请，并定期对这些用户进行现场核查，以确保申请内容属实并且将甲基溴作为原料使用的条件仍然存在。</w:t>
      </w:r>
    </w:p>
  </w:footnote>
  <w:footnote w:id="46">
    <w:p w:rsidR="008C1961" w:rsidRDefault="008C1961" w:rsidP="008C1961">
      <w:pPr>
        <w:pStyle w:val="FootnoteText"/>
      </w:pPr>
      <w:r>
        <w:rPr>
          <w:rStyle w:val="FootnoteReference"/>
          <w:szCs w:val="24"/>
        </w:rPr>
        <w:footnoteRef/>
      </w:r>
      <w:r>
        <w:rPr>
          <w:szCs w:val="24"/>
        </w:rPr>
        <w:t xml:space="preserve"> </w:t>
      </w:r>
      <w:r>
        <w:rPr>
          <w:rFonts w:ascii="SimSun" w:hint="eastAsia"/>
          <w:szCs w:val="24"/>
          <w:lang w:val="zh-CN"/>
        </w:rPr>
        <w:t>在</w:t>
      </w:r>
      <w:r>
        <w:rPr>
          <w:szCs w:val="24"/>
          <w:lang w:val="zh-CN"/>
        </w:rPr>
        <w:t>UNEP/OzL.Pro/ExCom/82/20</w:t>
      </w:r>
      <w:r>
        <w:rPr>
          <w:rFonts w:ascii="SimSun" w:hint="eastAsia"/>
          <w:szCs w:val="24"/>
          <w:lang w:val="zh-CN"/>
        </w:rPr>
        <w:t>号文件中有进一步说明。</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8A" w:rsidRDefault="00C4722B">
    <w:fldSimple w:instr=" DOCPROPERTY &quot;Document number&quot;  \* MERGEFORMAT ">
      <w:r w:rsidR="00126B93">
        <w:t>UNEP/OzL.Pro/ExCom/83/11/Add.1</w:t>
      </w:r>
    </w:fldSimple>
  </w:p>
  <w:p w:rsidR="003B468A" w:rsidRDefault="003B468A"/>
  <w:p w:rsidR="003B468A" w:rsidRDefault="003B468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8A" w:rsidRDefault="00C4722B">
    <w:pPr>
      <w:jc w:val="right"/>
    </w:pPr>
    <w:fldSimple w:instr=" DOCPROPERTY &quot;Document number&quot;  \* MERGEFORMAT ">
      <w:r w:rsidR="00126B93">
        <w:t>UNEP/OzL.Pro/ExCom/83/11/Add.1</w:t>
      </w:r>
    </w:fldSimple>
  </w:p>
  <w:p w:rsidR="003B468A" w:rsidRDefault="003B468A"/>
  <w:p w:rsidR="003B468A" w:rsidRDefault="003B468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8A" w:rsidRPr="008F5E0B" w:rsidRDefault="003B468A" w:rsidP="008F5E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EEC5FC0"/>
    <w:lvl w:ilvl="0">
      <w:start w:val="1"/>
      <w:numFmt w:val="decimal"/>
      <w:pStyle w:val="Heading1"/>
      <w:lvlText w:val="%1."/>
      <w:lvlJc w:val="left"/>
      <w:pPr>
        <w:tabs>
          <w:tab w:val="num" w:pos="0"/>
        </w:tabs>
        <w:ind w:left="0" w:firstLine="0"/>
      </w:pPr>
      <w:rPr>
        <w:b w:val="0"/>
        <w:i w:val="0"/>
      </w:rPr>
    </w:lvl>
    <w:lvl w:ilvl="1">
      <w:start w:val="1"/>
      <w:numFmt w:val="lowerLetter"/>
      <w:pStyle w:val="Heading2"/>
      <w:lvlText w:val="(%2)"/>
      <w:lvlJc w:val="left"/>
      <w:pPr>
        <w:tabs>
          <w:tab w:val="num" w:pos="0"/>
        </w:tabs>
        <w:ind w:left="1440" w:hanging="720"/>
      </w:pPr>
      <w:rPr>
        <w:b w:val="0"/>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1A270972"/>
    <w:multiLevelType w:val="hybridMultilevel"/>
    <w:tmpl w:val="9292877A"/>
    <w:lvl w:ilvl="0" w:tplc="6678654E">
      <w:start w:val="1"/>
      <w:numFmt w:val="decimal"/>
      <w:pStyle w:val="Normal-para"/>
      <w:lvlText w:val="%1."/>
      <w:lvlJc w:val="left"/>
      <w:pPr>
        <w:tabs>
          <w:tab w:val="num" w:pos="1440"/>
        </w:tabs>
        <w:ind w:left="1080" w:firstLine="0"/>
      </w:pPr>
      <w:rPr>
        <w:rFonts w:ascii="Arial" w:hAnsi="Arial" w:cs="Arial" w:hint="default"/>
        <w:b w:val="0"/>
        <w:i w:val="0"/>
      </w:rPr>
    </w:lvl>
    <w:lvl w:ilvl="1" w:tplc="0C0A0003">
      <w:start w:val="1"/>
      <w:numFmt w:val="lowerLetter"/>
      <w:lvlText w:val="%2."/>
      <w:lvlJc w:val="left"/>
      <w:pPr>
        <w:tabs>
          <w:tab w:val="num" w:pos="2160"/>
        </w:tabs>
        <w:ind w:left="2160" w:hanging="360"/>
      </w:pPr>
      <w:rPr>
        <w:rFonts w:hint="default"/>
      </w:rPr>
    </w:lvl>
    <w:lvl w:ilvl="2" w:tplc="0C0A0005">
      <w:start w:val="1"/>
      <w:numFmt w:val="lowerLetter"/>
      <w:lvlText w:val="(%3)"/>
      <w:lvlJc w:val="left"/>
      <w:pPr>
        <w:tabs>
          <w:tab w:val="num" w:pos="3015"/>
        </w:tabs>
        <w:ind w:left="3015" w:hanging="495"/>
      </w:pPr>
      <w:rPr>
        <w:rFonts w:hint="default"/>
      </w:rPr>
    </w:lvl>
    <w:lvl w:ilvl="3" w:tplc="0C0A0001">
      <w:start w:val="1"/>
      <w:numFmt w:val="decimal"/>
      <w:lvlText w:val="%4."/>
      <w:lvlJc w:val="left"/>
      <w:pPr>
        <w:tabs>
          <w:tab w:val="num" w:pos="3600"/>
        </w:tabs>
        <w:ind w:left="3600" w:hanging="360"/>
      </w:pPr>
      <w:rPr>
        <w:rFonts w:hint="default"/>
        <w:b w:val="0"/>
        <w:i w:val="0"/>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4" w15:restartNumberingAfterBreak="0">
    <w:nsid w:val="4E892E7B"/>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1C54623"/>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5ACE66E5"/>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7" w15:restartNumberingAfterBreak="0">
    <w:nsid w:val="73B37C50"/>
    <w:multiLevelType w:val="multilevel"/>
    <w:tmpl w:val="DFA8C940"/>
    <w:lvl w:ilvl="0">
      <w:start w:val="1"/>
      <w:numFmt w:val="chineseCountingThousand"/>
      <w:lvlText w:val="%1."/>
      <w:lvlJc w:val="left"/>
      <w:pPr>
        <w:ind w:left="1080" w:hanging="72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0"/>
  </w:num>
  <w:num w:numId="3">
    <w:abstractNumId w:val="0"/>
  </w:num>
  <w:num w:numId="4">
    <w:abstractNumId w:val="0"/>
  </w:num>
  <w:num w:numId="5">
    <w:abstractNumId w:val="2"/>
  </w:num>
  <w:num w:numId="6">
    <w:abstractNumId w:val="4"/>
  </w:num>
  <w:num w:numId="7">
    <w:abstractNumId w:val="5"/>
  </w:num>
  <w:num w:numId="8">
    <w:abstractNumId w:val="8"/>
  </w:num>
  <w:num w:numId="9">
    <w:abstractNumId w:val="3"/>
  </w:num>
  <w:num w:numId="10">
    <w:abstractNumId w:val="1"/>
  </w:num>
  <w:num w:numId="11">
    <w:abstractNumId w:val="7"/>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6A"/>
    <w:rsid w:val="00126B93"/>
    <w:rsid w:val="001844BA"/>
    <w:rsid w:val="001F57DF"/>
    <w:rsid w:val="002472B2"/>
    <w:rsid w:val="002F7EA6"/>
    <w:rsid w:val="003B468A"/>
    <w:rsid w:val="0040645B"/>
    <w:rsid w:val="00415207"/>
    <w:rsid w:val="00527AB5"/>
    <w:rsid w:val="005A12AF"/>
    <w:rsid w:val="00665A8D"/>
    <w:rsid w:val="006B7072"/>
    <w:rsid w:val="007B1DC5"/>
    <w:rsid w:val="008C1961"/>
    <w:rsid w:val="008F5E0B"/>
    <w:rsid w:val="009169DC"/>
    <w:rsid w:val="0096548D"/>
    <w:rsid w:val="009A2A6A"/>
    <w:rsid w:val="00AC3430"/>
    <w:rsid w:val="00C4722B"/>
    <w:rsid w:val="00D2077F"/>
    <w:rsid w:val="00EC571D"/>
    <w:rsid w:val="00FC5D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4:docId w14:val="35428C6C"/>
  <w15:docId w15:val="{FEABA705-D027-4ABF-A2A3-1AD95B20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iPriority="0" w:unhideWhenUsed="1"/>
    <w:lsdException w:name="Table Simple 1" w:semiHidden="1" w:unhideWhenUsed="1" w:qFormat="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lsdException w:name="Table Columns 3" w:semiHidden="1" w:unhideWhenUsed="1" w:qFormat="1"/>
    <w:lsdException w:name="Table Columns 4" w:semiHidden="1" w:unhideWhenUsed="1"/>
    <w:lsdException w:name="Table Columns 5" w:semiHidden="1" w:unhideWhenUsed="1"/>
    <w:lsdException w:name="Table Grid 1" w:semiHidden="1" w:unhideWhenUsed="1" w:qFormat="1"/>
    <w:lsdException w:name="Table Grid 2" w:semiHidden="1" w:unhideWhenUsed="1" w:qFormat="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qFormat="1"/>
    <w:lsdException w:name="Table List 3" w:semiHidden="1" w:unhideWhenUsed="1"/>
    <w:lsdException w:name="Table List 4" w:semiHidden="1" w:unhideWhenUsed="1"/>
    <w:lsdException w:name="Table List 5" w:semiHidden="1" w:unhideWhenUsed="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uiPriority w:val="99"/>
    <w:qFormat/>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link w:val="Heading3Char3"/>
    <w:uiPriority w:val="99"/>
    <w:qFormat/>
    <w:pPr>
      <w:widowControl w:val="0"/>
      <w:numPr>
        <w:ilvl w:val="2"/>
        <w:numId w:val="3"/>
      </w:numPr>
      <w:spacing w:after="240"/>
      <w:outlineLvl w:val="2"/>
    </w:pPr>
  </w:style>
  <w:style w:type="paragraph" w:styleId="Heading4">
    <w:name w:val="heading 4"/>
    <w:aliases w:val="Heading 11,para 4,Título 41,Heading 41,heading 4"/>
    <w:basedOn w:val="Normal"/>
    <w:next w:val="Heading9"/>
    <w:link w:val="Heading4Char"/>
    <w:uiPriority w:val="99"/>
    <w:qFormat/>
    <w:pPr>
      <w:keepNext/>
      <w:numPr>
        <w:ilvl w:val="3"/>
        <w:numId w:val="4"/>
      </w:numPr>
      <w:spacing w:before="240" w:after="60"/>
      <w:outlineLvl w:val="3"/>
    </w:pPr>
  </w:style>
  <w:style w:type="paragraph" w:styleId="Heading5">
    <w:name w:val="heading 5"/>
    <w:basedOn w:val="Normal"/>
    <w:next w:val="Normal"/>
    <w:link w:val="Heading5Char"/>
    <w:uiPriority w:val="99"/>
    <w:qFormat/>
    <w:pPr>
      <w:keepNext/>
      <w:numPr>
        <w:numId w:val="9"/>
      </w:numPr>
      <w:spacing w:after="240"/>
      <w:ind w:left="3600" w:hanging="720"/>
      <w:outlineLvl w:val="4"/>
    </w:pPr>
  </w:style>
  <w:style w:type="paragraph" w:styleId="Heading6">
    <w:name w:val="heading 6"/>
    <w:basedOn w:val="Normal"/>
    <w:next w:val="Normal"/>
    <w:link w:val="Heading6Char"/>
    <w:uiPriority w:val="99"/>
    <w:qFormat/>
    <w:pPr>
      <w:numPr>
        <w:ilvl w:val="5"/>
        <w:numId w:val="1"/>
      </w:numPr>
      <w:spacing w:before="240" w:after="60"/>
      <w:outlineLvl w:val="5"/>
    </w:pPr>
    <w:rPr>
      <w:rFonts w:ascii="Arial" w:hAnsi="Arial"/>
      <w:i/>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pPr>
      <w:outlineLvl w:val="7"/>
    </w:pPr>
    <w:rPr>
      <w:b/>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pPr>
      <w:numPr>
        <w:numId w:val="5"/>
      </w:numPr>
    </w:pPr>
  </w:style>
  <w:style w:type="paragraph" w:styleId="Header">
    <w:name w:val="header"/>
    <w:basedOn w:val="Normal"/>
    <w:link w:val="HeaderChar"/>
    <w:uiPriority w:val="99"/>
    <w:pPr>
      <w:tabs>
        <w:tab w:val="center" w:pos="4320"/>
        <w:tab w:val="right" w:pos="8640"/>
      </w:tabs>
    </w:pPr>
  </w:style>
  <w:style w:type="paragraph" w:customStyle="1" w:styleId="sub-title">
    <w:name w:val="sub-title"/>
    <w:uiPriority w:val="99"/>
    <w:pPr>
      <w:jc w:val="both"/>
      <w:outlineLvl w:val="0"/>
    </w:pPr>
    <w:rPr>
      <w:b/>
      <w:noProof/>
      <w:sz w:val="22"/>
      <w:szCs w:val="22"/>
    </w:rPr>
  </w:style>
  <w:style w:type="paragraph" w:customStyle="1" w:styleId="Title1">
    <w:name w:val="Title1"/>
    <w:uiPriority w:val="99"/>
    <w:pPr>
      <w:jc w:val="center"/>
      <w:outlineLvl w:val="0"/>
    </w:pPr>
    <w:rPr>
      <w:b/>
      <w:caps/>
      <w:sz w:val="22"/>
      <w:szCs w:val="22"/>
      <w:lang w:val="en-GB"/>
    </w:rPr>
  </w:style>
  <w:style w:type="paragraph" w:customStyle="1" w:styleId="Decision">
    <w:name w:val="Decision"/>
    <w:basedOn w:val="Normal"/>
    <w:uiPriority w:val="99"/>
    <w:pPr>
      <w:keepLines/>
      <w:jc w:val="right"/>
    </w:pPr>
    <w:rPr>
      <w:b/>
    </w:rPr>
  </w:style>
  <w:style w:type="paragraph" w:customStyle="1" w:styleId="0Heading0">
    <w:name w:val="0 Heading 0"/>
    <w:uiPriority w:val="99"/>
    <w:qFormat/>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6"/>
      </w:numPr>
    </w:pPr>
  </w:style>
  <w:style w:type="numbering" w:styleId="ArticleSection">
    <w:name w:val="Outline List 3"/>
    <w:basedOn w:val="NoList"/>
    <w:semiHidden/>
    <w:pPr>
      <w:numPr>
        <w:numId w:val="7"/>
      </w:numPr>
    </w:pPr>
  </w:style>
  <w:style w:type="paragraph" w:styleId="BlockText">
    <w:name w:val="Block Text"/>
    <w:basedOn w:val="Normal"/>
    <w:uiPriority w:val="99"/>
    <w:semiHidden/>
    <w:qFormat/>
    <w:pPr>
      <w:spacing w:after="120"/>
      <w:ind w:left="1440" w:right="1440"/>
    </w:pPr>
  </w:style>
  <w:style w:type="paragraph" w:styleId="BodyText3">
    <w:name w:val="Body Text 3"/>
    <w:basedOn w:val="Normal"/>
    <w:link w:val="BodyText3Char"/>
    <w:uiPriority w:val="99"/>
    <w:semiHidden/>
    <w:pPr>
      <w:spacing w:after="120"/>
    </w:pPr>
    <w:rPr>
      <w:sz w:val="16"/>
      <w:szCs w:val="16"/>
    </w:rPr>
  </w:style>
  <w:style w:type="paragraph" w:styleId="BodyTextIndent3">
    <w:name w:val="Body Text Indent 3"/>
    <w:basedOn w:val="Normal"/>
    <w:link w:val="BodyTextIndent3Char"/>
    <w:uiPriority w:val="99"/>
    <w:semiHidden/>
    <w:pPr>
      <w:spacing w:after="120"/>
      <w:ind w:left="360"/>
    </w:pPr>
    <w:rPr>
      <w:sz w:val="16"/>
      <w:szCs w:val="16"/>
    </w:rPr>
  </w:style>
  <w:style w:type="paragraph" w:styleId="PlainText">
    <w:name w:val="Plain Text"/>
    <w:basedOn w:val="Normal"/>
    <w:link w:val="PlainTextChar"/>
    <w:uiPriority w:val="99"/>
    <w:semiHidden/>
    <w:rPr>
      <w:rFonts w:ascii="Courier New" w:hAnsi="Courier New" w:cs="Courier New"/>
      <w:sz w:val="20"/>
    </w:rPr>
  </w:style>
  <w:style w:type="table" w:styleId="Table3Deffects1">
    <w:name w:val="Table 3D effects 1"/>
    <w:basedOn w:val="TableNormal"/>
    <w:uiPriority w:val="99"/>
    <w:semiHidden/>
    <w:qFormat/>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qFormat/>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qFormat/>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qFormat/>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qFormat/>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qFormat/>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qFormat/>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qFormat/>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qFormat/>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qFormat/>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qFormat/>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qFormat/>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qFormat/>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qFormat/>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qFormat/>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qFormat/>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qFormat/>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qFormat/>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qFormat/>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qFormat/>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qFormat/>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qFormat/>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qFormat/>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qFormat/>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9"/>
    <w:rPr>
      <w:sz w:val="22"/>
      <w:szCs w:val="22"/>
      <w:lang w:val="en-GB"/>
    </w:rPr>
  </w:style>
  <w:style w:type="paragraph" w:customStyle="1" w:styleId="Header4">
    <w:name w:val="Header4"/>
    <w:aliases w:val="Para 4"/>
    <w:basedOn w:val="Normal"/>
    <w:next w:val="Normal"/>
    <w:uiPriority w:val="99"/>
    <w:qFormat/>
    <w:pPr>
      <w:widowControl w:val="0"/>
      <w:numPr>
        <w:numId w:val="8"/>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link w:val="SubtitleChar"/>
    <w:uiPriority w:val="99"/>
    <w:qFormat/>
    <w:pPr>
      <w:spacing w:after="60"/>
      <w:jc w:val="center"/>
      <w:outlineLvl w:val="1"/>
    </w:pPr>
    <w:rPr>
      <w:rFonts w:ascii="Arial" w:hAnsi="Arial" w:cs="Arial"/>
    </w:rPr>
  </w:style>
  <w:style w:type="paragraph" w:styleId="Title">
    <w:name w:val="Title"/>
    <w:basedOn w:val="Normal"/>
    <w:link w:val="TitleChar"/>
    <w:uiPriority w:val="99"/>
    <w:qFormat/>
    <w:pPr>
      <w:spacing w:before="240" w:after="60"/>
      <w:jc w:val="center"/>
      <w:outlineLvl w:val="0"/>
    </w:pPr>
    <w:rPr>
      <w:rFonts w:ascii="Arial" w:hAnsi="Arial" w:cs="Arial"/>
      <w:b/>
      <w:bCs/>
      <w:kern w:val="28"/>
    </w:rPr>
  </w:style>
  <w:style w:type="paragraph" w:styleId="Date">
    <w:name w:val="Date"/>
    <w:basedOn w:val="Normal"/>
    <w:next w:val="Normal"/>
    <w:link w:val="DateChar"/>
    <w:uiPriority w:val="99"/>
  </w:style>
  <w:style w:type="character" w:styleId="PlaceholderText">
    <w:name w:val="Placeholder Text"/>
    <w:basedOn w:val="DefaultParagraphFont"/>
    <w:uiPriority w:val="99"/>
    <w:semiHidden/>
    <w:qFormat/>
    <w:rPr>
      <w:color w:val="808080"/>
    </w:rPr>
  </w:style>
  <w:style w:type="paragraph" w:styleId="BalloonText">
    <w:name w:val="Balloon Text"/>
    <w:basedOn w:val="Normal"/>
    <w:link w:val="BalloonTextChar"/>
    <w:uiPriority w:val="99"/>
    <w:semiHidden/>
    <w:unhideWhenUsed/>
    <w:qFormat/>
    <w:rPr>
      <w:rFonts w:ascii="Tahoma" w:hAnsi="Tahoma" w:cs="Tahoma"/>
      <w:sz w:val="16"/>
      <w:szCs w:val="16"/>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uiPriority w:val="99"/>
    <w:pPr>
      <w:ind w:left="0" w:firstLine="0"/>
    </w:pPr>
    <w:rPr>
      <w:sz w:val="20"/>
    </w:rPr>
  </w:style>
  <w:style w:type="paragraph" w:customStyle="1" w:styleId="Normal-para">
    <w:name w:val="Normal-para"/>
    <w:basedOn w:val="Normal"/>
    <w:pPr>
      <w:widowControl w:val="0"/>
      <w:numPr>
        <w:numId w:val="10"/>
      </w:numPr>
      <w:tabs>
        <w:tab w:val="left" w:pos="490"/>
        <w:tab w:val="left" w:pos="979"/>
        <w:tab w:val="left" w:pos="1469"/>
      </w:tabs>
      <w:adjustRightInd w:val="0"/>
      <w:spacing w:before="120" w:after="120" w:line="240" w:lineRule="atLeast"/>
      <w:textAlignment w:val="baseline"/>
    </w:pPr>
    <w:rPr>
      <w:sz w:val="24"/>
      <w:szCs w:val="20"/>
      <w:lang w:val="en-US" w:eastAsia="zh-CN"/>
    </w:rPr>
  </w:style>
  <w:style w:type="character" w:customStyle="1" w:styleId="FooterChar">
    <w:name w:val="Footer Char"/>
    <w:basedOn w:val="DefaultParagraphFont"/>
    <w:link w:val="Footer"/>
    <w:uiPriority w:val="99"/>
    <w:rPr>
      <w:sz w:val="22"/>
      <w:szCs w:val="22"/>
      <w:lang w:val="en-GB"/>
    </w:rPr>
  </w:style>
  <w:style w:type="paragraph" w:styleId="TOC3">
    <w:name w:val="toc 3"/>
    <w:basedOn w:val="Normal"/>
    <w:next w:val="Normal"/>
    <w:uiPriority w:val="99"/>
    <w:unhideWhenUsed/>
    <w:rsid w:val="009A2A6A"/>
    <w:pPr>
      <w:tabs>
        <w:tab w:val="right" w:leader="dot" w:pos="8302"/>
      </w:tabs>
      <w:spacing w:line="120" w:lineRule="atLeast"/>
      <w:ind w:firstLineChars="200" w:firstLine="360"/>
      <w:outlineLvl w:val="2"/>
    </w:pPr>
    <w:rPr>
      <w:rFonts w:asciiTheme="minorHAnsi" w:eastAsiaTheme="minorEastAsia" w:hAnsiTheme="minorHAnsi"/>
      <w:b/>
      <w:lang w:val="en-US" w:eastAsia="zh-CN"/>
    </w:rPr>
  </w:style>
  <w:style w:type="paragraph" w:styleId="EndnoteText">
    <w:name w:val="endnote text"/>
    <w:basedOn w:val="Normal"/>
    <w:link w:val="EndnoteTextChar"/>
    <w:uiPriority w:val="99"/>
    <w:semiHidden/>
    <w:unhideWhenUsed/>
    <w:rsid w:val="009A2A6A"/>
    <w:rPr>
      <w:sz w:val="20"/>
      <w:szCs w:val="20"/>
      <w:lang w:eastAsia="zh-CN"/>
    </w:rPr>
  </w:style>
  <w:style w:type="character" w:customStyle="1" w:styleId="EndnoteTextChar">
    <w:name w:val="Endnote Text Char"/>
    <w:basedOn w:val="DefaultParagraphFont"/>
    <w:link w:val="EndnoteText"/>
    <w:uiPriority w:val="99"/>
    <w:semiHidden/>
    <w:rsid w:val="009A2A6A"/>
    <w:rPr>
      <w:lang w:val="en-GB" w:eastAsia="zh-CN"/>
    </w:rPr>
  </w:style>
  <w:style w:type="paragraph" w:styleId="TOC1">
    <w:name w:val="toc 1"/>
    <w:basedOn w:val="Normal"/>
    <w:next w:val="Normal"/>
    <w:uiPriority w:val="99"/>
    <w:unhideWhenUsed/>
    <w:rsid w:val="009A2A6A"/>
    <w:pPr>
      <w:tabs>
        <w:tab w:val="right" w:leader="dot" w:pos="8302"/>
      </w:tabs>
      <w:snapToGrid w:val="0"/>
      <w:spacing w:line="200" w:lineRule="atLeast"/>
      <w:outlineLvl w:val="2"/>
    </w:pPr>
    <w:rPr>
      <w:rFonts w:asciiTheme="minorHAnsi" w:eastAsiaTheme="minorEastAsia" w:hAnsiTheme="minorHAnsi"/>
      <w:b/>
      <w:lang w:val="en-US" w:eastAsia="zh-CN"/>
    </w:rPr>
  </w:style>
  <w:style w:type="paragraph" w:styleId="FootnoteText">
    <w:name w:val="footnote text"/>
    <w:aliases w:val="Char1,Char1 Char Char,Fußnotentextf, Char1, Char1 Char Char,Fu?notentextf"/>
    <w:basedOn w:val="Normal"/>
    <w:link w:val="FootnoteTextChar"/>
    <w:uiPriority w:val="99"/>
    <w:unhideWhenUsed/>
    <w:qFormat/>
    <w:rsid w:val="009A2A6A"/>
    <w:rPr>
      <w:sz w:val="20"/>
      <w:szCs w:val="20"/>
      <w:lang w:eastAsia="zh-CN"/>
    </w:rPr>
  </w:style>
  <w:style w:type="character" w:customStyle="1" w:styleId="FootnoteTextChar">
    <w:name w:val="Footnote Text Char"/>
    <w:aliases w:val="Char1 Char,Char1 Char Char Char,Fußnotentextf Char, Char1 Char, Char1 Char Char Char,Fu?notentextf Char"/>
    <w:basedOn w:val="DefaultParagraphFont"/>
    <w:link w:val="FootnoteText"/>
    <w:uiPriority w:val="99"/>
    <w:rsid w:val="009A2A6A"/>
    <w:rPr>
      <w:lang w:val="en-GB" w:eastAsia="zh-CN"/>
    </w:rPr>
  </w:style>
  <w:style w:type="paragraph" w:styleId="TOC2">
    <w:name w:val="toc 2"/>
    <w:basedOn w:val="Normal"/>
    <w:next w:val="Normal"/>
    <w:uiPriority w:val="99"/>
    <w:unhideWhenUsed/>
    <w:rsid w:val="009A2A6A"/>
    <w:pPr>
      <w:tabs>
        <w:tab w:val="right" w:leader="dot" w:pos="8302"/>
      </w:tabs>
      <w:spacing w:line="200" w:lineRule="atLeast"/>
      <w:ind w:firstLineChars="100" w:firstLine="180"/>
      <w:outlineLvl w:val="2"/>
    </w:pPr>
    <w:rPr>
      <w:rFonts w:asciiTheme="minorHAnsi" w:eastAsiaTheme="minorEastAsia" w:hAnsiTheme="minorHAnsi"/>
      <w:lang w:val="en-US" w:eastAsia="zh-CN"/>
    </w:rPr>
  </w:style>
  <w:style w:type="character" w:styleId="EndnoteReference">
    <w:name w:val="endnote reference"/>
    <w:basedOn w:val="DefaultParagraphFont"/>
    <w:uiPriority w:val="99"/>
    <w:semiHidden/>
    <w:unhideWhenUsed/>
    <w:rsid w:val="009A2A6A"/>
    <w:rPr>
      <w:vertAlign w:val="superscript"/>
    </w:rPr>
  </w:style>
  <w:style w:type="character" w:styleId="Hyperlink">
    <w:name w:val="Hyperlink"/>
    <w:basedOn w:val="DefaultParagraphFont"/>
    <w:uiPriority w:val="99"/>
    <w:unhideWhenUsed/>
    <w:rsid w:val="009A2A6A"/>
    <w:rPr>
      <w:color w:val="0000FF" w:themeColor="hyperlink"/>
      <w:u w:val="single"/>
    </w:rPr>
  </w:style>
  <w:style w:type="character" w:styleId="FootnoteReference">
    <w:name w:val="footnote reference"/>
    <w:aliases w:val="Footnote Text1,Footnote text"/>
    <w:basedOn w:val="DefaultParagraphFont"/>
    <w:uiPriority w:val="99"/>
    <w:unhideWhenUsed/>
    <w:rsid w:val="009A2A6A"/>
    <w:rPr>
      <w:rFonts w:cs="Times New Roman"/>
      <w:vertAlign w:val="superscript"/>
    </w:rPr>
  </w:style>
  <w:style w:type="paragraph" w:styleId="ListParagraph">
    <w:name w:val="List Paragraph"/>
    <w:basedOn w:val="Normal"/>
    <w:link w:val="ListParagraphChar"/>
    <w:uiPriority w:val="34"/>
    <w:qFormat/>
    <w:rsid w:val="009A2A6A"/>
    <w:pPr>
      <w:ind w:left="720"/>
      <w:contextualSpacing/>
    </w:pPr>
    <w:rPr>
      <w:lang w:eastAsia="zh-CN"/>
    </w:rPr>
  </w:style>
  <w:style w:type="character" w:customStyle="1" w:styleId="ListParagraphChar">
    <w:name w:val="List Paragraph Char"/>
    <w:link w:val="ListParagraph"/>
    <w:uiPriority w:val="34"/>
    <w:locked/>
    <w:rsid w:val="009A2A6A"/>
    <w:rPr>
      <w:sz w:val="22"/>
      <w:szCs w:val="22"/>
      <w:lang w:val="en-GB" w:eastAsia="zh-CN"/>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uiPriority w:val="99"/>
    <w:rsid w:val="009A2A6A"/>
    <w:rPr>
      <w:sz w:val="22"/>
      <w:szCs w:val="22"/>
      <w:lang w:val="en-GB"/>
    </w:rPr>
  </w:style>
  <w:style w:type="character" w:customStyle="1" w:styleId="HeaderChar">
    <w:name w:val="Header Char"/>
    <w:basedOn w:val="DefaultParagraphFont"/>
    <w:link w:val="Header"/>
    <w:uiPriority w:val="99"/>
    <w:rsid w:val="009A2A6A"/>
    <w:rPr>
      <w:sz w:val="22"/>
      <w:szCs w:val="22"/>
      <w:lang w:val="en-GB"/>
    </w:rPr>
  </w:style>
  <w:style w:type="table" w:customStyle="1" w:styleId="4-31">
    <w:name w:val="网格表 4 - 着色 31"/>
    <w:basedOn w:val="TableNormal"/>
    <w:uiPriority w:val="99"/>
    <w:rsid w:val="009A2A6A"/>
    <w:rPr>
      <w:rFonts w:asciiTheme="minorHAnsi" w:eastAsiaTheme="minorEastAsia" w:hAnsiTheme="minorHAnsi" w:cstheme="minorBidi"/>
      <w:kern w:val="2"/>
      <w:sz w:val="21"/>
      <w:szCs w:val="22"/>
      <w:lang w:eastAsia="zh-CN"/>
    </w:r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11">
    <w:name w:val="网格表 4 - 着色 11"/>
    <w:basedOn w:val="TableNormal"/>
    <w:uiPriority w:val="99"/>
    <w:rsid w:val="009A2A6A"/>
    <w:rPr>
      <w:rFonts w:asciiTheme="minorHAnsi" w:eastAsiaTheme="minorEastAsia" w:hAnsiTheme="minorHAnsi" w:cstheme="minorBidi"/>
      <w:kern w:val="2"/>
      <w:sz w:val="21"/>
      <w:szCs w:val="22"/>
      <w:lang w:eastAsia="zh-CN"/>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OC10">
    <w:name w:val="TOC 标题1"/>
    <w:basedOn w:val="Heading1"/>
    <w:next w:val="Normal"/>
    <w:uiPriority w:val="39"/>
    <w:unhideWhenUsed/>
    <w:qFormat/>
    <w:rsid w:val="009A2A6A"/>
    <w:pPr>
      <w:keepNext/>
      <w:keepLines/>
      <w:numPr>
        <w:numId w:val="0"/>
      </w:numPr>
      <w:spacing w:before="240" w:after="0" w:line="259" w:lineRule="auto"/>
      <w:jc w:val="left"/>
      <w:outlineLvl w:val="9"/>
    </w:pPr>
    <w:rPr>
      <w:rFonts w:asciiTheme="majorHAnsi" w:eastAsiaTheme="majorEastAsia" w:hAnsiTheme="majorHAnsi" w:cstheme="majorBidi"/>
      <w:color w:val="365F91" w:themeColor="accent1" w:themeShade="BF"/>
      <w:sz w:val="32"/>
      <w:szCs w:val="32"/>
      <w:lang w:val="en-US" w:eastAsia="zh-CN"/>
    </w:rPr>
  </w:style>
  <w:style w:type="table" w:customStyle="1" w:styleId="TableNormal1">
    <w:name w:val="Table Normal1"/>
    <w:uiPriority w:val="99"/>
    <w:semiHidden/>
    <w:unhideWhenUsed/>
    <w:qFormat/>
    <w:rsid w:val="009A2A6A"/>
    <w:pPr>
      <w:widowControl w:val="0"/>
    </w:pPr>
    <w:rPr>
      <w:rFonts w:asciiTheme="minorHAnsi" w:eastAsiaTheme="minorEastAsia" w:hAnsiTheme="minorHAnsi" w:cstheme="minorBidi"/>
      <w:sz w:val="22"/>
      <w:szCs w:val="22"/>
      <w:lang w:eastAsia="zh-CN"/>
    </w:rPr>
    <w:tblPr>
      <w:tblCellMar>
        <w:top w:w="0" w:type="dxa"/>
        <w:left w:w="0" w:type="dxa"/>
        <w:bottom w:w="0" w:type="dxa"/>
        <w:right w:w="0" w:type="dxa"/>
      </w:tblCellMar>
    </w:tblPr>
  </w:style>
  <w:style w:type="paragraph" w:customStyle="1" w:styleId="TableParagraph">
    <w:name w:val="Table Paragraph"/>
    <w:basedOn w:val="Normal"/>
    <w:uiPriority w:val="99"/>
    <w:qFormat/>
    <w:rsid w:val="009A2A6A"/>
    <w:pPr>
      <w:widowControl w:val="0"/>
      <w:jc w:val="left"/>
    </w:pPr>
    <w:rPr>
      <w:rFonts w:asciiTheme="minorHAnsi" w:eastAsiaTheme="minorEastAsia" w:hAnsiTheme="minorHAnsi" w:cstheme="minorBidi"/>
      <w:lang w:val="en-US" w:eastAsia="zh-CN"/>
    </w:rPr>
  </w:style>
  <w:style w:type="table" w:customStyle="1" w:styleId="4-32">
    <w:name w:val="网格表 4 - 着色 32"/>
    <w:basedOn w:val="TableNormal"/>
    <w:uiPriority w:val="99"/>
    <w:rsid w:val="009A2A6A"/>
    <w:rPr>
      <w:rFonts w:asciiTheme="minorHAnsi" w:eastAsiaTheme="minorEastAsia" w:hAnsiTheme="minorHAnsi" w:cstheme="minorBidi"/>
      <w:kern w:val="2"/>
      <w:sz w:val="21"/>
      <w:szCs w:val="22"/>
      <w:lang w:eastAsia="zh-CN"/>
    </w:r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1">
    <w:name w:val="修订1"/>
    <w:hidden/>
    <w:uiPriority w:val="99"/>
    <w:semiHidden/>
    <w:rsid w:val="009A2A6A"/>
    <w:rPr>
      <w:rFonts w:asciiTheme="minorHAnsi" w:eastAsiaTheme="minorEastAsia" w:hAnsiTheme="minorHAnsi" w:cstheme="minorBidi"/>
      <w:kern w:val="2"/>
      <w:sz w:val="21"/>
      <w:szCs w:val="22"/>
      <w:lang w:eastAsia="zh-CN"/>
    </w:rPr>
  </w:style>
  <w:style w:type="paragraph" w:styleId="TOCHeading">
    <w:name w:val="TOC Heading"/>
    <w:basedOn w:val="Heading1"/>
    <w:next w:val="Normal"/>
    <w:uiPriority w:val="39"/>
    <w:unhideWhenUsed/>
    <w:qFormat/>
    <w:rsid w:val="009A2A6A"/>
    <w:pPr>
      <w:keepNext/>
      <w:keepLines/>
      <w:numPr>
        <w:numId w:val="0"/>
      </w:numPr>
      <w:spacing w:before="240" w:after="0" w:line="259" w:lineRule="auto"/>
      <w:jc w:val="left"/>
      <w:outlineLvl w:val="9"/>
    </w:pPr>
    <w:rPr>
      <w:rFonts w:asciiTheme="majorHAnsi" w:eastAsiaTheme="majorEastAsia" w:hAnsiTheme="majorHAnsi" w:cstheme="majorBidi"/>
      <w:color w:val="365F91" w:themeColor="accent1" w:themeShade="BF"/>
      <w:sz w:val="32"/>
      <w:szCs w:val="32"/>
      <w:lang w:val="en-US" w:eastAsia="zh-CN"/>
    </w:rPr>
  </w:style>
  <w:style w:type="paragraph" w:styleId="Revision">
    <w:name w:val="Revision"/>
    <w:hidden/>
    <w:uiPriority w:val="99"/>
    <w:semiHidden/>
    <w:rsid w:val="009A2A6A"/>
    <w:rPr>
      <w:rFonts w:asciiTheme="minorHAnsi" w:eastAsiaTheme="minorEastAsia" w:hAnsiTheme="minorHAnsi" w:cstheme="minorBidi"/>
      <w:kern w:val="2"/>
      <w:sz w:val="21"/>
      <w:szCs w:val="22"/>
      <w:lang w:eastAsia="zh-CN"/>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uiPriority w:val="99"/>
    <w:locked/>
    <w:rsid w:val="008C1961"/>
    <w:rPr>
      <w:sz w:val="22"/>
      <w:szCs w:val="22"/>
      <w:lang w:val="en-GB"/>
    </w:rPr>
  </w:style>
  <w:style w:type="character" w:customStyle="1" w:styleId="Heading4Char">
    <w:name w:val="Heading 4 Char"/>
    <w:aliases w:val="Heading 11 Char,para 4 Char,Título 41 Char,Heading 41 Char"/>
    <w:basedOn w:val="DefaultParagraphFont"/>
    <w:link w:val="Heading4"/>
    <w:uiPriority w:val="99"/>
    <w:locked/>
    <w:rsid w:val="008C1961"/>
    <w:rPr>
      <w:sz w:val="22"/>
      <w:szCs w:val="22"/>
      <w:lang w:val="en-GB"/>
    </w:rPr>
  </w:style>
  <w:style w:type="character" w:customStyle="1" w:styleId="Heading5Char">
    <w:name w:val="Heading 5 Char"/>
    <w:basedOn w:val="DefaultParagraphFont"/>
    <w:link w:val="Heading5"/>
    <w:uiPriority w:val="99"/>
    <w:locked/>
    <w:rsid w:val="008C1961"/>
    <w:rPr>
      <w:sz w:val="22"/>
      <w:szCs w:val="22"/>
      <w:lang w:val="en-GB"/>
    </w:rPr>
  </w:style>
  <w:style w:type="character" w:customStyle="1" w:styleId="Heading6Char">
    <w:name w:val="Heading 6 Char"/>
    <w:basedOn w:val="DefaultParagraphFont"/>
    <w:link w:val="Heading6"/>
    <w:uiPriority w:val="99"/>
    <w:locked/>
    <w:rsid w:val="008C1961"/>
    <w:rPr>
      <w:rFonts w:ascii="Arial" w:hAnsi="Arial"/>
      <w:i/>
      <w:sz w:val="22"/>
      <w:szCs w:val="22"/>
      <w:lang w:val="en-GB"/>
    </w:rPr>
  </w:style>
  <w:style w:type="character" w:customStyle="1" w:styleId="Heading7Char">
    <w:name w:val="Heading 7 Char"/>
    <w:basedOn w:val="DefaultParagraphFont"/>
    <w:link w:val="Heading7"/>
    <w:uiPriority w:val="99"/>
    <w:locked/>
    <w:rsid w:val="008C1961"/>
    <w:rPr>
      <w:rFonts w:ascii="Arial" w:hAnsi="Arial"/>
      <w:sz w:val="22"/>
      <w:szCs w:val="22"/>
      <w:lang w:val="en-GB"/>
    </w:rPr>
  </w:style>
  <w:style w:type="character" w:customStyle="1" w:styleId="Heading8Char">
    <w:name w:val="Heading 8 Char"/>
    <w:basedOn w:val="DefaultParagraphFont"/>
    <w:link w:val="Heading8"/>
    <w:uiPriority w:val="99"/>
    <w:locked/>
    <w:rsid w:val="008C1961"/>
    <w:rPr>
      <w:b/>
      <w:sz w:val="22"/>
      <w:szCs w:val="22"/>
      <w:lang w:val="en-GB"/>
    </w:rPr>
  </w:style>
  <w:style w:type="character" w:customStyle="1" w:styleId="Heading9Char">
    <w:name w:val="Heading 9 Char"/>
    <w:basedOn w:val="DefaultParagraphFont"/>
    <w:link w:val="Heading9"/>
    <w:uiPriority w:val="99"/>
    <w:locked/>
    <w:rsid w:val="008C1961"/>
    <w:rPr>
      <w:rFonts w:ascii="Arial" w:hAnsi="Arial"/>
      <w:i/>
      <w:sz w:val="18"/>
      <w:szCs w:val="22"/>
      <w:lang w:val="en-GB"/>
    </w:rPr>
  </w:style>
  <w:style w:type="character" w:customStyle="1" w:styleId="BodyText3Char">
    <w:name w:val="Body Text 3 Char"/>
    <w:basedOn w:val="DefaultParagraphFont"/>
    <w:link w:val="BodyText3"/>
    <w:uiPriority w:val="99"/>
    <w:semiHidden/>
    <w:locked/>
    <w:rsid w:val="008C1961"/>
    <w:rPr>
      <w:sz w:val="16"/>
      <w:szCs w:val="16"/>
      <w:lang w:val="en-GB"/>
    </w:rPr>
  </w:style>
  <w:style w:type="character" w:customStyle="1" w:styleId="BodyTextIndent3Char">
    <w:name w:val="Body Text Indent 3 Char"/>
    <w:basedOn w:val="DefaultParagraphFont"/>
    <w:link w:val="BodyTextIndent3"/>
    <w:uiPriority w:val="99"/>
    <w:semiHidden/>
    <w:locked/>
    <w:rsid w:val="008C1961"/>
    <w:rPr>
      <w:sz w:val="16"/>
      <w:szCs w:val="16"/>
      <w:lang w:val="en-GB"/>
    </w:rPr>
  </w:style>
  <w:style w:type="character" w:customStyle="1" w:styleId="PlainTextChar">
    <w:name w:val="Plain Text Char"/>
    <w:basedOn w:val="DefaultParagraphFont"/>
    <w:link w:val="PlainText"/>
    <w:uiPriority w:val="99"/>
    <w:semiHidden/>
    <w:locked/>
    <w:rsid w:val="008C1961"/>
    <w:rPr>
      <w:rFonts w:ascii="Courier New" w:hAnsi="Courier New" w:cs="Courier New"/>
      <w:szCs w:val="22"/>
      <w:lang w:val="en-GB"/>
    </w:rPr>
  </w:style>
  <w:style w:type="character" w:customStyle="1" w:styleId="Para1Char1">
    <w:name w:val="Para (1) Char1"/>
    <w:aliases w:val="Heading 1 Char Char1,Heading 1 Char3 Char Char1,Heading 1 Char Char1 Char Char1,Heading 1 Char1 Char Char1 Char Char1,Heading 1 Char Char Char Char1 Char1 Char1,Para (1) Char Char Char Char1 Char Char1,Heading 1 Char3 Char11"/>
    <w:basedOn w:val="DefaultParagraphFont"/>
    <w:uiPriority w:val="99"/>
    <w:locked/>
    <w:rsid w:val="008C1961"/>
    <w:rPr>
      <w:rFonts w:cs="Times New Roman"/>
      <w:sz w:val="22"/>
      <w:szCs w:val="22"/>
      <w:lang w:val="en-GB"/>
    </w:rPr>
  </w:style>
  <w:style w:type="character" w:customStyle="1" w:styleId="SubtitleChar">
    <w:name w:val="Subtitle Char"/>
    <w:basedOn w:val="DefaultParagraphFont"/>
    <w:link w:val="Subtitle"/>
    <w:uiPriority w:val="99"/>
    <w:locked/>
    <w:rsid w:val="008C1961"/>
    <w:rPr>
      <w:rFonts w:ascii="Arial" w:hAnsi="Arial" w:cs="Arial"/>
      <w:sz w:val="22"/>
      <w:szCs w:val="22"/>
      <w:lang w:val="en-GB"/>
    </w:rPr>
  </w:style>
  <w:style w:type="character" w:customStyle="1" w:styleId="TitleChar">
    <w:name w:val="Title Char"/>
    <w:basedOn w:val="DefaultParagraphFont"/>
    <w:link w:val="Title"/>
    <w:uiPriority w:val="99"/>
    <w:locked/>
    <w:rsid w:val="008C1961"/>
    <w:rPr>
      <w:rFonts w:ascii="Arial" w:hAnsi="Arial" w:cs="Arial"/>
      <w:b/>
      <w:bCs/>
      <w:kern w:val="28"/>
      <w:sz w:val="22"/>
      <w:szCs w:val="22"/>
      <w:lang w:val="en-GB"/>
    </w:rPr>
  </w:style>
  <w:style w:type="character" w:customStyle="1" w:styleId="DateChar">
    <w:name w:val="Date Char"/>
    <w:basedOn w:val="DefaultParagraphFont"/>
    <w:link w:val="Date"/>
    <w:uiPriority w:val="99"/>
    <w:locked/>
    <w:rsid w:val="008C1961"/>
    <w:rPr>
      <w:sz w:val="22"/>
      <w:szCs w:val="22"/>
      <w:lang w:val="en-GB"/>
    </w:rPr>
  </w:style>
  <w:style w:type="character" w:customStyle="1" w:styleId="a0">
    <w:name w:val="占位符文本"/>
    <w:basedOn w:val="DefaultParagraphFont"/>
    <w:uiPriority w:val="99"/>
    <w:semiHidden/>
    <w:rsid w:val="008C1961"/>
    <w:rPr>
      <w:rFonts w:cs="Times New Roman"/>
      <w:color w:val="808080"/>
    </w:rPr>
  </w:style>
  <w:style w:type="character" w:customStyle="1" w:styleId="Char1Char1">
    <w:name w:val="Char1 Char1"/>
    <w:aliases w:val="Char1 Char Char Char1,Fu?notentextf Char1,Char1 Char Char Char Char"/>
    <w:basedOn w:val="DefaultParagraphFont"/>
    <w:uiPriority w:val="99"/>
    <w:locked/>
    <w:rsid w:val="008C1961"/>
    <w:rPr>
      <w:rFonts w:cs="Times New Roman"/>
      <w:lang w:val="en-GB"/>
    </w:rPr>
  </w:style>
  <w:style w:type="paragraph" w:customStyle="1" w:styleId="a1">
    <w:name w:val="列出段落"/>
    <w:basedOn w:val="Normal"/>
    <w:uiPriority w:val="99"/>
    <w:rsid w:val="008C1961"/>
    <w:pPr>
      <w:ind w:left="720"/>
      <w:contextualSpacing/>
    </w:pPr>
    <w:rPr>
      <w:lang w:eastAsia="zh-CN"/>
    </w:rPr>
  </w:style>
  <w:style w:type="character" w:customStyle="1" w:styleId="Char">
    <w:name w:val="列出段落 Char"/>
    <w:uiPriority w:val="99"/>
    <w:locked/>
    <w:rsid w:val="008C1961"/>
    <w:rPr>
      <w:sz w:val="22"/>
      <w:lang w:val="en-GB"/>
    </w:rPr>
  </w:style>
  <w:style w:type="character" w:customStyle="1" w:styleId="SubParaaChar1">
    <w:name w:val="SubPara (a) Char1"/>
    <w:aliases w:val="Heading 2 Char3 Char1,Heading 2 Char Char2 Char1,Heading 2 Char1 Char Char1 Char1,SubPara (a) Char Char Char1 Char1,Heading 2 Char Char Char Char1 Char1,Heading 2 Char1 Char Char Char Char1 Char1"/>
    <w:basedOn w:val="DefaultParagraphFont"/>
    <w:uiPriority w:val="99"/>
    <w:locked/>
    <w:rsid w:val="008C1961"/>
    <w:rPr>
      <w:rFonts w:cs="Times New Roman"/>
      <w:sz w:val="22"/>
      <w:szCs w:val="22"/>
      <w:lang w:val="en-GB"/>
    </w:rPr>
  </w:style>
  <w:style w:type="character" w:customStyle="1" w:styleId="CharChar5">
    <w:name w:val="Char Char5"/>
    <w:basedOn w:val="DefaultParagraphFont"/>
    <w:uiPriority w:val="99"/>
    <w:locked/>
    <w:rsid w:val="008C1961"/>
    <w:rPr>
      <w:rFonts w:cs="Times New Roman"/>
      <w:sz w:val="22"/>
      <w:szCs w:val="22"/>
      <w:lang w:val="en-GB"/>
    </w:rPr>
  </w:style>
  <w:style w:type="character" w:customStyle="1" w:styleId="CharChar4">
    <w:name w:val="Char Char4"/>
    <w:basedOn w:val="DefaultParagraphFont"/>
    <w:uiPriority w:val="99"/>
    <w:locked/>
    <w:rsid w:val="008C1961"/>
    <w:rPr>
      <w:rFonts w:cs="Times New Roman"/>
      <w:sz w:val="22"/>
      <w:szCs w:val="22"/>
      <w:lang w:val="en-GB"/>
    </w:rPr>
  </w:style>
  <w:style w:type="paragraph" w:customStyle="1" w:styleId="TOC">
    <w:name w:val="TOC 标题"/>
    <w:basedOn w:val="Heading1"/>
    <w:next w:val="Normal"/>
    <w:uiPriority w:val="99"/>
    <w:rsid w:val="008C1961"/>
    <w:pPr>
      <w:keepNext/>
      <w:keepLines/>
      <w:numPr>
        <w:numId w:val="0"/>
      </w:numPr>
      <w:spacing w:before="240" w:after="0" w:line="259" w:lineRule="auto"/>
      <w:jc w:val="left"/>
      <w:outlineLvl w:val="9"/>
    </w:pPr>
    <w:rPr>
      <w:color w:val="365F91"/>
      <w:sz w:val="32"/>
      <w:szCs w:val="32"/>
      <w:lang w:val="en-US" w:eastAsia="zh-CN"/>
    </w:rPr>
  </w:style>
  <w:style w:type="paragraph" w:customStyle="1" w:styleId="a2">
    <w:name w:val="修订"/>
    <w:hidden/>
    <w:uiPriority w:val="99"/>
    <w:semiHidden/>
    <w:rsid w:val="008C1961"/>
    <w:rPr>
      <w:rFonts w:cs="Arial"/>
      <w:kern w:val="2"/>
      <w:sz w:val="21"/>
      <w:szCs w:val="22"/>
      <w:lang w:eastAsia="zh-CN"/>
    </w:rPr>
  </w:style>
  <w:style w:type="character" w:customStyle="1" w:styleId="tw4winMark">
    <w:name w:val="tw4winMark"/>
    <w:uiPriority w:val="99"/>
    <w:rsid w:val="008C1961"/>
    <w:rPr>
      <w:rFonts w:ascii="Courier New" w:hAnsi="Courier New"/>
      <w:vanish/>
      <w:color w:val="800080"/>
      <w:sz w:val="24"/>
      <w:vertAlign w:val="subscript"/>
    </w:rPr>
  </w:style>
  <w:style w:type="character" w:customStyle="1" w:styleId="tw4winError">
    <w:name w:val="tw4winError"/>
    <w:uiPriority w:val="99"/>
    <w:rsid w:val="008C1961"/>
    <w:rPr>
      <w:rFonts w:ascii="Courier New" w:hAnsi="Courier New"/>
      <w:color w:val="00FF00"/>
      <w:sz w:val="40"/>
    </w:rPr>
  </w:style>
  <w:style w:type="character" w:customStyle="1" w:styleId="tw4winTerm">
    <w:name w:val="tw4winTerm"/>
    <w:uiPriority w:val="99"/>
    <w:rsid w:val="008C1961"/>
    <w:rPr>
      <w:color w:val="0000FF"/>
    </w:rPr>
  </w:style>
  <w:style w:type="character" w:customStyle="1" w:styleId="tw4winPopup">
    <w:name w:val="tw4winPopup"/>
    <w:uiPriority w:val="99"/>
    <w:rsid w:val="008C1961"/>
    <w:rPr>
      <w:rFonts w:ascii="Courier New" w:hAnsi="Courier New"/>
      <w:noProof/>
      <w:color w:val="008000"/>
    </w:rPr>
  </w:style>
  <w:style w:type="character" w:customStyle="1" w:styleId="tw4winJump">
    <w:name w:val="tw4winJump"/>
    <w:uiPriority w:val="99"/>
    <w:rsid w:val="008C1961"/>
    <w:rPr>
      <w:rFonts w:ascii="Courier New" w:hAnsi="Courier New"/>
      <w:noProof/>
      <w:color w:val="008080"/>
    </w:rPr>
  </w:style>
  <w:style w:type="character" w:customStyle="1" w:styleId="tw4winExternal">
    <w:name w:val="tw4winExternal"/>
    <w:uiPriority w:val="99"/>
    <w:rsid w:val="008C1961"/>
    <w:rPr>
      <w:rFonts w:ascii="Courier New" w:hAnsi="Courier New"/>
      <w:noProof/>
      <w:color w:val="808080"/>
    </w:rPr>
  </w:style>
  <w:style w:type="character" w:customStyle="1" w:styleId="tw4winInternal">
    <w:name w:val="tw4winInternal"/>
    <w:uiPriority w:val="99"/>
    <w:rsid w:val="008C1961"/>
    <w:rPr>
      <w:rFonts w:ascii="Courier New" w:hAnsi="Courier New"/>
      <w:noProof/>
      <w:color w:val="FF0000"/>
    </w:rPr>
  </w:style>
  <w:style w:type="character" w:customStyle="1" w:styleId="DONOTTRANSLATE">
    <w:name w:val="DO_NOT_TRANSLATE"/>
    <w:uiPriority w:val="99"/>
    <w:rsid w:val="008C1961"/>
    <w:rPr>
      <w:rFonts w:ascii="Courier New" w:hAnsi="Courier New"/>
      <w:noProof/>
      <w:color w:val="800000"/>
    </w:rPr>
  </w:style>
  <w:style w:type="character" w:customStyle="1" w:styleId="opdicttext2">
    <w:name w:val="op_dict_text2"/>
    <w:basedOn w:val="DefaultParagraphFont"/>
    <w:uiPriority w:val="99"/>
    <w:rsid w:val="008C1961"/>
    <w:rPr>
      <w:rFonts w:cs="Times New Roman"/>
    </w:rPr>
  </w:style>
  <w:style w:type="character" w:customStyle="1" w:styleId="tlid-translationtranslation">
    <w:name w:val="tlid-translation translation"/>
    <w:basedOn w:val="DefaultParagraphFont"/>
    <w:uiPriority w:val="99"/>
    <w:rsid w:val="008C1961"/>
    <w:rPr>
      <w:rFonts w:cs="Times New Roman"/>
    </w:rPr>
  </w:style>
  <w:style w:type="numbering" w:customStyle="1" w:styleId="1111110">
    <w:name w:val="1 / 1.1 / 1.1.1(Ëõ½ø)"/>
    <w:rsid w:val="008C1961"/>
    <w:pPr>
      <w:numPr>
        <w:numId w:val="6"/>
      </w:numPr>
    </w:pPr>
  </w:style>
  <w:style w:type="numbering" w:customStyle="1" w:styleId="a">
    <w:name w:val="ÎÄÕÂ/½Ú"/>
    <w:rsid w:val="008C196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03756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sites/production/files/2017-02/documents/perchloroethylene.pdf" TargetMode="External"/><Relationship Id="rId1" Type="http://schemas.openxmlformats.org/officeDocument/2006/relationships/hyperlink" Target="https://www.wcrp-climate.org/WCRP-publications/2016/SPARC_Report7_20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0_83_Temp_Docs\X_MISC\x_83_templates\Templates%20for%20documents\C83-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B6A61FDA95BD4E813CBCA87C1F1756" ma:contentTypeVersion="1" ma:contentTypeDescription="Create a new document." ma:contentTypeScope="" ma:versionID="6db7841344af13649ceccdbcffda837d">
  <xsd:schema xmlns:xsd="http://www.w3.org/2001/XMLSchema" xmlns:p="http://schemas.microsoft.com/office/2006/metadata/properties" xmlns:ns2="dce579b6-ee48-4930-8ef4-fe326d357435" targetNamespace="http://schemas.microsoft.com/office/2006/metadata/properties" ma:root="true" ma:fieldsID="3d979dfa8a93aa54977f5afb54b84d14"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dce579b6-ee48-4930-8ef4-fe326d357435">UNEP/OzL.Pro/ExCom/83/11/Add.1</Document_x0020_Number>
  </documentManagement>
</p:properties>
</file>

<file path=customXml/itemProps1.xml><?xml version="1.0" encoding="utf-8"?>
<ds:datastoreItem xmlns:ds="http://schemas.openxmlformats.org/officeDocument/2006/customXml" ds:itemID="{AAA0174C-A7BB-4A51-8E5C-D07D788C2457}"/>
</file>

<file path=customXml/itemProps2.xml><?xml version="1.0" encoding="utf-8"?>
<ds:datastoreItem xmlns:ds="http://schemas.openxmlformats.org/officeDocument/2006/customXml" ds:itemID="{A7666328-16C0-4D5A-B7BB-17365FB66B22}"/>
</file>

<file path=customXml/itemProps3.xml><?xml version="1.0" encoding="utf-8"?>
<ds:datastoreItem xmlns:ds="http://schemas.openxmlformats.org/officeDocument/2006/customXml" ds:itemID="{F35C2FFD-F1B1-495C-88DF-92C702A106A6}"/>
</file>

<file path=customXml/itemProps4.xml><?xml version="1.0" encoding="utf-8"?>
<ds:datastoreItem xmlns:ds="http://schemas.openxmlformats.org/officeDocument/2006/customXml" ds:itemID="{72ACC865-1B41-48AD-8C52-D2609CD58CDB}"/>
</file>

<file path=docProps/app.xml><?xml version="1.0" encoding="utf-8"?>
<Properties xmlns="http://schemas.openxmlformats.org/officeDocument/2006/extended-properties" xmlns:vt="http://schemas.openxmlformats.org/officeDocument/2006/docPropsVTypes">
  <Template>C83-template</Template>
  <TotalTime>33</TotalTime>
  <Pages>51</Pages>
  <Words>45645</Words>
  <Characters>4761</Characters>
  <Application>Microsoft Office Word</Application>
  <DocSecurity>0</DocSecurity>
  <Lines>39</Lines>
  <Paragraphs>100</Paragraphs>
  <ScaleCrop>false</ScaleCrop>
  <HeadingPairs>
    <vt:vector size="2" baseType="variant">
      <vt:variant>
        <vt:lpstr>Title</vt:lpstr>
      </vt:variant>
      <vt:variant>
        <vt:i4>1</vt:i4>
      </vt:variant>
    </vt:vector>
  </HeadingPairs>
  <TitlesOfParts>
    <vt:vector size="1" baseType="lpstr">
      <vt:lpstr>增编: 关于附有具体报告要求的项目的报告</vt:lpstr>
    </vt:vector>
  </TitlesOfParts>
  <Company>UNMFS</Company>
  <LinksUpToDate>false</LinksUpToDate>
  <CharactersWithSpaces>50306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关于附有具体报告要求的项目的报告 (增编一)</dc:title>
  <dc:creator>Muriel Aguiar</dc:creator>
  <cp:lastModifiedBy>Muriel Aguiar</cp:lastModifiedBy>
  <cp:revision>12</cp:revision>
  <cp:lastPrinted>2001-05-26T16:40:00Z</cp:lastPrinted>
  <dcterms:created xsi:type="dcterms:W3CDTF">2019-05-22T13:43:00Z</dcterms:created>
  <dcterms:modified xsi:type="dcterms:W3CDTF">2019-05-22T14:20:00Z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UNEP/OzL.Pro/ExCom/83/11/Add.1</vt:lpwstr>
  </property>
  <property fmtid="{D5CDD505-2E9C-101B-9397-08002B2CF9AE}" pid="3" name="Revision date">
    <vt:lpwstr>5/3/2019</vt:lpwstr>
  </property>
  <property fmtid="{D5CDD505-2E9C-101B-9397-08002B2CF9AE}" pid="4" name="ContentTypeId">
    <vt:lpwstr>0x010100A0B6A61FDA95BD4E813CBCA87C1F1756</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