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Pr="00FF7F38" w:rsidRDefault="00846B0E" w:rsidP="00FF7F38">
            <w:pPr>
              <w:rPr>
                <w:lang w:val="en-US"/>
              </w:rPr>
            </w:pPr>
            <w:fldSimple w:instr=" DOCPROPERTY &quot;Document number&quot;  \* MERGEFORMAT ">
              <w:r w:rsidR="00DA4FA4">
                <w:t>UNEP/OzL.Pro/ExCom/8</w:t>
              </w:r>
              <w:r w:rsidR="00FF7F38">
                <w:t>3</w:t>
              </w:r>
              <w:r w:rsidR="00DA4FA4">
                <w:t>/</w:t>
              </w:r>
              <w:r w:rsidR="00FF7F38">
                <w:t>12</w:t>
              </w:r>
            </w:fldSimple>
          </w:p>
          <w:p w:rsidR="00662A73" w:rsidRPr="00AE7D6F" w:rsidRDefault="00AE7D6F">
            <w:pPr>
              <w:spacing w:before="120"/>
              <w:jc w:val="left"/>
              <w:rPr>
                <w:rtl/>
                <w:lang w:bidi="ar-AE"/>
              </w:rPr>
            </w:pPr>
            <w:r>
              <w:fldChar w:fldCharType="begin"/>
            </w:r>
            <w:r>
              <w:instrText xml:space="preserve"> DOCPROPERTY "Revision date" \@ "d MMMM YYYY"  \* MERGEFORMAT </w:instrText>
            </w:r>
            <w:r>
              <w:fldChar w:fldCharType="separate"/>
            </w:r>
            <w:r>
              <w:t>25 April 2019</w:t>
            </w:r>
            <w:r>
              <w:fldChar w:fldCharType="end"/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</w:t>
      </w:r>
      <w:r w:rsidR="00E85F80">
        <w:rPr>
          <w:rFonts w:cs="Arabic Transparent"/>
          <w:b/>
          <w:bCs/>
          <w:sz w:val="28"/>
          <w:szCs w:val="28"/>
          <w:rtl/>
        </w:rPr>
        <w:t>المتعدد</w:t>
      </w:r>
      <w:r>
        <w:rPr>
          <w:rFonts w:cs="Arabic Transparent"/>
          <w:b/>
          <w:bCs/>
          <w:sz w:val="28"/>
          <w:szCs w:val="28"/>
          <w:rtl/>
        </w:rPr>
        <w:t xml:space="preserve">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485819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485819">
        <w:rPr>
          <w:rFonts w:hint="cs"/>
          <w:sz w:val="28"/>
          <w:szCs w:val="28"/>
          <w:rtl/>
          <w:lang w:val="en-US" w:eastAsia="en-CA"/>
        </w:rPr>
        <w:t>الثالث</w:t>
      </w:r>
      <w:r w:rsidR="00786775">
        <w:rPr>
          <w:rFonts w:hint="cs"/>
          <w:sz w:val="28"/>
          <w:szCs w:val="28"/>
          <w:rtl/>
          <w:lang w:val="en-US" w:eastAsia="en-CA"/>
        </w:rPr>
        <w:t xml:space="preserve"> 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DD11E1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</w:t>
      </w:r>
      <w:r w:rsidR="00DD11E1">
        <w:rPr>
          <w:sz w:val="28"/>
          <w:szCs w:val="28"/>
        </w:rPr>
        <w:t>27</w:t>
      </w:r>
      <w:r>
        <w:rPr>
          <w:rFonts w:hint="cs"/>
          <w:sz w:val="28"/>
          <w:szCs w:val="28"/>
          <w:rtl/>
        </w:rPr>
        <w:t xml:space="preserve"> إلى </w:t>
      </w:r>
      <w:r w:rsidR="00DD11E1">
        <w:rPr>
          <w:rFonts w:hint="cs"/>
          <w:sz w:val="28"/>
          <w:szCs w:val="28"/>
          <w:rtl/>
        </w:rPr>
        <w:t xml:space="preserve">31 مايو/ أيار </w:t>
      </w:r>
      <w:r w:rsidR="00B11DB6">
        <w:rPr>
          <w:rFonts w:hint="cs"/>
          <w:sz w:val="28"/>
          <w:szCs w:val="28"/>
          <w:rtl/>
        </w:rPr>
        <w:t>2018</w:t>
      </w:r>
    </w:p>
    <w:p w:rsidR="00615090" w:rsidRPr="00AE2471" w:rsidRDefault="00615090" w:rsidP="00615090">
      <w:pPr>
        <w:tabs>
          <w:tab w:val="left" w:pos="8280"/>
        </w:tabs>
        <w:rPr>
          <w:lang w:val="en-US"/>
        </w:rPr>
      </w:pPr>
    </w:p>
    <w:p w:rsidR="00615090" w:rsidRDefault="00615090" w:rsidP="00615090">
      <w:pPr>
        <w:tabs>
          <w:tab w:val="left" w:pos="8280"/>
        </w:tabs>
      </w:pPr>
    </w:p>
    <w:p w:rsidR="00615090" w:rsidRDefault="00615090" w:rsidP="00615090">
      <w:pPr>
        <w:tabs>
          <w:tab w:val="left" w:pos="8280"/>
        </w:tabs>
      </w:pPr>
    </w:p>
    <w:p w:rsidR="00420083" w:rsidRPr="00387389" w:rsidRDefault="0092796B" w:rsidP="00706905">
      <w:pPr>
        <w:bidi/>
        <w:jc w:val="center"/>
        <w:rPr>
          <w:b/>
          <w:bCs/>
          <w:sz w:val="32"/>
          <w:szCs w:val="32"/>
        </w:rPr>
      </w:pPr>
      <w:r w:rsidRPr="00387389">
        <w:rPr>
          <w:rFonts w:hint="cs"/>
          <w:b/>
          <w:bCs/>
          <w:sz w:val="32"/>
          <w:szCs w:val="32"/>
          <w:rtl/>
        </w:rPr>
        <w:t>ال</w:t>
      </w:r>
      <w:r w:rsidR="00420083" w:rsidRPr="00387389">
        <w:rPr>
          <w:b/>
          <w:bCs/>
          <w:sz w:val="32"/>
          <w:szCs w:val="32"/>
          <w:rtl/>
        </w:rPr>
        <w:t xml:space="preserve">تقارير </w:t>
      </w:r>
      <w:r w:rsidR="00706905" w:rsidRPr="00387389">
        <w:rPr>
          <w:rFonts w:hint="cs"/>
          <w:b/>
          <w:bCs/>
          <w:sz w:val="32"/>
          <w:szCs w:val="32"/>
          <w:rtl/>
        </w:rPr>
        <w:t>المجمعة عن إتمام</w:t>
      </w:r>
      <w:r w:rsidR="00721137" w:rsidRPr="00387389">
        <w:rPr>
          <w:b/>
          <w:bCs/>
          <w:sz w:val="32"/>
          <w:szCs w:val="32"/>
          <w:rtl/>
        </w:rPr>
        <w:t xml:space="preserve"> المشروع</w:t>
      </w:r>
      <w:r w:rsidR="00721137" w:rsidRPr="00387389">
        <w:rPr>
          <w:rFonts w:hint="cs"/>
          <w:b/>
          <w:bCs/>
          <w:sz w:val="32"/>
          <w:szCs w:val="32"/>
          <w:rtl/>
        </w:rPr>
        <w:t>ات</w:t>
      </w:r>
      <w:r w:rsidR="00721137" w:rsidRPr="00387389">
        <w:rPr>
          <w:b/>
          <w:bCs/>
          <w:sz w:val="32"/>
          <w:szCs w:val="32"/>
          <w:rtl/>
        </w:rPr>
        <w:t xml:space="preserve"> </w:t>
      </w:r>
      <w:r w:rsidR="00F83657" w:rsidRPr="00387389">
        <w:rPr>
          <w:rFonts w:hint="cs"/>
          <w:b/>
          <w:bCs/>
          <w:sz w:val="32"/>
          <w:szCs w:val="32"/>
          <w:rtl/>
        </w:rPr>
        <w:t xml:space="preserve">لعام </w:t>
      </w:r>
      <w:r w:rsidR="00F83657" w:rsidRPr="00387389">
        <w:rPr>
          <w:b/>
          <w:bCs/>
          <w:sz w:val="32"/>
          <w:szCs w:val="32"/>
          <w:rtl/>
        </w:rPr>
        <w:t>2019</w:t>
      </w:r>
    </w:p>
    <w:p w:rsidR="00420083" w:rsidRDefault="00420083"/>
    <w:p w:rsidR="0090373E" w:rsidRDefault="0090373E" w:rsidP="0090373E">
      <w:pPr>
        <w:bidi/>
        <w:rPr>
          <w:b/>
          <w:bCs/>
          <w:szCs w:val="24"/>
          <w:rtl/>
        </w:rPr>
      </w:pPr>
      <w:r w:rsidRPr="0090373E">
        <w:rPr>
          <w:b/>
          <w:bCs/>
          <w:szCs w:val="24"/>
          <w:rtl/>
        </w:rPr>
        <w:t>خلفية</w:t>
      </w:r>
    </w:p>
    <w:p w:rsidR="0090373E" w:rsidRPr="0090373E" w:rsidRDefault="0090373E" w:rsidP="0090373E">
      <w:pPr>
        <w:bidi/>
        <w:rPr>
          <w:b/>
          <w:bCs/>
          <w:szCs w:val="24"/>
        </w:rPr>
      </w:pPr>
    </w:p>
    <w:p w:rsidR="0090373E" w:rsidRPr="0090373E" w:rsidRDefault="0090373E" w:rsidP="00D5017F">
      <w:pPr>
        <w:bidi/>
        <w:rPr>
          <w:szCs w:val="24"/>
        </w:rPr>
      </w:pPr>
      <w:r w:rsidRPr="0090373E">
        <w:rPr>
          <w:szCs w:val="24"/>
          <w:rtl/>
        </w:rPr>
        <w:t>1</w:t>
      </w:r>
      <w:r>
        <w:rPr>
          <w:szCs w:val="24"/>
          <w:rtl/>
        </w:rPr>
        <w:t>-</w:t>
      </w:r>
      <w:r>
        <w:rPr>
          <w:rFonts w:hint="cs"/>
          <w:szCs w:val="24"/>
          <w:rtl/>
        </w:rPr>
        <w:tab/>
      </w:r>
      <w:r w:rsidRPr="0090373E">
        <w:rPr>
          <w:szCs w:val="24"/>
          <w:rtl/>
        </w:rPr>
        <w:t xml:space="preserve">عالجت اللجنة التنفيذية مسألة تقارير </w:t>
      </w:r>
      <w:r w:rsidR="00D5017F">
        <w:rPr>
          <w:rFonts w:hint="cs"/>
          <w:szCs w:val="24"/>
          <w:rtl/>
        </w:rPr>
        <w:t>إ</w:t>
      </w:r>
      <w:r w:rsidRPr="0090373E">
        <w:rPr>
          <w:szCs w:val="24"/>
          <w:rtl/>
        </w:rPr>
        <w:t>نجاز المشروع</w:t>
      </w:r>
      <w:r>
        <w:rPr>
          <w:rFonts w:hint="cs"/>
          <w:szCs w:val="24"/>
          <w:rtl/>
        </w:rPr>
        <w:t>ات</w:t>
      </w:r>
      <w:r>
        <w:rPr>
          <w:szCs w:val="24"/>
          <w:rtl/>
        </w:rPr>
        <w:t xml:space="preserve"> </w:t>
      </w:r>
      <w:r w:rsidR="0092796B">
        <w:rPr>
          <w:rFonts w:hint="cs"/>
          <w:szCs w:val="24"/>
          <w:rtl/>
        </w:rPr>
        <w:t>التي لم تقدم بعد</w:t>
      </w:r>
      <w:r w:rsidRPr="0090373E">
        <w:rPr>
          <w:szCs w:val="24"/>
          <w:rtl/>
        </w:rPr>
        <w:t xml:space="preserve"> في كل اجتماع من اجتماعاتها. </w:t>
      </w:r>
      <w:r w:rsidR="00D5017F">
        <w:rPr>
          <w:rFonts w:hint="cs"/>
          <w:szCs w:val="24"/>
          <w:rtl/>
        </w:rPr>
        <w:t>و</w:t>
      </w:r>
      <w:r w:rsidR="0092796B" w:rsidRPr="0090373E">
        <w:rPr>
          <w:szCs w:val="24"/>
          <w:rtl/>
        </w:rPr>
        <w:t>حثت</w:t>
      </w:r>
      <w:r w:rsidR="0092796B">
        <w:rPr>
          <w:szCs w:val="24"/>
          <w:rtl/>
        </w:rPr>
        <w:t xml:space="preserve"> اللجنة</w:t>
      </w:r>
      <w:r w:rsidR="0092796B" w:rsidRPr="0090373E">
        <w:rPr>
          <w:szCs w:val="24"/>
          <w:rtl/>
        </w:rPr>
        <w:t xml:space="preserve"> </w:t>
      </w:r>
      <w:r w:rsidRPr="0090373E">
        <w:rPr>
          <w:szCs w:val="24"/>
          <w:rtl/>
        </w:rPr>
        <w:t xml:space="preserve">في </w:t>
      </w:r>
      <w:r w:rsidR="0092796B">
        <w:rPr>
          <w:rFonts w:hint="cs"/>
          <w:szCs w:val="24"/>
          <w:rtl/>
        </w:rPr>
        <w:t>الاجتماع الثاني والثمانين</w:t>
      </w:r>
      <w:r w:rsidR="0092796B">
        <w:rPr>
          <w:szCs w:val="24"/>
          <w:rtl/>
        </w:rPr>
        <w:t xml:space="preserve">، </w:t>
      </w:r>
      <w:r w:rsidR="0092796B" w:rsidRPr="0092796B">
        <w:rPr>
          <w:i/>
          <w:iCs/>
          <w:szCs w:val="24"/>
          <w:rtl/>
        </w:rPr>
        <w:t>في جملة أمور</w:t>
      </w:r>
      <w:r w:rsidRPr="0090373E">
        <w:rPr>
          <w:szCs w:val="24"/>
          <w:rtl/>
        </w:rPr>
        <w:t>، الوكا</w:t>
      </w:r>
      <w:r w:rsidR="0092796B">
        <w:rPr>
          <w:szCs w:val="24"/>
          <w:rtl/>
        </w:rPr>
        <w:t>لات الثنائية والمنفذة على تقديم</w:t>
      </w:r>
      <w:r w:rsidR="0092796B">
        <w:rPr>
          <w:rFonts w:hint="cs"/>
          <w:szCs w:val="24"/>
          <w:rtl/>
        </w:rPr>
        <w:t xml:space="preserve"> -</w:t>
      </w:r>
      <w:r w:rsidR="0092796B">
        <w:rPr>
          <w:szCs w:val="24"/>
          <w:rtl/>
        </w:rPr>
        <w:t xml:space="preserve"> في الاجتماع </w:t>
      </w:r>
      <w:r w:rsidR="0092796B">
        <w:rPr>
          <w:rFonts w:hint="cs"/>
          <w:szCs w:val="24"/>
          <w:rtl/>
        </w:rPr>
        <w:t>الثالث والثمانين -</w:t>
      </w:r>
      <w:r w:rsidRPr="0090373E">
        <w:rPr>
          <w:szCs w:val="24"/>
          <w:rtl/>
        </w:rPr>
        <w:t xml:space="preserve"> تقارير </w:t>
      </w:r>
      <w:r w:rsidR="0092796B" w:rsidRPr="0090373E">
        <w:rPr>
          <w:szCs w:val="24"/>
          <w:rtl/>
        </w:rPr>
        <w:t>إنجاز المشروع</w:t>
      </w:r>
      <w:r w:rsidR="0092796B">
        <w:rPr>
          <w:rFonts w:hint="cs"/>
          <w:szCs w:val="24"/>
          <w:rtl/>
        </w:rPr>
        <w:t>ات</w:t>
      </w:r>
      <w:r w:rsidRPr="0090373E">
        <w:rPr>
          <w:szCs w:val="24"/>
          <w:rtl/>
        </w:rPr>
        <w:t xml:space="preserve"> </w:t>
      </w:r>
      <w:r w:rsidR="0092796B">
        <w:rPr>
          <w:rFonts w:hint="cs"/>
          <w:szCs w:val="24"/>
          <w:rtl/>
        </w:rPr>
        <w:t xml:space="preserve">للاتفاقات </w:t>
      </w:r>
      <w:r w:rsidR="00E85F80">
        <w:rPr>
          <w:szCs w:val="24"/>
          <w:rtl/>
        </w:rPr>
        <w:t>المتعدد</w:t>
      </w:r>
      <w:r w:rsidRPr="0090373E">
        <w:rPr>
          <w:szCs w:val="24"/>
          <w:rtl/>
        </w:rPr>
        <w:t xml:space="preserve">ة </w:t>
      </w:r>
      <w:r w:rsidR="0092796B">
        <w:rPr>
          <w:szCs w:val="24"/>
          <w:rtl/>
        </w:rPr>
        <w:t>السنوات والمشر</w:t>
      </w:r>
      <w:r w:rsidR="0092796B">
        <w:rPr>
          <w:rFonts w:hint="cs"/>
          <w:szCs w:val="24"/>
          <w:rtl/>
        </w:rPr>
        <w:t>و</w:t>
      </w:r>
      <w:r w:rsidRPr="0090373E">
        <w:rPr>
          <w:szCs w:val="24"/>
          <w:rtl/>
        </w:rPr>
        <w:t>ع</w:t>
      </w:r>
      <w:r w:rsidR="0092796B">
        <w:rPr>
          <w:rFonts w:hint="cs"/>
          <w:szCs w:val="24"/>
          <w:rtl/>
        </w:rPr>
        <w:t>ات</w:t>
      </w:r>
      <w:r w:rsidRPr="0090373E">
        <w:rPr>
          <w:szCs w:val="24"/>
          <w:rtl/>
        </w:rPr>
        <w:t xml:space="preserve"> الفردية التي كان من المقرر </w:t>
      </w:r>
      <w:r w:rsidR="0092796B">
        <w:rPr>
          <w:rFonts w:hint="cs"/>
          <w:szCs w:val="24"/>
          <w:rtl/>
        </w:rPr>
        <w:t>تقديمها</w:t>
      </w:r>
      <w:r w:rsidR="0092796B">
        <w:rPr>
          <w:szCs w:val="24"/>
          <w:rtl/>
        </w:rPr>
        <w:t xml:space="preserve">، </w:t>
      </w:r>
      <w:r w:rsidR="0092796B">
        <w:rPr>
          <w:rFonts w:hint="cs"/>
          <w:szCs w:val="24"/>
          <w:rtl/>
        </w:rPr>
        <w:t>وأن توضح الأسباب في حالة عدم تقديمهم</w:t>
      </w:r>
      <w:r w:rsidRPr="0090373E">
        <w:rPr>
          <w:szCs w:val="24"/>
          <w:rtl/>
        </w:rPr>
        <w:t xml:space="preserve">. كما حثت اللجنة الوكالات </w:t>
      </w:r>
      <w:r w:rsidR="0092796B">
        <w:rPr>
          <w:rFonts w:hint="cs"/>
          <w:szCs w:val="24"/>
          <w:rtl/>
        </w:rPr>
        <w:t>الرئيسة</w:t>
      </w:r>
      <w:r w:rsidRPr="0090373E">
        <w:rPr>
          <w:szCs w:val="24"/>
          <w:rtl/>
        </w:rPr>
        <w:t xml:space="preserve"> والمتعاونة على تنسيق عملها عن كثب في </w:t>
      </w:r>
      <w:r w:rsidR="0092796B">
        <w:rPr>
          <w:rFonts w:hint="cs"/>
          <w:szCs w:val="24"/>
          <w:rtl/>
        </w:rPr>
        <w:t>إنهاء</w:t>
      </w:r>
      <w:r w:rsidRPr="0090373E">
        <w:rPr>
          <w:szCs w:val="24"/>
          <w:rtl/>
        </w:rPr>
        <w:t xml:space="preserve"> </w:t>
      </w:r>
      <w:r w:rsidR="00D5017F">
        <w:rPr>
          <w:rFonts w:hint="cs"/>
          <w:szCs w:val="24"/>
          <w:rtl/>
        </w:rPr>
        <w:t>نصيبها</w:t>
      </w:r>
      <w:r w:rsidRPr="0090373E">
        <w:rPr>
          <w:szCs w:val="24"/>
          <w:rtl/>
        </w:rPr>
        <w:t xml:space="preserve"> من تقارير </w:t>
      </w:r>
      <w:r w:rsidR="0092796B" w:rsidRPr="0090373E">
        <w:rPr>
          <w:szCs w:val="24"/>
          <w:rtl/>
        </w:rPr>
        <w:t>إنجاز المشروع</w:t>
      </w:r>
      <w:r w:rsidR="0092796B">
        <w:rPr>
          <w:rFonts w:hint="cs"/>
          <w:szCs w:val="24"/>
          <w:rtl/>
        </w:rPr>
        <w:t>ات</w:t>
      </w:r>
      <w:r w:rsidR="0092796B">
        <w:rPr>
          <w:szCs w:val="24"/>
          <w:rtl/>
        </w:rPr>
        <w:t xml:space="preserve"> </w:t>
      </w:r>
      <w:r w:rsidRPr="0090373E">
        <w:rPr>
          <w:szCs w:val="24"/>
          <w:rtl/>
        </w:rPr>
        <w:t>ل</w:t>
      </w:r>
      <w:r w:rsidR="0092796B">
        <w:rPr>
          <w:rFonts w:hint="cs"/>
          <w:szCs w:val="24"/>
          <w:rtl/>
        </w:rPr>
        <w:t>كي يتسنى</w:t>
      </w:r>
      <w:r w:rsidRPr="0090373E">
        <w:rPr>
          <w:szCs w:val="24"/>
          <w:rtl/>
        </w:rPr>
        <w:t xml:space="preserve"> للوكالة المنفذة </w:t>
      </w:r>
      <w:r w:rsidR="0092796B">
        <w:rPr>
          <w:rFonts w:hint="cs"/>
          <w:szCs w:val="24"/>
          <w:rtl/>
        </w:rPr>
        <w:t>الرئيسة</w:t>
      </w:r>
      <w:r w:rsidR="0092796B">
        <w:rPr>
          <w:szCs w:val="24"/>
          <w:rtl/>
        </w:rPr>
        <w:t xml:space="preserve"> </w:t>
      </w:r>
      <w:r w:rsidRPr="0090373E">
        <w:rPr>
          <w:szCs w:val="24"/>
          <w:rtl/>
        </w:rPr>
        <w:t xml:space="preserve">تقديم تقارير </w:t>
      </w:r>
      <w:r w:rsidR="0092796B" w:rsidRPr="0090373E">
        <w:rPr>
          <w:szCs w:val="24"/>
          <w:rtl/>
        </w:rPr>
        <w:t>إنجاز المشروع</w:t>
      </w:r>
      <w:r w:rsidR="0092796B">
        <w:rPr>
          <w:rFonts w:hint="cs"/>
          <w:szCs w:val="24"/>
          <w:rtl/>
        </w:rPr>
        <w:t>ات</w:t>
      </w:r>
      <w:r w:rsidR="0092796B">
        <w:rPr>
          <w:szCs w:val="24"/>
          <w:rtl/>
        </w:rPr>
        <w:t xml:space="preserve"> </w:t>
      </w:r>
      <w:r w:rsidR="0053257D">
        <w:rPr>
          <w:szCs w:val="24"/>
          <w:rtl/>
        </w:rPr>
        <w:t xml:space="preserve">المكتملة وفقًا للجدول الزمني </w:t>
      </w:r>
      <w:r w:rsidRPr="0090373E">
        <w:rPr>
          <w:szCs w:val="24"/>
          <w:rtl/>
        </w:rPr>
        <w:t>(المقرر 82/42 (ب) و (ج)).</w:t>
      </w:r>
    </w:p>
    <w:p w:rsidR="0090373E" w:rsidRPr="0090373E" w:rsidRDefault="0090373E" w:rsidP="0090373E">
      <w:pPr>
        <w:bidi/>
        <w:rPr>
          <w:rtl/>
          <w:lang w:bidi="ar-SA"/>
        </w:rPr>
      </w:pPr>
    </w:p>
    <w:p w:rsidR="005945EE" w:rsidRPr="00C81A26" w:rsidRDefault="005945EE" w:rsidP="003D49F0">
      <w:pPr>
        <w:bidi/>
        <w:rPr>
          <w:szCs w:val="24"/>
        </w:rPr>
      </w:pPr>
      <w:r w:rsidRPr="00C81A26">
        <w:rPr>
          <w:szCs w:val="24"/>
          <w:rtl/>
        </w:rPr>
        <w:t>2</w:t>
      </w:r>
      <w:r w:rsidRPr="00C81A26">
        <w:rPr>
          <w:rFonts w:hint="cs"/>
          <w:szCs w:val="24"/>
          <w:rtl/>
        </w:rPr>
        <w:t>-</w:t>
      </w:r>
      <w:r w:rsidRPr="00C81A26">
        <w:rPr>
          <w:rFonts w:hint="cs"/>
          <w:szCs w:val="24"/>
          <w:rtl/>
        </w:rPr>
        <w:tab/>
      </w:r>
      <w:r w:rsidRPr="00C81A26">
        <w:rPr>
          <w:szCs w:val="24"/>
          <w:rtl/>
        </w:rPr>
        <w:t xml:space="preserve">عملاً بالمقرر 82/42 (ب) و (ج)، أعدت الأمانة قائمة بجميع تقارير </w:t>
      </w:r>
      <w:r w:rsidRPr="0090373E">
        <w:rPr>
          <w:szCs w:val="24"/>
          <w:rtl/>
        </w:rPr>
        <w:t>إنجاز المشروع</w:t>
      </w:r>
      <w:r>
        <w:rPr>
          <w:rFonts w:hint="cs"/>
          <w:szCs w:val="24"/>
          <w:rtl/>
        </w:rPr>
        <w:t>ات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التي لم تقدم بعد</w:t>
      </w:r>
      <w:r w:rsidRPr="00C81A26">
        <w:rPr>
          <w:szCs w:val="24"/>
          <w:rtl/>
        </w:rPr>
        <w:t>، بناءً على المعلومات الواردة في التقرير المرحلي لع</w:t>
      </w:r>
      <w:r>
        <w:rPr>
          <w:szCs w:val="24"/>
          <w:rtl/>
        </w:rPr>
        <w:t>ام 2017</w:t>
      </w:r>
      <w:r w:rsidRPr="00C81A26">
        <w:rPr>
          <w:szCs w:val="24"/>
          <w:rtl/>
        </w:rPr>
        <w:t xml:space="preserve">، وأرسلتها إلى الوكالات الثنائية </w:t>
      </w:r>
      <w:r w:rsidR="003D49F0">
        <w:rPr>
          <w:rFonts w:hint="cs"/>
          <w:szCs w:val="24"/>
          <w:rtl/>
        </w:rPr>
        <w:t>و</w:t>
      </w:r>
      <w:r w:rsidRPr="00C81A26">
        <w:rPr>
          <w:szCs w:val="24"/>
          <w:rtl/>
        </w:rPr>
        <w:t>المنفذة في بلاغ التخطيط في 24 يناير</w:t>
      </w:r>
      <w:r>
        <w:rPr>
          <w:rFonts w:hint="cs"/>
          <w:szCs w:val="24"/>
          <w:rtl/>
        </w:rPr>
        <w:t>/ كانون الثاني</w:t>
      </w:r>
      <w:r w:rsidRPr="00C81A26">
        <w:rPr>
          <w:szCs w:val="24"/>
          <w:rtl/>
        </w:rPr>
        <w:t xml:space="preserve"> 2019.</w:t>
      </w:r>
    </w:p>
    <w:p w:rsidR="00FF6314" w:rsidRDefault="00FF6314" w:rsidP="001A5C36">
      <w:pPr>
        <w:bidi/>
        <w:rPr>
          <w:szCs w:val="24"/>
          <w:rtl/>
        </w:rPr>
      </w:pPr>
    </w:p>
    <w:p w:rsidR="00615090" w:rsidRPr="00C81A26" w:rsidRDefault="00D55A07" w:rsidP="003D49F0">
      <w:pPr>
        <w:bidi/>
        <w:rPr>
          <w:szCs w:val="24"/>
        </w:rPr>
      </w:pPr>
      <w:r>
        <w:rPr>
          <w:szCs w:val="24"/>
          <w:rtl/>
        </w:rPr>
        <w:t>3-</w:t>
      </w:r>
      <w:r>
        <w:rPr>
          <w:rFonts w:hint="cs"/>
          <w:szCs w:val="24"/>
          <w:rtl/>
        </w:rPr>
        <w:tab/>
      </w:r>
      <w:r w:rsidR="00615090" w:rsidRPr="00C81A26">
        <w:rPr>
          <w:szCs w:val="24"/>
          <w:rtl/>
        </w:rPr>
        <w:t xml:space="preserve">وترد </w:t>
      </w:r>
      <w:r w:rsidRPr="00C81A26">
        <w:rPr>
          <w:szCs w:val="24"/>
          <w:rtl/>
        </w:rPr>
        <w:t xml:space="preserve">تقارير </w:t>
      </w:r>
      <w:r w:rsidRPr="0090373E">
        <w:rPr>
          <w:szCs w:val="24"/>
          <w:rtl/>
        </w:rPr>
        <w:t>إنجاز المشروع</w:t>
      </w:r>
      <w:r>
        <w:rPr>
          <w:rFonts w:hint="cs"/>
          <w:szCs w:val="24"/>
          <w:rtl/>
        </w:rPr>
        <w:t>ات</w:t>
      </w:r>
      <w:r>
        <w:rPr>
          <w:szCs w:val="24"/>
          <w:rtl/>
        </w:rPr>
        <w:t xml:space="preserve"> </w:t>
      </w:r>
      <w:r w:rsidR="00615090" w:rsidRPr="00C81A26">
        <w:rPr>
          <w:szCs w:val="24"/>
          <w:rtl/>
        </w:rPr>
        <w:t>التي وردت قبل الموعد النهائي</w:t>
      </w:r>
      <w:r w:rsidR="003D49F0" w:rsidRPr="003D49F0">
        <w:rPr>
          <w:rFonts w:hint="cs"/>
          <w:szCs w:val="24"/>
          <w:rtl/>
        </w:rPr>
        <w:t xml:space="preserve"> </w:t>
      </w:r>
      <w:r w:rsidR="003D49F0">
        <w:rPr>
          <w:rFonts w:hint="cs"/>
          <w:szCs w:val="24"/>
          <w:rtl/>
        </w:rPr>
        <w:t>للتقديم</w:t>
      </w:r>
      <w:r>
        <w:rPr>
          <w:rStyle w:val="FootnoteReference"/>
          <w:szCs w:val="24"/>
          <w:rtl/>
        </w:rPr>
        <w:footnoteReference w:id="1"/>
      </w:r>
      <w:r w:rsidR="00196DB2">
        <w:rPr>
          <w:szCs w:val="24"/>
          <w:rtl/>
        </w:rPr>
        <w:t xml:space="preserve"> في المرفقين الأول والثاني</w:t>
      </w:r>
      <w:r w:rsidR="00615090" w:rsidRPr="00C81A26">
        <w:rPr>
          <w:szCs w:val="24"/>
          <w:rtl/>
        </w:rPr>
        <w:t xml:space="preserve">، وترد تقارير </w:t>
      </w:r>
      <w:r w:rsidR="001A5C36" w:rsidRPr="0090373E">
        <w:rPr>
          <w:szCs w:val="24"/>
          <w:rtl/>
        </w:rPr>
        <w:t>إنجاز المشروع</w:t>
      </w:r>
      <w:r w:rsidR="001A5C36">
        <w:rPr>
          <w:rFonts w:hint="cs"/>
          <w:szCs w:val="24"/>
          <w:rtl/>
        </w:rPr>
        <w:t>ات</w:t>
      </w:r>
      <w:r w:rsidR="001A5C36">
        <w:rPr>
          <w:szCs w:val="24"/>
          <w:rtl/>
        </w:rPr>
        <w:t xml:space="preserve"> المعلقة المستحق</w:t>
      </w:r>
      <w:r w:rsidR="001A5C36">
        <w:rPr>
          <w:rFonts w:hint="cs"/>
          <w:szCs w:val="24"/>
          <w:rtl/>
        </w:rPr>
        <w:t xml:space="preserve"> تقديمها</w:t>
      </w:r>
      <w:r w:rsidR="00615090" w:rsidRPr="00C81A26">
        <w:rPr>
          <w:szCs w:val="24"/>
          <w:rtl/>
        </w:rPr>
        <w:t xml:space="preserve"> للاجتماع الثالث </w:t>
      </w:r>
      <w:r w:rsidR="001A5C36">
        <w:rPr>
          <w:rFonts w:hint="cs"/>
          <w:szCs w:val="24"/>
          <w:rtl/>
        </w:rPr>
        <w:t>والثمانين</w:t>
      </w:r>
      <w:r w:rsidR="00615090" w:rsidRPr="00C81A26">
        <w:rPr>
          <w:szCs w:val="24"/>
          <w:rtl/>
        </w:rPr>
        <w:t xml:space="preserve"> في المرفقات من الثالث إلى الخامس </w:t>
      </w:r>
      <w:r w:rsidR="001A5C36">
        <w:rPr>
          <w:rFonts w:hint="cs"/>
          <w:szCs w:val="24"/>
          <w:rtl/>
        </w:rPr>
        <w:t>ب</w:t>
      </w:r>
      <w:r w:rsidR="00615090" w:rsidRPr="00C81A26">
        <w:rPr>
          <w:szCs w:val="24"/>
          <w:rtl/>
        </w:rPr>
        <w:t>هذه الوثيقة.</w:t>
      </w:r>
    </w:p>
    <w:p w:rsidR="00A0076E" w:rsidRDefault="00A0076E" w:rsidP="00615090">
      <w:pPr>
        <w:bidi/>
        <w:rPr>
          <w:rtl/>
        </w:rPr>
      </w:pPr>
    </w:p>
    <w:p w:rsidR="00A0076E" w:rsidRDefault="00A0076E" w:rsidP="00615090">
      <w:pPr>
        <w:bidi/>
        <w:rPr>
          <w:b/>
          <w:bCs/>
          <w:rtl/>
        </w:rPr>
      </w:pPr>
      <w:r w:rsidRPr="00A0076E">
        <w:rPr>
          <w:b/>
          <w:bCs/>
          <w:szCs w:val="24"/>
          <w:rtl/>
        </w:rPr>
        <w:t>تقارير إنجاز المشروع</w:t>
      </w:r>
      <w:r w:rsidRPr="00A0076E">
        <w:rPr>
          <w:rFonts w:hint="cs"/>
          <w:b/>
          <w:bCs/>
          <w:szCs w:val="24"/>
          <w:rtl/>
        </w:rPr>
        <w:t>ات</w:t>
      </w:r>
      <w:r w:rsidRPr="00A0076E">
        <w:rPr>
          <w:b/>
          <w:bCs/>
          <w:szCs w:val="24"/>
          <w:rtl/>
        </w:rPr>
        <w:t xml:space="preserve"> </w:t>
      </w:r>
      <w:r w:rsidRPr="00A0076E">
        <w:rPr>
          <w:rFonts w:hint="cs"/>
          <w:b/>
          <w:bCs/>
          <w:szCs w:val="24"/>
          <w:rtl/>
        </w:rPr>
        <w:t xml:space="preserve">للاتفاقات </w:t>
      </w:r>
      <w:r w:rsidR="00E85F80">
        <w:rPr>
          <w:b/>
          <w:bCs/>
          <w:szCs w:val="24"/>
          <w:rtl/>
        </w:rPr>
        <w:t>المتعدد</w:t>
      </w:r>
      <w:r w:rsidRPr="00A0076E">
        <w:rPr>
          <w:b/>
          <w:bCs/>
          <w:szCs w:val="24"/>
          <w:rtl/>
        </w:rPr>
        <w:t xml:space="preserve">ة السنوات </w:t>
      </w:r>
      <w:r>
        <w:rPr>
          <w:rFonts w:hint="cs"/>
          <w:b/>
          <w:bCs/>
          <w:szCs w:val="24"/>
          <w:rtl/>
        </w:rPr>
        <w:t>التي تم استلامها</w:t>
      </w:r>
    </w:p>
    <w:p w:rsidR="002E599C" w:rsidRPr="00A0076E" w:rsidRDefault="002E599C" w:rsidP="002E599C">
      <w:pPr>
        <w:bidi/>
        <w:rPr>
          <w:b/>
          <w:bCs/>
          <w:rtl/>
        </w:rPr>
      </w:pPr>
    </w:p>
    <w:p w:rsidR="00615090" w:rsidRPr="00A0076E" w:rsidRDefault="00615090" w:rsidP="007C3904">
      <w:pPr>
        <w:bidi/>
        <w:rPr>
          <w:szCs w:val="24"/>
          <w:rtl/>
        </w:rPr>
      </w:pPr>
      <w:r w:rsidRPr="00A0076E">
        <w:rPr>
          <w:szCs w:val="24"/>
          <w:rtl/>
        </w:rPr>
        <w:t xml:space="preserve">4- </w:t>
      </w:r>
      <w:r w:rsidR="00A0076E" w:rsidRPr="00A0076E">
        <w:rPr>
          <w:rFonts w:hint="cs"/>
          <w:szCs w:val="24"/>
          <w:rtl/>
        </w:rPr>
        <w:tab/>
      </w:r>
      <w:r w:rsidRPr="00A0076E">
        <w:rPr>
          <w:szCs w:val="24"/>
          <w:rtl/>
        </w:rPr>
        <w:t>من ب</w:t>
      </w:r>
      <w:r w:rsidR="00A0076E">
        <w:rPr>
          <w:szCs w:val="24"/>
          <w:rtl/>
        </w:rPr>
        <w:t xml:space="preserve">ين ما مجموعه 181 من الاتفاقات </w:t>
      </w:r>
      <w:r w:rsidR="00E85F80">
        <w:rPr>
          <w:szCs w:val="24"/>
          <w:rtl/>
        </w:rPr>
        <w:t>المتعدد</w:t>
      </w:r>
      <w:r w:rsidRPr="00A0076E">
        <w:rPr>
          <w:szCs w:val="24"/>
          <w:rtl/>
        </w:rPr>
        <w:t xml:space="preserve">ة السنوات </w:t>
      </w:r>
      <w:r w:rsidR="00A0076E">
        <w:rPr>
          <w:rFonts w:hint="cs"/>
          <w:szCs w:val="24"/>
          <w:rtl/>
        </w:rPr>
        <w:t>التي أنجزت</w:t>
      </w:r>
      <w:r w:rsidRPr="00A0076E">
        <w:rPr>
          <w:szCs w:val="24"/>
          <w:rtl/>
        </w:rPr>
        <w:t xml:space="preserve">، قدمت الوكالات الثنائية </w:t>
      </w:r>
      <w:r w:rsidR="00A0076E">
        <w:rPr>
          <w:rFonts w:hint="cs"/>
          <w:szCs w:val="24"/>
          <w:rtl/>
        </w:rPr>
        <w:t>و</w:t>
      </w:r>
      <w:r w:rsidRPr="00A0076E">
        <w:rPr>
          <w:szCs w:val="24"/>
          <w:rtl/>
        </w:rPr>
        <w:t xml:space="preserve">المنفذة 164 </w:t>
      </w:r>
      <w:r w:rsidR="00A0076E">
        <w:rPr>
          <w:rFonts w:hint="cs"/>
          <w:szCs w:val="24"/>
          <w:rtl/>
        </w:rPr>
        <w:t>تقرير إنجاز المشروع</w:t>
      </w:r>
      <w:r w:rsidR="00A0076E">
        <w:rPr>
          <w:szCs w:val="24"/>
          <w:rtl/>
        </w:rPr>
        <w:t>، قبل الاجتماع الثالث والثماني</w:t>
      </w:r>
      <w:r w:rsidR="00FF6314">
        <w:rPr>
          <w:rFonts w:hint="cs"/>
          <w:szCs w:val="24"/>
          <w:rtl/>
        </w:rPr>
        <w:t>ن</w:t>
      </w:r>
      <w:r w:rsidRPr="00A0076E">
        <w:rPr>
          <w:szCs w:val="24"/>
          <w:rtl/>
        </w:rPr>
        <w:t>،</w:t>
      </w:r>
      <w:r w:rsidR="00A0076E">
        <w:rPr>
          <w:rFonts w:hint="cs"/>
          <w:szCs w:val="24"/>
          <w:rtl/>
        </w:rPr>
        <w:t xml:space="preserve"> مع وجود</w:t>
      </w:r>
      <w:r w:rsidRPr="00A0076E">
        <w:rPr>
          <w:szCs w:val="24"/>
          <w:rtl/>
        </w:rPr>
        <w:t xml:space="preserve">  17 </w:t>
      </w:r>
      <w:r w:rsidR="00A0076E">
        <w:rPr>
          <w:rFonts w:hint="cs"/>
          <w:szCs w:val="24"/>
          <w:rtl/>
        </w:rPr>
        <w:t>تقريرا لم يقدموا بعد على النحو</w:t>
      </w:r>
      <w:r w:rsidRPr="00A0076E">
        <w:rPr>
          <w:szCs w:val="24"/>
          <w:rtl/>
        </w:rPr>
        <w:t xml:space="preserve"> </w:t>
      </w:r>
      <w:r w:rsidR="00A0076E">
        <w:rPr>
          <w:rFonts w:hint="cs"/>
          <w:szCs w:val="24"/>
          <w:rtl/>
        </w:rPr>
        <w:t>ال</w:t>
      </w:r>
      <w:r w:rsidRPr="00A0076E">
        <w:rPr>
          <w:szCs w:val="24"/>
          <w:rtl/>
        </w:rPr>
        <w:t xml:space="preserve">موضح في الجدول 1. وترد قائمة </w:t>
      </w:r>
      <w:r w:rsidR="00A0076E">
        <w:rPr>
          <w:rFonts w:hint="cs"/>
          <w:szCs w:val="24"/>
          <w:rtl/>
        </w:rPr>
        <w:t xml:space="preserve">بالعشرين تقريرا </w:t>
      </w:r>
      <w:r w:rsidR="00FF6314">
        <w:rPr>
          <w:rFonts w:hint="cs"/>
          <w:szCs w:val="24"/>
          <w:rtl/>
        </w:rPr>
        <w:t>الذين قدموا</w:t>
      </w:r>
      <w:r w:rsidRPr="00A0076E">
        <w:rPr>
          <w:szCs w:val="24"/>
          <w:rtl/>
        </w:rPr>
        <w:t xml:space="preserve"> بعد الاجتماع </w:t>
      </w:r>
      <w:r w:rsidR="00A0076E">
        <w:rPr>
          <w:rFonts w:hint="cs"/>
          <w:szCs w:val="24"/>
          <w:rtl/>
        </w:rPr>
        <w:t xml:space="preserve">الثاني والثمانين </w:t>
      </w:r>
      <w:r w:rsidRPr="00A0076E">
        <w:rPr>
          <w:szCs w:val="24"/>
          <w:rtl/>
        </w:rPr>
        <w:t xml:space="preserve">في </w:t>
      </w:r>
      <w:r w:rsidR="00A0076E">
        <w:rPr>
          <w:rFonts w:hint="cs"/>
          <w:szCs w:val="24"/>
          <w:rtl/>
        </w:rPr>
        <w:t>المرفق</w:t>
      </w:r>
      <w:r w:rsidR="007C3904">
        <w:rPr>
          <w:rFonts w:hint="cs"/>
          <w:szCs w:val="24"/>
          <w:rtl/>
        </w:rPr>
        <w:t xml:space="preserve"> الأول</w:t>
      </w:r>
      <w:r w:rsidR="00A0076E">
        <w:rPr>
          <w:szCs w:val="24"/>
          <w:rtl/>
        </w:rPr>
        <w:t xml:space="preserve"> </w:t>
      </w:r>
      <w:r w:rsidR="00A0076E">
        <w:rPr>
          <w:rFonts w:hint="cs"/>
          <w:szCs w:val="24"/>
          <w:rtl/>
        </w:rPr>
        <w:t>ب</w:t>
      </w:r>
      <w:r w:rsidRPr="00A0076E">
        <w:rPr>
          <w:szCs w:val="24"/>
          <w:rtl/>
        </w:rPr>
        <w:t>هذا التقرير.</w:t>
      </w:r>
    </w:p>
    <w:p w:rsidR="00615090" w:rsidRPr="00E81D04" w:rsidRDefault="00615090" w:rsidP="00615090">
      <w:pPr>
        <w:bidi/>
        <w:rPr>
          <w:rtl/>
        </w:rPr>
      </w:pPr>
    </w:p>
    <w:p w:rsidR="002E599C" w:rsidRDefault="002E599C" w:rsidP="001B0E1C">
      <w:pPr>
        <w:bidi/>
        <w:rPr>
          <w:b/>
          <w:bCs/>
          <w:szCs w:val="24"/>
          <w:rtl/>
        </w:rPr>
      </w:pPr>
    </w:p>
    <w:p w:rsidR="002E599C" w:rsidRDefault="002E599C" w:rsidP="002E599C">
      <w:pPr>
        <w:bidi/>
        <w:rPr>
          <w:b/>
          <w:bCs/>
          <w:szCs w:val="24"/>
          <w:rtl/>
        </w:rPr>
      </w:pPr>
    </w:p>
    <w:p w:rsidR="00615090" w:rsidRPr="001B0E1C" w:rsidRDefault="00765BE1" w:rsidP="002E599C">
      <w:pPr>
        <w:bidi/>
        <w:rPr>
          <w:b/>
          <w:bCs/>
          <w:szCs w:val="24"/>
          <w:lang w:val="en-US"/>
        </w:rPr>
      </w:pPr>
      <w:r>
        <w:rPr>
          <w:b/>
          <w:bCs/>
          <w:szCs w:val="24"/>
          <w:rtl/>
        </w:rPr>
        <w:lastRenderedPageBreak/>
        <w:t>الجدول 1</w:t>
      </w:r>
      <w:r>
        <w:rPr>
          <w:rFonts w:hint="cs"/>
          <w:b/>
          <w:bCs/>
          <w:szCs w:val="24"/>
          <w:rtl/>
        </w:rPr>
        <w:t>-</w:t>
      </w:r>
      <w:r w:rsidR="00615090" w:rsidRPr="001B0E1C">
        <w:rPr>
          <w:b/>
          <w:bCs/>
          <w:szCs w:val="24"/>
          <w:rtl/>
        </w:rPr>
        <w:t xml:space="preserve"> نظرة عامة على </w:t>
      </w:r>
      <w:r w:rsidR="001B0E1C" w:rsidRPr="001B0E1C">
        <w:rPr>
          <w:b/>
          <w:bCs/>
          <w:szCs w:val="24"/>
          <w:rtl/>
        </w:rPr>
        <w:t>تقارير إنجاز المشروع</w:t>
      </w:r>
      <w:r w:rsidR="001B0E1C" w:rsidRPr="001B0E1C">
        <w:rPr>
          <w:rFonts w:hint="cs"/>
          <w:b/>
          <w:bCs/>
          <w:szCs w:val="24"/>
          <w:rtl/>
        </w:rPr>
        <w:t>ات</w:t>
      </w:r>
      <w:r w:rsidR="001B0E1C" w:rsidRPr="001B0E1C">
        <w:rPr>
          <w:b/>
          <w:bCs/>
          <w:szCs w:val="24"/>
          <w:rtl/>
        </w:rPr>
        <w:t xml:space="preserve"> </w:t>
      </w:r>
      <w:r w:rsidR="001B0E1C" w:rsidRPr="001B0E1C">
        <w:rPr>
          <w:rFonts w:hint="cs"/>
          <w:b/>
          <w:bCs/>
          <w:szCs w:val="24"/>
          <w:rtl/>
        </w:rPr>
        <w:t xml:space="preserve">للاتفاقات </w:t>
      </w:r>
      <w:r w:rsidR="00E85F80">
        <w:rPr>
          <w:b/>
          <w:bCs/>
          <w:szCs w:val="24"/>
          <w:rtl/>
        </w:rPr>
        <w:t>المتعدد</w:t>
      </w:r>
      <w:r w:rsidR="001B0E1C" w:rsidRPr="001B0E1C">
        <w:rPr>
          <w:b/>
          <w:bCs/>
          <w:szCs w:val="24"/>
          <w:rtl/>
        </w:rPr>
        <w:t>ة السنوات</w:t>
      </w:r>
    </w:p>
    <w:tbl>
      <w:tblPr>
        <w:bidiVisual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1984"/>
        <w:gridCol w:w="1985"/>
      </w:tblGrid>
      <w:tr w:rsidR="00615090" w:rsidRPr="004E0EF9" w:rsidTr="00765BE1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765BE1" w:rsidP="00765BE1">
            <w:pPr>
              <w:keepNext/>
              <w:keepLines/>
              <w:bidi/>
              <w:jc w:val="left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الوكالة الرئيسة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1D4010" w:rsidP="00765BE1">
            <w:pPr>
              <w:keepNext/>
              <w:keepLines/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مكتملة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E1" w:rsidRPr="00765BE1" w:rsidRDefault="00765BE1" w:rsidP="00765BE1">
            <w:pPr>
              <w:keepNext/>
              <w:keepLines/>
              <w:bidi/>
              <w:jc w:val="center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تم استلامها قبل الاجتماع الثاني والثمانين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765BE1" w:rsidP="00765BE1">
            <w:pPr>
              <w:keepNext/>
              <w:keepLines/>
              <w:bidi/>
              <w:jc w:val="center"/>
              <w:rPr>
                <w:b/>
                <w:bCs/>
                <w:color w:val="000000"/>
                <w:sz w:val="20"/>
                <w:lang w:val="en-CA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تم استلامها بعد الاجتماع الثاني والثمانين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765BE1" w:rsidP="00765BE1">
            <w:pPr>
              <w:keepNext/>
              <w:keepLines/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لم تقدم بعد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keepNext/>
              <w:keepLines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كندا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keepNext/>
              <w:keepLines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فرنسا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2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keepNext/>
              <w:keepLines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ألمانيا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keepNext/>
              <w:keepLines/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اليابان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0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اليوئنديبي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اليونيب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2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keepNext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0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keepNext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البنك الدولي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90" w:rsidRPr="004E0EF9" w:rsidRDefault="00615090" w:rsidP="0090373E">
            <w:pPr>
              <w:jc w:val="center"/>
              <w:rPr>
                <w:color w:val="000000"/>
                <w:sz w:val="20"/>
                <w:lang w:val="en-CA" w:eastAsia="en-CA"/>
              </w:rPr>
            </w:pPr>
            <w:r w:rsidRPr="004E0EF9">
              <w:rPr>
                <w:color w:val="000000"/>
                <w:sz w:val="20"/>
                <w:lang w:val="en-CA" w:eastAsia="en-CA"/>
              </w:rPr>
              <w:t>10</w:t>
            </w:r>
          </w:p>
        </w:tc>
      </w:tr>
      <w:tr w:rsidR="00615090" w:rsidRPr="004E0EF9" w:rsidTr="00765BE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2A5B33" w:rsidP="002A5B33">
            <w:pPr>
              <w:bidi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المجموع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615090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4E0EF9">
              <w:rPr>
                <w:b/>
                <w:bCs/>
                <w:color w:val="000000"/>
                <w:sz w:val="20"/>
                <w:lang w:val="en-CA" w:eastAsia="en-CA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4E0EF9" w:rsidRDefault="00615090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4E0EF9">
              <w:rPr>
                <w:b/>
                <w:bCs/>
                <w:color w:val="000000"/>
                <w:sz w:val="20"/>
                <w:lang w:val="en-CA" w:eastAsia="en-CA"/>
              </w:rPr>
              <w:t>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4E0EF9" w:rsidRDefault="00615090" w:rsidP="0090373E">
            <w:pPr>
              <w:jc w:val="center"/>
              <w:rPr>
                <w:b/>
                <w:bCs/>
                <w:color w:val="000000"/>
                <w:sz w:val="20"/>
                <w:highlight w:val="yellow"/>
                <w:lang w:val="en-CA" w:eastAsia="en-CA"/>
              </w:rPr>
            </w:pPr>
            <w:r w:rsidRPr="004E0EF9">
              <w:rPr>
                <w:b/>
                <w:bCs/>
                <w:color w:val="000000"/>
                <w:sz w:val="20"/>
                <w:lang w:val="en-CA" w:eastAsia="en-CA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615090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 w:rsidRPr="004E0EF9">
              <w:rPr>
                <w:b/>
                <w:bCs/>
                <w:color w:val="000000"/>
                <w:sz w:val="20"/>
                <w:lang w:val="en-CA" w:eastAsia="en-CA"/>
              </w:rPr>
              <w:t>17</w:t>
            </w:r>
          </w:p>
        </w:tc>
      </w:tr>
    </w:tbl>
    <w:p w:rsidR="00F73C94" w:rsidRDefault="00F73C94" w:rsidP="00D545F9">
      <w:pPr>
        <w:bidi/>
        <w:rPr>
          <w:szCs w:val="24"/>
          <w:rtl/>
        </w:rPr>
      </w:pPr>
    </w:p>
    <w:p w:rsidR="00615090" w:rsidRPr="00B17360" w:rsidRDefault="00B17360" w:rsidP="00F73C94">
      <w:pPr>
        <w:bidi/>
        <w:rPr>
          <w:szCs w:val="24"/>
          <w:rtl/>
        </w:rPr>
      </w:pPr>
      <w:r w:rsidRPr="00B17360">
        <w:rPr>
          <w:szCs w:val="24"/>
          <w:rtl/>
        </w:rPr>
        <w:t>5</w:t>
      </w:r>
      <w:r w:rsidRPr="00B17360">
        <w:rPr>
          <w:rFonts w:hint="cs"/>
          <w:szCs w:val="24"/>
          <w:rtl/>
        </w:rPr>
        <w:t>-</w:t>
      </w:r>
      <w:r w:rsidRPr="00B17360">
        <w:rPr>
          <w:rFonts w:hint="cs"/>
          <w:szCs w:val="24"/>
          <w:rtl/>
        </w:rPr>
        <w:tab/>
      </w:r>
      <w:r w:rsidR="00615090" w:rsidRPr="00B17360">
        <w:rPr>
          <w:szCs w:val="24"/>
          <w:rtl/>
        </w:rPr>
        <w:t xml:space="preserve">يرد في الجدول 2 ملخص لتحليل </w:t>
      </w:r>
      <w:r w:rsidR="00D545F9">
        <w:rPr>
          <w:szCs w:val="24"/>
          <w:rtl/>
        </w:rPr>
        <w:t xml:space="preserve">الأموال الإجمالية </w:t>
      </w:r>
      <w:r w:rsidR="00D545F9">
        <w:rPr>
          <w:rFonts w:hint="cs"/>
          <w:szCs w:val="24"/>
          <w:rtl/>
        </w:rPr>
        <w:t>المصروفة</w:t>
      </w:r>
      <w:r w:rsidR="00615090" w:rsidRPr="00B17360">
        <w:rPr>
          <w:szCs w:val="24"/>
          <w:rtl/>
        </w:rPr>
        <w:t xml:space="preserve">، </w:t>
      </w:r>
      <w:r w:rsidR="00D545F9">
        <w:rPr>
          <w:rFonts w:hint="cs"/>
          <w:szCs w:val="24"/>
          <w:rtl/>
        </w:rPr>
        <w:t>و</w:t>
      </w:r>
      <w:r w:rsidR="00615090" w:rsidRPr="00B17360">
        <w:rPr>
          <w:szCs w:val="24"/>
          <w:rtl/>
        </w:rPr>
        <w:t xml:space="preserve">المواد المستنفدة للأوزون </w:t>
      </w:r>
      <w:r w:rsidR="00D545F9">
        <w:rPr>
          <w:rFonts w:hint="cs"/>
          <w:szCs w:val="24"/>
          <w:rtl/>
        </w:rPr>
        <w:t xml:space="preserve">التي تمت إزالتها، </w:t>
      </w:r>
      <w:r w:rsidR="00615090" w:rsidRPr="00B17360">
        <w:rPr>
          <w:szCs w:val="24"/>
          <w:rtl/>
        </w:rPr>
        <w:t xml:space="preserve">والتأخير في إكمال 20 </w:t>
      </w:r>
      <w:r w:rsidR="00D545F9">
        <w:rPr>
          <w:szCs w:val="24"/>
          <w:rtl/>
        </w:rPr>
        <w:t>تق</w:t>
      </w:r>
      <w:r w:rsidR="00615090" w:rsidRPr="00B17360">
        <w:rPr>
          <w:szCs w:val="24"/>
          <w:rtl/>
        </w:rPr>
        <w:t>رير</w:t>
      </w:r>
      <w:r w:rsidR="00D545F9">
        <w:rPr>
          <w:rFonts w:hint="cs"/>
          <w:szCs w:val="24"/>
          <w:rtl/>
        </w:rPr>
        <w:t xml:space="preserve"> إنجاز المشروع</w:t>
      </w:r>
      <w:r w:rsidR="00D545F9">
        <w:rPr>
          <w:szCs w:val="24"/>
          <w:rtl/>
        </w:rPr>
        <w:t xml:space="preserve"> </w:t>
      </w:r>
      <w:r w:rsidR="00D545F9">
        <w:rPr>
          <w:rFonts w:hint="cs"/>
          <w:szCs w:val="24"/>
          <w:rtl/>
        </w:rPr>
        <w:t>ل</w:t>
      </w:r>
      <w:r w:rsidR="00D545F9">
        <w:rPr>
          <w:szCs w:val="24"/>
          <w:rtl/>
        </w:rPr>
        <w:t xml:space="preserve">اتفاقات </w:t>
      </w:r>
      <w:r w:rsidR="00E85F80">
        <w:rPr>
          <w:szCs w:val="24"/>
          <w:rtl/>
        </w:rPr>
        <w:t>المتعدد</w:t>
      </w:r>
      <w:r w:rsidR="00615090" w:rsidRPr="00B17360">
        <w:rPr>
          <w:szCs w:val="24"/>
          <w:rtl/>
        </w:rPr>
        <w:t>ة السنوات.</w:t>
      </w:r>
    </w:p>
    <w:p w:rsidR="00B17360" w:rsidRPr="00B17360" w:rsidRDefault="00B17360" w:rsidP="00B17360">
      <w:pPr>
        <w:bidi/>
        <w:rPr>
          <w:szCs w:val="24"/>
        </w:rPr>
      </w:pPr>
    </w:p>
    <w:p w:rsidR="00615090" w:rsidRPr="00B17360" w:rsidRDefault="007B7AAF" w:rsidP="007B7AAF">
      <w:pPr>
        <w:bidi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الجدول 2</w:t>
      </w:r>
      <w:r>
        <w:rPr>
          <w:rFonts w:hint="cs"/>
          <w:b/>
          <w:bCs/>
          <w:szCs w:val="24"/>
          <w:rtl/>
        </w:rPr>
        <w:t>-</w:t>
      </w:r>
      <w:r>
        <w:rPr>
          <w:b/>
          <w:bCs/>
          <w:szCs w:val="24"/>
          <w:rtl/>
        </w:rPr>
        <w:t xml:space="preserve"> نظرة عامة على الميزانية</w:t>
      </w:r>
      <w:r w:rsidR="00615090" w:rsidRPr="00B17360">
        <w:rPr>
          <w:b/>
          <w:bCs/>
          <w:szCs w:val="24"/>
          <w:rtl/>
        </w:rPr>
        <w:t xml:space="preserve"> </w:t>
      </w:r>
      <w:r w:rsidRPr="00803F47">
        <w:rPr>
          <w:rFonts w:hint="cs"/>
          <w:b/>
          <w:bCs/>
          <w:szCs w:val="24"/>
          <w:rtl/>
        </w:rPr>
        <w:t>و</w:t>
      </w:r>
      <w:r w:rsidRPr="00803F47">
        <w:rPr>
          <w:b/>
          <w:bCs/>
          <w:szCs w:val="24"/>
          <w:rtl/>
        </w:rPr>
        <w:t xml:space="preserve">المواد المستنفدة للأوزون </w:t>
      </w:r>
      <w:r w:rsidRPr="00803F47">
        <w:rPr>
          <w:rFonts w:hint="cs"/>
          <w:b/>
          <w:bCs/>
          <w:szCs w:val="24"/>
          <w:rtl/>
        </w:rPr>
        <w:t>التي تمت إزالتها</w:t>
      </w:r>
      <w:r w:rsidRPr="00803F47">
        <w:rPr>
          <w:b/>
          <w:bCs/>
          <w:szCs w:val="24"/>
          <w:rtl/>
        </w:rPr>
        <w:t xml:space="preserve"> </w:t>
      </w:r>
      <w:r>
        <w:rPr>
          <w:b/>
          <w:bCs/>
          <w:szCs w:val="24"/>
          <w:rtl/>
        </w:rPr>
        <w:t>و</w:t>
      </w:r>
      <w:r w:rsidR="00EA2B89">
        <w:rPr>
          <w:b/>
          <w:bCs/>
          <w:szCs w:val="24"/>
          <w:rtl/>
        </w:rPr>
        <w:t>تأخ</w:t>
      </w:r>
      <w:r w:rsidR="00615090" w:rsidRPr="00B17360">
        <w:rPr>
          <w:b/>
          <w:bCs/>
          <w:szCs w:val="24"/>
          <w:rtl/>
        </w:rPr>
        <w:t xml:space="preserve">ر </w:t>
      </w:r>
      <w:r>
        <w:rPr>
          <w:rFonts w:hint="cs"/>
          <w:b/>
          <w:bCs/>
          <w:szCs w:val="24"/>
          <w:rtl/>
        </w:rPr>
        <w:t xml:space="preserve">تقارير </w:t>
      </w:r>
      <w:r>
        <w:rPr>
          <w:b/>
          <w:bCs/>
          <w:szCs w:val="24"/>
          <w:rtl/>
        </w:rPr>
        <w:t xml:space="preserve">الاتفاقات </w:t>
      </w:r>
      <w:r w:rsidR="00E85F80">
        <w:rPr>
          <w:b/>
          <w:bCs/>
          <w:szCs w:val="24"/>
          <w:rtl/>
        </w:rPr>
        <w:t>المتعدد</w:t>
      </w:r>
      <w:r w:rsidR="00615090" w:rsidRPr="00B17360">
        <w:rPr>
          <w:b/>
          <w:bCs/>
          <w:szCs w:val="24"/>
          <w:rtl/>
        </w:rPr>
        <w:t xml:space="preserve">ة السنوات المقدمة بعد الاجتماع </w:t>
      </w:r>
      <w:r>
        <w:rPr>
          <w:rFonts w:hint="cs"/>
          <w:b/>
          <w:bCs/>
          <w:szCs w:val="24"/>
          <w:rtl/>
        </w:rPr>
        <w:t>الثاني والثمانين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430"/>
        <w:gridCol w:w="1653"/>
        <w:gridCol w:w="1655"/>
        <w:gridCol w:w="1653"/>
        <w:gridCol w:w="1655"/>
        <w:gridCol w:w="1530"/>
      </w:tblGrid>
      <w:tr w:rsidR="007B7AAF" w:rsidRPr="004E0EF9" w:rsidTr="007B7AAF">
        <w:trPr>
          <w:trHeight w:val="244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AF" w:rsidRPr="004E0EF9" w:rsidRDefault="007B7AAF" w:rsidP="00A85341">
            <w:pPr>
              <w:keepNext/>
              <w:keepLines/>
              <w:bidi/>
              <w:jc w:val="left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الوكالة الرئيسة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91" w:rsidRPr="00960F91" w:rsidRDefault="00960F91" w:rsidP="00960F91">
            <w:pPr>
              <w:bidi/>
              <w:jc w:val="center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 xml:space="preserve">أموال الاتفاق </w:t>
            </w:r>
            <w:r w:rsidR="00E85F80"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المتعدد</w:t>
            </w: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 xml:space="preserve"> السنوات (دولار أمريكي)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91" w:rsidRPr="00960F91" w:rsidRDefault="00960F91" w:rsidP="00960F91">
            <w:pPr>
              <w:bidi/>
              <w:jc w:val="center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الإزالة بالطن من قدرات استنفاذ الأوزون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91" w:rsidRPr="00960F91" w:rsidRDefault="00960F91" w:rsidP="00960F91">
            <w:pPr>
              <w:bidi/>
              <w:jc w:val="center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متوسط التأخير (أشهر)</w:t>
            </w:r>
          </w:p>
        </w:tc>
      </w:tr>
      <w:tr w:rsidR="00615090" w:rsidRPr="004E0EF9" w:rsidTr="007B7AAF">
        <w:trPr>
          <w:trHeight w:val="267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90" w:rsidRPr="004E0EF9" w:rsidRDefault="00615090" w:rsidP="0090373E">
            <w:pPr>
              <w:jc w:val="left"/>
              <w:rPr>
                <w:b/>
                <w:bCs/>
                <w:color w:val="000000"/>
                <w:sz w:val="20"/>
                <w:highlight w:val="yellow"/>
                <w:lang w:val="en-CA" w:eastAsia="en-CA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2B1115" w:rsidP="002B1115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المعتمدة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2B1115" w:rsidP="002B1115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المصروفة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2B1115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المعتمدة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4E0EF9" w:rsidRDefault="002B1115" w:rsidP="002B1115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الفعلية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90" w:rsidRPr="004E0EF9" w:rsidRDefault="00615090" w:rsidP="0090373E">
            <w:pPr>
              <w:jc w:val="left"/>
              <w:rPr>
                <w:b/>
                <w:bCs/>
                <w:color w:val="000000"/>
                <w:sz w:val="20"/>
                <w:highlight w:val="yellow"/>
                <w:lang w:val="en-CA" w:eastAsia="en-CA"/>
              </w:rPr>
            </w:pPr>
          </w:p>
        </w:tc>
      </w:tr>
      <w:tr w:rsidR="00615090" w:rsidRPr="004E0EF9" w:rsidTr="007B7AAF">
        <w:trPr>
          <w:trHeight w:val="24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4E0EF9" w:rsidRDefault="001E0786" w:rsidP="001E0786">
            <w:pPr>
              <w:bidi/>
              <w:jc w:val="left"/>
              <w:rPr>
                <w:color w:val="000000"/>
                <w:sz w:val="20"/>
                <w:highlight w:val="yellow"/>
                <w:lang w:val="en-CA"/>
              </w:rPr>
            </w:pPr>
            <w:r>
              <w:rPr>
                <w:rFonts w:hint="cs"/>
                <w:color w:val="000000"/>
                <w:sz w:val="20"/>
                <w:rtl/>
              </w:rPr>
              <w:t>ألمانيا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615090" w:rsidRPr="004E0EF9" w:rsidRDefault="00615090" w:rsidP="0090373E">
            <w:pPr>
              <w:jc w:val="right"/>
              <w:rPr>
                <w:color w:val="000000"/>
                <w:sz w:val="20"/>
                <w:lang w:val="en-CA"/>
              </w:rPr>
            </w:pPr>
            <w:r w:rsidRPr="004E0EF9">
              <w:rPr>
                <w:color w:val="000000"/>
                <w:sz w:val="20"/>
              </w:rPr>
              <w:t>5,025,860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615090" w:rsidRPr="004E0EF9" w:rsidRDefault="00615090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5,025,860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615090" w:rsidRPr="004E0EF9" w:rsidRDefault="00615090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1,914.7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615090" w:rsidRPr="004E0EF9" w:rsidRDefault="00615090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1,802.1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615090" w:rsidRPr="004E0EF9" w:rsidRDefault="00615090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44.00</w:t>
            </w:r>
          </w:p>
        </w:tc>
      </w:tr>
      <w:tr w:rsidR="001E0786" w:rsidRPr="004E0EF9" w:rsidTr="00A85341">
        <w:trPr>
          <w:trHeight w:val="24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86" w:rsidRPr="004E0EF9" w:rsidRDefault="001E0786" w:rsidP="00A85341">
            <w:pPr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اليوئنديبي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74,726,394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72,237,584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4,868.9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4,799.7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1.82</w:t>
            </w:r>
          </w:p>
        </w:tc>
      </w:tr>
      <w:tr w:rsidR="001E0786" w:rsidRPr="004E0EF9" w:rsidTr="00A85341">
        <w:trPr>
          <w:trHeight w:val="24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86" w:rsidRPr="004E0EF9" w:rsidRDefault="001E0786" w:rsidP="00A85341">
            <w:pPr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اليونيب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2,618,342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2,392,050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40.0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40.0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23.00</w:t>
            </w:r>
          </w:p>
        </w:tc>
      </w:tr>
      <w:tr w:rsidR="001E0786" w:rsidRPr="004E0EF9" w:rsidTr="00A85341">
        <w:trPr>
          <w:trHeight w:val="24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86" w:rsidRPr="004E0EF9" w:rsidRDefault="001E0786" w:rsidP="00A85341">
            <w:pPr>
              <w:keepNext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57,767,991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50,280,609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318.7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312.8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6.25</w:t>
            </w:r>
          </w:p>
        </w:tc>
      </w:tr>
      <w:tr w:rsidR="001E0786" w:rsidRPr="004E0EF9" w:rsidTr="00A85341">
        <w:trPr>
          <w:trHeight w:val="24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86" w:rsidRPr="004E0EF9" w:rsidRDefault="001E0786" w:rsidP="00A85341">
            <w:pPr>
              <w:keepNext/>
              <w:bidi/>
              <w:rPr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البنك الدولي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140,138,587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129,936,103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6,823.6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6,641.8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bottom"/>
          </w:tcPr>
          <w:p w:rsidR="001E0786" w:rsidRPr="004E0EF9" w:rsidRDefault="001E0786" w:rsidP="0090373E">
            <w:pPr>
              <w:jc w:val="right"/>
              <w:rPr>
                <w:color w:val="000000"/>
                <w:sz w:val="20"/>
              </w:rPr>
            </w:pPr>
            <w:r w:rsidRPr="004E0EF9">
              <w:rPr>
                <w:color w:val="000000"/>
                <w:sz w:val="20"/>
              </w:rPr>
              <w:t>22.94</w:t>
            </w:r>
          </w:p>
        </w:tc>
      </w:tr>
      <w:tr w:rsidR="001E0786" w:rsidRPr="004E0EF9" w:rsidTr="00A85341">
        <w:trPr>
          <w:trHeight w:val="244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786" w:rsidRPr="004E0EF9" w:rsidRDefault="001E0786" w:rsidP="00A85341">
            <w:pPr>
              <w:bidi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المجموع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EF9">
              <w:rPr>
                <w:b/>
                <w:bCs/>
                <w:color w:val="000000"/>
                <w:sz w:val="20"/>
              </w:rPr>
              <w:t>280,277,174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EF9">
              <w:rPr>
                <w:b/>
                <w:bCs/>
                <w:color w:val="000000"/>
                <w:sz w:val="20"/>
              </w:rPr>
              <w:t>259,872,206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EF9">
              <w:rPr>
                <w:b/>
                <w:bCs/>
                <w:color w:val="000000"/>
                <w:sz w:val="20"/>
              </w:rPr>
              <w:t>13,965.9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b/>
                <w:bCs/>
                <w:color w:val="000000"/>
                <w:sz w:val="20"/>
                <w:lang w:val="en-CA"/>
              </w:rPr>
            </w:pPr>
            <w:r w:rsidRPr="004E0EF9">
              <w:rPr>
                <w:b/>
                <w:bCs/>
                <w:color w:val="000000"/>
                <w:sz w:val="20"/>
              </w:rPr>
              <w:t>13,596.4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88" w:type="dxa"/>
            </w:tcMar>
            <w:vAlign w:val="center"/>
          </w:tcPr>
          <w:p w:rsidR="001E0786" w:rsidRPr="004E0EF9" w:rsidRDefault="001E0786" w:rsidP="009037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E0EF9">
              <w:rPr>
                <w:b/>
                <w:bCs/>
                <w:color w:val="000000"/>
                <w:sz w:val="20"/>
              </w:rPr>
              <w:t>19.60</w:t>
            </w:r>
          </w:p>
        </w:tc>
      </w:tr>
    </w:tbl>
    <w:p w:rsidR="00615090" w:rsidRDefault="00615090" w:rsidP="00615090">
      <w:pPr>
        <w:rPr>
          <w:sz w:val="20"/>
        </w:rPr>
      </w:pPr>
    </w:p>
    <w:p w:rsidR="00F63667" w:rsidRPr="00F63667" w:rsidRDefault="00F63667" w:rsidP="00F63667">
      <w:pPr>
        <w:bidi/>
        <w:rPr>
          <w:b/>
          <w:bCs/>
          <w:szCs w:val="24"/>
          <w:rtl/>
          <w:lang w:val="en-US"/>
        </w:rPr>
      </w:pPr>
      <w:bookmarkStart w:id="0" w:name="_Toc56412815"/>
      <w:bookmarkStart w:id="1" w:name="_Toc117922249"/>
      <w:bookmarkStart w:id="2" w:name="_Toc147217699"/>
      <w:bookmarkStart w:id="3" w:name="_Toc147283939"/>
      <w:bookmarkStart w:id="4" w:name="_Toc147292222"/>
      <w:bookmarkStart w:id="5" w:name="_Toc147305215"/>
      <w:bookmarkStart w:id="6" w:name="_Toc147305504"/>
      <w:bookmarkStart w:id="7" w:name="_Toc147387247"/>
      <w:bookmarkStart w:id="8" w:name="_Toc147920737"/>
      <w:bookmarkStart w:id="9" w:name="_Toc370910623"/>
      <w:r w:rsidRPr="00F63667">
        <w:rPr>
          <w:b/>
          <w:bCs/>
          <w:szCs w:val="24"/>
          <w:rtl/>
          <w:lang w:val="en-US"/>
        </w:rPr>
        <w:t>أسباب التأخير</w:t>
      </w:r>
    </w:p>
    <w:p w:rsidR="00F63667" w:rsidRPr="00F63667" w:rsidRDefault="00F63667" w:rsidP="00F63667">
      <w:pPr>
        <w:bidi/>
        <w:rPr>
          <w:szCs w:val="24"/>
          <w:lang w:val="en-US"/>
        </w:rPr>
      </w:pPr>
    </w:p>
    <w:p w:rsidR="00F63667" w:rsidRPr="001148E8" w:rsidRDefault="001148E8" w:rsidP="006A1AF3">
      <w:pPr>
        <w:bidi/>
        <w:rPr>
          <w:szCs w:val="24"/>
          <w:lang w:val="en-US"/>
        </w:rPr>
      </w:pPr>
      <w:r w:rsidRPr="001148E8">
        <w:rPr>
          <w:szCs w:val="24"/>
          <w:rtl/>
          <w:lang w:val="en-US"/>
        </w:rPr>
        <w:t>6</w:t>
      </w:r>
      <w:r w:rsidRPr="001148E8">
        <w:rPr>
          <w:rFonts w:hint="cs"/>
          <w:szCs w:val="24"/>
          <w:rtl/>
          <w:lang w:val="en-US"/>
        </w:rPr>
        <w:t>-</w:t>
      </w:r>
      <w:r w:rsidRPr="001148E8">
        <w:rPr>
          <w:rFonts w:hint="cs"/>
          <w:szCs w:val="24"/>
          <w:rtl/>
          <w:lang w:val="en-US"/>
        </w:rPr>
        <w:tab/>
      </w:r>
      <w:r>
        <w:rPr>
          <w:szCs w:val="24"/>
          <w:rtl/>
          <w:lang w:val="en-US"/>
        </w:rPr>
        <w:t>تصميم المشروع والتخطيط ه</w:t>
      </w:r>
      <w:r>
        <w:rPr>
          <w:rFonts w:hint="cs"/>
          <w:szCs w:val="24"/>
          <w:rtl/>
          <w:lang w:val="en-US"/>
        </w:rPr>
        <w:t>ما</w:t>
      </w:r>
      <w:r w:rsidR="00F63667" w:rsidRPr="001148E8">
        <w:rPr>
          <w:szCs w:val="24"/>
          <w:rtl/>
          <w:lang w:val="en-US"/>
        </w:rPr>
        <w:t xml:space="preserve"> </w:t>
      </w:r>
      <w:r>
        <w:rPr>
          <w:rFonts w:hint="cs"/>
          <w:szCs w:val="24"/>
          <w:rtl/>
          <w:lang w:val="en-US"/>
        </w:rPr>
        <w:t>السببان</w:t>
      </w:r>
      <w:r>
        <w:rPr>
          <w:szCs w:val="24"/>
          <w:rtl/>
          <w:lang w:val="en-US"/>
        </w:rPr>
        <w:t xml:space="preserve"> المتكرر</w:t>
      </w:r>
      <w:r>
        <w:rPr>
          <w:rFonts w:hint="cs"/>
          <w:szCs w:val="24"/>
          <w:rtl/>
          <w:lang w:val="en-US"/>
        </w:rPr>
        <w:t>ان</w:t>
      </w:r>
      <w:r w:rsidR="00F63667" w:rsidRPr="001148E8">
        <w:rPr>
          <w:szCs w:val="24"/>
          <w:rtl/>
          <w:lang w:val="en-US"/>
        </w:rPr>
        <w:t xml:space="preserve"> للتأخير. </w:t>
      </w:r>
      <w:r w:rsidR="006A1AF3">
        <w:rPr>
          <w:rFonts w:hint="cs"/>
          <w:szCs w:val="24"/>
          <w:rtl/>
          <w:lang w:val="en-US"/>
        </w:rPr>
        <w:t>ويتعلق ذلك</w:t>
      </w:r>
      <w:r w:rsidR="00F63667" w:rsidRPr="001148E8">
        <w:rPr>
          <w:szCs w:val="24"/>
          <w:rtl/>
          <w:lang w:val="en-US"/>
        </w:rPr>
        <w:t xml:space="preserve"> </w:t>
      </w:r>
      <w:r w:rsidR="006A1AF3">
        <w:rPr>
          <w:rFonts w:hint="cs"/>
          <w:szCs w:val="24"/>
          <w:rtl/>
          <w:lang w:val="en-US"/>
        </w:rPr>
        <w:t>ب</w:t>
      </w:r>
      <w:r w:rsidR="006A1AF3">
        <w:rPr>
          <w:szCs w:val="24"/>
          <w:rtl/>
          <w:lang w:val="en-US"/>
        </w:rPr>
        <w:t>الأعباء الإدارية</w:t>
      </w:r>
      <w:r w:rsidR="00F63667" w:rsidRPr="001148E8">
        <w:rPr>
          <w:szCs w:val="24"/>
          <w:rtl/>
          <w:lang w:val="en-US"/>
        </w:rPr>
        <w:t>، مثل ال</w:t>
      </w:r>
      <w:r w:rsidR="006A1AF3">
        <w:rPr>
          <w:szCs w:val="24"/>
          <w:rtl/>
          <w:lang w:val="en-US"/>
        </w:rPr>
        <w:t>توقيع المطول على مذكرة التفاهم</w:t>
      </w:r>
      <w:r w:rsidR="00F63667" w:rsidRPr="001148E8">
        <w:rPr>
          <w:szCs w:val="24"/>
          <w:rtl/>
          <w:lang w:val="en-US"/>
        </w:rPr>
        <w:t xml:space="preserve"> و</w:t>
      </w:r>
      <w:r w:rsidR="006A1AF3">
        <w:rPr>
          <w:rFonts w:hint="cs"/>
          <w:szCs w:val="24"/>
          <w:rtl/>
          <w:lang w:val="en-US"/>
        </w:rPr>
        <w:t>مشاكل ال</w:t>
      </w:r>
      <w:r w:rsidR="00F63667" w:rsidRPr="001148E8">
        <w:rPr>
          <w:szCs w:val="24"/>
          <w:rtl/>
          <w:lang w:val="en-US"/>
        </w:rPr>
        <w:t>تخطيط مثل ال</w:t>
      </w:r>
      <w:r w:rsidR="006A1AF3">
        <w:rPr>
          <w:szCs w:val="24"/>
          <w:rtl/>
          <w:lang w:val="en-US"/>
        </w:rPr>
        <w:t xml:space="preserve">وقت اللازم </w:t>
      </w:r>
      <w:r w:rsidR="006A1AF3">
        <w:rPr>
          <w:rFonts w:hint="cs"/>
          <w:szCs w:val="24"/>
          <w:rtl/>
          <w:lang w:val="en-US"/>
        </w:rPr>
        <w:t>لتعيين</w:t>
      </w:r>
      <w:r w:rsidR="006A1AF3">
        <w:rPr>
          <w:szCs w:val="24"/>
          <w:rtl/>
          <w:lang w:val="en-US"/>
        </w:rPr>
        <w:t xml:space="preserve"> خبير استشاري</w:t>
      </w:r>
      <w:r w:rsidR="00F63667" w:rsidRPr="001148E8">
        <w:rPr>
          <w:szCs w:val="24"/>
          <w:rtl/>
          <w:lang w:val="en-US"/>
        </w:rPr>
        <w:t xml:space="preserve"> أو تحديد المستفيدين من مشروع التبريد.</w:t>
      </w:r>
    </w:p>
    <w:p w:rsidR="00F63667" w:rsidRPr="00F63667" w:rsidRDefault="00F63667" w:rsidP="00F63667">
      <w:pPr>
        <w:bidi/>
        <w:rPr>
          <w:rtl/>
          <w:lang w:val="en-US" w:bidi="ar-SA"/>
        </w:rPr>
      </w:pPr>
    </w:p>
    <w:p w:rsidR="005216CB" w:rsidRPr="00E96D05" w:rsidRDefault="005216CB" w:rsidP="00EA2B89">
      <w:pPr>
        <w:bidi/>
        <w:rPr>
          <w:szCs w:val="24"/>
          <w:lang w:val="en-US"/>
        </w:rPr>
      </w:pPr>
      <w:r w:rsidRPr="00E96D05">
        <w:rPr>
          <w:szCs w:val="24"/>
          <w:rtl/>
          <w:lang w:val="en-US"/>
        </w:rPr>
        <w:t>7</w:t>
      </w:r>
      <w:r w:rsidRPr="00E96D05">
        <w:rPr>
          <w:rFonts w:hint="cs"/>
          <w:szCs w:val="24"/>
          <w:rtl/>
          <w:lang w:val="en-US"/>
        </w:rPr>
        <w:t>-</w:t>
      </w:r>
      <w:r w:rsidRPr="00E96D05">
        <w:rPr>
          <w:rFonts w:hint="cs"/>
          <w:szCs w:val="24"/>
          <w:rtl/>
          <w:lang w:val="en-US"/>
        </w:rPr>
        <w:tab/>
      </w:r>
      <w:r w:rsidR="00EA2B89">
        <w:rPr>
          <w:rFonts w:hint="cs"/>
          <w:szCs w:val="24"/>
          <w:rtl/>
          <w:lang w:val="en-US"/>
        </w:rPr>
        <w:t>و</w:t>
      </w:r>
      <w:r w:rsidRPr="00E96D05">
        <w:rPr>
          <w:szCs w:val="24"/>
          <w:rtl/>
          <w:lang w:val="en-US"/>
        </w:rPr>
        <w:t xml:space="preserve">عدم كفاية عدد الموظفين على المستوى الحكومي هو سبب آخر متكرر للتأخير ويؤثر </w:t>
      </w:r>
      <w:r w:rsidRPr="00E96D05">
        <w:rPr>
          <w:rFonts w:hint="cs"/>
          <w:szCs w:val="24"/>
          <w:rtl/>
          <w:lang w:val="en-US"/>
        </w:rPr>
        <w:t>تأثيرا</w:t>
      </w:r>
      <w:r w:rsidRPr="00E96D05">
        <w:rPr>
          <w:szCs w:val="24"/>
          <w:rtl/>
          <w:lang w:val="en-US"/>
        </w:rPr>
        <w:t xml:space="preserve"> مباشر</w:t>
      </w:r>
      <w:r w:rsidRPr="00E96D05">
        <w:rPr>
          <w:rFonts w:hint="cs"/>
          <w:szCs w:val="24"/>
          <w:rtl/>
          <w:lang w:val="en-US"/>
        </w:rPr>
        <w:t>ا</w:t>
      </w:r>
      <w:r w:rsidRPr="00E96D05">
        <w:rPr>
          <w:szCs w:val="24"/>
          <w:rtl/>
          <w:lang w:val="en-US"/>
        </w:rPr>
        <w:t xml:space="preserve"> على أنشطة المشر</w:t>
      </w:r>
      <w:r w:rsidR="00E96D05" w:rsidRPr="00E96D05">
        <w:rPr>
          <w:szCs w:val="24"/>
          <w:rtl/>
          <w:lang w:val="en-US"/>
        </w:rPr>
        <w:t xml:space="preserve">وع في كل مرحلة. </w:t>
      </w:r>
      <w:r w:rsidR="00E96D05" w:rsidRPr="00E96D05">
        <w:rPr>
          <w:rFonts w:hint="cs"/>
          <w:szCs w:val="24"/>
          <w:rtl/>
          <w:lang w:val="en-US"/>
        </w:rPr>
        <w:t>ف</w:t>
      </w:r>
      <w:r w:rsidR="00E96D05" w:rsidRPr="00E96D05">
        <w:rPr>
          <w:szCs w:val="24"/>
          <w:rtl/>
          <w:lang w:val="en-US"/>
        </w:rPr>
        <w:t>في إحدى الحالات</w:t>
      </w:r>
      <w:r w:rsidRPr="00E96D05">
        <w:rPr>
          <w:szCs w:val="24"/>
          <w:rtl/>
          <w:lang w:val="en-US"/>
        </w:rPr>
        <w:t xml:space="preserve">، تسبب تناوب الموظفين في شغور </w:t>
      </w:r>
      <w:r w:rsidR="00E96D05" w:rsidRPr="00E96D05">
        <w:rPr>
          <w:szCs w:val="24"/>
          <w:rtl/>
          <w:lang w:val="en-US"/>
        </w:rPr>
        <w:t xml:space="preserve">وظيفتين </w:t>
      </w:r>
      <w:r w:rsidRPr="00E96D05">
        <w:rPr>
          <w:szCs w:val="24"/>
          <w:rtl/>
          <w:lang w:val="en-US"/>
        </w:rPr>
        <w:t xml:space="preserve">لمدة خمس سنوات </w:t>
      </w:r>
      <w:r w:rsidR="00E96D05" w:rsidRPr="00E96D05">
        <w:rPr>
          <w:szCs w:val="24"/>
          <w:rtl/>
          <w:lang w:val="en-US"/>
        </w:rPr>
        <w:t xml:space="preserve">داخل وحدة إدارة المشروع. </w:t>
      </w:r>
      <w:r w:rsidR="00E96D05" w:rsidRPr="00E96D05">
        <w:rPr>
          <w:rFonts w:hint="cs"/>
          <w:szCs w:val="24"/>
          <w:rtl/>
          <w:lang w:val="en-US"/>
        </w:rPr>
        <w:t xml:space="preserve">ومن أجل </w:t>
      </w:r>
      <w:r w:rsidR="00EA2B89">
        <w:rPr>
          <w:rFonts w:hint="cs"/>
          <w:szCs w:val="24"/>
          <w:rtl/>
          <w:lang w:val="en-US"/>
        </w:rPr>
        <w:t>حل هذه المشاكل</w:t>
      </w:r>
      <w:r w:rsidRPr="00E96D05">
        <w:rPr>
          <w:szCs w:val="24"/>
          <w:rtl/>
          <w:lang w:val="en-US"/>
        </w:rPr>
        <w:t xml:space="preserve">، كان على المشروعات إعادة الهيكلة أو في حالة واحدة تم تعيين موظف متقاعد كمستشار للمساعدة في </w:t>
      </w:r>
      <w:r w:rsidR="00E96D05" w:rsidRPr="00E96D05">
        <w:rPr>
          <w:rFonts w:hint="cs"/>
          <w:szCs w:val="24"/>
          <w:rtl/>
          <w:lang w:val="en-US"/>
        </w:rPr>
        <w:t xml:space="preserve">المرحلة </w:t>
      </w:r>
      <w:r w:rsidRPr="00E96D05">
        <w:rPr>
          <w:szCs w:val="24"/>
          <w:rtl/>
          <w:lang w:val="en-US"/>
        </w:rPr>
        <w:t>الانتقال</w:t>
      </w:r>
      <w:r w:rsidR="00E96D05" w:rsidRPr="00E96D05">
        <w:rPr>
          <w:rFonts w:hint="cs"/>
          <w:szCs w:val="24"/>
          <w:rtl/>
          <w:lang w:val="en-US"/>
        </w:rPr>
        <w:t>ية</w:t>
      </w:r>
      <w:r w:rsidRPr="00E96D05">
        <w:rPr>
          <w:szCs w:val="24"/>
          <w:rtl/>
          <w:lang w:val="en-US"/>
        </w:rPr>
        <w:t xml:space="preserve">. </w:t>
      </w:r>
      <w:r w:rsidR="00E96D05" w:rsidRPr="00E96D05">
        <w:rPr>
          <w:rFonts w:hint="cs"/>
          <w:szCs w:val="24"/>
          <w:rtl/>
          <w:lang w:val="en-US"/>
        </w:rPr>
        <w:t>وكذلك</w:t>
      </w:r>
      <w:r w:rsidRPr="00E96D05">
        <w:rPr>
          <w:szCs w:val="24"/>
          <w:rtl/>
          <w:lang w:val="en-US"/>
        </w:rPr>
        <w:t xml:space="preserve"> أثرت التغييرات الهيكلية الأوسع في المؤسسات العامة</w:t>
      </w:r>
      <w:r w:rsidR="00E96D05" w:rsidRPr="00E96D05">
        <w:rPr>
          <w:rFonts w:hint="cs"/>
          <w:szCs w:val="24"/>
          <w:rtl/>
          <w:lang w:val="en-US"/>
        </w:rPr>
        <w:t xml:space="preserve"> بالمثل</w:t>
      </w:r>
      <w:r w:rsidRPr="00E96D05">
        <w:rPr>
          <w:szCs w:val="24"/>
          <w:rtl/>
          <w:lang w:val="en-US"/>
        </w:rPr>
        <w:t xml:space="preserve"> على تنفيذ المشروع في </w:t>
      </w:r>
      <w:r w:rsidR="00E96D05" w:rsidRPr="00E96D05">
        <w:rPr>
          <w:rFonts w:hint="cs"/>
          <w:szCs w:val="24"/>
          <w:rtl/>
          <w:lang w:val="en-US"/>
        </w:rPr>
        <w:t>موعده</w:t>
      </w:r>
      <w:r w:rsidRPr="00E96D05">
        <w:rPr>
          <w:szCs w:val="24"/>
          <w:rtl/>
          <w:lang w:val="en-US"/>
        </w:rPr>
        <w:t xml:space="preserve">. </w:t>
      </w:r>
      <w:r w:rsidR="00E96D05" w:rsidRPr="00E96D05">
        <w:rPr>
          <w:rFonts w:hint="cs"/>
          <w:szCs w:val="24"/>
          <w:rtl/>
          <w:lang w:val="en-US"/>
        </w:rPr>
        <w:t>و</w:t>
      </w:r>
      <w:r w:rsidRPr="00E96D05">
        <w:rPr>
          <w:szCs w:val="24"/>
          <w:rtl/>
          <w:lang w:val="en-US"/>
        </w:rPr>
        <w:t xml:space="preserve">تتسبب </w:t>
      </w:r>
      <w:r w:rsidR="00E96D05" w:rsidRPr="00E96D05">
        <w:rPr>
          <w:rFonts w:hint="cs"/>
          <w:szCs w:val="24"/>
          <w:rtl/>
          <w:lang w:val="en-US"/>
        </w:rPr>
        <w:t>المسائل</w:t>
      </w:r>
      <w:r w:rsidRPr="00E96D05">
        <w:rPr>
          <w:szCs w:val="24"/>
          <w:rtl/>
          <w:lang w:val="en-US"/>
        </w:rPr>
        <w:t xml:space="preserve"> السياسية والحكومية أيضًا في حدوث تأخيرات خارج</w:t>
      </w:r>
      <w:r w:rsidR="00E96D05" w:rsidRPr="00E96D05">
        <w:rPr>
          <w:szCs w:val="24"/>
          <w:rtl/>
          <w:lang w:val="en-US"/>
        </w:rPr>
        <w:t>ة عن سيطرة وحدة الأوزون الوطنية</w:t>
      </w:r>
      <w:r w:rsidRPr="00E96D05">
        <w:rPr>
          <w:szCs w:val="24"/>
          <w:rtl/>
          <w:lang w:val="en-US"/>
        </w:rPr>
        <w:t xml:space="preserve"> أو الوكالات</w:t>
      </w:r>
      <w:r w:rsidR="00E96D05" w:rsidRPr="00E96D05">
        <w:rPr>
          <w:szCs w:val="24"/>
          <w:rtl/>
          <w:lang w:val="en-US"/>
        </w:rPr>
        <w:t xml:space="preserve"> المنفذة (على سبيل المثال، مراجعة أو تحديث المعايير</w:t>
      </w:r>
      <w:r w:rsidRPr="00E96D05">
        <w:rPr>
          <w:szCs w:val="24"/>
          <w:rtl/>
          <w:lang w:val="en-US"/>
        </w:rPr>
        <w:t xml:space="preserve"> وتغي</w:t>
      </w:r>
      <w:r w:rsidR="00E96D05" w:rsidRPr="00E96D05">
        <w:rPr>
          <w:szCs w:val="24"/>
          <w:rtl/>
          <w:lang w:val="en-US"/>
        </w:rPr>
        <w:t>ير الاتجاه السياسي للوزارات</w:t>
      </w:r>
      <w:r w:rsidRPr="00E96D05">
        <w:rPr>
          <w:szCs w:val="24"/>
          <w:rtl/>
          <w:lang w:val="en-US"/>
        </w:rPr>
        <w:t xml:space="preserve"> ونقل وحدة الأ</w:t>
      </w:r>
      <w:r w:rsidR="00E96D05" w:rsidRPr="00E96D05">
        <w:rPr>
          <w:szCs w:val="24"/>
          <w:rtl/>
          <w:lang w:val="en-US"/>
        </w:rPr>
        <w:t>وزون الوطنية بين وزارات مختلفة</w:t>
      </w:r>
      <w:r w:rsidRPr="00E96D05">
        <w:rPr>
          <w:szCs w:val="24"/>
          <w:rtl/>
          <w:lang w:val="en-US"/>
        </w:rPr>
        <w:t xml:space="preserve"> وإجراء الانتخابات والتغييرات اللاحقة للحكومة). وذكرت إحدى الوكالات التوترات بين ثلاثة بلدان متاخمة، </w:t>
      </w:r>
      <w:r w:rsidR="00E96D05" w:rsidRPr="00E96D05">
        <w:rPr>
          <w:rFonts w:hint="cs"/>
          <w:szCs w:val="24"/>
          <w:rtl/>
          <w:lang w:val="en-US"/>
        </w:rPr>
        <w:t>التي أدت</w:t>
      </w:r>
      <w:r w:rsidRPr="00E96D05">
        <w:rPr>
          <w:szCs w:val="24"/>
          <w:rtl/>
          <w:lang w:val="en-US"/>
        </w:rPr>
        <w:t xml:space="preserve"> إلى توتر العلاقات وتباطؤ عملية المناقشة والتعاون الإقليمي.</w:t>
      </w:r>
    </w:p>
    <w:p w:rsidR="005216CB" w:rsidRPr="005216CB" w:rsidRDefault="005216CB" w:rsidP="005216CB">
      <w:pPr>
        <w:bidi/>
        <w:rPr>
          <w:rtl/>
          <w:lang w:val="en-US" w:bidi="ar-SA"/>
        </w:rPr>
      </w:pPr>
    </w:p>
    <w:p w:rsidR="00615090" w:rsidRPr="00F52095" w:rsidRDefault="00F52095" w:rsidP="00361C51">
      <w:pPr>
        <w:bidi/>
        <w:rPr>
          <w:szCs w:val="24"/>
          <w:rtl/>
          <w:lang w:val="en-US"/>
        </w:rPr>
      </w:pPr>
      <w:r w:rsidRPr="00F52095">
        <w:rPr>
          <w:szCs w:val="24"/>
          <w:rtl/>
          <w:lang w:val="en-US"/>
        </w:rPr>
        <w:t>8</w:t>
      </w:r>
      <w:r w:rsidRPr="00F52095">
        <w:rPr>
          <w:rFonts w:hint="cs"/>
          <w:szCs w:val="24"/>
          <w:rtl/>
          <w:lang w:val="en-US"/>
        </w:rPr>
        <w:t>-</w:t>
      </w:r>
      <w:r w:rsidRPr="00F52095">
        <w:rPr>
          <w:rFonts w:hint="cs"/>
          <w:szCs w:val="24"/>
          <w:rtl/>
          <w:lang w:val="en-US"/>
        </w:rPr>
        <w:tab/>
      </w:r>
      <w:r w:rsidR="00A85341">
        <w:rPr>
          <w:szCs w:val="24"/>
          <w:rtl/>
          <w:lang w:val="en-US"/>
        </w:rPr>
        <w:t xml:space="preserve">تتعلق المسائل </w:t>
      </w:r>
      <w:r w:rsidR="00A85341">
        <w:rPr>
          <w:rFonts w:hint="cs"/>
          <w:szCs w:val="24"/>
          <w:rtl/>
          <w:lang w:val="en-US"/>
        </w:rPr>
        <w:t>المرتبطة</w:t>
      </w:r>
      <w:r w:rsidR="00A85341">
        <w:rPr>
          <w:szCs w:val="24"/>
          <w:rtl/>
          <w:lang w:val="en-US"/>
        </w:rPr>
        <w:t xml:space="preserve"> بالتمويل</w:t>
      </w:r>
      <w:r w:rsidR="00615090" w:rsidRPr="00F52095">
        <w:rPr>
          <w:szCs w:val="24"/>
          <w:rtl/>
          <w:lang w:val="en-US"/>
        </w:rPr>
        <w:t>، في إحدى الحالات</w:t>
      </w:r>
      <w:r w:rsidR="00361C51">
        <w:rPr>
          <w:szCs w:val="24"/>
          <w:rtl/>
          <w:lang w:val="en-US"/>
        </w:rPr>
        <w:t xml:space="preserve"> بنقل المشروع من وكالة إلى أخرى</w:t>
      </w:r>
      <w:r w:rsidR="00615090" w:rsidRPr="00F52095">
        <w:rPr>
          <w:szCs w:val="24"/>
          <w:rtl/>
          <w:lang w:val="en-US"/>
        </w:rPr>
        <w:t>، مما تطلب إجراء مشاورات مع جميع أص</w:t>
      </w:r>
      <w:r w:rsidR="00361C51">
        <w:rPr>
          <w:szCs w:val="24"/>
          <w:rtl/>
          <w:lang w:val="en-US"/>
        </w:rPr>
        <w:t>حاب المصلحة لإبرام اتفاق المنحة، وبالتالي تأخير المشروع</w:t>
      </w:r>
      <w:r w:rsidR="00615090" w:rsidRPr="00F52095">
        <w:rPr>
          <w:szCs w:val="24"/>
          <w:rtl/>
          <w:lang w:val="en-US"/>
        </w:rPr>
        <w:t xml:space="preserve">؛ </w:t>
      </w:r>
      <w:r w:rsidR="00361C51">
        <w:rPr>
          <w:rFonts w:hint="cs"/>
          <w:szCs w:val="24"/>
          <w:rtl/>
          <w:lang w:val="en-US"/>
        </w:rPr>
        <w:t>و</w:t>
      </w:r>
      <w:r w:rsidR="00615090" w:rsidRPr="00F52095">
        <w:rPr>
          <w:szCs w:val="24"/>
          <w:rtl/>
          <w:lang w:val="en-US"/>
        </w:rPr>
        <w:t>في حالات أخرى ، كان التأخير بسبب الإجراءا</w:t>
      </w:r>
      <w:r w:rsidR="00361C51">
        <w:rPr>
          <w:szCs w:val="24"/>
          <w:rtl/>
          <w:lang w:val="en-US"/>
        </w:rPr>
        <w:t>ت الإدارية المطولة وصرف الأموال</w:t>
      </w:r>
      <w:r w:rsidR="00615090" w:rsidRPr="00F52095">
        <w:rPr>
          <w:szCs w:val="24"/>
          <w:rtl/>
          <w:lang w:val="en-US"/>
        </w:rPr>
        <w:t xml:space="preserve">، </w:t>
      </w:r>
      <w:r w:rsidR="00361C51">
        <w:rPr>
          <w:rFonts w:hint="cs"/>
          <w:szCs w:val="24"/>
          <w:rtl/>
          <w:lang w:val="en-US"/>
        </w:rPr>
        <w:t xml:space="preserve">حسبما اتضح </w:t>
      </w:r>
      <w:r w:rsidR="00615090" w:rsidRPr="00F52095">
        <w:rPr>
          <w:szCs w:val="24"/>
          <w:rtl/>
          <w:lang w:val="en-US"/>
        </w:rPr>
        <w:t>ذلك في حالة واحدة تأخر تقديم تقرير التحقق</w:t>
      </w:r>
      <w:r w:rsidR="00361C51">
        <w:rPr>
          <w:rFonts w:hint="cs"/>
          <w:szCs w:val="24"/>
          <w:rtl/>
          <w:lang w:val="en-US"/>
        </w:rPr>
        <w:t xml:space="preserve"> لها</w:t>
      </w:r>
      <w:r w:rsidR="00615090" w:rsidRPr="00F52095">
        <w:rPr>
          <w:szCs w:val="24"/>
          <w:rtl/>
          <w:lang w:val="en-US"/>
        </w:rPr>
        <w:t xml:space="preserve"> مما أدى إلى تأخير الموافقة على الشريحة التالية.</w:t>
      </w:r>
    </w:p>
    <w:p w:rsidR="00615090" w:rsidRPr="00A66925" w:rsidRDefault="00615090" w:rsidP="00615090">
      <w:pPr>
        <w:bidi/>
        <w:rPr>
          <w:rtl/>
          <w:lang w:val="en-US"/>
        </w:rPr>
      </w:pPr>
    </w:p>
    <w:p w:rsidR="00615090" w:rsidRDefault="00615090" w:rsidP="00EA2B89">
      <w:pPr>
        <w:bidi/>
        <w:rPr>
          <w:szCs w:val="24"/>
          <w:rtl/>
          <w:lang w:val="en-US"/>
        </w:rPr>
      </w:pPr>
      <w:r w:rsidRPr="00EE5AFC">
        <w:rPr>
          <w:szCs w:val="24"/>
          <w:rtl/>
          <w:lang w:val="en-US"/>
        </w:rPr>
        <w:t xml:space="preserve">9- </w:t>
      </w:r>
      <w:r w:rsidR="00EE5AFC" w:rsidRPr="00EE5AFC">
        <w:rPr>
          <w:rFonts w:hint="cs"/>
          <w:szCs w:val="24"/>
          <w:rtl/>
          <w:lang w:val="en-US"/>
        </w:rPr>
        <w:tab/>
      </w:r>
      <w:r w:rsidR="00EE5AFC">
        <w:rPr>
          <w:rFonts w:hint="cs"/>
          <w:szCs w:val="24"/>
          <w:rtl/>
          <w:lang w:val="en-US"/>
        </w:rPr>
        <w:t>مثلت</w:t>
      </w:r>
      <w:r w:rsidRPr="00EE5AFC">
        <w:rPr>
          <w:szCs w:val="24"/>
          <w:rtl/>
          <w:lang w:val="en-US"/>
        </w:rPr>
        <w:t xml:space="preserve"> التأخيرات المستحقة للموردين </w:t>
      </w:r>
      <w:r w:rsidR="00EE5AFC">
        <w:rPr>
          <w:rFonts w:hint="cs"/>
          <w:szCs w:val="24"/>
          <w:rtl/>
          <w:lang w:val="en-US"/>
        </w:rPr>
        <w:t>في حالتين</w:t>
      </w:r>
      <w:r w:rsidRPr="00EE5AFC">
        <w:rPr>
          <w:szCs w:val="24"/>
          <w:rtl/>
          <w:lang w:val="en-US"/>
        </w:rPr>
        <w:t>؛ واحد</w:t>
      </w:r>
      <w:r w:rsidR="00EE5AFC">
        <w:rPr>
          <w:rFonts w:hint="cs"/>
          <w:szCs w:val="24"/>
          <w:rtl/>
          <w:lang w:val="en-US"/>
        </w:rPr>
        <w:t>ة</w:t>
      </w:r>
      <w:r w:rsidRPr="00EE5AFC">
        <w:rPr>
          <w:szCs w:val="24"/>
          <w:rtl/>
          <w:lang w:val="en-US"/>
        </w:rPr>
        <w:t xml:space="preserve"> بسبب ع</w:t>
      </w:r>
      <w:r w:rsidR="00EE5AFC">
        <w:rPr>
          <w:szCs w:val="24"/>
          <w:rtl/>
          <w:lang w:val="en-US"/>
        </w:rPr>
        <w:t>دم توفر المعدات المناسبة</w:t>
      </w:r>
      <w:r w:rsidRPr="00EE5AFC">
        <w:rPr>
          <w:szCs w:val="24"/>
          <w:rtl/>
          <w:lang w:val="en-US"/>
        </w:rPr>
        <w:t xml:space="preserve">؛ </w:t>
      </w:r>
      <w:r w:rsidR="00EE5AFC">
        <w:rPr>
          <w:rFonts w:hint="cs"/>
          <w:szCs w:val="24"/>
          <w:rtl/>
          <w:lang w:val="en-US"/>
        </w:rPr>
        <w:t>والأخرى</w:t>
      </w:r>
      <w:r w:rsidR="00EE5AFC">
        <w:rPr>
          <w:szCs w:val="24"/>
          <w:rtl/>
          <w:lang w:val="en-US"/>
        </w:rPr>
        <w:t xml:space="preserve"> </w:t>
      </w:r>
      <w:r w:rsidR="00EE5AFC">
        <w:rPr>
          <w:rFonts w:hint="cs"/>
          <w:szCs w:val="24"/>
          <w:rtl/>
          <w:lang w:val="en-US"/>
        </w:rPr>
        <w:t xml:space="preserve">بسبب </w:t>
      </w:r>
      <w:r w:rsidRPr="00EE5AFC">
        <w:rPr>
          <w:szCs w:val="24"/>
          <w:rtl/>
          <w:lang w:val="en-US"/>
        </w:rPr>
        <w:t xml:space="preserve">عملية </w:t>
      </w:r>
      <w:r w:rsidR="00EE5AFC">
        <w:rPr>
          <w:rFonts w:hint="cs"/>
          <w:szCs w:val="24"/>
          <w:rtl/>
          <w:lang w:val="en-US"/>
        </w:rPr>
        <w:t>ال</w:t>
      </w:r>
      <w:r w:rsidRPr="00EE5AFC">
        <w:rPr>
          <w:szCs w:val="24"/>
          <w:rtl/>
          <w:lang w:val="en-US"/>
        </w:rPr>
        <w:t xml:space="preserve">مناقصة </w:t>
      </w:r>
      <w:r w:rsidR="00EE5AFC">
        <w:rPr>
          <w:rFonts w:hint="cs"/>
          <w:szCs w:val="24"/>
          <w:rtl/>
          <w:lang w:val="en-US"/>
        </w:rPr>
        <w:t>ال</w:t>
      </w:r>
      <w:r w:rsidRPr="00EE5AFC">
        <w:rPr>
          <w:szCs w:val="24"/>
          <w:rtl/>
          <w:lang w:val="en-US"/>
        </w:rPr>
        <w:t xml:space="preserve">تنافسية لشراء معرفات </w:t>
      </w:r>
      <w:r w:rsidR="00EE5AFC">
        <w:rPr>
          <w:rFonts w:hint="cs"/>
          <w:szCs w:val="24"/>
          <w:rtl/>
          <w:lang w:val="en-US"/>
        </w:rPr>
        <w:t>غازات التبريد</w:t>
      </w:r>
      <w:r w:rsidRPr="00EE5AFC">
        <w:rPr>
          <w:szCs w:val="24"/>
          <w:rtl/>
          <w:lang w:val="en-US"/>
        </w:rPr>
        <w:t xml:space="preserve">. </w:t>
      </w:r>
      <w:r w:rsidR="00EA2B89">
        <w:rPr>
          <w:rFonts w:hint="cs"/>
          <w:szCs w:val="24"/>
          <w:rtl/>
          <w:lang w:val="en-US"/>
        </w:rPr>
        <w:t>وتعزى</w:t>
      </w:r>
      <w:r w:rsidRPr="00EE5AFC">
        <w:rPr>
          <w:szCs w:val="24"/>
          <w:rtl/>
          <w:lang w:val="en-US"/>
        </w:rPr>
        <w:t xml:space="preserve"> التأخيرات على </w:t>
      </w:r>
      <w:r w:rsidR="003A0B38">
        <w:rPr>
          <w:rFonts w:hint="cs"/>
          <w:szCs w:val="24"/>
          <w:rtl/>
          <w:lang w:val="en-US"/>
        </w:rPr>
        <w:t>صعيد</w:t>
      </w:r>
      <w:r w:rsidRPr="00EE5AFC">
        <w:rPr>
          <w:szCs w:val="24"/>
          <w:rtl/>
          <w:lang w:val="en-US"/>
        </w:rPr>
        <w:t xml:space="preserve"> المؤسسة إلى العملية المطولة </w:t>
      </w:r>
      <w:r w:rsidR="003A0B38">
        <w:rPr>
          <w:szCs w:val="24"/>
          <w:rtl/>
          <w:lang w:val="en-US"/>
        </w:rPr>
        <w:t xml:space="preserve">لأهلية المؤسسات المتلقية بسبب </w:t>
      </w:r>
      <w:r w:rsidRPr="00EE5AFC">
        <w:rPr>
          <w:szCs w:val="24"/>
          <w:rtl/>
          <w:lang w:val="en-US"/>
        </w:rPr>
        <w:t xml:space="preserve">طبيعة </w:t>
      </w:r>
      <w:r w:rsidR="003A0B38">
        <w:rPr>
          <w:rFonts w:hint="cs"/>
          <w:szCs w:val="24"/>
          <w:rtl/>
          <w:lang w:val="en-US"/>
        </w:rPr>
        <w:t>ا</w:t>
      </w:r>
      <w:r w:rsidRPr="00EE5AFC">
        <w:rPr>
          <w:szCs w:val="24"/>
          <w:rtl/>
          <w:lang w:val="en-US"/>
        </w:rPr>
        <w:t>لمشروع</w:t>
      </w:r>
      <w:r w:rsidR="003A0B38" w:rsidRPr="003A0B38">
        <w:rPr>
          <w:szCs w:val="24"/>
          <w:rtl/>
          <w:lang w:val="en-US"/>
        </w:rPr>
        <w:t xml:space="preserve"> </w:t>
      </w:r>
      <w:r w:rsidR="003A0B38" w:rsidRPr="00EE5AFC">
        <w:rPr>
          <w:szCs w:val="24"/>
          <w:rtl/>
          <w:lang w:val="en-US"/>
        </w:rPr>
        <w:t>المعقدة</w:t>
      </w:r>
      <w:r w:rsidRPr="00EE5AFC">
        <w:rPr>
          <w:szCs w:val="24"/>
          <w:rtl/>
          <w:lang w:val="en-US"/>
        </w:rPr>
        <w:t xml:space="preserve"> (أي المنتجات المختلفة وعمليات الإنتاج). </w:t>
      </w:r>
      <w:r w:rsidR="003A0B38">
        <w:rPr>
          <w:rFonts w:hint="cs"/>
          <w:szCs w:val="24"/>
          <w:rtl/>
          <w:lang w:val="en-US"/>
        </w:rPr>
        <w:t>و</w:t>
      </w:r>
      <w:r w:rsidRPr="00EE5AFC">
        <w:rPr>
          <w:szCs w:val="24"/>
          <w:rtl/>
          <w:lang w:val="en-US"/>
        </w:rPr>
        <w:t xml:space="preserve">ذكرت إحدى الوكالات أن إحجام السوق جعل بعض </w:t>
      </w:r>
      <w:r w:rsidR="003A0B38">
        <w:rPr>
          <w:szCs w:val="24"/>
          <w:rtl/>
          <w:lang w:val="en-US"/>
        </w:rPr>
        <w:t>الشركات تتراجع عن عملية التحويل</w:t>
      </w:r>
      <w:r w:rsidRPr="00EE5AFC">
        <w:rPr>
          <w:szCs w:val="24"/>
          <w:rtl/>
          <w:lang w:val="en-US"/>
        </w:rPr>
        <w:t xml:space="preserve">، مما أدى إلى </w:t>
      </w:r>
      <w:r w:rsidR="003A0B38">
        <w:rPr>
          <w:rFonts w:hint="cs"/>
          <w:szCs w:val="24"/>
          <w:rtl/>
          <w:lang w:val="en-US"/>
        </w:rPr>
        <w:t>إعادة</w:t>
      </w:r>
      <w:r w:rsidR="003A0B38">
        <w:rPr>
          <w:szCs w:val="24"/>
          <w:rtl/>
          <w:lang w:val="en-US"/>
        </w:rPr>
        <w:t xml:space="preserve"> الأموال</w:t>
      </w:r>
      <w:r w:rsidRPr="00EE5AFC">
        <w:rPr>
          <w:szCs w:val="24"/>
          <w:rtl/>
          <w:lang w:val="en-US"/>
        </w:rPr>
        <w:t>، في</w:t>
      </w:r>
      <w:r w:rsidR="003A0B38">
        <w:rPr>
          <w:rFonts w:hint="cs"/>
          <w:szCs w:val="24"/>
          <w:rtl/>
          <w:lang w:val="en-US"/>
        </w:rPr>
        <w:t>ما</w:t>
      </w:r>
      <w:r w:rsidRPr="00EE5AFC">
        <w:rPr>
          <w:szCs w:val="24"/>
          <w:rtl/>
          <w:lang w:val="en-US"/>
        </w:rPr>
        <w:t xml:space="preserve"> ذكرت وكالة أخرى أن </w:t>
      </w:r>
      <w:r w:rsidR="003A0B38">
        <w:rPr>
          <w:rFonts w:hint="cs"/>
          <w:szCs w:val="24"/>
          <w:rtl/>
          <w:lang w:val="en-US"/>
        </w:rPr>
        <w:t>تطوير</w:t>
      </w:r>
      <w:r w:rsidRPr="00EE5AFC">
        <w:rPr>
          <w:szCs w:val="24"/>
          <w:rtl/>
          <w:lang w:val="en-US"/>
        </w:rPr>
        <w:t xml:space="preserve"> المؤسسة وتحديثها العام لعمليات التصنيع لديها هو السبب في تأخير التنفيذ.</w:t>
      </w:r>
    </w:p>
    <w:p w:rsidR="00615090" w:rsidRDefault="00615090" w:rsidP="00615090">
      <w:pPr>
        <w:bidi/>
        <w:rPr>
          <w:b/>
          <w:bCs/>
          <w:szCs w:val="24"/>
          <w:rtl/>
          <w:lang w:val="en-US" w:bidi="ar-SA"/>
        </w:rPr>
      </w:pPr>
      <w:r w:rsidRPr="005B2EBD">
        <w:rPr>
          <w:b/>
          <w:bCs/>
          <w:szCs w:val="24"/>
          <w:rtl/>
          <w:lang w:val="en-US"/>
        </w:rPr>
        <w:lastRenderedPageBreak/>
        <w:t>الدروس المستفادة</w:t>
      </w:r>
      <w:r w:rsidR="005B2EBD">
        <w:rPr>
          <w:rStyle w:val="FootnoteReference"/>
          <w:b/>
          <w:bCs/>
          <w:szCs w:val="24"/>
          <w:rtl/>
          <w:lang w:val="en-US" w:bidi="ar-SA"/>
        </w:rPr>
        <w:footnoteReference w:id="2"/>
      </w:r>
    </w:p>
    <w:p w:rsidR="005B2EBD" w:rsidRPr="005B2EBD" w:rsidRDefault="005B2EBD" w:rsidP="005B2EBD">
      <w:pPr>
        <w:bidi/>
        <w:rPr>
          <w:b/>
          <w:bCs/>
          <w:szCs w:val="24"/>
          <w:rtl/>
          <w:lang w:val="en-US" w:bidi="ar-SA"/>
        </w:rPr>
      </w:pPr>
    </w:p>
    <w:p w:rsidR="00615090" w:rsidRDefault="005B2EBD" w:rsidP="00EA2B89">
      <w:pPr>
        <w:bidi/>
        <w:rPr>
          <w:szCs w:val="24"/>
          <w:rtl/>
          <w:lang w:val="en-US"/>
        </w:rPr>
      </w:pPr>
      <w:r>
        <w:rPr>
          <w:szCs w:val="24"/>
          <w:rtl/>
          <w:lang w:val="en-US"/>
        </w:rPr>
        <w:t>10-</w:t>
      </w:r>
      <w:r>
        <w:rPr>
          <w:rFonts w:hint="cs"/>
          <w:szCs w:val="24"/>
          <w:rtl/>
          <w:lang w:val="en-US"/>
        </w:rPr>
        <w:tab/>
      </w:r>
      <w:r w:rsidR="00615090" w:rsidRPr="005B2EBD">
        <w:rPr>
          <w:szCs w:val="24"/>
          <w:rtl/>
          <w:lang w:val="en-US"/>
        </w:rPr>
        <w:t>التنسيق والاتصال المتكرر والتعاون بين جميع أصحاب المصلحة (أي الوكالات الحكومية والوكالات المنفذة ورابط</w:t>
      </w:r>
      <w:r>
        <w:rPr>
          <w:szCs w:val="24"/>
          <w:rtl/>
          <w:lang w:val="en-US"/>
        </w:rPr>
        <w:t>ات الصناعة والأوساط الأكاديمية)، من التصميم إلى التنفيذ</w:t>
      </w:r>
      <w:r w:rsidR="00615090" w:rsidRPr="005B2EBD">
        <w:rPr>
          <w:szCs w:val="24"/>
          <w:rtl/>
          <w:lang w:val="en-US"/>
        </w:rPr>
        <w:t>،</w:t>
      </w:r>
      <w:r>
        <w:rPr>
          <w:szCs w:val="24"/>
          <w:rtl/>
          <w:lang w:val="en-US"/>
        </w:rPr>
        <w:t xml:space="preserve"> أمر حيوي لتنفيذ </w:t>
      </w:r>
      <w:r>
        <w:rPr>
          <w:rFonts w:hint="cs"/>
          <w:szCs w:val="24"/>
          <w:rtl/>
          <w:lang w:val="en-US"/>
        </w:rPr>
        <w:t>ا</w:t>
      </w:r>
      <w:r>
        <w:rPr>
          <w:szCs w:val="24"/>
          <w:rtl/>
          <w:lang w:val="en-US"/>
        </w:rPr>
        <w:t>لمشر</w:t>
      </w:r>
      <w:r>
        <w:rPr>
          <w:rFonts w:hint="cs"/>
          <w:szCs w:val="24"/>
          <w:rtl/>
          <w:lang w:val="en-US"/>
        </w:rPr>
        <w:t>و</w:t>
      </w:r>
      <w:r w:rsidR="00615090" w:rsidRPr="005B2EBD">
        <w:rPr>
          <w:szCs w:val="24"/>
          <w:rtl/>
          <w:lang w:val="en-US"/>
        </w:rPr>
        <w:t>ع</w:t>
      </w:r>
      <w:r>
        <w:rPr>
          <w:rFonts w:hint="cs"/>
          <w:szCs w:val="24"/>
          <w:rtl/>
          <w:lang w:val="en-US"/>
        </w:rPr>
        <w:t>ات</w:t>
      </w:r>
      <w:r w:rsidR="00615090" w:rsidRPr="005B2EBD">
        <w:rPr>
          <w:szCs w:val="24"/>
          <w:rtl/>
          <w:lang w:val="en-US"/>
        </w:rPr>
        <w:t xml:space="preserve"> </w:t>
      </w:r>
      <w:r w:rsidR="00EA2B89">
        <w:rPr>
          <w:rFonts w:hint="cs"/>
          <w:szCs w:val="24"/>
          <w:rtl/>
          <w:lang w:val="en-US"/>
        </w:rPr>
        <w:t>بنجاح</w:t>
      </w:r>
      <w:r>
        <w:rPr>
          <w:szCs w:val="24"/>
          <w:rtl/>
          <w:lang w:val="en-US"/>
        </w:rPr>
        <w:t xml:space="preserve"> </w:t>
      </w:r>
      <w:r>
        <w:rPr>
          <w:rFonts w:hint="cs"/>
          <w:szCs w:val="24"/>
          <w:rtl/>
          <w:lang w:val="en-US"/>
        </w:rPr>
        <w:t>وتذكرهم</w:t>
      </w:r>
      <w:r w:rsidR="00615090" w:rsidRPr="005B2EBD">
        <w:rPr>
          <w:szCs w:val="24"/>
          <w:rtl/>
          <w:lang w:val="en-US"/>
        </w:rPr>
        <w:t xml:space="preserve"> الوكالات المنفذة ونظيراتها الوطنية</w:t>
      </w:r>
      <w:r>
        <w:rPr>
          <w:rFonts w:hint="cs"/>
          <w:szCs w:val="24"/>
          <w:rtl/>
          <w:lang w:val="en-US"/>
        </w:rPr>
        <w:t xml:space="preserve"> مرارا وتكرارا</w:t>
      </w:r>
      <w:r w:rsidR="00615090" w:rsidRPr="005B2EBD">
        <w:rPr>
          <w:szCs w:val="24"/>
          <w:rtl/>
          <w:lang w:val="en-US"/>
        </w:rPr>
        <w:t xml:space="preserve">. </w:t>
      </w:r>
      <w:r>
        <w:rPr>
          <w:rFonts w:hint="cs"/>
          <w:szCs w:val="24"/>
          <w:rtl/>
          <w:lang w:val="en-US"/>
        </w:rPr>
        <w:t>و</w:t>
      </w:r>
      <w:r w:rsidR="00615090" w:rsidRPr="005B2EBD">
        <w:rPr>
          <w:szCs w:val="24"/>
          <w:rtl/>
          <w:lang w:val="en-US"/>
        </w:rPr>
        <w:t xml:space="preserve">أكدت وحدة الأوزون الوطنية </w:t>
      </w:r>
      <w:r>
        <w:rPr>
          <w:rFonts w:hint="cs"/>
          <w:szCs w:val="24"/>
          <w:rtl/>
          <w:lang w:val="en-US"/>
        </w:rPr>
        <w:t>تحديدا</w:t>
      </w:r>
      <w:r w:rsidR="00615090" w:rsidRPr="005B2EBD">
        <w:rPr>
          <w:szCs w:val="24"/>
          <w:rtl/>
          <w:lang w:val="en-US"/>
        </w:rPr>
        <w:t xml:space="preserve"> على أهمية التنسيق المنظم في المشروعات الأكبر.</w:t>
      </w:r>
    </w:p>
    <w:p w:rsidR="005B2EBD" w:rsidRPr="005B2EBD" w:rsidRDefault="005B2EBD" w:rsidP="005B2EBD">
      <w:pPr>
        <w:bidi/>
        <w:rPr>
          <w:szCs w:val="24"/>
          <w:lang w:val="en-US"/>
        </w:rPr>
      </w:pPr>
    </w:p>
    <w:p w:rsidR="00615090" w:rsidRDefault="005B2EBD" w:rsidP="009E594B">
      <w:pPr>
        <w:bidi/>
        <w:rPr>
          <w:szCs w:val="24"/>
          <w:rtl/>
          <w:lang w:val="en-US"/>
        </w:rPr>
      </w:pPr>
      <w:r>
        <w:rPr>
          <w:szCs w:val="24"/>
          <w:rtl/>
          <w:lang w:val="en-US"/>
        </w:rPr>
        <w:t>11-</w:t>
      </w:r>
      <w:r>
        <w:rPr>
          <w:rFonts w:hint="cs"/>
          <w:szCs w:val="24"/>
          <w:rtl/>
          <w:lang w:val="en-US"/>
        </w:rPr>
        <w:tab/>
      </w:r>
      <w:r w:rsidR="00EA2B89">
        <w:rPr>
          <w:rFonts w:hint="cs"/>
          <w:szCs w:val="24"/>
          <w:rtl/>
          <w:lang w:val="en-US"/>
        </w:rPr>
        <w:t>و</w:t>
      </w:r>
      <w:r w:rsidR="00615090" w:rsidRPr="005B2EBD">
        <w:rPr>
          <w:szCs w:val="24"/>
          <w:rtl/>
          <w:lang w:val="en-US"/>
        </w:rPr>
        <w:t>تتعلق ا</w:t>
      </w:r>
      <w:r w:rsidR="00953A69">
        <w:rPr>
          <w:szCs w:val="24"/>
          <w:rtl/>
          <w:lang w:val="en-US"/>
        </w:rPr>
        <w:t>لدروس المستفادة من تصميمات المشر</w:t>
      </w:r>
      <w:r w:rsidR="00953A69">
        <w:rPr>
          <w:rFonts w:hint="cs"/>
          <w:szCs w:val="24"/>
          <w:rtl/>
          <w:lang w:val="en-US"/>
        </w:rPr>
        <w:t>و</w:t>
      </w:r>
      <w:r w:rsidR="00615090" w:rsidRPr="005B2EBD">
        <w:rPr>
          <w:szCs w:val="24"/>
          <w:rtl/>
          <w:lang w:val="en-US"/>
        </w:rPr>
        <w:t>ع</w:t>
      </w:r>
      <w:r w:rsidR="00953A69">
        <w:rPr>
          <w:rFonts w:hint="cs"/>
          <w:szCs w:val="24"/>
          <w:rtl/>
          <w:lang w:val="en-US"/>
        </w:rPr>
        <w:t>ات</w:t>
      </w:r>
      <w:r w:rsidR="002077A6">
        <w:rPr>
          <w:szCs w:val="24"/>
          <w:rtl/>
          <w:lang w:val="en-US"/>
        </w:rPr>
        <w:t xml:space="preserve"> وأساليب التنفيذ الفعالة، </w:t>
      </w:r>
      <w:r w:rsidR="002077A6" w:rsidRPr="002077A6">
        <w:rPr>
          <w:i/>
          <w:iCs/>
          <w:szCs w:val="24"/>
          <w:rtl/>
          <w:lang w:val="en-US"/>
        </w:rPr>
        <w:t>في جملة أمور</w:t>
      </w:r>
      <w:r w:rsidR="00615090" w:rsidRPr="002077A6">
        <w:rPr>
          <w:i/>
          <w:iCs/>
          <w:szCs w:val="24"/>
          <w:rtl/>
          <w:lang w:val="en-US"/>
        </w:rPr>
        <w:t>،</w:t>
      </w:r>
      <w:r w:rsidR="00615090" w:rsidRPr="005B2EBD">
        <w:rPr>
          <w:szCs w:val="24"/>
          <w:rtl/>
          <w:lang w:val="en-US"/>
        </w:rPr>
        <w:t xml:space="preserve"> بم</w:t>
      </w:r>
      <w:r w:rsidR="009E594B">
        <w:rPr>
          <w:szCs w:val="24"/>
          <w:rtl/>
          <w:lang w:val="en-US"/>
        </w:rPr>
        <w:t>ا يلي: مرحلة بدء جمع المعلومات</w:t>
      </w:r>
      <w:r w:rsidR="00615090" w:rsidRPr="005B2EBD">
        <w:rPr>
          <w:szCs w:val="24"/>
          <w:rtl/>
          <w:lang w:val="en-US"/>
        </w:rPr>
        <w:t xml:space="preserve"> </w:t>
      </w:r>
      <w:r w:rsidR="009E594B">
        <w:rPr>
          <w:rFonts w:hint="cs"/>
          <w:szCs w:val="24"/>
          <w:rtl/>
          <w:lang w:val="en-US"/>
        </w:rPr>
        <w:t>و</w:t>
      </w:r>
      <w:r w:rsidR="009E594B">
        <w:rPr>
          <w:szCs w:val="24"/>
          <w:rtl/>
          <w:lang w:val="en-US"/>
        </w:rPr>
        <w:t>تصميم بسيط ومرن</w:t>
      </w:r>
      <w:r w:rsidR="00615090" w:rsidRPr="005B2EBD">
        <w:rPr>
          <w:szCs w:val="24"/>
          <w:rtl/>
          <w:lang w:val="en-US"/>
        </w:rPr>
        <w:t xml:space="preserve"> </w:t>
      </w:r>
      <w:r w:rsidR="009E594B">
        <w:rPr>
          <w:rFonts w:hint="cs"/>
          <w:szCs w:val="24"/>
          <w:rtl/>
          <w:lang w:val="en-US"/>
        </w:rPr>
        <w:t>و</w:t>
      </w:r>
      <w:r w:rsidR="00615090" w:rsidRPr="005B2EBD">
        <w:rPr>
          <w:szCs w:val="24"/>
          <w:rtl/>
          <w:lang w:val="en-US"/>
        </w:rPr>
        <w:t xml:space="preserve">مرحلة تصميم تربط </w:t>
      </w:r>
      <w:r w:rsidR="009E594B">
        <w:rPr>
          <w:szCs w:val="24"/>
          <w:rtl/>
          <w:lang w:val="en-US"/>
        </w:rPr>
        <w:t>المشر</w:t>
      </w:r>
      <w:r w:rsidR="009E594B">
        <w:rPr>
          <w:rFonts w:hint="cs"/>
          <w:szCs w:val="24"/>
          <w:rtl/>
          <w:lang w:val="en-US"/>
        </w:rPr>
        <w:t>و</w:t>
      </w:r>
      <w:r w:rsidR="009E594B" w:rsidRPr="005B2EBD">
        <w:rPr>
          <w:szCs w:val="24"/>
          <w:rtl/>
          <w:lang w:val="en-US"/>
        </w:rPr>
        <w:t>ع</w:t>
      </w:r>
      <w:r w:rsidR="009E594B">
        <w:rPr>
          <w:rFonts w:hint="cs"/>
          <w:szCs w:val="24"/>
          <w:rtl/>
          <w:lang w:val="en-US"/>
        </w:rPr>
        <w:t>ات</w:t>
      </w:r>
      <w:r w:rsidR="009E594B">
        <w:rPr>
          <w:szCs w:val="24"/>
          <w:rtl/>
          <w:lang w:val="en-US"/>
        </w:rPr>
        <w:t xml:space="preserve"> الجاري</w:t>
      </w:r>
      <w:r w:rsidR="009E594B">
        <w:rPr>
          <w:rFonts w:hint="cs"/>
          <w:szCs w:val="24"/>
          <w:rtl/>
          <w:lang w:val="en-US"/>
        </w:rPr>
        <w:t xml:space="preserve"> تنفيذها</w:t>
      </w:r>
      <w:r w:rsidR="00615090" w:rsidRPr="005B2EBD">
        <w:rPr>
          <w:szCs w:val="24"/>
          <w:rtl/>
          <w:lang w:val="en-US"/>
        </w:rPr>
        <w:t xml:space="preserve"> بخطة إدارة </w:t>
      </w:r>
      <w:r w:rsidR="009E594B">
        <w:rPr>
          <w:rFonts w:hint="cs"/>
          <w:szCs w:val="24"/>
          <w:rtl/>
          <w:lang w:val="en-US"/>
        </w:rPr>
        <w:t>إزالة المواد الهيدروكلوروفلوروكربونية</w:t>
      </w:r>
      <w:r w:rsidR="00615090" w:rsidRPr="005B2EBD">
        <w:rPr>
          <w:szCs w:val="24"/>
          <w:rtl/>
          <w:lang w:val="en-US"/>
        </w:rPr>
        <w:t xml:space="preserve"> وتوحيد </w:t>
      </w:r>
      <w:r w:rsidR="009E594B">
        <w:rPr>
          <w:szCs w:val="24"/>
          <w:rtl/>
          <w:lang w:val="en-US"/>
        </w:rPr>
        <w:t>المشر</w:t>
      </w:r>
      <w:r w:rsidR="009E594B">
        <w:rPr>
          <w:rFonts w:hint="cs"/>
          <w:szCs w:val="24"/>
          <w:rtl/>
          <w:lang w:val="en-US"/>
        </w:rPr>
        <w:t>و</w:t>
      </w:r>
      <w:r w:rsidR="009E594B" w:rsidRPr="005B2EBD">
        <w:rPr>
          <w:szCs w:val="24"/>
          <w:rtl/>
          <w:lang w:val="en-US"/>
        </w:rPr>
        <w:t>ع</w:t>
      </w:r>
      <w:r w:rsidR="009E594B">
        <w:rPr>
          <w:rFonts w:hint="cs"/>
          <w:szCs w:val="24"/>
          <w:rtl/>
          <w:lang w:val="en-US"/>
        </w:rPr>
        <w:t>ات</w:t>
      </w:r>
      <w:r w:rsidR="009E594B">
        <w:rPr>
          <w:szCs w:val="24"/>
          <w:rtl/>
          <w:lang w:val="en-US"/>
        </w:rPr>
        <w:t xml:space="preserve"> </w:t>
      </w:r>
      <w:r w:rsidR="00615090" w:rsidRPr="005B2EBD">
        <w:rPr>
          <w:szCs w:val="24"/>
          <w:rtl/>
          <w:lang w:val="en-US"/>
        </w:rPr>
        <w:t>الفرعية.</w:t>
      </w:r>
    </w:p>
    <w:p w:rsidR="00F93B91" w:rsidRPr="005B2EBD" w:rsidRDefault="00F93B91" w:rsidP="00F93B91">
      <w:pPr>
        <w:bidi/>
        <w:rPr>
          <w:szCs w:val="24"/>
          <w:rtl/>
          <w:lang w:val="en-US"/>
        </w:rPr>
      </w:pPr>
    </w:p>
    <w:p w:rsidR="00615090" w:rsidRDefault="008F4581" w:rsidP="00EA2B89">
      <w:pPr>
        <w:bidi/>
        <w:rPr>
          <w:szCs w:val="24"/>
          <w:lang w:val="en-US"/>
        </w:rPr>
      </w:pPr>
      <w:r w:rsidRPr="00BB03DF">
        <w:rPr>
          <w:szCs w:val="24"/>
          <w:rtl/>
          <w:lang w:val="en-US"/>
        </w:rPr>
        <w:t>12-</w:t>
      </w:r>
      <w:r w:rsidR="00BB03DF">
        <w:rPr>
          <w:rFonts w:hint="cs"/>
          <w:szCs w:val="24"/>
          <w:rtl/>
          <w:lang w:val="en-US"/>
        </w:rPr>
        <w:tab/>
      </w:r>
      <w:r w:rsidRPr="00BB03DF">
        <w:rPr>
          <w:szCs w:val="24"/>
          <w:rtl/>
          <w:lang w:val="en-US"/>
        </w:rPr>
        <w:t xml:space="preserve"> </w:t>
      </w:r>
      <w:r w:rsidR="00EA2B89">
        <w:rPr>
          <w:rFonts w:hint="cs"/>
          <w:szCs w:val="24"/>
          <w:rtl/>
          <w:lang w:val="en-US"/>
        </w:rPr>
        <w:t>و</w:t>
      </w:r>
      <w:r w:rsidRPr="00BB03DF">
        <w:rPr>
          <w:szCs w:val="24"/>
          <w:rtl/>
          <w:lang w:val="en-US"/>
        </w:rPr>
        <w:t xml:space="preserve">ينبغي أن يكون تصميم المشروع بعد جلسة إعلامية في المرحلة التحضيرية (مثل الدراسات الاستقصائية وجمع المعلومات التقنية والتعاون على المستوى </w:t>
      </w:r>
      <w:r w:rsidR="00BB03DF">
        <w:rPr>
          <w:szCs w:val="24"/>
          <w:rtl/>
          <w:lang w:val="en-US"/>
        </w:rPr>
        <w:t>التقني مع المستفيدين المحتملين)</w:t>
      </w:r>
      <w:r w:rsidRPr="00BB03DF">
        <w:rPr>
          <w:szCs w:val="24"/>
          <w:rtl/>
          <w:lang w:val="en-US"/>
        </w:rPr>
        <w:t>، وينبغي أن يظل بسيطاً ويسمح ب</w:t>
      </w:r>
      <w:r w:rsidR="00BB03DF">
        <w:rPr>
          <w:rFonts w:hint="cs"/>
          <w:szCs w:val="24"/>
          <w:rtl/>
          <w:lang w:val="en-US"/>
        </w:rPr>
        <w:t>ال</w:t>
      </w:r>
      <w:r w:rsidRPr="00BB03DF">
        <w:rPr>
          <w:szCs w:val="24"/>
          <w:rtl/>
          <w:lang w:val="en-US"/>
        </w:rPr>
        <w:t>مرونة في تنفيذه لأن بعض الع</w:t>
      </w:r>
      <w:r w:rsidR="00BB03DF">
        <w:rPr>
          <w:szCs w:val="24"/>
          <w:rtl/>
          <w:lang w:val="en-US"/>
        </w:rPr>
        <w:t>ناصر قد تتغير (</w:t>
      </w:r>
      <w:r w:rsidR="00BB03DF">
        <w:rPr>
          <w:rFonts w:hint="cs"/>
          <w:szCs w:val="24"/>
          <w:rtl/>
          <w:lang w:val="en-US"/>
        </w:rPr>
        <w:t>مثل</w:t>
      </w:r>
      <w:r w:rsidRPr="00BB03DF">
        <w:rPr>
          <w:szCs w:val="24"/>
          <w:rtl/>
          <w:lang w:val="en-US"/>
        </w:rPr>
        <w:t xml:space="preserve"> تكاليف المعدات) بين مرحلة البدء والتنفيذ. </w:t>
      </w:r>
      <w:r w:rsidR="00BB03DF">
        <w:rPr>
          <w:rFonts w:hint="cs"/>
          <w:szCs w:val="24"/>
          <w:rtl/>
          <w:lang w:val="en-US"/>
        </w:rPr>
        <w:t>و</w:t>
      </w:r>
      <w:r w:rsidRPr="00BB03DF">
        <w:rPr>
          <w:szCs w:val="24"/>
          <w:rtl/>
          <w:lang w:val="en-US"/>
        </w:rPr>
        <w:t>من أجل الحفاظ على إطار فعال للتنفيذ وإقا</w:t>
      </w:r>
      <w:r w:rsidR="00BB03DF">
        <w:rPr>
          <w:szCs w:val="24"/>
          <w:rtl/>
          <w:lang w:val="en-US"/>
        </w:rPr>
        <w:t>مة تنسيق شامل بين أصحاب المصلحة</w:t>
      </w:r>
      <w:r w:rsidRPr="00BB03DF">
        <w:rPr>
          <w:szCs w:val="24"/>
          <w:rtl/>
          <w:lang w:val="en-US"/>
        </w:rPr>
        <w:t xml:space="preserve">، أنشأ أحد </w:t>
      </w:r>
      <w:r w:rsidR="00EA2B89">
        <w:rPr>
          <w:rFonts w:hint="cs"/>
          <w:szCs w:val="24"/>
          <w:rtl/>
          <w:lang w:val="en-US"/>
        </w:rPr>
        <w:t>المشروعات</w:t>
      </w:r>
      <w:r w:rsidRPr="00BB03DF">
        <w:rPr>
          <w:szCs w:val="24"/>
          <w:rtl/>
          <w:lang w:val="en-US"/>
        </w:rPr>
        <w:t xml:space="preserve"> </w:t>
      </w:r>
      <w:r w:rsidR="00BB03DF">
        <w:rPr>
          <w:rFonts w:hint="cs"/>
          <w:szCs w:val="24"/>
          <w:rtl/>
          <w:lang w:val="en-US"/>
        </w:rPr>
        <w:t>هيكلا</w:t>
      </w:r>
      <w:r w:rsidR="00BB03DF">
        <w:rPr>
          <w:szCs w:val="24"/>
          <w:rtl/>
          <w:lang w:val="en-US"/>
        </w:rPr>
        <w:t xml:space="preserve"> تنظيمي</w:t>
      </w:r>
      <w:r w:rsidR="00BB03DF">
        <w:rPr>
          <w:rFonts w:hint="cs"/>
          <w:szCs w:val="24"/>
          <w:rtl/>
          <w:lang w:val="en-US"/>
        </w:rPr>
        <w:t>ا</w:t>
      </w:r>
      <w:r w:rsidR="00BB03DF">
        <w:rPr>
          <w:szCs w:val="24"/>
          <w:rtl/>
          <w:lang w:val="en-US"/>
        </w:rPr>
        <w:t xml:space="preserve"> افتراضي</w:t>
      </w:r>
      <w:r w:rsidR="00BB03DF">
        <w:rPr>
          <w:rFonts w:hint="cs"/>
          <w:szCs w:val="24"/>
          <w:rtl/>
          <w:lang w:val="en-US"/>
        </w:rPr>
        <w:t>ا</w:t>
      </w:r>
      <w:r w:rsidRPr="00BB03DF">
        <w:rPr>
          <w:szCs w:val="24"/>
          <w:rtl/>
          <w:lang w:val="en-US"/>
        </w:rPr>
        <w:t xml:space="preserve"> </w:t>
      </w:r>
      <w:r w:rsidR="00BB03DF">
        <w:rPr>
          <w:rFonts w:hint="cs"/>
          <w:szCs w:val="24"/>
          <w:rtl/>
          <w:lang w:val="en-US"/>
        </w:rPr>
        <w:t>ب</w:t>
      </w:r>
      <w:r w:rsidR="00BB03DF">
        <w:rPr>
          <w:szCs w:val="24"/>
          <w:rtl/>
          <w:lang w:val="en-US"/>
        </w:rPr>
        <w:t>إجراءات تشغيلية موحدة</w:t>
      </w:r>
      <w:r w:rsidRPr="00BB03DF">
        <w:rPr>
          <w:szCs w:val="24"/>
          <w:rtl/>
          <w:lang w:val="en-US"/>
        </w:rPr>
        <w:t xml:space="preserve">، ومنصة مبتكرة لتبادل المعرفة عبر الإنترنت وعملية </w:t>
      </w:r>
      <w:r w:rsidR="00BB03DF">
        <w:rPr>
          <w:rFonts w:hint="cs"/>
          <w:szCs w:val="24"/>
          <w:rtl/>
          <w:lang w:val="en-US"/>
        </w:rPr>
        <w:t>رصد</w:t>
      </w:r>
      <w:r w:rsidR="00BB03DF">
        <w:rPr>
          <w:szCs w:val="24"/>
          <w:rtl/>
          <w:lang w:val="en-US"/>
        </w:rPr>
        <w:t xml:space="preserve"> ومراجعة فعالة</w:t>
      </w:r>
      <w:r w:rsidRPr="00BB03DF">
        <w:rPr>
          <w:szCs w:val="24"/>
          <w:rtl/>
          <w:lang w:val="en-US"/>
        </w:rPr>
        <w:t xml:space="preserve">، مع </w:t>
      </w:r>
      <w:r w:rsidR="00BB03DF">
        <w:rPr>
          <w:rFonts w:hint="cs"/>
          <w:szCs w:val="24"/>
          <w:rtl/>
          <w:lang w:val="en-US"/>
        </w:rPr>
        <w:t>مسؤولي</w:t>
      </w:r>
      <w:r w:rsidR="00BB03DF">
        <w:rPr>
          <w:szCs w:val="24"/>
          <w:rtl/>
          <w:lang w:val="en-US"/>
        </w:rPr>
        <w:t xml:space="preserve"> اتصال إقليمي</w:t>
      </w:r>
      <w:r w:rsidR="00BB03DF">
        <w:rPr>
          <w:rFonts w:hint="cs"/>
          <w:szCs w:val="24"/>
          <w:rtl/>
          <w:lang w:val="en-US"/>
        </w:rPr>
        <w:t>ين</w:t>
      </w:r>
      <w:r w:rsidR="00325CED">
        <w:rPr>
          <w:szCs w:val="24"/>
          <w:rtl/>
          <w:lang w:val="en-US"/>
        </w:rPr>
        <w:t xml:space="preserve"> وقادة موض</w:t>
      </w:r>
      <w:r w:rsidR="00325CED">
        <w:rPr>
          <w:rFonts w:hint="cs"/>
          <w:szCs w:val="24"/>
          <w:rtl/>
          <w:lang w:val="en-US"/>
        </w:rPr>
        <w:t>و</w:t>
      </w:r>
      <w:r w:rsidR="00BB03DF">
        <w:rPr>
          <w:szCs w:val="24"/>
          <w:rtl/>
          <w:lang w:val="en-US"/>
        </w:rPr>
        <w:t>عيين</w:t>
      </w:r>
      <w:r w:rsidRPr="00BB03DF">
        <w:rPr>
          <w:szCs w:val="24"/>
          <w:rtl/>
          <w:lang w:val="en-US"/>
        </w:rPr>
        <w:t xml:space="preserve">. </w:t>
      </w:r>
      <w:r w:rsidR="00325CED">
        <w:rPr>
          <w:rFonts w:hint="cs"/>
          <w:szCs w:val="24"/>
          <w:rtl/>
          <w:lang w:val="en-US"/>
        </w:rPr>
        <w:t>وتم تكرار</w:t>
      </w:r>
      <w:r w:rsidR="00325CED">
        <w:rPr>
          <w:szCs w:val="24"/>
          <w:rtl/>
          <w:lang w:val="en-US"/>
        </w:rPr>
        <w:t xml:space="preserve"> هذه العملية في بلدان أخرى، في نطاقات مختلفة</w:t>
      </w:r>
      <w:r w:rsidRPr="00BB03DF">
        <w:rPr>
          <w:szCs w:val="24"/>
          <w:rtl/>
          <w:lang w:val="en-US"/>
        </w:rPr>
        <w:t xml:space="preserve">، </w:t>
      </w:r>
      <w:r w:rsidR="00325CED">
        <w:rPr>
          <w:rFonts w:hint="cs"/>
          <w:szCs w:val="24"/>
          <w:rtl/>
          <w:lang w:val="en-US"/>
        </w:rPr>
        <w:t>وقيمها</w:t>
      </w:r>
      <w:r w:rsidRPr="00BB03DF">
        <w:rPr>
          <w:szCs w:val="24"/>
          <w:rtl/>
          <w:lang w:val="en-US"/>
        </w:rPr>
        <w:t xml:space="preserve"> </w:t>
      </w:r>
      <w:r w:rsidR="00325CED" w:rsidRPr="00BB03DF">
        <w:rPr>
          <w:szCs w:val="24"/>
          <w:rtl/>
          <w:lang w:val="en-US"/>
        </w:rPr>
        <w:t xml:space="preserve">أصحاب المصلحة </w:t>
      </w:r>
      <w:r w:rsidR="00325CED">
        <w:rPr>
          <w:rFonts w:hint="cs"/>
          <w:szCs w:val="24"/>
          <w:rtl/>
          <w:lang w:val="en-US"/>
        </w:rPr>
        <w:t xml:space="preserve">بأنها </w:t>
      </w:r>
      <w:r w:rsidRPr="00BB03DF">
        <w:rPr>
          <w:szCs w:val="24"/>
          <w:rtl/>
          <w:lang w:val="en-US"/>
        </w:rPr>
        <w:t>مرضية للغاية.</w:t>
      </w:r>
    </w:p>
    <w:p w:rsidR="00BA4023" w:rsidRPr="00564492" w:rsidRDefault="00BA4023" w:rsidP="00BA4023">
      <w:pPr>
        <w:bidi/>
        <w:rPr>
          <w:szCs w:val="24"/>
          <w:lang w:val="en-US"/>
        </w:rPr>
      </w:pPr>
    </w:p>
    <w:p w:rsidR="00615090" w:rsidRPr="00753E10" w:rsidRDefault="00753E10" w:rsidP="00274DF5">
      <w:pPr>
        <w:bidi/>
        <w:rPr>
          <w:szCs w:val="24"/>
          <w:rtl/>
          <w:lang w:val="en-US"/>
        </w:rPr>
      </w:pPr>
      <w:r w:rsidRPr="00753E10">
        <w:rPr>
          <w:szCs w:val="24"/>
          <w:rtl/>
          <w:lang w:val="en-US"/>
        </w:rPr>
        <w:t>13</w:t>
      </w:r>
      <w:r w:rsidRPr="00753E10">
        <w:rPr>
          <w:rFonts w:hint="cs"/>
          <w:szCs w:val="24"/>
          <w:rtl/>
          <w:lang w:val="en-US"/>
        </w:rPr>
        <w:t>-</w:t>
      </w:r>
      <w:r w:rsidRPr="00753E10">
        <w:rPr>
          <w:rFonts w:hint="cs"/>
          <w:szCs w:val="24"/>
          <w:rtl/>
          <w:lang w:val="en-US"/>
        </w:rPr>
        <w:tab/>
      </w:r>
      <w:r w:rsidR="00EA2B89">
        <w:rPr>
          <w:rFonts w:hint="cs"/>
          <w:szCs w:val="24"/>
          <w:rtl/>
          <w:lang w:val="en-US"/>
        </w:rPr>
        <w:t>و</w:t>
      </w:r>
      <w:r w:rsidR="00570B1D" w:rsidRPr="00753E10">
        <w:rPr>
          <w:szCs w:val="24"/>
          <w:rtl/>
          <w:lang w:val="en-US"/>
        </w:rPr>
        <w:t xml:space="preserve">تسهل </w:t>
      </w:r>
      <w:r>
        <w:rPr>
          <w:szCs w:val="24"/>
          <w:rtl/>
          <w:lang w:val="en-US"/>
        </w:rPr>
        <w:t>الخطة التي تعتمد على المشر</w:t>
      </w:r>
      <w:r>
        <w:rPr>
          <w:rFonts w:hint="cs"/>
          <w:szCs w:val="24"/>
          <w:rtl/>
          <w:lang w:val="en-US"/>
        </w:rPr>
        <w:t>و</w:t>
      </w:r>
      <w:r w:rsidR="00615090" w:rsidRPr="00753E10">
        <w:rPr>
          <w:szCs w:val="24"/>
          <w:rtl/>
          <w:lang w:val="en-US"/>
        </w:rPr>
        <w:t>ع</w:t>
      </w:r>
      <w:r>
        <w:rPr>
          <w:rFonts w:hint="cs"/>
          <w:szCs w:val="24"/>
          <w:rtl/>
          <w:lang w:val="en-US"/>
        </w:rPr>
        <w:t>ات</w:t>
      </w:r>
      <w:r>
        <w:rPr>
          <w:szCs w:val="24"/>
          <w:rtl/>
          <w:lang w:val="en-US"/>
        </w:rPr>
        <w:t xml:space="preserve"> الجارية</w:t>
      </w:r>
      <w:r w:rsidR="00615090" w:rsidRPr="00753E10">
        <w:rPr>
          <w:szCs w:val="24"/>
          <w:rtl/>
          <w:lang w:val="en-US"/>
        </w:rPr>
        <w:t>، المصممة لخلق استمرارية مع خطة إدارة إزالة المواد الهيدروكلو</w:t>
      </w:r>
      <w:r w:rsidR="00570B1D">
        <w:rPr>
          <w:szCs w:val="24"/>
          <w:rtl/>
          <w:lang w:val="en-US"/>
        </w:rPr>
        <w:t>روفلوروكربونية</w:t>
      </w:r>
      <w:r w:rsidR="00615090" w:rsidRPr="00753E10">
        <w:rPr>
          <w:szCs w:val="24"/>
          <w:rtl/>
          <w:lang w:val="en-US"/>
        </w:rPr>
        <w:t xml:space="preserve">، تنفيذها إلى حد كبير. </w:t>
      </w:r>
      <w:r w:rsidR="00EA2B89">
        <w:rPr>
          <w:rFonts w:hint="cs"/>
          <w:szCs w:val="24"/>
          <w:rtl/>
          <w:lang w:val="en-US"/>
        </w:rPr>
        <w:t>و</w:t>
      </w:r>
      <w:r w:rsidR="00615090" w:rsidRPr="00753E10">
        <w:rPr>
          <w:szCs w:val="24"/>
          <w:rtl/>
          <w:lang w:val="en-US"/>
        </w:rPr>
        <w:t xml:space="preserve">أبلغت الوكالات ونظيراتها الوطنية عن الحاجة إلى إجراء تقييم شامل لاحتياجات وحقائق قطاع معين على </w:t>
      </w:r>
      <w:r w:rsidR="00570B1D">
        <w:rPr>
          <w:rFonts w:hint="cs"/>
          <w:szCs w:val="24"/>
          <w:rtl/>
          <w:lang w:val="en-US"/>
        </w:rPr>
        <w:t>الصعيد</w:t>
      </w:r>
      <w:r w:rsidR="00615090" w:rsidRPr="00753E10">
        <w:rPr>
          <w:szCs w:val="24"/>
          <w:rtl/>
          <w:lang w:val="en-US"/>
        </w:rPr>
        <w:t xml:space="preserve"> الوطني قبل تصميم مشروع</w:t>
      </w:r>
      <w:r w:rsidR="00570B1D">
        <w:rPr>
          <w:rFonts w:hint="cs"/>
          <w:szCs w:val="24"/>
          <w:rtl/>
          <w:lang w:val="en-US"/>
        </w:rPr>
        <w:t xml:space="preserve"> ما</w:t>
      </w:r>
      <w:r w:rsidR="00570B1D">
        <w:rPr>
          <w:szCs w:val="24"/>
          <w:rtl/>
          <w:lang w:val="en-US"/>
        </w:rPr>
        <w:t xml:space="preserve"> (على سبيل المثال</w:t>
      </w:r>
      <w:r w:rsidR="00615090" w:rsidRPr="00753E10">
        <w:rPr>
          <w:szCs w:val="24"/>
          <w:rtl/>
          <w:lang w:val="en-US"/>
        </w:rPr>
        <w:t xml:space="preserve">، من خلال إجراء </w:t>
      </w:r>
      <w:r w:rsidR="00570B1D">
        <w:rPr>
          <w:rFonts w:hint="cs"/>
          <w:szCs w:val="24"/>
          <w:rtl/>
          <w:lang w:val="en-US"/>
        </w:rPr>
        <w:t>الدراسات الاستقصائية</w:t>
      </w:r>
      <w:r w:rsidR="00570B1D">
        <w:rPr>
          <w:szCs w:val="24"/>
          <w:rtl/>
          <w:lang w:val="en-US"/>
        </w:rPr>
        <w:t xml:space="preserve"> وتقارير التحقق والتدقيق)، </w:t>
      </w:r>
      <w:r w:rsidR="00570B1D">
        <w:rPr>
          <w:rFonts w:hint="cs"/>
          <w:szCs w:val="24"/>
          <w:rtl/>
          <w:lang w:val="en-US"/>
        </w:rPr>
        <w:t xml:space="preserve">من أجل </w:t>
      </w:r>
      <w:r w:rsidR="00615090" w:rsidRPr="00753E10">
        <w:rPr>
          <w:szCs w:val="24"/>
          <w:rtl/>
          <w:lang w:val="en-US"/>
        </w:rPr>
        <w:t xml:space="preserve">فهم حجم المشروع وتوزيعه الإقليمي. </w:t>
      </w:r>
      <w:r w:rsidR="00570B1D">
        <w:rPr>
          <w:rFonts w:hint="cs"/>
          <w:szCs w:val="24"/>
          <w:rtl/>
          <w:lang w:val="en-US"/>
        </w:rPr>
        <w:t>و</w:t>
      </w:r>
      <w:r w:rsidR="00615090" w:rsidRPr="00753E10">
        <w:rPr>
          <w:szCs w:val="24"/>
          <w:rtl/>
          <w:lang w:val="en-US"/>
        </w:rPr>
        <w:t>زار بلد كبير أكثر من</w:t>
      </w:r>
      <w:r w:rsidR="00570B1D">
        <w:rPr>
          <w:rFonts w:hint="cs"/>
          <w:szCs w:val="24"/>
          <w:rtl/>
          <w:lang w:val="en-US"/>
        </w:rPr>
        <w:t xml:space="preserve"> 2,100</w:t>
      </w:r>
      <w:r w:rsidR="00615090" w:rsidRPr="00753E10">
        <w:rPr>
          <w:szCs w:val="24"/>
          <w:rtl/>
          <w:lang w:val="en-US"/>
        </w:rPr>
        <w:t xml:space="preserve"> مؤسسة على مدار أربع سنوات وأنشأ قاعدة بيانات لتوحيد نتائج القطاعات المختلفة وتوفير فهم جيد لاستخدام </w:t>
      </w:r>
      <w:r w:rsidR="00570B1D">
        <w:rPr>
          <w:rFonts w:hint="cs"/>
          <w:szCs w:val="24"/>
          <w:rtl/>
          <w:lang w:val="en-US"/>
        </w:rPr>
        <w:t xml:space="preserve">رابع كلوريد الكربون </w:t>
      </w:r>
      <w:r w:rsidR="00615090" w:rsidRPr="00753E10">
        <w:rPr>
          <w:szCs w:val="24"/>
          <w:rtl/>
          <w:lang w:val="en-US"/>
        </w:rPr>
        <w:t>كمذيب و</w:t>
      </w:r>
      <w:r w:rsidR="00570B1D">
        <w:rPr>
          <w:rFonts w:hint="cs"/>
          <w:szCs w:val="24"/>
          <w:rtl/>
          <w:lang w:val="en-US"/>
        </w:rPr>
        <w:t>ال</w:t>
      </w:r>
      <w:r w:rsidR="00615090" w:rsidRPr="00753E10">
        <w:rPr>
          <w:szCs w:val="24"/>
          <w:rtl/>
          <w:lang w:val="en-US"/>
        </w:rPr>
        <w:t xml:space="preserve">بدائل </w:t>
      </w:r>
      <w:r w:rsidR="00570B1D">
        <w:rPr>
          <w:rFonts w:hint="cs"/>
          <w:szCs w:val="24"/>
          <w:rtl/>
          <w:lang w:val="en-US"/>
        </w:rPr>
        <w:t>ال</w:t>
      </w:r>
      <w:r w:rsidR="00615090" w:rsidRPr="00753E10">
        <w:rPr>
          <w:szCs w:val="24"/>
          <w:rtl/>
          <w:lang w:val="en-US"/>
        </w:rPr>
        <w:t>مستخدمة</w:t>
      </w:r>
      <w:r w:rsidR="00570B1D">
        <w:rPr>
          <w:rFonts w:hint="cs"/>
          <w:szCs w:val="24"/>
          <w:rtl/>
          <w:lang w:val="en-US"/>
        </w:rPr>
        <w:t xml:space="preserve"> </w:t>
      </w:r>
      <w:r w:rsidR="00570B1D">
        <w:rPr>
          <w:szCs w:val="24"/>
          <w:rtl/>
          <w:lang w:val="en-US"/>
        </w:rPr>
        <w:t>في البل</w:t>
      </w:r>
      <w:r w:rsidR="00570B1D" w:rsidRPr="00753E10">
        <w:rPr>
          <w:szCs w:val="24"/>
          <w:rtl/>
          <w:lang w:val="en-US"/>
        </w:rPr>
        <w:t>د</w:t>
      </w:r>
      <w:r w:rsidR="00615090" w:rsidRPr="00753E10">
        <w:rPr>
          <w:szCs w:val="24"/>
          <w:rtl/>
          <w:lang w:val="en-US"/>
        </w:rPr>
        <w:t xml:space="preserve">. </w:t>
      </w:r>
      <w:r w:rsidR="00274DF5">
        <w:rPr>
          <w:rFonts w:hint="cs"/>
          <w:szCs w:val="24"/>
          <w:rtl/>
          <w:lang w:val="en-US"/>
        </w:rPr>
        <w:t>و</w:t>
      </w:r>
      <w:r w:rsidR="00274DF5">
        <w:rPr>
          <w:szCs w:val="24"/>
          <w:rtl/>
          <w:lang w:val="en-US"/>
        </w:rPr>
        <w:t>يوصى أيض</w:t>
      </w:r>
      <w:r w:rsidR="00615090" w:rsidRPr="00753E10">
        <w:rPr>
          <w:szCs w:val="24"/>
          <w:rtl/>
          <w:lang w:val="en-US"/>
        </w:rPr>
        <w:t>ا بإجراء اختبار مي</w:t>
      </w:r>
      <w:r w:rsidR="00274DF5">
        <w:rPr>
          <w:szCs w:val="24"/>
          <w:rtl/>
          <w:lang w:val="en-US"/>
        </w:rPr>
        <w:t>داني للمنهجيات المحددة للتنفيذ</w:t>
      </w:r>
      <w:r w:rsidR="00615090" w:rsidRPr="00753E10">
        <w:rPr>
          <w:szCs w:val="24"/>
          <w:rtl/>
          <w:lang w:val="en-US"/>
        </w:rPr>
        <w:t xml:space="preserve"> قبل </w:t>
      </w:r>
      <w:r w:rsidR="00274DF5">
        <w:rPr>
          <w:rFonts w:hint="cs"/>
          <w:szCs w:val="24"/>
          <w:rtl/>
          <w:lang w:val="en-US"/>
        </w:rPr>
        <w:t>البدء</w:t>
      </w:r>
      <w:r w:rsidR="00615090" w:rsidRPr="00753E10">
        <w:rPr>
          <w:szCs w:val="24"/>
          <w:rtl/>
          <w:lang w:val="en-US"/>
        </w:rPr>
        <w:t>.</w:t>
      </w:r>
    </w:p>
    <w:p w:rsidR="00753E10" w:rsidRPr="00834DCD" w:rsidRDefault="00753E10" w:rsidP="00753E10">
      <w:pPr>
        <w:bidi/>
        <w:rPr>
          <w:lang w:val="en-US"/>
        </w:rPr>
      </w:pPr>
    </w:p>
    <w:p w:rsidR="00615090" w:rsidRPr="00F02521" w:rsidRDefault="00F02521" w:rsidP="001441FC">
      <w:pPr>
        <w:bidi/>
        <w:rPr>
          <w:szCs w:val="24"/>
          <w:rtl/>
          <w:lang w:val="en-US"/>
        </w:rPr>
      </w:pPr>
      <w:r>
        <w:rPr>
          <w:szCs w:val="24"/>
          <w:rtl/>
          <w:lang w:val="en-US"/>
        </w:rPr>
        <w:t>14-</w:t>
      </w:r>
      <w:r>
        <w:rPr>
          <w:rFonts w:hint="cs"/>
          <w:szCs w:val="24"/>
          <w:rtl/>
          <w:lang w:val="en-US"/>
        </w:rPr>
        <w:tab/>
        <w:t>و</w:t>
      </w:r>
      <w:r w:rsidR="00615090" w:rsidRPr="00F02521">
        <w:rPr>
          <w:szCs w:val="24"/>
          <w:rtl/>
          <w:lang w:val="en-US"/>
        </w:rPr>
        <w:t>أث</w:t>
      </w:r>
      <w:r>
        <w:rPr>
          <w:szCs w:val="24"/>
          <w:rtl/>
          <w:lang w:val="en-US"/>
        </w:rPr>
        <w:t>نت إحدى الوكالات على توحيد المشر</w:t>
      </w:r>
      <w:r>
        <w:rPr>
          <w:rFonts w:hint="cs"/>
          <w:szCs w:val="24"/>
          <w:rtl/>
          <w:lang w:val="en-US"/>
        </w:rPr>
        <w:t>و</w:t>
      </w:r>
      <w:r w:rsidR="00615090" w:rsidRPr="00F02521">
        <w:rPr>
          <w:szCs w:val="24"/>
          <w:rtl/>
          <w:lang w:val="en-US"/>
        </w:rPr>
        <w:t>ع</w:t>
      </w:r>
      <w:r>
        <w:rPr>
          <w:rFonts w:hint="cs"/>
          <w:szCs w:val="24"/>
          <w:rtl/>
          <w:lang w:val="en-US"/>
        </w:rPr>
        <w:t>ات</w:t>
      </w:r>
      <w:r w:rsidR="00615090" w:rsidRPr="00F02521">
        <w:rPr>
          <w:szCs w:val="24"/>
          <w:rtl/>
          <w:lang w:val="en-US"/>
        </w:rPr>
        <w:t xml:space="preserve"> الفرعية با</w:t>
      </w:r>
      <w:r>
        <w:rPr>
          <w:szCs w:val="24"/>
          <w:rtl/>
          <w:lang w:val="en-US"/>
        </w:rPr>
        <w:t xml:space="preserve">لتنسيق مع القطاع الصناعي الكبير، </w:t>
      </w:r>
      <w:r>
        <w:rPr>
          <w:rFonts w:hint="cs"/>
          <w:szCs w:val="24"/>
          <w:rtl/>
          <w:lang w:val="en-US"/>
        </w:rPr>
        <w:t>من أجل ا</w:t>
      </w:r>
      <w:r w:rsidR="00615090" w:rsidRPr="00F02521">
        <w:rPr>
          <w:szCs w:val="24"/>
          <w:rtl/>
          <w:lang w:val="en-US"/>
        </w:rPr>
        <w:t>لتغلب على الإدارة والقدرات التقن</w:t>
      </w:r>
      <w:r w:rsidR="001441FC">
        <w:rPr>
          <w:szCs w:val="24"/>
          <w:rtl/>
          <w:lang w:val="en-US"/>
        </w:rPr>
        <w:t xml:space="preserve">ية </w:t>
      </w:r>
      <w:r w:rsidR="001441FC">
        <w:rPr>
          <w:rFonts w:hint="cs"/>
          <w:szCs w:val="24"/>
          <w:rtl/>
          <w:lang w:val="en-US"/>
        </w:rPr>
        <w:t xml:space="preserve">غير الملائمة في </w:t>
      </w:r>
      <w:r w:rsidR="001441FC">
        <w:rPr>
          <w:szCs w:val="24"/>
          <w:rtl/>
          <w:lang w:val="en-US"/>
        </w:rPr>
        <w:t xml:space="preserve">القطاع. ومع ذلك، يجب النظر في </w:t>
      </w:r>
      <w:r w:rsidR="001441FC">
        <w:rPr>
          <w:rFonts w:hint="cs"/>
          <w:szCs w:val="24"/>
          <w:rtl/>
          <w:lang w:val="en-US"/>
        </w:rPr>
        <w:t>قيود</w:t>
      </w:r>
      <w:r w:rsidR="001441FC">
        <w:rPr>
          <w:szCs w:val="24"/>
          <w:rtl/>
          <w:lang w:val="en-US"/>
        </w:rPr>
        <w:t xml:space="preserve"> هذا النهج</w:t>
      </w:r>
      <w:r w:rsidR="00615090" w:rsidRPr="00F02521">
        <w:rPr>
          <w:szCs w:val="24"/>
          <w:rtl/>
          <w:lang w:val="en-US"/>
        </w:rPr>
        <w:t>، أي فترة التنفيذ الطويلة والسياق الاجتماعي والاقتصادي والسياسي في البلد.</w:t>
      </w:r>
    </w:p>
    <w:p w:rsidR="00615090" w:rsidRPr="00834DCD" w:rsidRDefault="00615090" w:rsidP="00615090">
      <w:pPr>
        <w:bidi/>
        <w:rPr>
          <w:rtl/>
          <w:lang w:val="en-US"/>
        </w:rPr>
      </w:pPr>
    </w:p>
    <w:p w:rsidR="00E4193C" w:rsidRPr="00E4193C" w:rsidRDefault="00E4193C" w:rsidP="00EA2B89">
      <w:pPr>
        <w:bidi/>
        <w:rPr>
          <w:szCs w:val="24"/>
          <w:lang w:val="en-US"/>
        </w:rPr>
      </w:pPr>
      <w:r>
        <w:rPr>
          <w:szCs w:val="24"/>
          <w:rtl/>
          <w:lang w:val="en-US"/>
        </w:rPr>
        <w:t>15-</w:t>
      </w:r>
      <w:r>
        <w:rPr>
          <w:rFonts w:hint="cs"/>
          <w:szCs w:val="24"/>
          <w:rtl/>
          <w:lang w:val="en-US"/>
        </w:rPr>
        <w:tab/>
      </w:r>
      <w:r w:rsidR="00A16609">
        <w:rPr>
          <w:rFonts w:hint="cs"/>
          <w:szCs w:val="24"/>
          <w:rtl/>
          <w:lang w:val="en-US"/>
        </w:rPr>
        <w:t xml:space="preserve">واستخلصت </w:t>
      </w:r>
      <w:r>
        <w:rPr>
          <w:szCs w:val="24"/>
          <w:rtl/>
          <w:lang w:val="en-US"/>
        </w:rPr>
        <w:t>دروس أخرى من المشر</w:t>
      </w:r>
      <w:r>
        <w:rPr>
          <w:rFonts w:hint="cs"/>
          <w:szCs w:val="24"/>
          <w:rtl/>
          <w:lang w:val="en-US"/>
        </w:rPr>
        <w:t>و</w:t>
      </w:r>
      <w:r w:rsidRPr="00E4193C">
        <w:rPr>
          <w:szCs w:val="24"/>
          <w:rtl/>
          <w:lang w:val="en-US"/>
        </w:rPr>
        <w:t>ع</w:t>
      </w:r>
      <w:r>
        <w:rPr>
          <w:rFonts w:hint="cs"/>
          <w:szCs w:val="24"/>
          <w:rtl/>
          <w:lang w:val="en-US"/>
        </w:rPr>
        <w:t>ات</w:t>
      </w:r>
      <w:r>
        <w:rPr>
          <w:szCs w:val="24"/>
          <w:rtl/>
          <w:lang w:val="en-US"/>
        </w:rPr>
        <w:t xml:space="preserve"> الناجحة </w:t>
      </w:r>
      <w:r w:rsidR="00A16609">
        <w:rPr>
          <w:rFonts w:hint="cs"/>
          <w:szCs w:val="24"/>
          <w:rtl/>
          <w:lang w:val="en-US"/>
        </w:rPr>
        <w:t>شملت</w:t>
      </w:r>
      <w:r w:rsidRPr="00E4193C">
        <w:rPr>
          <w:szCs w:val="24"/>
          <w:rtl/>
          <w:lang w:val="en-US"/>
        </w:rPr>
        <w:t xml:space="preserve">، </w:t>
      </w:r>
      <w:r w:rsidR="00EA2B89">
        <w:rPr>
          <w:i/>
          <w:iCs/>
          <w:szCs w:val="24"/>
          <w:rtl/>
          <w:lang w:val="en-US"/>
        </w:rPr>
        <w:t>في جملة أمور</w:t>
      </w:r>
      <w:r w:rsidR="00A16609">
        <w:rPr>
          <w:rFonts w:hint="cs"/>
          <w:i/>
          <w:iCs/>
          <w:szCs w:val="24"/>
          <w:rtl/>
          <w:lang w:val="en-US"/>
        </w:rPr>
        <w:t>:</w:t>
      </w:r>
      <w:r w:rsidR="00A16609">
        <w:rPr>
          <w:szCs w:val="24"/>
          <w:rtl/>
          <w:lang w:val="en-US"/>
        </w:rPr>
        <w:t xml:space="preserve"> التدريبات </w:t>
      </w:r>
      <w:r w:rsidR="00A16609">
        <w:rPr>
          <w:rFonts w:hint="cs"/>
          <w:szCs w:val="24"/>
          <w:rtl/>
          <w:lang w:val="en-US"/>
        </w:rPr>
        <w:t xml:space="preserve">المنظمة </w:t>
      </w:r>
      <w:r w:rsidR="00EA2B89">
        <w:rPr>
          <w:rFonts w:hint="cs"/>
          <w:szCs w:val="24"/>
          <w:rtl/>
          <w:lang w:val="en-US"/>
        </w:rPr>
        <w:t>تنظيما</w:t>
      </w:r>
      <w:r w:rsidR="00A16609">
        <w:rPr>
          <w:szCs w:val="24"/>
          <w:rtl/>
          <w:lang w:val="en-US"/>
        </w:rPr>
        <w:t xml:space="preserve"> جيد</w:t>
      </w:r>
      <w:r w:rsidR="00EA2B89">
        <w:rPr>
          <w:rFonts w:hint="cs"/>
          <w:szCs w:val="24"/>
          <w:rtl/>
          <w:lang w:val="en-US"/>
        </w:rPr>
        <w:t>ا</w:t>
      </w:r>
      <w:r w:rsidRPr="00E4193C">
        <w:rPr>
          <w:szCs w:val="24"/>
          <w:rtl/>
          <w:lang w:val="en-US"/>
        </w:rPr>
        <w:t xml:space="preserve"> </w:t>
      </w:r>
      <w:r w:rsidR="00A16609">
        <w:rPr>
          <w:rFonts w:hint="cs"/>
          <w:szCs w:val="24"/>
          <w:rtl/>
          <w:lang w:val="en-US"/>
        </w:rPr>
        <w:t>و</w:t>
      </w:r>
      <w:r w:rsidRPr="00E4193C">
        <w:rPr>
          <w:szCs w:val="24"/>
          <w:rtl/>
          <w:lang w:val="en-US"/>
        </w:rPr>
        <w:t>استراتيجيات التوعي</w:t>
      </w:r>
      <w:r w:rsidR="00A16609">
        <w:rPr>
          <w:szCs w:val="24"/>
          <w:rtl/>
          <w:lang w:val="en-US"/>
        </w:rPr>
        <w:t>ة العامة والوصول إلى المعلومات</w:t>
      </w:r>
      <w:r w:rsidRPr="00E4193C">
        <w:rPr>
          <w:szCs w:val="24"/>
          <w:rtl/>
          <w:lang w:val="en-US"/>
        </w:rPr>
        <w:t xml:space="preserve"> </w:t>
      </w:r>
      <w:r w:rsidR="00A16609">
        <w:rPr>
          <w:rFonts w:hint="cs"/>
          <w:szCs w:val="24"/>
          <w:rtl/>
          <w:lang w:val="en-US"/>
        </w:rPr>
        <w:t>و</w:t>
      </w:r>
      <w:r w:rsidRPr="00E4193C">
        <w:rPr>
          <w:szCs w:val="24"/>
          <w:rtl/>
          <w:lang w:val="en-US"/>
        </w:rPr>
        <w:t>التزام أصحاب المصلحة في</w:t>
      </w:r>
      <w:r w:rsidR="00A16609">
        <w:rPr>
          <w:szCs w:val="24"/>
          <w:rtl/>
          <w:lang w:val="en-US"/>
        </w:rPr>
        <w:t>ما يتعلق بالتكنولوجيات البديلة</w:t>
      </w:r>
      <w:r w:rsidRPr="00E4193C">
        <w:rPr>
          <w:szCs w:val="24"/>
          <w:rtl/>
          <w:lang w:val="en-US"/>
        </w:rPr>
        <w:t xml:space="preserve"> </w:t>
      </w:r>
      <w:r w:rsidR="00A16609">
        <w:rPr>
          <w:rFonts w:hint="cs"/>
          <w:szCs w:val="24"/>
          <w:rtl/>
          <w:lang w:val="en-US"/>
        </w:rPr>
        <w:t>و</w:t>
      </w:r>
      <w:r w:rsidRPr="00E4193C">
        <w:rPr>
          <w:szCs w:val="24"/>
          <w:rtl/>
          <w:lang w:val="en-US"/>
        </w:rPr>
        <w:t xml:space="preserve">قدرات الخدمة المحدودة في التعامل مع </w:t>
      </w:r>
      <w:r w:rsidR="00A16609">
        <w:rPr>
          <w:rFonts w:hint="cs"/>
          <w:szCs w:val="24"/>
          <w:rtl/>
          <w:lang w:val="en-US"/>
        </w:rPr>
        <w:t>غازات التبريد</w:t>
      </w:r>
      <w:r w:rsidR="00A16609">
        <w:rPr>
          <w:szCs w:val="24"/>
          <w:rtl/>
          <w:lang w:val="en-US"/>
        </w:rPr>
        <w:t xml:space="preserve"> القابلة للاشتعال</w:t>
      </w:r>
      <w:r w:rsidRPr="00E4193C">
        <w:rPr>
          <w:szCs w:val="24"/>
          <w:rtl/>
          <w:lang w:val="en-US"/>
        </w:rPr>
        <w:t xml:space="preserve"> </w:t>
      </w:r>
      <w:r w:rsidR="00A16609">
        <w:rPr>
          <w:rFonts w:hint="cs"/>
          <w:szCs w:val="24"/>
          <w:rtl/>
          <w:lang w:val="en-US"/>
        </w:rPr>
        <w:t>وال</w:t>
      </w:r>
      <w:r w:rsidRPr="00E4193C">
        <w:rPr>
          <w:szCs w:val="24"/>
          <w:rtl/>
          <w:lang w:val="en-US"/>
        </w:rPr>
        <w:t xml:space="preserve">التزام </w:t>
      </w:r>
      <w:r w:rsidR="00A16609">
        <w:rPr>
          <w:rFonts w:hint="cs"/>
          <w:szCs w:val="24"/>
          <w:rtl/>
          <w:lang w:val="en-US"/>
        </w:rPr>
        <w:t>ال</w:t>
      </w:r>
      <w:r w:rsidRPr="00E4193C">
        <w:rPr>
          <w:szCs w:val="24"/>
          <w:rtl/>
          <w:lang w:val="en-US"/>
        </w:rPr>
        <w:t xml:space="preserve">حكومي </w:t>
      </w:r>
      <w:r w:rsidR="00D66A1C">
        <w:rPr>
          <w:rFonts w:hint="cs"/>
          <w:szCs w:val="24"/>
          <w:rtl/>
          <w:lang w:val="en-US"/>
        </w:rPr>
        <w:t>والمسائل</w:t>
      </w:r>
      <w:r w:rsidRPr="00E4193C">
        <w:rPr>
          <w:szCs w:val="24"/>
          <w:rtl/>
          <w:lang w:val="en-US"/>
        </w:rPr>
        <w:t xml:space="preserve"> الجغرافية السياسية.</w:t>
      </w:r>
    </w:p>
    <w:p w:rsidR="00E4193C" w:rsidRPr="00E4193C" w:rsidRDefault="00E4193C" w:rsidP="00E4193C">
      <w:pPr>
        <w:bidi/>
        <w:rPr>
          <w:rtl/>
          <w:lang w:val="en-US" w:bidi="ar-SA"/>
        </w:rPr>
      </w:pPr>
    </w:p>
    <w:p w:rsidR="00D66A1C" w:rsidRDefault="0031243C" w:rsidP="00EA2B89">
      <w:pPr>
        <w:bidi/>
        <w:rPr>
          <w:szCs w:val="24"/>
          <w:rtl/>
          <w:lang w:val="en-US"/>
        </w:rPr>
      </w:pPr>
      <w:r>
        <w:rPr>
          <w:szCs w:val="24"/>
          <w:rtl/>
          <w:lang w:val="en-US"/>
        </w:rPr>
        <w:t>16-</w:t>
      </w:r>
      <w:r>
        <w:rPr>
          <w:rFonts w:hint="cs"/>
          <w:szCs w:val="24"/>
          <w:rtl/>
          <w:lang w:val="en-US"/>
        </w:rPr>
        <w:tab/>
        <w:t>و</w:t>
      </w:r>
      <w:r>
        <w:rPr>
          <w:szCs w:val="24"/>
          <w:rtl/>
          <w:lang w:val="en-US"/>
        </w:rPr>
        <w:t xml:space="preserve">ينبغي تنظيم التدريب </w:t>
      </w:r>
      <w:r>
        <w:rPr>
          <w:rFonts w:hint="cs"/>
          <w:szCs w:val="24"/>
          <w:rtl/>
          <w:lang w:val="en-US"/>
        </w:rPr>
        <w:t>من أجل ا</w:t>
      </w:r>
      <w:r w:rsidR="00D66A1C" w:rsidRPr="00D66A1C">
        <w:rPr>
          <w:szCs w:val="24"/>
          <w:rtl/>
          <w:lang w:val="en-US"/>
        </w:rPr>
        <w:t xml:space="preserve">لوصول إلى أثر مضاعف على جميع </w:t>
      </w:r>
      <w:r>
        <w:rPr>
          <w:rFonts w:hint="cs"/>
          <w:szCs w:val="24"/>
          <w:rtl/>
          <w:lang w:val="en-US"/>
        </w:rPr>
        <w:t>الأصعدة</w:t>
      </w:r>
      <w:r w:rsidR="00D66A1C" w:rsidRPr="00D66A1C">
        <w:rPr>
          <w:szCs w:val="24"/>
          <w:rtl/>
          <w:lang w:val="en-US"/>
        </w:rPr>
        <w:t xml:space="preserve"> (مثل الفنيين في المؤسسات ومعاهد التد</w:t>
      </w:r>
      <w:r>
        <w:rPr>
          <w:szCs w:val="24"/>
          <w:rtl/>
          <w:lang w:val="en-US"/>
        </w:rPr>
        <w:t xml:space="preserve">ريب </w:t>
      </w:r>
      <w:r w:rsidR="00EA2B89">
        <w:rPr>
          <w:rFonts w:hint="cs"/>
          <w:szCs w:val="24"/>
          <w:rtl/>
          <w:lang w:val="en-US"/>
        </w:rPr>
        <w:t>الفني</w:t>
      </w:r>
      <w:r>
        <w:rPr>
          <w:szCs w:val="24"/>
          <w:rtl/>
          <w:lang w:val="en-US"/>
        </w:rPr>
        <w:t xml:space="preserve"> الحكومية والصناعة)</w:t>
      </w:r>
      <w:r w:rsidR="00D66A1C" w:rsidRPr="00D66A1C">
        <w:rPr>
          <w:szCs w:val="24"/>
          <w:rtl/>
          <w:lang w:val="en-US"/>
        </w:rPr>
        <w:t xml:space="preserve">، </w:t>
      </w:r>
      <w:r>
        <w:rPr>
          <w:rFonts w:hint="cs"/>
          <w:szCs w:val="24"/>
          <w:rtl/>
          <w:lang w:val="en-US"/>
        </w:rPr>
        <w:t>لكي</w:t>
      </w:r>
      <w:r w:rsidR="00D66A1C" w:rsidRPr="00D66A1C">
        <w:rPr>
          <w:szCs w:val="24"/>
          <w:rtl/>
          <w:lang w:val="en-US"/>
        </w:rPr>
        <w:t xml:space="preserve"> يعز</w:t>
      </w:r>
      <w:r>
        <w:rPr>
          <w:szCs w:val="24"/>
          <w:rtl/>
          <w:lang w:val="en-US"/>
        </w:rPr>
        <w:t>ز الاستدامة. في البلدان الكبيرة</w:t>
      </w:r>
      <w:r w:rsidR="00D66A1C" w:rsidRPr="00D66A1C">
        <w:rPr>
          <w:szCs w:val="24"/>
          <w:rtl/>
          <w:lang w:val="en-US"/>
        </w:rPr>
        <w:t xml:space="preserve">، </w:t>
      </w:r>
      <w:r>
        <w:rPr>
          <w:rFonts w:hint="cs"/>
          <w:szCs w:val="24"/>
          <w:rtl/>
          <w:lang w:val="en-US"/>
        </w:rPr>
        <w:t xml:space="preserve">يكون </w:t>
      </w:r>
      <w:r w:rsidR="00D66A1C" w:rsidRPr="00D66A1C">
        <w:rPr>
          <w:szCs w:val="24"/>
          <w:rtl/>
          <w:lang w:val="en-US"/>
        </w:rPr>
        <w:t>التنسيق الجيد للتدريب ضروري</w:t>
      </w:r>
      <w:r>
        <w:rPr>
          <w:rFonts w:hint="cs"/>
          <w:szCs w:val="24"/>
          <w:rtl/>
          <w:lang w:val="en-US"/>
        </w:rPr>
        <w:t>ا</w:t>
      </w:r>
      <w:r>
        <w:rPr>
          <w:szCs w:val="24"/>
          <w:rtl/>
          <w:lang w:val="en-US"/>
        </w:rPr>
        <w:t xml:space="preserve"> لتغطية </w:t>
      </w:r>
      <w:r w:rsidR="00D66A1C" w:rsidRPr="00D66A1C">
        <w:rPr>
          <w:szCs w:val="24"/>
          <w:rtl/>
          <w:lang w:val="en-US"/>
        </w:rPr>
        <w:t>قطاعات</w:t>
      </w:r>
      <w:r>
        <w:rPr>
          <w:rFonts w:hint="cs"/>
          <w:szCs w:val="24"/>
          <w:rtl/>
          <w:lang w:val="en-US"/>
        </w:rPr>
        <w:t>هم</w:t>
      </w:r>
      <w:r w:rsidR="00D66A1C" w:rsidRPr="00D66A1C">
        <w:rPr>
          <w:szCs w:val="24"/>
          <w:rtl/>
          <w:lang w:val="en-US"/>
        </w:rPr>
        <w:t xml:space="preserve"> المشتتة جغرافيا. </w:t>
      </w:r>
      <w:r w:rsidR="004A69A0">
        <w:rPr>
          <w:rFonts w:hint="cs"/>
          <w:szCs w:val="24"/>
          <w:rtl/>
          <w:lang w:val="en-US"/>
        </w:rPr>
        <w:t>و</w:t>
      </w:r>
      <w:r w:rsidR="00D66A1C" w:rsidRPr="00D66A1C">
        <w:rPr>
          <w:szCs w:val="24"/>
          <w:rtl/>
          <w:lang w:val="en-US"/>
        </w:rPr>
        <w:t>ذكرت معظم البلدان والوكالات الحاجة إلى دع</w:t>
      </w:r>
      <w:r w:rsidR="004A69A0">
        <w:rPr>
          <w:szCs w:val="24"/>
          <w:rtl/>
          <w:lang w:val="en-US"/>
        </w:rPr>
        <w:t>م التعزيز المؤسسي وبناء القدرات</w:t>
      </w:r>
      <w:r w:rsidR="00D66A1C" w:rsidRPr="00D66A1C">
        <w:rPr>
          <w:szCs w:val="24"/>
          <w:rtl/>
          <w:lang w:val="en-US"/>
        </w:rPr>
        <w:t xml:space="preserve">، </w:t>
      </w:r>
      <w:r w:rsidR="004A69A0">
        <w:rPr>
          <w:rFonts w:hint="cs"/>
          <w:szCs w:val="24"/>
          <w:rtl/>
          <w:lang w:val="en-US"/>
        </w:rPr>
        <w:t>خاصة</w:t>
      </w:r>
      <w:r w:rsidR="00D66A1C" w:rsidRPr="00D66A1C">
        <w:rPr>
          <w:szCs w:val="24"/>
          <w:rtl/>
          <w:lang w:val="en-US"/>
        </w:rPr>
        <w:t xml:space="preserve"> لموظفي الجمارك وفنيي التبريد بسبب التغيرات التدريجية في التقنيات واللوائح الجديدة.</w:t>
      </w:r>
    </w:p>
    <w:p w:rsidR="00FA1E3F" w:rsidRPr="00D66A1C" w:rsidRDefault="00FA1E3F" w:rsidP="00FA1E3F">
      <w:pPr>
        <w:bidi/>
        <w:rPr>
          <w:szCs w:val="24"/>
          <w:lang w:val="en-US"/>
        </w:rPr>
      </w:pPr>
    </w:p>
    <w:p w:rsidR="00520345" w:rsidRPr="00520345" w:rsidRDefault="00520345" w:rsidP="00C95E29">
      <w:pPr>
        <w:bidi/>
        <w:rPr>
          <w:szCs w:val="24"/>
          <w:lang w:val="en-US"/>
        </w:rPr>
      </w:pPr>
      <w:r>
        <w:rPr>
          <w:szCs w:val="24"/>
          <w:rtl/>
          <w:lang w:val="en-US"/>
        </w:rPr>
        <w:t>17</w:t>
      </w:r>
      <w:r>
        <w:rPr>
          <w:rFonts w:hint="cs"/>
          <w:szCs w:val="24"/>
          <w:rtl/>
          <w:lang w:val="en-US"/>
        </w:rPr>
        <w:t>-</w:t>
      </w:r>
      <w:r>
        <w:rPr>
          <w:rFonts w:hint="cs"/>
          <w:szCs w:val="24"/>
          <w:rtl/>
          <w:lang w:val="en-US"/>
        </w:rPr>
        <w:tab/>
        <w:t>وتذكر</w:t>
      </w:r>
      <w:r w:rsidRPr="00520345">
        <w:rPr>
          <w:szCs w:val="24"/>
          <w:rtl/>
          <w:lang w:val="en-US"/>
        </w:rPr>
        <w:t xml:space="preserve"> </w:t>
      </w:r>
      <w:r>
        <w:rPr>
          <w:rFonts w:hint="cs"/>
          <w:szCs w:val="24"/>
          <w:rtl/>
          <w:lang w:val="en-US"/>
        </w:rPr>
        <w:t>التوعية</w:t>
      </w:r>
      <w:r w:rsidRPr="00520345">
        <w:rPr>
          <w:szCs w:val="24"/>
          <w:rtl/>
          <w:lang w:val="en-US"/>
        </w:rPr>
        <w:t xml:space="preserve"> العام</w:t>
      </w:r>
      <w:r>
        <w:rPr>
          <w:rFonts w:hint="cs"/>
          <w:szCs w:val="24"/>
          <w:rtl/>
          <w:lang w:val="en-US"/>
        </w:rPr>
        <w:t>ة</w:t>
      </w:r>
      <w:r w:rsidRPr="00520345">
        <w:rPr>
          <w:szCs w:val="24"/>
          <w:rtl/>
          <w:lang w:val="en-US"/>
        </w:rPr>
        <w:t xml:space="preserve"> </w:t>
      </w:r>
      <w:r>
        <w:rPr>
          <w:rFonts w:hint="cs"/>
          <w:szCs w:val="24"/>
          <w:rtl/>
          <w:lang w:val="en-US"/>
        </w:rPr>
        <w:t>مرارا وتكرارا</w:t>
      </w:r>
      <w:r w:rsidRPr="00520345">
        <w:rPr>
          <w:szCs w:val="24"/>
          <w:rtl/>
          <w:lang w:val="en-US"/>
        </w:rPr>
        <w:t xml:space="preserve"> باعتباره</w:t>
      </w:r>
      <w:r>
        <w:rPr>
          <w:rFonts w:hint="cs"/>
          <w:szCs w:val="24"/>
          <w:rtl/>
          <w:lang w:val="en-US"/>
        </w:rPr>
        <w:t>ا</w:t>
      </w:r>
      <w:r w:rsidRPr="00520345">
        <w:rPr>
          <w:szCs w:val="24"/>
          <w:rtl/>
          <w:lang w:val="en-US"/>
        </w:rPr>
        <w:t xml:space="preserve"> جزءًا أساسيًا من المشروع الناجح. </w:t>
      </w:r>
      <w:r>
        <w:rPr>
          <w:rFonts w:hint="cs"/>
          <w:szCs w:val="24"/>
          <w:rtl/>
          <w:lang w:val="en-US"/>
        </w:rPr>
        <w:t>وفرت</w:t>
      </w:r>
      <w:r w:rsidRPr="00520345">
        <w:rPr>
          <w:szCs w:val="24"/>
          <w:rtl/>
          <w:lang w:val="en-US"/>
        </w:rPr>
        <w:t xml:space="preserve"> إحدى الوكالات الوصول إلى المعرفة و</w:t>
      </w:r>
      <w:r>
        <w:rPr>
          <w:rFonts w:hint="cs"/>
          <w:szCs w:val="24"/>
          <w:rtl/>
          <w:lang w:val="en-US"/>
        </w:rPr>
        <w:t xml:space="preserve">مواد </w:t>
      </w:r>
      <w:r>
        <w:rPr>
          <w:szCs w:val="24"/>
          <w:rtl/>
          <w:lang w:val="en-US"/>
        </w:rPr>
        <w:t xml:space="preserve">التعلم عبر الإنترنت </w:t>
      </w:r>
      <w:r>
        <w:rPr>
          <w:rFonts w:hint="cs"/>
          <w:szCs w:val="24"/>
          <w:rtl/>
          <w:lang w:val="en-US"/>
        </w:rPr>
        <w:t xml:space="preserve">من أجل </w:t>
      </w:r>
      <w:r w:rsidRPr="00520345">
        <w:rPr>
          <w:szCs w:val="24"/>
          <w:rtl/>
          <w:lang w:val="en-US"/>
        </w:rPr>
        <w:t xml:space="preserve">سد الفجوة المعرفية. </w:t>
      </w:r>
      <w:r w:rsidR="00EE6811">
        <w:rPr>
          <w:rFonts w:hint="cs"/>
          <w:szCs w:val="24"/>
          <w:rtl/>
          <w:lang w:val="en-US"/>
        </w:rPr>
        <w:t>و</w:t>
      </w:r>
      <w:r w:rsidR="00EE6811">
        <w:rPr>
          <w:szCs w:val="24"/>
          <w:rtl/>
          <w:lang w:val="en-US"/>
        </w:rPr>
        <w:t>فيما يتعلق بمراقبة الاستيراد</w:t>
      </w:r>
      <w:r w:rsidRPr="00520345">
        <w:rPr>
          <w:szCs w:val="24"/>
          <w:rtl/>
          <w:lang w:val="en-US"/>
        </w:rPr>
        <w:t xml:space="preserve">، نفذت إدارة مخصصة نظام "النافذة الواحدة" </w:t>
      </w:r>
      <w:r w:rsidR="00EE6811">
        <w:rPr>
          <w:rFonts w:hint="cs"/>
          <w:szCs w:val="24"/>
          <w:rtl/>
          <w:lang w:val="en-US"/>
        </w:rPr>
        <w:t>لإ</w:t>
      </w:r>
      <w:r w:rsidR="00EE6811" w:rsidRPr="00520345">
        <w:rPr>
          <w:szCs w:val="24"/>
          <w:rtl/>
          <w:lang w:val="en-US"/>
        </w:rPr>
        <w:t xml:space="preserve">دارة </w:t>
      </w:r>
      <w:r w:rsidR="00EE6811">
        <w:rPr>
          <w:rFonts w:hint="cs"/>
          <w:szCs w:val="24"/>
          <w:rtl/>
          <w:lang w:val="en-US"/>
        </w:rPr>
        <w:t>ال</w:t>
      </w:r>
      <w:r w:rsidR="00EE6811" w:rsidRPr="00520345">
        <w:rPr>
          <w:szCs w:val="24"/>
          <w:rtl/>
          <w:lang w:val="en-US"/>
        </w:rPr>
        <w:t xml:space="preserve">معلومات </w:t>
      </w:r>
      <w:r w:rsidR="00EE6811">
        <w:rPr>
          <w:szCs w:val="24"/>
          <w:rtl/>
          <w:lang w:val="en-US"/>
        </w:rPr>
        <w:t xml:space="preserve">لضوابط الاستيراد / التصدير، </w:t>
      </w:r>
      <w:r w:rsidRPr="00520345">
        <w:rPr>
          <w:szCs w:val="24"/>
          <w:rtl/>
          <w:lang w:val="en-US"/>
        </w:rPr>
        <w:t xml:space="preserve">الذي </w:t>
      </w:r>
      <w:r w:rsidR="00EE6811">
        <w:rPr>
          <w:rFonts w:hint="cs"/>
          <w:szCs w:val="24"/>
          <w:rtl/>
          <w:lang w:val="en-US"/>
        </w:rPr>
        <w:t>وحد</w:t>
      </w:r>
      <w:r w:rsidRPr="00520345">
        <w:rPr>
          <w:szCs w:val="24"/>
          <w:rtl/>
          <w:lang w:val="en-US"/>
        </w:rPr>
        <w:t xml:space="preserve"> نظام ترخيص</w:t>
      </w:r>
      <w:r w:rsidR="00EE6811">
        <w:rPr>
          <w:rFonts w:hint="cs"/>
          <w:szCs w:val="24"/>
          <w:rtl/>
          <w:lang w:val="en-US"/>
        </w:rPr>
        <w:t xml:space="preserve"> وحصص المواد المستنفذ</w:t>
      </w:r>
      <w:r w:rsidR="00EE6811">
        <w:rPr>
          <w:rFonts w:hint="eastAsia"/>
          <w:szCs w:val="24"/>
          <w:rtl/>
          <w:lang w:val="en-US"/>
        </w:rPr>
        <w:t>ة</w:t>
      </w:r>
      <w:r w:rsidR="00EE6811">
        <w:rPr>
          <w:rFonts w:hint="cs"/>
          <w:szCs w:val="24"/>
          <w:rtl/>
          <w:lang w:val="en-US"/>
        </w:rPr>
        <w:t xml:space="preserve"> للأوزون من أجل تحسين</w:t>
      </w:r>
      <w:r w:rsidRPr="00520345">
        <w:rPr>
          <w:szCs w:val="24"/>
          <w:rtl/>
          <w:lang w:val="en-US"/>
        </w:rPr>
        <w:t xml:space="preserve"> عمليته من خلال جعل إدارة البيانات أسهل وأسرع ولا مركزية لجميع الأطراف المعنية بما في</w:t>
      </w:r>
      <w:r w:rsidR="00C95E29">
        <w:rPr>
          <w:rFonts w:hint="cs"/>
          <w:szCs w:val="24"/>
          <w:rtl/>
          <w:lang w:val="en-US"/>
        </w:rPr>
        <w:t>هم</w:t>
      </w:r>
      <w:r w:rsidRPr="00520345">
        <w:rPr>
          <w:szCs w:val="24"/>
          <w:rtl/>
          <w:lang w:val="en-US"/>
        </w:rPr>
        <w:t xml:space="preserve"> المستخدمين النهائيين.</w:t>
      </w:r>
    </w:p>
    <w:p w:rsidR="00520345" w:rsidRPr="00EA2B89" w:rsidRDefault="00520345" w:rsidP="00520345">
      <w:pPr>
        <w:bidi/>
        <w:rPr>
          <w:rtl/>
          <w:lang w:val="en-US" w:bidi="ar-SA"/>
        </w:rPr>
      </w:pPr>
    </w:p>
    <w:p w:rsidR="00615090" w:rsidRPr="00301E20" w:rsidRDefault="00301E20" w:rsidP="00D16462">
      <w:pPr>
        <w:bidi/>
        <w:rPr>
          <w:szCs w:val="24"/>
          <w:rtl/>
          <w:lang w:val="en-US"/>
        </w:rPr>
      </w:pPr>
      <w:r>
        <w:rPr>
          <w:szCs w:val="24"/>
          <w:rtl/>
          <w:lang w:val="en-US"/>
        </w:rPr>
        <w:lastRenderedPageBreak/>
        <w:t>18-</w:t>
      </w:r>
      <w:r>
        <w:rPr>
          <w:rFonts w:hint="cs"/>
          <w:szCs w:val="24"/>
          <w:rtl/>
          <w:lang w:val="en-US"/>
        </w:rPr>
        <w:tab/>
        <w:t>و</w:t>
      </w:r>
      <w:r w:rsidR="00615090" w:rsidRPr="00301E20">
        <w:rPr>
          <w:szCs w:val="24"/>
          <w:rtl/>
          <w:lang w:val="en-US"/>
        </w:rPr>
        <w:t>فيما يت</w:t>
      </w:r>
      <w:r>
        <w:rPr>
          <w:szCs w:val="24"/>
          <w:rtl/>
          <w:lang w:val="en-US"/>
        </w:rPr>
        <w:t>علق بتوافر التكنولوجيات البديلة</w:t>
      </w:r>
      <w:r w:rsidR="00615090" w:rsidRPr="00301E20">
        <w:rPr>
          <w:szCs w:val="24"/>
          <w:rtl/>
          <w:lang w:val="en-US"/>
        </w:rPr>
        <w:t xml:space="preserve">، </w:t>
      </w:r>
      <w:r>
        <w:rPr>
          <w:rFonts w:hint="cs"/>
          <w:szCs w:val="24"/>
          <w:rtl/>
          <w:lang w:val="en-US"/>
        </w:rPr>
        <w:t>يكون</w:t>
      </w:r>
      <w:r w:rsidR="00615090" w:rsidRPr="00301E20">
        <w:rPr>
          <w:szCs w:val="24"/>
          <w:rtl/>
          <w:lang w:val="en-US"/>
        </w:rPr>
        <w:t xml:space="preserve"> التزام جميع أصحاب المصلحة أمر بالغ الأهمية </w:t>
      </w:r>
      <w:r>
        <w:rPr>
          <w:rFonts w:hint="cs"/>
          <w:szCs w:val="24"/>
          <w:rtl/>
          <w:lang w:val="en-US"/>
        </w:rPr>
        <w:t>للتغلب على</w:t>
      </w:r>
      <w:r w:rsidR="00615090" w:rsidRPr="00301E20">
        <w:rPr>
          <w:szCs w:val="24"/>
          <w:rtl/>
          <w:lang w:val="en-US"/>
        </w:rPr>
        <w:t xml:space="preserve"> التحديات التي </w:t>
      </w:r>
      <w:r w:rsidR="00D16462">
        <w:rPr>
          <w:rFonts w:hint="cs"/>
          <w:szCs w:val="24"/>
          <w:rtl/>
          <w:lang w:val="en-US"/>
        </w:rPr>
        <w:t>تواجه</w:t>
      </w:r>
      <w:r w:rsidR="00615090" w:rsidRPr="00301E20">
        <w:rPr>
          <w:szCs w:val="24"/>
          <w:rtl/>
          <w:lang w:val="en-US"/>
        </w:rPr>
        <w:t xml:space="preserve"> إدخال </w:t>
      </w:r>
      <w:r w:rsidR="00D16462">
        <w:rPr>
          <w:rFonts w:hint="cs"/>
          <w:szCs w:val="24"/>
          <w:rtl/>
          <w:lang w:val="en-US"/>
        </w:rPr>
        <w:t>ال</w:t>
      </w:r>
      <w:r w:rsidR="00615090" w:rsidRPr="00301E20">
        <w:rPr>
          <w:szCs w:val="24"/>
          <w:rtl/>
          <w:lang w:val="en-US"/>
        </w:rPr>
        <w:t xml:space="preserve">تكنولوجيات </w:t>
      </w:r>
      <w:r w:rsidR="00D16462">
        <w:rPr>
          <w:rFonts w:hint="cs"/>
          <w:szCs w:val="24"/>
          <w:rtl/>
          <w:lang w:val="en-US"/>
        </w:rPr>
        <w:t>ال</w:t>
      </w:r>
      <w:r w:rsidR="00615090" w:rsidRPr="00301E20">
        <w:rPr>
          <w:szCs w:val="24"/>
          <w:rtl/>
          <w:lang w:val="en-US"/>
        </w:rPr>
        <w:t xml:space="preserve">جديدة. </w:t>
      </w:r>
      <w:r>
        <w:rPr>
          <w:rFonts w:hint="cs"/>
          <w:szCs w:val="24"/>
          <w:rtl/>
          <w:lang w:val="en-US"/>
        </w:rPr>
        <w:t>و</w:t>
      </w:r>
      <w:r w:rsidRPr="00301E20">
        <w:rPr>
          <w:szCs w:val="24"/>
          <w:rtl/>
          <w:lang w:val="en-US"/>
        </w:rPr>
        <w:t xml:space="preserve">يسهل </w:t>
      </w:r>
      <w:r w:rsidR="00615090" w:rsidRPr="00301E20">
        <w:rPr>
          <w:szCs w:val="24"/>
          <w:rtl/>
          <w:lang w:val="en-US"/>
        </w:rPr>
        <w:t>وجود موردين محليين لبدائل المواد الخاضعة للرقابة والفوائد الإضافية (أي كفاءة</w:t>
      </w:r>
      <w:r>
        <w:rPr>
          <w:rFonts w:hint="cs"/>
          <w:szCs w:val="24"/>
          <w:rtl/>
          <w:lang w:val="en-US"/>
        </w:rPr>
        <w:t xml:space="preserve"> استخدام</w:t>
      </w:r>
      <w:r w:rsidR="00615090" w:rsidRPr="00301E20">
        <w:rPr>
          <w:szCs w:val="24"/>
          <w:rtl/>
          <w:lang w:val="en-US"/>
        </w:rPr>
        <w:t xml:space="preserve"> الطاقة) بناء ثقة المستخدمين النهائيين في البدائل</w:t>
      </w:r>
      <w:r w:rsidRPr="00301E20">
        <w:rPr>
          <w:szCs w:val="24"/>
          <w:rtl/>
          <w:lang w:val="en-US"/>
        </w:rPr>
        <w:t xml:space="preserve"> ويمكن أن </w:t>
      </w:r>
      <w:r>
        <w:rPr>
          <w:rFonts w:hint="cs"/>
          <w:szCs w:val="24"/>
          <w:rtl/>
          <w:lang w:val="en-US"/>
        </w:rPr>
        <w:t>يعزز</w:t>
      </w:r>
      <w:r w:rsidR="00615090" w:rsidRPr="00301E20">
        <w:rPr>
          <w:szCs w:val="24"/>
          <w:rtl/>
          <w:lang w:val="en-US"/>
        </w:rPr>
        <w:t xml:space="preserve"> الاستثمارات الإضافية.</w:t>
      </w:r>
    </w:p>
    <w:p w:rsidR="00615090" w:rsidRPr="00E63489" w:rsidRDefault="00615090" w:rsidP="00615090">
      <w:pPr>
        <w:bidi/>
        <w:rPr>
          <w:rtl/>
          <w:lang w:val="en-US"/>
        </w:rPr>
      </w:pPr>
    </w:p>
    <w:p w:rsidR="006F4FB4" w:rsidRDefault="006F4FB4" w:rsidP="00A94546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 w:bidi="ar-SA"/>
        </w:rPr>
      </w:pPr>
      <w:r>
        <w:rPr>
          <w:b/>
          <w:sz w:val="24"/>
          <w:szCs w:val="24"/>
          <w:rtl/>
          <w:lang w:val="en-US"/>
        </w:rPr>
        <w:t>19-</w:t>
      </w:r>
      <w:r>
        <w:rPr>
          <w:rFonts w:hint="cs"/>
          <w:b/>
          <w:sz w:val="24"/>
          <w:szCs w:val="24"/>
          <w:rtl/>
          <w:lang w:val="en-US"/>
        </w:rPr>
        <w:tab/>
        <w:t>و</w:t>
      </w:r>
      <w:r w:rsidRPr="006F4FB4">
        <w:rPr>
          <w:b/>
          <w:sz w:val="24"/>
          <w:szCs w:val="24"/>
          <w:rtl/>
          <w:lang w:val="en-US"/>
        </w:rPr>
        <w:t xml:space="preserve">تجسد بعض البلدان التي تواجه قدرة محدودة في قطاع الخدمات </w:t>
      </w:r>
      <w:r>
        <w:rPr>
          <w:rFonts w:hint="cs"/>
          <w:b/>
          <w:sz w:val="24"/>
          <w:szCs w:val="24"/>
          <w:rtl/>
          <w:lang w:val="en-US"/>
        </w:rPr>
        <w:t>تحديا آخر هو</w:t>
      </w:r>
      <w:r w:rsidRPr="006F4FB4">
        <w:rPr>
          <w:b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sz w:val="24"/>
          <w:szCs w:val="24"/>
          <w:rtl/>
          <w:lang w:val="en-US"/>
        </w:rPr>
        <w:t>تداول</w:t>
      </w:r>
      <w:r w:rsidRPr="006F4FB4">
        <w:rPr>
          <w:b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sz w:val="24"/>
          <w:szCs w:val="24"/>
          <w:rtl/>
          <w:lang w:val="en-US"/>
        </w:rPr>
        <w:t>غازات التبريد</w:t>
      </w:r>
      <w:r w:rsidRPr="006F4FB4">
        <w:rPr>
          <w:b/>
          <w:sz w:val="24"/>
          <w:szCs w:val="24"/>
          <w:rtl/>
          <w:lang w:val="en-US"/>
        </w:rPr>
        <w:t xml:space="preserve"> القابلة للاشتعال ومحدودية توافر بدائل المواد المستنفدة للأوزون التي تتوافق مع المعايي</w:t>
      </w:r>
      <w:r>
        <w:rPr>
          <w:b/>
          <w:sz w:val="24"/>
          <w:szCs w:val="24"/>
          <w:rtl/>
          <w:lang w:val="en-US"/>
        </w:rPr>
        <w:t xml:space="preserve">ر الدولية للسلامة وكفاءة </w:t>
      </w:r>
      <w:r>
        <w:rPr>
          <w:rFonts w:hint="cs"/>
          <w:b/>
          <w:sz w:val="24"/>
          <w:szCs w:val="24"/>
          <w:rtl/>
          <w:lang w:val="en-US"/>
        </w:rPr>
        <w:t xml:space="preserve">استخدام </w:t>
      </w:r>
      <w:r>
        <w:rPr>
          <w:b/>
          <w:sz w:val="24"/>
          <w:szCs w:val="24"/>
          <w:rtl/>
          <w:lang w:val="en-US"/>
        </w:rPr>
        <w:t>الطاقة</w:t>
      </w:r>
      <w:r w:rsidRPr="006F4FB4">
        <w:rPr>
          <w:b/>
          <w:sz w:val="24"/>
          <w:szCs w:val="24"/>
          <w:rtl/>
          <w:lang w:val="en-US"/>
        </w:rPr>
        <w:t xml:space="preserve">، </w:t>
      </w:r>
      <w:r w:rsidR="00A94546">
        <w:rPr>
          <w:rFonts w:hint="cs"/>
          <w:b/>
          <w:sz w:val="24"/>
          <w:szCs w:val="24"/>
          <w:rtl/>
          <w:lang w:val="en-US"/>
        </w:rPr>
        <w:t>وخاصة</w:t>
      </w:r>
      <w:r w:rsidRPr="006F4FB4">
        <w:rPr>
          <w:b/>
          <w:sz w:val="24"/>
          <w:szCs w:val="24"/>
          <w:rtl/>
          <w:lang w:val="en-US"/>
        </w:rPr>
        <w:t xml:space="preserve"> في البلدان الأصغر المستهلكة للمواد المستنفدة للأوزون. </w:t>
      </w:r>
      <w:r w:rsidR="00A94546">
        <w:rPr>
          <w:rFonts w:hint="cs"/>
          <w:b/>
          <w:sz w:val="24"/>
          <w:szCs w:val="24"/>
          <w:rtl/>
          <w:lang w:val="en-US"/>
        </w:rPr>
        <w:t>و</w:t>
      </w:r>
      <w:r w:rsidRPr="006F4FB4">
        <w:rPr>
          <w:b/>
          <w:sz w:val="24"/>
          <w:szCs w:val="24"/>
          <w:rtl/>
          <w:lang w:val="en-US"/>
        </w:rPr>
        <w:t>أشاد مشروع إيضاحي ش</w:t>
      </w:r>
      <w:r w:rsidR="00A94546">
        <w:rPr>
          <w:b/>
          <w:sz w:val="24"/>
          <w:szCs w:val="24"/>
          <w:rtl/>
          <w:lang w:val="en-US"/>
        </w:rPr>
        <w:t>ديد الأهمية لثاني أكسيد الكربون</w:t>
      </w:r>
      <w:r w:rsidR="00A94546">
        <w:rPr>
          <w:rFonts w:hint="cs"/>
          <w:b/>
          <w:sz w:val="24"/>
          <w:szCs w:val="24"/>
          <w:rtl/>
          <w:lang w:val="en-US"/>
        </w:rPr>
        <w:t xml:space="preserve"> -</w:t>
      </w:r>
      <w:r w:rsidR="00A94546">
        <w:rPr>
          <w:b/>
          <w:sz w:val="24"/>
          <w:szCs w:val="24"/>
          <w:rtl/>
          <w:lang w:val="en-US"/>
        </w:rPr>
        <w:t xml:space="preserve"> </w:t>
      </w:r>
      <w:r w:rsidRPr="006F4FB4">
        <w:rPr>
          <w:b/>
          <w:sz w:val="24"/>
          <w:szCs w:val="24"/>
          <w:rtl/>
          <w:lang w:val="en-US"/>
        </w:rPr>
        <w:t>هو أول تطب</w:t>
      </w:r>
      <w:r w:rsidR="00A94546">
        <w:rPr>
          <w:b/>
          <w:sz w:val="24"/>
          <w:szCs w:val="24"/>
          <w:rtl/>
          <w:lang w:val="en-US"/>
        </w:rPr>
        <w:t xml:space="preserve">يق لهذه التكنولوجيا في بلد من </w:t>
      </w:r>
      <w:r w:rsidRPr="006F4FB4">
        <w:rPr>
          <w:b/>
          <w:sz w:val="24"/>
          <w:szCs w:val="24"/>
          <w:rtl/>
          <w:lang w:val="en-US"/>
        </w:rPr>
        <w:t xml:space="preserve">بلدان </w:t>
      </w:r>
      <w:r w:rsidR="00A94546">
        <w:rPr>
          <w:b/>
          <w:sz w:val="24"/>
          <w:szCs w:val="24"/>
          <w:rtl/>
          <w:lang w:val="en-US"/>
        </w:rPr>
        <w:t xml:space="preserve">المادة 5 </w:t>
      </w:r>
      <w:r w:rsidR="00A94546">
        <w:rPr>
          <w:rFonts w:hint="cs"/>
          <w:b/>
          <w:sz w:val="24"/>
          <w:szCs w:val="24"/>
          <w:rtl/>
          <w:lang w:val="en-US"/>
        </w:rPr>
        <w:t>-</w:t>
      </w:r>
      <w:r w:rsidR="00A94546">
        <w:rPr>
          <w:b/>
          <w:sz w:val="24"/>
          <w:szCs w:val="24"/>
          <w:rtl/>
          <w:lang w:val="en-US"/>
        </w:rPr>
        <w:t xml:space="preserve"> بالنجاحات التي حقق</w:t>
      </w:r>
      <w:r w:rsidRPr="006F4FB4">
        <w:rPr>
          <w:b/>
          <w:sz w:val="24"/>
          <w:szCs w:val="24"/>
          <w:rtl/>
          <w:lang w:val="en-US"/>
        </w:rPr>
        <w:t>ها</w:t>
      </w:r>
      <w:r w:rsidR="00A94546">
        <w:rPr>
          <w:b/>
          <w:sz w:val="24"/>
          <w:szCs w:val="24"/>
          <w:rtl/>
          <w:lang w:val="en-US"/>
        </w:rPr>
        <w:t xml:space="preserve"> بمشاركة موردين وخبراء من </w:t>
      </w:r>
      <w:r w:rsidRPr="006F4FB4">
        <w:rPr>
          <w:b/>
          <w:sz w:val="24"/>
          <w:szCs w:val="24"/>
          <w:rtl/>
          <w:lang w:val="en-US"/>
        </w:rPr>
        <w:t xml:space="preserve">بلدان غير </w:t>
      </w:r>
      <w:r w:rsidR="00A94546">
        <w:rPr>
          <w:rFonts w:hint="cs"/>
          <w:b/>
          <w:sz w:val="24"/>
          <w:szCs w:val="24"/>
          <w:rtl/>
          <w:lang w:val="en-US"/>
        </w:rPr>
        <w:t xml:space="preserve">بلدان </w:t>
      </w:r>
      <w:r w:rsidRPr="006F4FB4">
        <w:rPr>
          <w:b/>
          <w:sz w:val="24"/>
          <w:szCs w:val="24"/>
          <w:rtl/>
          <w:lang w:val="en-US"/>
        </w:rPr>
        <w:t>ال</w:t>
      </w:r>
      <w:r w:rsidR="00A94546">
        <w:rPr>
          <w:b/>
          <w:sz w:val="24"/>
          <w:szCs w:val="24"/>
          <w:rtl/>
          <w:lang w:val="en-US"/>
        </w:rPr>
        <w:t xml:space="preserve">مادة 5 </w:t>
      </w:r>
      <w:r w:rsidRPr="006F4FB4">
        <w:rPr>
          <w:b/>
          <w:sz w:val="24"/>
          <w:szCs w:val="24"/>
          <w:rtl/>
          <w:lang w:val="en-US"/>
        </w:rPr>
        <w:t>التي يمكن أن تحاكيها بلدان المادة 5 الأخرى.</w:t>
      </w:r>
    </w:p>
    <w:p w:rsidR="001F4CC8" w:rsidRPr="006F4FB4" w:rsidRDefault="001F4CC8" w:rsidP="001F4CC8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 w:bidi="ar-SA"/>
        </w:rPr>
      </w:pPr>
    </w:p>
    <w:p w:rsidR="0037665A" w:rsidRPr="0037665A" w:rsidRDefault="0037665A" w:rsidP="00D639B5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 w:bidi="ar-SA"/>
        </w:rPr>
      </w:pPr>
      <w:r w:rsidRPr="0037665A">
        <w:rPr>
          <w:b/>
          <w:sz w:val="24"/>
          <w:szCs w:val="24"/>
          <w:rtl/>
          <w:lang w:val="en-US"/>
        </w:rPr>
        <w:t>20-</w:t>
      </w:r>
      <w:r w:rsidRPr="0037665A">
        <w:rPr>
          <w:rFonts w:hint="cs"/>
          <w:b/>
          <w:sz w:val="24"/>
          <w:szCs w:val="24"/>
          <w:rtl/>
          <w:lang w:val="en-US"/>
        </w:rPr>
        <w:tab/>
      </w:r>
      <w:r w:rsidR="001F4CC8">
        <w:rPr>
          <w:b/>
          <w:sz w:val="24"/>
          <w:szCs w:val="24"/>
          <w:rtl/>
          <w:lang w:val="en-US"/>
        </w:rPr>
        <w:t>ساعد</w:t>
      </w:r>
      <w:r w:rsidRPr="0037665A">
        <w:rPr>
          <w:b/>
          <w:sz w:val="24"/>
          <w:szCs w:val="24"/>
          <w:rtl/>
          <w:lang w:val="en-US"/>
        </w:rPr>
        <w:t xml:space="preserve"> </w:t>
      </w:r>
      <w:r w:rsidR="001F4CC8">
        <w:rPr>
          <w:rFonts w:hint="cs"/>
          <w:b/>
          <w:sz w:val="24"/>
          <w:szCs w:val="24"/>
          <w:rtl/>
          <w:lang w:val="en-US"/>
        </w:rPr>
        <w:t>التزام</w:t>
      </w:r>
      <w:r w:rsidRPr="0037665A">
        <w:rPr>
          <w:b/>
          <w:sz w:val="24"/>
          <w:szCs w:val="24"/>
          <w:rtl/>
          <w:lang w:val="en-US"/>
        </w:rPr>
        <w:t xml:space="preserve"> </w:t>
      </w:r>
      <w:r w:rsidR="001F4CC8">
        <w:rPr>
          <w:rFonts w:hint="cs"/>
          <w:b/>
          <w:sz w:val="24"/>
          <w:szCs w:val="24"/>
          <w:rtl/>
          <w:lang w:val="en-US"/>
        </w:rPr>
        <w:t>إحدى الحكومات ال</w:t>
      </w:r>
      <w:r w:rsidR="001F4CC8" w:rsidRPr="0037665A">
        <w:rPr>
          <w:b/>
          <w:sz w:val="24"/>
          <w:szCs w:val="24"/>
          <w:rtl/>
          <w:lang w:val="en-US"/>
        </w:rPr>
        <w:t xml:space="preserve">قوي </w:t>
      </w:r>
      <w:r w:rsidR="001F4CC8">
        <w:rPr>
          <w:b/>
          <w:sz w:val="24"/>
          <w:szCs w:val="24"/>
          <w:rtl/>
          <w:lang w:val="en-US"/>
        </w:rPr>
        <w:t xml:space="preserve">بالمشروعات على </w:t>
      </w:r>
      <w:r w:rsidRPr="0037665A">
        <w:rPr>
          <w:b/>
          <w:sz w:val="24"/>
          <w:szCs w:val="24"/>
          <w:rtl/>
          <w:lang w:val="en-US"/>
        </w:rPr>
        <w:t>تغلب</w:t>
      </w:r>
      <w:r w:rsidR="001F4CC8">
        <w:rPr>
          <w:rFonts w:hint="cs"/>
          <w:b/>
          <w:sz w:val="24"/>
          <w:szCs w:val="24"/>
          <w:rtl/>
          <w:lang w:val="en-US"/>
        </w:rPr>
        <w:t>ها</w:t>
      </w:r>
      <w:r w:rsidRPr="0037665A">
        <w:rPr>
          <w:b/>
          <w:sz w:val="24"/>
          <w:szCs w:val="24"/>
          <w:rtl/>
          <w:lang w:val="en-US"/>
        </w:rPr>
        <w:t xml:space="preserve"> على العوائق التي تواجهها</w:t>
      </w:r>
      <w:r w:rsidR="001F4CC8">
        <w:rPr>
          <w:rFonts w:hint="cs"/>
          <w:b/>
          <w:sz w:val="24"/>
          <w:szCs w:val="24"/>
          <w:rtl/>
          <w:lang w:val="en-US"/>
        </w:rPr>
        <w:t xml:space="preserve"> </w:t>
      </w:r>
      <w:r w:rsidR="00D639B5">
        <w:rPr>
          <w:rFonts w:hint="cs"/>
          <w:b/>
          <w:sz w:val="24"/>
          <w:szCs w:val="24"/>
          <w:rtl/>
          <w:lang w:val="en-US"/>
        </w:rPr>
        <w:t>بسبب</w:t>
      </w:r>
      <w:r w:rsidRPr="0037665A">
        <w:rPr>
          <w:b/>
          <w:sz w:val="24"/>
          <w:szCs w:val="24"/>
          <w:rtl/>
          <w:lang w:val="en-US"/>
        </w:rPr>
        <w:t xml:space="preserve"> الأزمة الاقتصادية والإنسانية في البلد (نقص جميع </w:t>
      </w:r>
      <w:r w:rsidR="001F4CC8">
        <w:rPr>
          <w:rFonts w:hint="cs"/>
          <w:b/>
          <w:sz w:val="24"/>
          <w:szCs w:val="24"/>
          <w:rtl/>
          <w:lang w:val="en-US"/>
        </w:rPr>
        <w:t>مواد التبريد</w:t>
      </w:r>
      <w:r w:rsidR="001F4CC8">
        <w:rPr>
          <w:b/>
          <w:sz w:val="24"/>
          <w:szCs w:val="24"/>
          <w:rtl/>
          <w:lang w:val="en-US"/>
        </w:rPr>
        <w:t xml:space="preserve"> والأدوات</w:t>
      </w:r>
      <w:r w:rsidRPr="0037665A">
        <w:rPr>
          <w:b/>
          <w:sz w:val="24"/>
          <w:szCs w:val="24"/>
          <w:rtl/>
          <w:lang w:val="en-US"/>
        </w:rPr>
        <w:t xml:space="preserve"> </w:t>
      </w:r>
      <w:r w:rsidR="001F4CC8">
        <w:rPr>
          <w:b/>
          <w:sz w:val="24"/>
          <w:szCs w:val="24"/>
          <w:rtl/>
          <w:lang w:val="en-US"/>
        </w:rPr>
        <w:t>تقريباً وارتفاع الأسعار وعودة القطاع غير الرسمي</w:t>
      </w:r>
      <w:r w:rsidRPr="0037665A">
        <w:rPr>
          <w:b/>
          <w:sz w:val="24"/>
          <w:szCs w:val="24"/>
          <w:rtl/>
          <w:lang w:val="en-US"/>
        </w:rPr>
        <w:t xml:space="preserve"> واستخدام</w:t>
      </w:r>
      <w:r w:rsidR="001F4CC8">
        <w:rPr>
          <w:rFonts w:hint="cs"/>
          <w:b/>
          <w:sz w:val="24"/>
          <w:szCs w:val="24"/>
          <w:rtl/>
          <w:lang w:val="en-US"/>
        </w:rPr>
        <w:t xml:space="preserve"> المواد الهيدروكلوروفلوروكربونية</w:t>
      </w:r>
      <w:r w:rsidRPr="0037665A">
        <w:rPr>
          <w:b/>
          <w:sz w:val="24"/>
          <w:szCs w:val="24"/>
          <w:rtl/>
          <w:lang w:val="en-US"/>
        </w:rPr>
        <w:t xml:space="preserve"> و</w:t>
      </w:r>
      <w:r w:rsidR="001F4CC8">
        <w:rPr>
          <w:rFonts w:hint="cs"/>
          <w:b/>
          <w:sz w:val="24"/>
          <w:szCs w:val="24"/>
          <w:rtl/>
          <w:lang w:val="en-US"/>
        </w:rPr>
        <w:t>ممارسات ال</w:t>
      </w:r>
      <w:r w:rsidRPr="0037665A">
        <w:rPr>
          <w:b/>
          <w:sz w:val="24"/>
          <w:szCs w:val="24"/>
          <w:rtl/>
          <w:lang w:val="en-US"/>
        </w:rPr>
        <w:t xml:space="preserve">تنفيس). </w:t>
      </w:r>
      <w:r w:rsidR="001F4CC8">
        <w:rPr>
          <w:rFonts w:hint="cs"/>
          <w:b/>
          <w:sz w:val="24"/>
          <w:szCs w:val="24"/>
          <w:rtl/>
          <w:lang w:val="en-US"/>
        </w:rPr>
        <w:t>و</w:t>
      </w:r>
      <w:r w:rsidRPr="0037665A">
        <w:rPr>
          <w:b/>
          <w:sz w:val="24"/>
          <w:szCs w:val="24"/>
          <w:rtl/>
          <w:lang w:val="en-US"/>
        </w:rPr>
        <w:t>يتطلب</w:t>
      </w:r>
      <w:r w:rsidR="001F4CC8">
        <w:rPr>
          <w:rFonts w:hint="cs"/>
          <w:b/>
          <w:sz w:val="24"/>
          <w:szCs w:val="24"/>
          <w:rtl/>
          <w:lang w:val="en-US"/>
        </w:rPr>
        <w:t xml:space="preserve"> هذا</w:t>
      </w:r>
      <w:r w:rsidRPr="0037665A">
        <w:rPr>
          <w:b/>
          <w:sz w:val="24"/>
          <w:szCs w:val="24"/>
          <w:rtl/>
          <w:lang w:val="en-US"/>
        </w:rPr>
        <w:t xml:space="preserve"> تعزيز مم</w:t>
      </w:r>
      <w:r w:rsidR="001F4CC8">
        <w:rPr>
          <w:b/>
          <w:sz w:val="24"/>
          <w:szCs w:val="24"/>
          <w:rtl/>
          <w:lang w:val="en-US"/>
        </w:rPr>
        <w:t>ارسات الاستصلاح وإعادة التدوير</w:t>
      </w:r>
      <w:r w:rsidRPr="0037665A">
        <w:rPr>
          <w:b/>
          <w:sz w:val="24"/>
          <w:szCs w:val="24"/>
          <w:rtl/>
          <w:lang w:val="en-US"/>
        </w:rPr>
        <w:t xml:space="preserve"> </w:t>
      </w:r>
      <w:r w:rsidR="001F4CC8">
        <w:rPr>
          <w:rFonts w:hint="cs"/>
          <w:b/>
          <w:sz w:val="24"/>
          <w:szCs w:val="24"/>
          <w:rtl/>
          <w:lang w:val="en-US"/>
        </w:rPr>
        <w:t>وسهولة</w:t>
      </w:r>
      <w:r w:rsidRPr="0037665A">
        <w:rPr>
          <w:b/>
          <w:sz w:val="24"/>
          <w:szCs w:val="24"/>
          <w:rtl/>
          <w:lang w:val="en-US"/>
        </w:rPr>
        <w:t xml:space="preserve"> </w:t>
      </w:r>
      <w:r w:rsidR="001F4CC8">
        <w:rPr>
          <w:rFonts w:hint="cs"/>
          <w:b/>
          <w:sz w:val="24"/>
          <w:szCs w:val="24"/>
          <w:rtl/>
          <w:lang w:val="en-US"/>
        </w:rPr>
        <w:t>الحصول على</w:t>
      </w:r>
      <w:r w:rsidRPr="0037665A">
        <w:rPr>
          <w:b/>
          <w:sz w:val="24"/>
          <w:szCs w:val="24"/>
          <w:rtl/>
          <w:lang w:val="en-US"/>
        </w:rPr>
        <w:t xml:space="preserve"> الأدوات والتدريب من الخبراء الدوليين. </w:t>
      </w:r>
      <w:r w:rsidR="001F4CC8">
        <w:rPr>
          <w:rFonts w:hint="cs"/>
          <w:b/>
          <w:sz w:val="24"/>
          <w:szCs w:val="24"/>
          <w:rtl/>
          <w:lang w:val="en-US"/>
        </w:rPr>
        <w:t>و</w:t>
      </w:r>
      <w:r w:rsidRPr="0037665A">
        <w:rPr>
          <w:b/>
          <w:sz w:val="24"/>
          <w:szCs w:val="24"/>
          <w:rtl/>
          <w:lang w:val="en-US"/>
        </w:rPr>
        <w:t xml:space="preserve">أعاقت </w:t>
      </w:r>
      <w:r w:rsidR="001F4CC8">
        <w:rPr>
          <w:rFonts w:hint="cs"/>
          <w:b/>
          <w:sz w:val="24"/>
          <w:szCs w:val="24"/>
          <w:rtl/>
          <w:lang w:val="en-US"/>
        </w:rPr>
        <w:t>المسائل</w:t>
      </w:r>
      <w:r w:rsidRPr="0037665A">
        <w:rPr>
          <w:b/>
          <w:sz w:val="24"/>
          <w:szCs w:val="24"/>
          <w:rtl/>
          <w:lang w:val="en-US"/>
        </w:rPr>
        <w:t xml:space="preserve"> الجغرافية السياسية الحوار عبر الحدود</w:t>
      </w:r>
      <w:r w:rsidR="00D639B5">
        <w:rPr>
          <w:b/>
          <w:sz w:val="24"/>
          <w:szCs w:val="24"/>
          <w:rtl/>
          <w:lang w:val="en-US"/>
        </w:rPr>
        <w:t xml:space="preserve"> بشأن الاتجار غير المشروع بين </w:t>
      </w:r>
      <w:r w:rsidRPr="0037665A">
        <w:rPr>
          <w:b/>
          <w:sz w:val="24"/>
          <w:szCs w:val="24"/>
          <w:rtl/>
          <w:lang w:val="en-US"/>
        </w:rPr>
        <w:t xml:space="preserve">بلدين </w:t>
      </w:r>
      <w:r w:rsidR="00D639B5">
        <w:rPr>
          <w:rFonts w:hint="cs"/>
          <w:b/>
          <w:sz w:val="24"/>
          <w:szCs w:val="24"/>
          <w:rtl/>
          <w:lang w:val="en-US"/>
        </w:rPr>
        <w:t>مجاورين</w:t>
      </w:r>
      <w:r w:rsidRPr="0037665A">
        <w:rPr>
          <w:b/>
          <w:sz w:val="24"/>
          <w:szCs w:val="24"/>
          <w:rtl/>
          <w:lang w:val="en-US"/>
        </w:rPr>
        <w:t>.</w:t>
      </w:r>
    </w:p>
    <w:p w:rsidR="0037665A" w:rsidRPr="0037665A" w:rsidRDefault="0037665A" w:rsidP="0037665A">
      <w:pPr>
        <w:bidi/>
        <w:rPr>
          <w:rtl/>
          <w:lang w:val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15090" w:rsidRDefault="00F3675C" w:rsidP="00F3675C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/>
        </w:rPr>
      </w:pPr>
      <w:r>
        <w:rPr>
          <w:b/>
          <w:sz w:val="24"/>
          <w:szCs w:val="24"/>
          <w:rtl/>
          <w:lang w:val="en-US"/>
        </w:rPr>
        <w:t>21-</w:t>
      </w:r>
      <w:r>
        <w:rPr>
          <w:rFonts w:hint="cs"/>
          <w:b/>
          <w:sz w:val="24"/>
          <w:szCs w:val="24"/>
          <w:rtl/>
          <w:lang w:val="en-US"/>
        </w:rPr>
        <w:tab/>
      </w:r>
      <w:r w:rsidR="00615090" w:rsidRPr="00F3675C">
        <w:rPr>
          <w:b/>
          <w:sz w:val="24"/>
          <w:szCs w:val="24"/>
          <w:rtl/>
          <w:lang w:val="en-US"/>
        </w:rPr>
        <w:t>ومن الدروس ا</w:t>
      </w:r>
      <w:r>
        <w:rPr>
          <w:b/>
          <w:sz w:val="24"/>
          <w:szCs w:val="24"/>
          <w:rtl/>
          <w:lang w:val="en-US"/>
        </w:rPr>
        <w:t>لأخرى في تيسير المشر</w:t>
      </w:r>
      <w:r>
        <w:rPr>
          <w:rFonts w:hint="cs"/>
          <w:b/>
          <w:sz w:val="24"/>
          <w:szCs w:val="24"/>
          <w:rtl/>
          <w:lang w:val="en-US"/>
        </w:rPr>
        <w:t>و</w:t>
      </w:r>
      <w:r>
        <w:rPr>
          <w:b/>
          <w:sz w:val="24"/>
          <w:szCs w:val="24"/>
          <w:rtl/>
          <w:lang w:val="en-US"/>
        </w:rPr>
        <w:t>ع</w:t>
      </w:r>
      <w:r>
        <w:rPr>
          <w:rFonts w:hint="cs"/>
          <w:b/>
          <w:sz w:val="24"/>
          <w:szCs w:val="24"/>
          <w:rtl/>
          <w:lang w:val="en-US"/>
        </w:rPr>
        <w:t>ات</w:t>
      </w:r>
      <w:r>
        <w:rPr>
          <w:b/>
          <w:sz w:val="24"/>
          <w:szCs w:val="24"/>
          <w:rtl/>
          <w:lang w:val="en-US"/>
        </w:rPr>
        <w:t xml:space="preserve"> الفعالة</w:t>
      </w:r>
      <w:r w:rsidR="00615090" w:rsidRPr="00F3675C">
        <w:rPr>
          <w:b/>
          <w:sz w:val="24"/>
          <w:szCs w:val="24"/>
          <w:rtl/>
          <w:lang w:val="en-US"/>
        </w:rPr>
        <w:t xml:space="preserve">، </w:t>
      </w:r>
      <w:r w:rsidR="00615090" w:rsidRPr="00F3675C">
        <w:rPr>
          <w:b/>
          <w:i/>
          <w:iCs/>
          <w:sz w:val="24"/>
          <w:szCs w:val="24"/>
          <w:rtl/>
          <w:lang w:val="en-US"/>
        </w:rPr>
        <w:t>في جملة أمور</w:t>
      </w:r>
      <w:r>
        <w:rPr>
          <w:rFonts w:hint="cs"/>
          <w:b/>
          <w:sz w:val="24"/>
          <w:szCs w:val="24"/>
          <w:rtl/>
          <w:lang w:val="en-US"/>
        </w:rPr>
        <w:t>:</w:t>
      </w:r>
      <w:r w:rsidR="00615090" w:rsidRPr="00F3675C">
        <w:rPr>
          <w:b/>
          <w:sz w:val="24"/>
          <w:szCs w:val="24"/>
          <w:rtl/>
          <w:lang w:val="en-US"/>
        </w:rPr>
        <w:t xml:space="preserve"> تقدير ا</w:t>
      </w:r>
      <w:r>
        <w:rPr>
          <w:b/>
          <w:sz w:val="24"/>
          <w:szCs w:val="24"/>
          <w:rtl/>
          <w:lang w:val="en-US"/>
        </w:rPr>
        <w:t>لفنيين لحصولهم على التدريب بلهج</w:t>
      </w:r>
      <w:r>
        <w:rPr>
          <w:rFonts w:hint="cs"/>
          <w:b/>
          <w:sz w:val="24"/>
          <w:szCs w:val="24"/>
          <w:rtl/>
          <w:lang w:val="en-US"/>
        </w:rPr>
        <w:t>تهم</w:t>
      </w:r>
      <w:r w:rsidR="00615090" w:rsidRPr="00F3675C">
        <w:rPr>
          <w:b/>
          <w:sz w:val="24"/>
          <w:szCs w:val="24"/>
          <w:rtl/>
          <w:lang w:val="en-US"/>
        </w:rPr>
        <w:t xml:space="preserve"> </w:t>
      </w:r>
      <w:r>
        <w:rPr>
          <w:b/>
          <w:sz w:val="24"/>
          <w:szCs w:val="24"/>
          <w:rtl/>
          <w:lang w:val="en-US"/>
        </w:rPr>
        <w:t>والحاجة إلى استدامة الموظفين</w:t>
      </w:r>
      <w:r w:rsidR="00615090" w:rsidRPr="00F3675C">
        <w:rPr>
          <w:b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sz w:val="24"/>
          <w:szCs w:val="24"/>
          <w:rtl/>
          <w:lang w:val="en-US"/>
        </w:rPr>
        <w:t>و</w:t>
      </w:r>
      <w:r w:rsidR="00615090" w:rsidRPr="00F3675C">
        <w:rPr>
          <w:b/>
          <w:sz w:val="24"/>
          <w:szCs w:val="24"/>
          <w:rtl/>
          <w:lang w:val="en-US"/>
        </w:rPr>
        <w:t>إمكانية نقل المعرفة الفن</w:t>
      </w:r>
      <w:r>
        <w:rPr>
          <w:b/>
          <w:sz w:val="24"/>
          <w:szCs w:val="24"/>
          <w:rtl/>
          <w:lang w:val="en-US"/>
        </w:rPr>
        <w:t>ية بنجاح إلى القطاع غير الرسمي</w:t>
      </w:r>
      <w:r w:rsidR="00615090" w:rsidRPr="00F3675C">
        <w:rPr>
          <w:b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sz w:val="24"/>
          <w:szCs w:val="24"/>
          <w:rtl/>
          <w:lang w:val="en-US"/>
        </w:rPr>
        <w:t>و</w:t>
      </w:r>
      <w:r w:rsidR="00615090" w:rsidRPr="00F3675C">
        <w:rPr>
          <w:b/>
          <w:sz w:val="24"/>
          <w:szCs w:val="24"/>
          <w:rtl/>
          <w:lang w:val="en-US"/>
        </w:rPr>
        <w:t xml:space="preserve">زيادة </w:t>
      </w:r>
      <w:r>
        <w:rPr>
          <w:rFonts w:hint="cs"/>
          <w:b/>
          <w:sz w:val="24"/>
          <w:szCs w:val="24"/>
          <w:rtl/>
          <w:lang w:val="en-US"/>
        </w:rPr>
        <w:t>سهولة</w:t>
      </w:r>
      <w:r>
        <w:rPr>
          <w:b/>
          <w:sz w:val="24"/>
          <w:szCs w:val="24"/>
          <w:rtl/>
          <w:lang w:val="en-US"/>
        </w:rPr>
        <w:t xml:space="preserve"> ال</w:t>
      </w:r>
      <w:r>
        <w:rPr>
          <w:rFonts w:hint="cs"/>
          <w:b/>
          <w:sz w:val="24"/>
          <w:szCs w:val="24"/>
          <w:rtl/>
          <w:lang w:val="en-US"/>
        </w:rPr>
        <w:t>ح</w:t>
      </w:r>
      <w:r>
        <w:rPr>
          <w:b/>
          <w:sz w:val="24"/>
          <w:szCs w:val="24"/>
          <w:rtl/>
          <w:lang w:val="en-US"/>
        </w:rPr>
        <w:t xml:space="preserve">صول </w:t>
      </w:r>
      <w:r>
        <w:rPr>
          <w:rFonts w:hint="cs"/>
          <w:b/>
          <w:sz w:val="24"/>
          <w:szCs w:val="24"/>
          <w:rtl/>
          <w:lang w:val="en-US"/>
        </w:rPr>
        <w:t>ع</w:t>
      </w:r>
      <w:r w:rsidR="00615090" w:rsidRPr="00F3675C">
        <w:rPr>
          <w:b/>
          <w:sz w:val="24"/>
          <w:szCs w:val="24"/>
          <w:rtl/>
          <w:lang w:val="en-US"/>
        </w:rPr>
        <w:t xml:space="preserve">لى خبير دولي بتكلفة </w:t>
      </w:r>
      <w:r>
        <w:rPr>
          <w:b/>
          <w:sz w:val="24"/>
          <w:szCs w:val="24"/>
          <w:rtl/>
          <w:lang w:val="en-US"/>
        </w:rPr>
        <w:t>أقل</w:t>
      </w:r>
      <w:r w:rsidR="00615090" w:rsidRPr="00F3675C">
        <w:rPr>
          <w:b/>
          <w:sz w:val="24"/>
          <w:szCs w:val="24"/>
          <w:rtl/>
          <w:lang w:val="en-US"/>
        </w:rPr>
        <w:t xml:space="preserve"> والاستفادة من المساعدة المبكرة المقدمة للمؤسسات من أجل التدريب وإنشاء فريق </w:t>
      </w:r>
      <w:r>
        <w:rPr>
          <w:rFonts w:hint="cs"/>
          <w:b/>
          <w:sz w:val="24"/>
          <w:szCs w:val="24"/>
          <w:rtl/>
          <w:lang w:val="en-US"/>
        </w:rPr>
        <w:t>لل</w:t>
      </w:r>
      <w:r w:rsidR="00615090" w:rsidRPr="00F3675C">
        <w:rPr>
          <w:b/>
          <w:sz w:val="24"/>
          <w:szCs w:val="24"/>
          <w:rtl/>
          <w:lang w:val="en-US"/>
        </w:rPr>
        <w:t>مشروع.</w:t>
      </w:r>
    </w:p>
    <w:p w:rsidR="00456D71" w:rsidRPr="00F3675C" w:rsidRDefault="00456D71" w:rsidP="00456D71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lang w:val="en-US"/>
        </w:rPr>
      </w:pPr>
    </w:p>
    <w:p w:rsidR="00615090" w:rsidRPr="00456D71" w:rsidRDefault="00456D71" w:rsidP="00615090">
      <w:pPr>
        <w:pStyle w:val="FootnoteText"/>
        <w:keepNext/>
        <w:keepLines/>
        <w:bidi/>
        <w:ind w:left="14"/>
        <w:contextualSpacing/>
        <w:rPr>
          <w:bCs/>
          <w:sz w:val="24"/>
          <w:szCs w:val="24"/>
          <w:rtl/>
          <w:lang w:val="en-US"/>
        </w:rPr>
      </w:pPr>
      <w:r w:rsidRPr="00456D71">
        <w:rPr>
          <w:rFonts w:hint="cs"/>
          <w:bCs/>
          <w:sz w:val="24"/>
          <w:szCs w:val="24"/>
          <w:rtl/>
          <w:lang w:val="en-US"/>
        </w:rPr>
        <w:t xml:space="preserve">تقارير إنجاز المشروعات </w:t>
      </w:r>
      <w:r w:rsidR="00615090" w:rsidRPr="00456D71">
        <w:rPr>
          <w:bCs/>
          <w:sz w:val="24"/>
          <w:szCs w:val="24"/>
          <w:rtl/>
          <w:lang w:val="en-US"/>
        </w:rPr>
        <w:t>الفردية المستلمة</w:t>
      </w:r>
    </w:p>
    <w:p w:rsidR="00F3675C" w:rsidRPr="00E63489" w:rsidRDefault="00F3675C" w:rsidP="00F3675C">
      <w:pPr>
        <w:pStyle w:val="FootnoteText"/>
        <w:keepNext/>
        <w:keepLines/>
        <w:bidi/>
        <w:ind w:left="14"/>
        <w:contextualSpacing/>
        <w:rPr>
          <w:b/>
          <w:sz w:val="21"/>
          <w:szCs w:val="21"/>
          <w:rtl/>
          <w:lang w:val="en-US" w:bidi="ar-SA"/>
        </w:rPr>
      </w:pPr>
    </w:p>
    <w:p w:rsidR="00615090" w:rsidRPr="00C5424E" w:rsidRDefault="004E30D5" w:rsidP="004E30D5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 w:bidi="ar-SA"/>
        </w:rPr>
      </w:pPr>
      <w:r>
        <w:rPr>
          <w:b/>
          <w:sz w:val="24"/>
          <w:szCs w:val="24"/>
          <w:rtl/>
          <w:lang w:val="en-US"/>
        </w:rPr>
        <w:t>22-</w:t>
      </w:r>
      <w:r>
        <w:rPr>
          <w:rFonts w:hint="cs"/>
          <w:b/>
          <w:sz w:val="24"/>
          <w:szCs w:val="24"/>
          <w:rtl/>
          <w:lang w:val="en-US"/>
        </w:rPr>
        <w:tab/>
      </w:r>
      <w:r w:rsidR="00615090" w:rsidRPr="00C5424E">
        <w:rPr>
          <w:b/>
          <w:sz w:val="24"/>
          <w:szCs w:val="24"/>
          <w:rtl/>
          <w:lang w:val="en-US"/>
        </w:rPr>
        <w:t>من بين 1</w:t>
      </w:r>
      <w:r>
        <w:rPr>
          <w:rFonts w:hint="cs"/>
          <w:b/>
          <w:sz w:val="24"/>
          <w:szCs w:val="24"/>
          <w:rtl/>
          <w:lang w:val="en-US"/>
        </w:rPr>
        <w:t>,</w:t>
      </w:r>
      <w:r w:rsidR="00615090" w:rsidRPr="00C5424E">
        <w:rPr>
          <w:b/>
          <w:sz w:val="24"/>
          <w:szCs w:val="24"/>
          <w:rtl/>
          <w:lang w:val="en-US"/>
        </w:rPr>
        <w:t>855 مشرو</w:t>
      </w:r>
      <w:r>
        <w:rPr>
          <w:b/>
          <w:sz w:val="24"/>
          <w:szCs w:val="24"/>
          <w:rtl/>
          <w:lang w:val="en-US"/>
        </w:rPr>
        <w:t xml:space="preserve">عاً استثمارياً </w:t>
      </w:r>
      <w:r>
        <w:rPr>
          <w:rFonts w:hint="cs"/>
          <w:b/>
          <w:sz w:val="24"/>
          <w:szCs w:val="24"/>
          <w:rtl/>
          <w:lang w:val="en-US"/>
        </w:rPr>
        <w:t>منجزاً</w:t>
      </w:r>
      <w:r w:rsidR="00615090" w:rsidRPr="00C5424E">
        <w:rPr>
          <w:b/>
          <w:sz w:val="24"/>
          <w:szCs w:val="24"/>
          <w:rtl/>
          <w:lang w:val="en-US"/>
        </w:rPr>
        <w:t xml:space="preserve">، قدمت الوكالات الثنائية </w:t>
      </w:r>
      <w:r>
        <w:rPr>
          <w:rFonts w:hint="cs"/>
          <w:b/>
          <w:sz w:val="24"/>
          <w:szCs w:val="24"/>
          <w:rtl/>
          <w:lang w:val="en-US"/>
        </w:rPr>
        <w:t>و</w:t>
      </w:r>
      <w:r w:rsidR="00615090" w:rsidRPr="00C5424E">
        <w:rPr>
          <w:b/>
          <w:sz w:val="24"/>
          <w:szCs w:val="24"/>
          <w:rtl/>
          <w:lang w:val="en-US"/>
        </w:rPr>
        <w:t>المنفذة 1</w:t>
      </w:r>
      <w:r>
        <w:rPr>
          <w:rFonts w:hint="cs"/>
          <w:b/>
          <w:sz w:val="24"/>
          <w:szCs w:val="24"/>
          <w:rtl/>
          <w:lang w:val="en-US"/>
        </w:rPr>
        <w:t>,</w:t>
      </w:r>
      <w:r w:rsidR="00615090" w:rsidRPr="00C5424E">
        <w:rPr>
          <w:b/>
          <w:sz w:val="24"/>
          <w:szCs w:val="24"/>
          <w:rtl/>
          <w:lang w:val="en-US"/>
        </w:rPr>
        <w:t xml:space="preserve">847 </w:t>
      </w:r>
      <w:r>
        <w:rPr>
          <w:rFonts w:hint="cs"/>
          <w:b/>
          <w:sz w:val="24"/>
          <w:szCs w:val="24"/>
          <w:rtl/>
          <w:lang w:val="en-US"/>
        </w:rPr>
        <w:t>تقرير إنجاز المشروع</w:t>
      </w:r>
      <w:r w:rsidR="00615090" w:rsidRPr="00C5424E">
        <w:rPr>
          <w:b/>
          <w:sz w:val="24"/>
          <w:szCs w:val="24"/>
          <w:rtl/>
          <w:lang w:val="en-US"/>
        </w:rPr>
        <w:t xml:space="preserve">، </w:t>
      </w:r>
      <w:r>
        <w:rPr>
          <w:rFonts w:hint="cs"/>
          <w:b/>
          <w:sz w:val="24"/>
          <w:szCs w:val="24"/>
          <w:rtl/>
          <w:lang w:val="en-US"/>
        </w:rPr>
        <w:t>مع وجود ثمانية تقارير</w:t>
      </w:r>
      <w:r w:rsidR="00615090" w:rsidRPr="00C5424E">
        <w:rPr>
          <w:b/>
          <w:sz w:val="24"/>
          <w:szCs w:val="24"/>
          <w:rtl/>
          <w:lang w:val="en-US"/>
        </w:rPr>
        <w:t xml:space="preserve"> </w:t>
      </w:r>
      <w:r>
        <w:rPr>
          <w:rFonts w:hint="cs"/>
          <w:b/>
          <w:sz w:val="24"/>
          <w:szCs w:val="24"/>
          <w:rtl/>
          <w:lang w:val="en-US"/>
        </w:rPr>
        <w:t>لم يقدموا بعد</w:t>
      </w:r>
      <w:r w:rsidR="00615090" w:rsidRPr="00C5424E">
        <w:rPr>
          <w:b/>
          <w:sz w:val="24"/>
          <w:szCs w:val="24"/>
          <w:rtl/>
          <w:lang w:val="en-US"/>
        </w:rPr>
        <w:t>، على النحو المبين في الجدول 3.</w:t>
      </w:r>
    </w:p>
    <w:p w:rsidR="00C5424E" w:rsidRPr="00C5424E" w:rsidRDefault="00C5424E" w:rsidP="00C5424E">
      <w:pPr>
        <w:pStyle w:val="FootnoteText"/>
        <w:keepNext/>
        <w:keepLines/>
        <w:bidi/>
        <w:ind w:left="14"/>
        <w:contextualSpacing/>
        <w:rPr>
          <w:bCs/>
          <w:sz w:val="21"/>
          <w:szCs w:val="21"/>
          <w:rtl/>
          <w:lang w:val="en-US" w:bidi="ar-SA"/>
        </w:rPr>
      </w:pPr>
    </w:p>
    <w:p w:rsidR="00615090" w:rsidRPr="00C5424E" w:rsidRDefault="00C5424E" w:rsidP="009D0E52">
      <w:pPr>
        <w:pStyle w:val="FootnoteText"/>
        <w:keepNext/>
        <w:keepLines/>
        <w:bidi/>
        <w:ind w:left="14"/>
        <w:contextualSpacing/>
        <w:rPr>
          <w:bCs/>
          <w:sz w:val="21"/>
          <w:szCs w:val="21"/>
          <w:rtl/>
          <w:lang w:val="en-US"/>
        </w:rPr>
      </w:pPr>
      <w:r>
        <w:rPr>
          <w:bCs/>
          <w:sz w:val="21"/>
          <w:szCs w:val="21"/>
          <w:rtl/>
          <w:lang w:val="en-US"/>
        </w:rPr>
        <w:t>الجدول 3</w:t>
      </w:r>
      <w:r>
        <w:rPr>
          <w:rFonts w:hint="cs"/>
          <w:bCs/>
          <w:sz w:val="21"/>
          <w:szCs w:val="21"/>
          <w:rtl/>
          <w:lang w:val="en-US"/>
        </w:rPr>
        <w:t xml:space="preserve">- </w:t>
      </w:r>
      <w:r w:rsidR="00615090" w:rsidRPr="00C5424E">
        <w:rPr>
          <w:bCs/>
          <w:sz w:val="21"/>
          <w:szCs w:val="21"/>
          <w:rtl/>
          <w:lang w:val="en-US"/>
        </w:rPr>
        <w:t xml:space="preserve"> تقارير </w:t>
      </w:r>
      <w:r w:rsidR="009D0E52">
        <w:rPr>
          <w:rFonts w:hint="cs"/>
          <w:bCs/>
          <w:sz w:val="21"/>
          <w:szCs w:val="21"/>
          <w:rtl/>
          <w:lang w:val="en-US"/>
        </w:rPr>
        <w:t>إنجاز</w:t>
      </w:r>
      <w:r w:rsidR="009D0E52">
        <w:rPr>
          <w:bCs/>
          <w:sz w:val="21"/>
          <w:szCs w:val="21"/>
          <w:rtl/>
          <w:lang w:val="en-US"/>
        </w:rPr>
        <w:t xml:space="preserve"> المشروعات المقدمة للمشر</w:t>
      </w:r>
      <w:r w:rsidR="009D0E52">
        <w:rPr>
          <w:rFonts w:hint="cs"/>
          <w:bCs/>
          <w:sz w:val="21"/>
          <w:szCs w:val="21"/>
          <w:rtl/>
          <w:lang w:val="en-US"/>
        </w:rPr>
        <w:t>و</w:t>
      </w:r>
      <w:r w:rsidR="00615090" w:rsidRPr="00C5424E">
        <w:rPr>
          <w:bCs/>
          <w:sz w:val="21"/>
          <w:szCs w:val="21"/>
          <w:rtl/>
          <w:lang w:val="en-US"/>
        </w:rPr>
        <w:t>ع</w:t>
      </w:r>
      <w:r w:rsidR="009D0E52">
        <w:rPr>
          <w:rFonts w:hint="cs"/>
          <w:bCs/>
          <w:sz w:val="21"/>
          <w:szCs w:val="21"/>
          <w:rtl/>
          <w:lang w:val="en-US"/>
        </w:rPr>
        <w:t>ات</w:t>
      </w:r>
      <w:r w:rsidR="00615090" w:rsidRPr="00C5424E">
        <w:rPr>
          <w:bCs/>
          <w:sz w:val="21"/>
          <w:szCs w:val="21"/>
          <w:rtl/>
          <w:lang w:val="en-US"/>
        </w:rPr>
        <w:t xml:space="preserve"> الاستثمارية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9"/>
        <w:gridCol w:w="1500"/>
        <w:gridCol w:w="1737"/>
        <w:gridCol w:w="2046"/>
        <w:gridCol w:w="1428"/>
      </w:tblGrid>
      <w:tr w:rsidR="00615090" w:rsidRPr="0088731A" w:rsidTr="004E30D5">
        <w:trPr>
          <w:cantSplit/>
          <w:tblHeader/>
        </w:trPr>
        <w:tc>
          <w:tcPr>
            <w:tcW w:w="1438" w:type="pct"/>
          </w:tcPr>
          <w:p w:rsidR="00615090" w:rsidRPr="002B4228" w:rsidRDefault="002B4228" w:rsidP="002B4228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</w:rPr>
            </w:pPr>
            <w:r w:rsidRPr="002B4228">
              <w:rPr>
                <w:rFonts w:hint="cs"/>
                <w:bCs/>
                <w:snapToGrid w:val="0"/>
                <w:sz w:val="20"/>
                <w:rtl/>
              </w:rPr>
              <w:t>الوكالة</w:t>
            </w:r>
          </w:p>
        </w:tc>
        <w:tc>
          <w:tcPr>
            <w:tcW w:w="796" w:type="pct"/>
          </w:tcPr>
          <w:p w:rsidR="00615090" w:rsidRPr="002B4228" w:rsidRDefault="002B4228" w:rsidP="002B4228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</w:rPr>
            </w:pPr>
            <w:r w:rsidRPr="002B4228">
              <w:rPr>
                <w:rFonts w:hint="cs"/>
                <w:bCs/>
                <w:snapToGrid w:val="0"/>
                <w:sz w:val="20"/>
                <w:rtl/>
              </w:rPr>
              <w:t>مكتملة</w:t>
            </w:r>
          </w:p>
        </w:tc>
        <w:tc>
          <w:tcPr>
            <w:tcW w:w="922" w:type="pct"/>
          </w:tcPr>
          <w:p w:rsidR="002B4228" w:rsidRPr="002B4228" w:rsidRDefault="002B4228" w:rsidP="002B4228">
            <w:pPr>
              <w:keepNext/>
              <w:keepLines/>
              <w:bidi/>
              <w:jc w:val="center"/>
              <w:rPr>
                <w:bCs/>
                <w:sz w:val="20"/>
                <w:rtl/>
                <w:lang w:val="en-US" w:bidi="ar-SA"/>
              </w:rPr>
            </w:pPr>
            <w:r w:rsidRPr="002B4228">
              <w:rPr>
                <w:rFonts w:hint="cs"/>
                <w:bCs/>
                <w:sz w:val="20"/>
                <w:rtl/>
                <w:lang w:val="en-US" w:bidi="ar-SA"/>
              </w:rPr>
              <w:t>مستلمة قبل الاجتماع الثاني والثمانين</w:t>
            </w:r>
          </w:p>
        </w:tc>
        <w:tc>
          <w:tcPr>
            <w:tcW w:w="1086" w:type="pct"/>
          </w:tcPr>
          <w:p w:rsidR="00615090" w:rsidRPr="002B4228" w:rsidRDefault="002B4228" w:rsidP="002B4228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  <w:lang w:bidi="ar-SA"/>
              </w:rPr>
            </w:pPr>
            <w:r w:rsidRPr="002B4228">
              <w:rPr>
                <w:rFonts w:hint="cs"/>
                <w:bCs/>
                <w:sz w:val="20"/>
                <w:rtl/>
                <w:lang w:val="en-US" w:bidi="ar-SA"/>
              </w:rPr>
              <w:t>مستلمة بعد الاجتماع الثاني والثمانين</w:t>
            </w:r>
          </w:p>
        </w:tc>
        <w:tc>
          <w:tcPr>
            <w:tcW w:w="758" w:type="pct"/>
          </w:tcPr>
          <w:p w:rsidR="00615090" w:rsidRPr="002B4228" w:rsidRDefault="002B4228" w:rsidP="002B4228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</w:rPr>
            </w:pPr>
            <w:r w:rsidRPr="002B4228">
              <w:rPr>
                <w:rFonts w:hint="cs"/>
                <w:bCs/>
                <w:color w:val="000000"/>
                <w:sz w:val="20"/>
                <w:rtl/>
              </w:rPr>
              <w:t>لم تقدم بعد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  <w:rtl/>
                <w:lang w:bidi="ar-SA"/>
              </w:rPr>
            </w:pPr>
            <w:r>
              <w:rPr>
                <w:rFonts w:hint="cs"/>
                <w:snapToGrid w:val="0"/>
                <w:sz w:val="20"/>
                <w:rtl/>
              </w:rPr>
              <w:t>فرنسا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14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13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527E69" w:rsidRDefault="00527E69" w:rsidP="00527E69">
            <w:pPr>
              <w:suppressAutoHyphens/>
              <w:bidi/>
              <w:jc w:val="left"/>
              <w:rPr>
                <w:snapToGrid w:val="0"/>
                <w:sz w:val="20"/>
                <w:lang w:val="en-US"/>
              </w:rPr>
            </w:pPr>
            <w:r>
              <w:rPr>
                <w:rFonts w:hint="cs"/>
                <w:snapToGrid w:val="0"/>
                <w:sz w:val="20"/>
                <w:rtl/>
              </w:rPr>
              <w:t>ألمانيا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20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19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إيطاليا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11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10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اليابان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6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6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إسبانيا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527E69" w:rsidRPr="00527E69" w:rsidRDefault="00527E69" w:rsidP="00527E69">
            <w:pPr>
              <w:suppressAutoHyphens/>
              <w:bidi/>
              <w:jc w:val="left"/>
              <w:rPr>
                <w:snapToGrid w:val="0"/>
                <w:sz w:val="20"/>
                <w:rtl/>
                <w:lang w:val="en-US" w:bidi="ar-SA"/>
              </w:rPr>
            </w:pPr>
            <w:r>
              <w:rPr>
                <w:rFonts w:hint="cs"/>
                <w:snapToGrid w:val="0"/>
                <w:sz w:val="20"/>
                <w:rtl/>
                <w:lang w:val="en-US" w:bidi="ar-SA"/>
              </w:rPr>
              <w:t>مملكة بريطاني</w:t>
            </w:r>
            <w:r>
              <w:rPr>
                <w:rFonts w:hint="eastAsia"/>
                <w:snapToGrid w:val="0"/>
                <w:sz w:val="20"/>
                <w:rtl/>
                <w:lang w:val="en-US" w:bidi="ar-SA"/>
              </w:rPr>
              <w:t>ا</w:t>
            </w:r>
            <w:r>
              <w:rPr>
                <w:rFonts w:hint="cs"/>
                <w:snapToGrid w:val="0"/>
                <w:sz w:val="20"/>
                <w:rtl/>
                <w:lang w:val="en-US" w:bidi="ar-SA"/>
              </w:rPr>
              <w:t xml:space="preserve"> العظمى وإيرلندا الشمالية</w:t>
            </w:r>
          </w:p>
        </w:tc>
        <w:tc>
          <w:tcPr>
            <w:tcW w:w="796" w:type="pct"/>
            <w:vAlign w:val="center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  <w:tc>
          <w:tcPr>
            <w:tcW w:w="922" w:type="pct"/>
            <w:vAlign w:val="center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  <w:tc>
          <w:tcPr>
            <w:tcW w:w="1086" w:type="pct"/>
            <w:vAlign w:val="center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  <w:vAlign w:val="center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الولايات المتحدة الأمريكية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2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2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527E69" w:rsidRDefault="00527E69" w:rsidP="00527E69">
            <w:pPr>
              <w:suppressAutoHyphens/>
              <w:bidi/>
              <w:jc w:val="left"/>
              <w:rPr>
                <w:snapToGrid w:val="0"/>
                <w:sz w:val="20"/>
                <w:lang w:val="en-US"/>
              </w:rPr>
            </w:pPr>
            <w:r>
              <w:rPr>
                <w:rFonts w:hint="cs"/>
                <w:snapToGrid w:val="0"/>
                <w:sz w:val="20"/>
                <w:rtl/>
              </w:rPr>
              <w:t>اليوئنديبي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895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894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1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اليونيدو</w:t>
            </w:r>
          </w:p>
        </w:tc>
        <w:tc>
          <w:tcPr>
            <w:tcW w:w="79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448</w:t>
            </w:r>
          </w:p>
        </w:tc>
        <w:tc>
          <w:tcPr>
            <w:tcW w:w="922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448</w:t>
            </w:r>
          </w:p>
        </w:tc>
        <w:tc>
          <w:tcPr>
            <w:tcW w:w="1086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  <w:tcBorders>
              <w:bottom w:val="single" w:sz="4" w:space="0" w:color="auto"/>
            </w:tcBorders>
          </w:tcPr>
          <w:p w:rsidR="00615090" w:rsidRPr="0088731A" w:rsidRDefault="00527E69" w:rsidP="00527E69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البنك الدولي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457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452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0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jc w:val="center"/>
              <w:rPr>
                <w:snapToGrid w:val="0"/>
                <w:sz w:val="20"/>
              </w:rPr>
            </w:pPr>
            <w:r w:rsidRPr="0088731A">
              <w:rPr>
                <w:snapToGrid w:val="0"/>
                <w:sz w:val="20"/>
              </w:rPr>
              <w:t>5</w:t>
            </w:r>
          </w:p>
        </w:tc>
      </w:tr>
      <w:tr w:rsidR="00615090" w:rsidRPr="0088731A" w:rsidTr="004E30D5">
        <w:trPr>
          <w:cantSplit/>
        </w:trPr>
        <w:tc>
          <w:tcPr>
            <w:tcW w:w="1438" w:type="pct"/>
            <w:tcBorders>
              <w:bottom w:val="single" w:sz="4" w:space="0" w:color="auto"/>
            </w:tcBorders>
          </w:tcPr>
          <w:p w:rsidR="00615090" w:rsidRPr="00527E69" w:rsidRDefault="00527E69" w:rsidP="00527E69">
            <w:pPr>
              <w:suppressAutoHyphens/>
              <w:bidi/>
              <w:contextualSpacing/>
              <w:jc w:val="left"/>
              <w:rPr>
                <w:bCs/>
                <w:snapToGrid w:val="0"/>
                <w:sz w:val="20"/>
              </w:rPr>
            </w:pPr>
            <w:r w:rsidRPr="00527E69">
              <w:rPr>
                <w:rFonts w:hint="cs"/>
                <w:bCs/>
                <w:snapToGrid w:val="0"/>
                <w:sz w:val="20"/>
                <w:rtl/>
              </w:rPr>
              <w:t>المجموع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tabs>
                <w:tab w:val="left" w:pos="600"/>
                <w:tab w:val="center" w:pos="915"/>
              </w:tabs>
              <w:suppressAutoHyphens/>
              <w:contextualSpacing/>
              <w:jc w:val="center"/>
              <w:rPr>
                <w:b/>
                <w:snapToGrid w:val="0"/>
                <w:sz w:val="20"/>
              </w:rPr>
            </w:pPr>
            <w:r w:rsidRPr="0088731A">
              <w:rPr>
                <w:b/>
                <w:snapToGrid w:val="0"/>
                <w:sz w:val="20"/>
              </w:rPr>
              <w:t>1,855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contextualSpacing/>
              <w:jc w:val="center"/>
              <w:rPr>
                <w:b/>
                <w:snapToGrid w:val="0"/>
                <w:sz w:val="20"/>
              </w:rPr>
            </w:pPr>
            <w:r w:rsidRPr="0088731A">
              <w:rPr>
                <w:b/>
                <w:snapToGrid w:val="0"/>
                <w:sz w:val="20"/>
              </w:rPr>
              <w:t>1,846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contextualSpacing/>
              <w:jc w:val="center"/>
              <w:rPr>
                <w:b/>
                <w:snapToGrid w:val="0"/>
                <w:sz w:val="20"/>
              </w:rPr>
            </w:pPr>
            <w:r w:rsidRPr="0088731A">
              <w:rPr>
                <w:b/>
                <w:snapToGrid w:val="0"/>
                <w:sz w:val="20"/>
              </w:rPr>
              <w:t>1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615090" w:rsidRPr="0088731A" w:rsidRDefault="00615090" w:rsidP="0090373E">
            <w:pPr>
              <w:suppressAutoHyphens/>
              <w:contextualSpacing/>
              <w:jc w:val="center"/>
              <w:rPr>
                <w:b/>
                <w:snapToGrid w:val="0"/>
                <w:sz w:val="20"/>
              </w:rPr>
            </w:pPr>
            <w:r w:rsidRPr="0088731A">
              <w:rPr>
                <w:b/>
                <w:snapToGrid w:val="0"/>
                <w:sz w:val="20"/>
              </w:rPr>
              <w:t>8</w:t>
            </w:r>
          </w:p>
        </w:tc>
      </w:tr>
    </w:tbl>
    <w:p w:rsidR="009E3FE4" w:rsidRDefault="009E3FE4" w:rsidP="009E3FE4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/>
        </w:rPr>
      </w:pPr>
    </w:p>
    <w:p w:rsidR="00615090" w:rsidRPr="000B7A6B" w:rsidRDefault="009E3FE4" w:rsidP="009E3FE4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rtl/>
          <w:lang w:val="en-US"/>
        </w:rPr>
      </w:pPr>
      <w:r w:rsidRPr="000B7A6B">
        <w:rPr>
          <w:b/>
          <w:sz w:val="24"/>
          <w:szCs w:val="24"/>
          <w:rtl/>
          <w:lang w:val="en-US"/>
        </w:rPr>
        <w:t>23</w:t>
      </w:r>
      <w:r w:rsidR="000B7A6B" w:rsidRPr="000B7A6B">
        <w:rPr>
          <w:b/>
          <w:sz w:val="24"/>
          <w:szCs w:val="24"/>
          <w:rtl/>
          <w:lang w:val="en-US"/>
        </w:rPr>
        <w:t>-</w:t>
      </w:r>
      <w:r w:rsidR="000B7A6B" w:rsidRPr="000B7A6B">
        <w:rPr>
          <w:rFonts w:hint="cs"/>
          <w:b/>
          <w:sz w:val="24"/>
          <w:szCs w:val="24"/>
          <w:rtl/>
          <w:lang w:val="en-US"/>
        </w:rPr>
        <w:tab/>
      </w:r>
      <w:r w:rsidR="00615090" w:rsidRPr="000B7A6B">
        <w:rPr>
          <w:b/>
          <w:sz w:val="24"/>
          <w:szCs w:val="24"/>
          <w:rtl/>
          <w:lang w:val="en-US"/>
        </w:rPr>
        <w:t>من بين</w:t>
      </w:r>
      <w:r w:rsidR="000B7A6B" w:rsidRPr="000B7A6B">
        <w:rPr>
          <w:rFonts w:hint="cs"/>
          <w:b/>
          <w:sz w:val="24"/>
          <w:szCs w:val="24"/>
          <w:rtl/>
          <w:lang w:val="en-US"/>
        </w:rPr>
        <w:t xml:space="preserve"> 1,193</w:t>
      </w:r>
      <w:r w:rsidR="00615090" w:rsidRPr="000B7A6B">
        <w:rPr>
          <w:b/>
          <w:sz w:val="24"/>
          <w:szCs w:val="24"/>
          <w:rtl/>
          <w:lang w:val="en-US"/>
        </w:rPr>
        <w:t xml:space="preserve"> مشروعا</w:t>
      </w:r>
      <w:r w:rsidR="000215BD">
        <w:rPr>
          <w:b/>
          <w:sz w:val="24"/>
          <w:szCs w:val="24"/>
          <w:rtl/>
          <w:lang w:val="en-US"/>
        </w:rPr>
        <w:t>ً غير استثماري</w:t>
      </w:r>
      <w:r w:rsidR="000215BD">
        <w:rPr>
          <w:rStyle w:val="FootnoteReference"/>
          <w:b/>
          <w:sz w:val="24"/>
          <w:szCs w:val="24"/>
          <w:rtl/>
          <w:lang w:val="en-US"/>
        </w:rPr>
        <w:footnoteReference w:id="3"/>
      </w:r>
      <w:r w:rsidR="000215BD">
        <w:rPr>
          <w:b/>
          <w:sz w:val="24"/>
          <w:szCs w:val="24"/>
          <w:rtl/>
          <w:lang w:val="en-US"/>
        </w:rPr>
        <w:t xml:space="preserve"> </w:t>
      </w:r>
      <w:r w:rsidR="00A664FC">
        <w:rPr>
          <w:rFonts w:hint="cs"/>
          <w:b/>
          <w:sz w:val="24"/>
          <w:szCs w:val="24"/>
          <w:rtl/>
          <w:lang w:val="en-US"/>
        </w:rPr>
        <w:t>منجزاً</w:t>
      </w:r>
      <w:r w:rsidR="00615090" w:rsidRPr="000B7A6B">
        <w:rPr>
          <w:b/>
          <w:sz w:val="24"/>
          <w:szCs w:val="24"/>
          <w:rtl/>
          <w:lang w:val="en-US"/>
        </w:rPr>
        <w:t xml:space="preserve">، قدمت الوكالات الثنائية </w:t>
      </w:r>
      <w:r w:rsidR="00A664FC">
        <w:rPr>
          <w:rFonts w:hint="cs"/>
          <w:b/>
          <w:sz w:val="24"/>
          <w:szCs w:val="24"/>
          <w:rtl/>
          <w:lang w:val="en-US"/>
        </w:rPr>
        <w:t>و</w:t>
      </w:r>
      <w:r w:rsidR="00615090" w:rsidRPr="000B7A6B">
        <w:rPr>
          <w:b/>
          <w:sz w:val="24"/>
          <w:szCs w:val="24"/>
          <w:rtl/>
          <w:lang w:val="en-US"/>
        </w:rPr>
        <w:t>المنفذة 1</w:t>
      </w:r>
      <w:r w:rsidR="00A664FC">
        <w:rPr>
          <w:rFonts w:hint="cs"/>
          <w:b/>
          <w:sz w:val="24"/>
          <w:szCs w:val="24"/>
          <w:rtl/>
          <w:lang w:val="en-US"/>
        </w:rPr>
        <w:t>,157</w:t>
      </w:r>
      <w:r w:rsidR="00615090" w:rsidRPr="000B7A6B">
        <w:rPr>
          <w:b/>
          <w:sz w:val="24"/>
          <w:szCs w:val="24"/>
          <w:rtl/>
          <w:lang w:val="en-US"/>
        </w:rPr>
        <w:t xml:space="preserve"> </w:t>
      </w:r>
      <w:r w:rsidR="00A664FC">
        <w:rPr>
          <w:b/>
          <w:sz w:val="24"/>
          <w:szCs w:val="24"/>
          <w:rtl/>
          <w:lang w:val="en-US"/>
        </w:rPr>
        <w:t>تق</w:t>
      </w:r>
      <w:r w:rsidR="00615090" w:rsidRPr="000B7A6B">
        <w:rPr>
          <w:b/>
          <w:sz w:val="24"/>
          <w:szCs w:val="24"/>
          <w:rtl/>
          <w:lang w:val="en-US"/>
        </w:rPr>
        <w:t>رير</w:t>
      </w:r>
      <w:r w:rsidR="00A664FC">
        <w:rPr>
          <w:rFonts w:hint="cs"/>
          <w:b/>
          <w:sz w:val="24"/>
          <w:szCs w:val="24"/>
          <w:rtl/>
          <w:lang w:val="en-US"/>
        </w:rPr>
        <w:t xml:space="preserve"> إنجاز</w:t>
      </w:r>
      <w:r w:rsidR="00A664FC">
        <w:rPr>
          <w:b/>
          <w:sz w:val="24"/>
          <w:szCs w:val="24"/>
          <w:rtl/>
          <w:lang w:val="en-US"/>
        </w:rPr>
        <w:t xml:space="preserve"> المشروع</w:t>
      </w:r>
      <w:r w:rsidR="00615090" w:rsidRPr="000B7A6B">
        <w:rPr>
          <w:b/>
          <w:sz w:val="24"/>
          <w:szCs w:val="24"/>
          <w:rtl/>
          <w:lang w:val="en-US"/>
        </w:rPr>
        <w:t xml:space="preserve">، </w:t>
      </w:r>
      <w:r w:rsidR="00A664FC">
        <w:rPr>
          <w:rFonts w:hint="cs"/>
          <w:b/>
          <w:sz w:val="24"/>
          <w:szCs w:val="24"/>
          <w:rtl/>
          <w:lang w:val="en-US"/>
        </w:rPr>
        <w:t>مع وجود</w:t>
      </w:r>
      <w:r w:rsidR="00615090" w:rsidRPr="000B7A6B">
        <w:rPr>
          <w:b/>
          <w:sz w:val="24"/>
          <w:szCs w:val="24"/>
          <w:rtl/>
          <w:lang w:val="en-US"/>
        </w:rPr>
        <w:t xml:space="preserve"> 36 </w:t>
      </w:r>
      <w:r w:rsidR="00A664FC">
        <w:rPr>
          <w:rFonts w:hint="cs"/>
          <w:b/>
          <w:sz w:val="24"/>
          <w:szCs w:val="24"/>
          <w:rtl/>
          <w:lang w:val="en-US"/>
        </w:rPr>
        <w:t>تقريرا</w:t>
      </w:r>
      <w:r w:rsidR="00615090" w:rsidRPr="000B7A6B">
        <w:rPr>
          <w:b/>
          <w:sz w:val="24"/>
          <w:szCs w:val="24"/>
          <w:rtl/>
          <w:lang w:val="en-US"/>
        </w:rPr>
        <w:t xml:space="preserve"> </w:t>
      </w:r>
      <w:r w:rsidR="00A664FC">
        <w:rPr>
          <w:rFonts w:hint="cs"/>
          <w:b/>
          <w:sz w:val="24"/>
          <w:szCs w:val="24"/>
          <w:rtl/>
          <w:lang w:val="en-US"/>
        </w:rPr>
        <w:t xml:space="preserve">لم يقدموا بعد </w:t>
      </w:r>
      <w:r w:rsidR="00615090" w:rsidRPr="000B7A6B">
        <w:rPr>
          <w:b/>
          <w:sz w:val="24"/>
          <w:szCs w:val="24"/>
          <w:rtl/>
          <w:lang w:val="en-US"/>
        </w:rPr>
        <w:t xml:space="preserve"> </w:t>
      </w:r>
      <w:r w:rsidR="00A664FC">
        <w:rPr>
          <w:rFonts w:hint="cs"/>
          <w:b/>
          <w:sz w:val="24"/>
          <w:szCs w:val="24"/>
          <w:rtl/>
          <w:lang w:val="en-US"/>
        </w:rPr>
        <w:t>على النحو ال</w:t>
      </w:r>
      <w:r w:rsidR="00615090" w:rsidRPr="000B7A6B">
        <w:rPr>
          <w:b/>
          <w:sz w:val="24"/>
          <w:szCs w:val="24"/>
          <w:rtl/>
          <w:lang w:val="en-US"/>
        </w:rPr>
        <w:t>مبين في الجدول 4.</w:t>
      </w:r>
    </w:p>
    <w:p w:rsidR="000B7A6B" w:rsidRPr="000B7A6B" w:rsidRDefault="000B7A6B" w:rsidP="000B7A6B">
      <w:pPr>
        <w:pStyle w:val="FootnoteText"/>
        <w:keepNext/>
        <w:keepLines/>
        <w:bidi/>
        <w:ind w:left="14"/>
        <w:contextualSpacing/>
        <w:rPr>
          <w:b/>
          <w:sz w:val="24"/>
          <w:szCs w:val="24"/>
          <w:lang w:val="en-US"/>
        </w:rPr>
      </w:pPr>
    </w:p>
    <w:p w:rsidR="00615090" w:rsidRPr="00A664FC" w:rsidRDefault="00A664FC" w:rsidP="00C1294A">
      <w:pPr>
        <w:pStyle w:val="FootnoteText"/>
        <w:keepNext/>
        <w:keepLines/>
        <w:bidi/>
        <w:ind w:left="14"/>
        <w:contextualSpacing/>
        <w:rPr>
          <w:bCs/>
          <w:sz w:val="24"/>
          <w:szCs w:val="24"/>
          <w:rtl/>
          <w:lang w:val="en-US"/>
        </w:rPr>
      </w:pPr>
      <w:r>
        <w:rPr>
          <w:bCs/>
          <w:sz w:val="24"/>
          <w:szCs w:val="24"/>
          <w:rtl/>
          <w:lang w:val="en-US"/>
        </w:rPr>
        <w:t>الجدول 4</w:t>
      </w:r>
      <w:r>
        <w:rPr>
          <w:rFonts w:hint="cs"/>
          <w:bCs/>
          <w:sz w:val="24"/>
          <w:szCs w:val="24"/>
          <w:rtl/>
          <w:lang w:val="en-US"/>
        </w:rPr>
        <w:t xml:space="preserve">- </w:t>
      </w:r>
      <w:r w:rsidR="00615090" w:rsidRPr="00A664FC">
        <w:rPr>
          <w:bCs/>
          <w:sz w:val="24"/>
          <w:szCs w:val="24"/>
          <w:rtl/>
          <w:lang w:val="en-US"/>
        </w:rPr>
        <w:t xml:space="preserve"> تقارير </w:t>
      </w:r>
      <w:r w:rsidR="00C1294A">
        <w:rPr>
          <w:rFonts w:hint="cs"/>
          <w:bCs/>
          <w:sz w:val="24"/>
          <w:szCs w:val="24"/>
          <w:rtl/>
          <w:lang w:val="en-US"/>
        </w:rPr>
        <w:t xml:space="preserve">إنجاز المشروعات </w:t>
      </w:r>
      <w:r w:rsidR="00C1294A">
        <w:rPr>
          <w:bCs/>
          <w:sz w:val="24"/>
          <w:szCs w:val="24"/>
          <w:rtl/>
          <w:lang w:val="en-US"/>
        </w:rPr>
        <w:t>المقدمة للمشر</w:t>
      </w:r>
      <w:r w:rsidR="00C1294A">
        <w:rPr>
          <w:rFonts w:hint="cs"/>
          <w:bCs/>
          <w:sz w:val="24"/>
          <w:szCs w:val="24"/>
          <w:rtl/>
          <w:lang w:val="en-US"/>
        </w:rPr>
        <w:t>و</w:t>
      </w:r>
      <w:r w:rsidR="00615090" w:rsidRPr="00A664FC">
        <w:rPr>
          <w:bCs/>
          <w:sz w:val="24"/>
          <w:szCs w:val="24"/>
          <w:rtl/>
          <w:lang w:val="en-US"/>
        </w:rPr>
        <w:t>ع</w:t>
      </w:r>
      <w:r w:rsidR="00C1294A">
        <w:rPr>
          <w:rFonts w:hint="cs"/>
          <w:bCs/>
          <w:sz w:val="24"/>
          <w:szCs w:val="24"/>
          <w:rtl/>
          <w:lang w:val="en-US"/>
        </w:rPr>
        <w:t>ات</w:t>
      </w:r>
      <w:r w:rsidR="00615090" w:rsidRPr="00A664FC">
        <w:rPr>
          <w:bCs/>
          <w:sz w:val="24"/>
          <w:szCs w:val="24"/>
          <w:rtl/>
          <w:lang w:val="en-US"/>
        </w:rPr>
        <w:t xml:space="preserve"> غير الاستثمارية</w:t>
      </w:r>
    </w:p>
    <w:tbl>
      <w:tblPr>
        <w:bidiVisual/>
        <w:tblW w:w="9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2254"/>
        <w:gridCol w:w="1843"/>
      </w:tblGrid>
      <w:tr w:rsidR="007B700C" w:rsidRPr="0088731A" w:rsidTr="009C4E3C">
        <w:trPr>
          <w:trHeight w:val="467"/>
          <w:tblHeader/>
        </w:trPr>
        <w:tc>
          <w:tcPr>
            <w:tcW w:w="1560" w:type="dxa"/>
            <w:shd w:val="clear" w:color="auto" w:fill="auto"/>
            <w:noWrap/>
            <w:hideMark/>
          </w:tcPr>
          <w:p w:rsidR="007B700C" w:rsidRPr="002B4228" w:rsidRDefault="007B700C" w:rsidP="009C4E3C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</w:rPr>
            </w:pPr>
            <w:r w:rsidRPr="002B4228">
              <w:rPr>
                <w:rFonts w:hint="cs"/>
                <w:bCs/>
                <w:snapToGrid w:val="0"/>
                <w:sz w:val="20"/>
                <w:rtl/>
              </w:rPr>
              <w:t>الوكالة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00C" w:rsidRPr="002B4228" w:rsidRDefault="007B700C" w:rsidP="009C4E3C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</w:rPr>
            </w:pPr>
            <w:r w:rsidRPr="002B4228">
              <w:rPr>
                <w:rFonts w:hint="cs"/>
                <w:bCs/>
                <w:snapToGrid w:val="0"/>
                <w:sz w:val="20"/>
                <w:rtl/>
              </w:rPr>
              <w:t>مكتملة</w:t>
            </w:r>
          </w:p>
        </w:tc>
        <w:tc>
          <w:tcPr>
            <w:tcW w:w="2126" w:type="dxa"/>
            <w:shd w:val="clear" w:color="auto" w:fill="auto"/>
            <w:hideMark/>
          </w:tcPr>
          <w:p w:rsidR="007B700C" w:rsidRPr="002B4228" w:rsidRDefault="007B700C" w:rsidP="009C4E3C">
            <w:pPr>
              <w:keepNext/>
              <w:keepLines/>
              <w:bidi/>
              <w:jc w:val="center"/>
              <w:rPr>
                <w:bCs/>
                <w:sz w:val="20"/>
                <w:rtl/>
                <w:lang w:val="en-US" w:bidi="ar-SA"/>
              </w:rPr>
            </w:pPr>
            <w:r w:rsidRPr="002B4228">
              <w:rPr>
                <w:rFonts w:hint="cs"/>
                <w:bCs/>
                <w:sz w:val="20"/>
                <w:rtl/>
                <w:lang w:val="en-US" w:bidi="ar-SA"/>
              </w:rPr>
              <w:t>مستلمة قبل الاجتماع الثاني والثمانين</w:t>
            </w:r>
          </w:p>
        </w:tc>
        <w:tc>
          <w:tcPr>
            <w:tcW w:w="2254" w:type="dxa"/>
            <w:shd w:val="clear" w:color="auto" w:fill="auto"/>
            <w:hideMark/>
          </w:tcPr>
          <w:p w:rsidR="007B700C" w:rsidRPr="002B4228" w:rsidRDefault="007B700C" w:rsidP="009C4E3C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  <w:lang w:bidi="ar-SA"/>
              </w:rPr>
            </w:pPr>
            <w:r w:rsidRPr="002B4228">
              <w:rPr>
                <w:rFonts w:hint="cs"/>
                <w:bCs/>
                <w:sz w:val="20"/>
                <w:rtl/>
                <w:lang w:val="en-US" w:bidi="ar-SA"/>
              </w:rPr>
              <w:t>مستلمة بعد الاجتماع الثاني والثمانين</w:t>
            </w:r>
          </w:p>
        </w:tc>
        <w:tc>
          <w:tcPr>
            <w:tcW w:w="1843" w:type="dxa"/>
            <w:shd w:val="clear" w:color="auto" w:fill="auto"/>
            <w:hideMark/>
          </w:tcPr>
          <w:p w:rsidR="007B700C" w:rsidRPr="002B4228" w:rsidRDefault="007B700C" w:rsidP="009C4E3C">
            <w:pPr>
              <w:keepNext/>
              <w:keepLines/>
              <w:suppressAutoHyphens/>
              <w:bidi/>
              <w:jc w:val="center"/>
              <w:rPr>
                <w:bCs/>
                <w:snapToGrid w:val="0"/>
                <w:sz w:val="20"/>
              </w:rPr>
            </w:pPr>
            <w:r w:rsidRPr="002B4228">
              <w:rPr>
                <w:rFonts w:hint="cs"/>
                <w:bCs/>
                <w:color w:val="000000"/>
                <w:sz w:val="20"/>
                <w:rtl/>
              </w:rPr>
              <w:t>لم تقدم بعد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88731A" w:rsidRDefault="008E0CB8" w:rsidP="008E0CB8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كندا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</w:tr>
      <w:tr w:rsidR="008E0CB8" w:rsidRPr="0088731A" w:rsidTr="009C4E3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B8" w:rsidRPr="0088731A" w:rsidRDefault="008E0CB8" w:rsidP="009C4E3C">
            <w:pPr>
              <w:suppressAutoHyphens/>
              <w:bidi/>
              <w:jc w:val="left"/>
              <w:rPr>
                <w:snapToGrid w:val="0"/>
                <w:sz w:val="20"/>
                <w:rtl/>
                <w:lang w:bidi="ar-SA"/>
              </w:rPr>
            </w:pPr>
            <w:r>
              <w:rPr>
                <w:rFonts w:hint="cs"/>
                <w:snapToGrid w:val="0"/>
                <w:sz w:val="20"/>
                <w:rtl/>
              </w:rPr>
              <w:t>فرنسا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</w:tr>
      <w:tr w:rsidR="008E0CB8" w:rsidRPr="0088731A" w:rsidTr="009C4E3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B8" w:rsidRPr="00527E69" w:rsidRDefault="008E0CB8" w:rsidP="009C4E3C">
            <w:pPr>
              <w:suppressAutoHyphens/>
              <w:bidi/>
              <w:jc w:val="left"/>
              <w:rPr>
                <w:snapToGrid w:val="0"/>
                <w:sz w:val="20"/>
                <w:lang w:val="en-US"/>
              </w:rPr>
            </w:pPr>
            <w:r>
              <w:rPr>
                <w:rFonts w:hint="cs"/>
                <w:snapToGrid w:val="0"/>
                <w:sz w:val="20"/>
                <w:rtl/>
              </w:rPr>
              <w:t>ألمانيا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56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</w:tr>
      <w:tr w:rsidR="008E0CB8" w:rsidRPr="0088731A" w:rsidTr="009C4E3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CB8" w:rsidRPr="0088731A" w:rsidRDefault="008E0CB8" w:rsidP="009C4E3C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lastRenderedPageBreak/>
              <w:t>إيطاليا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88731A" w:rsidRDefault="008E0CB8" w:rsidP="008E0CB8">
            <w:pPr>
              <w:bidi/>
              <w:jc w:val="left"/>
              <w:rPr>
                <w:color w:val="000000"/>
                <w:sz w:val="20"/>
                <w:rtl/>
                <w:lang w:bidi="ar-SA"/>
              </w:rPr>
            </w:pPr>
            <w:r>
              <w:rPr>
                <w:rFonts w:hint="cs"/>
                <w:snapToGrid w:val="0"/>
                <w:sz w:val="20"/>
                <w:rtl/>
              </w:rPr>
              <w:t>اليابان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88731A" w:rsidRDefault="008E0CB8" w:rsidP="008E0CB8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البرتغال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88731A" w:rsidRDefault="008E0CB8" w:rsidP="008E0CB8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اليوئنديبي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281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4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88731A" w:rsidRDefault="008E0CB8" w:rsidP="008E0CB8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اليونيب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435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23</w:t>
            </w:r>
          </w:p>
        </w:tc>
      </w:tr>
      <w:tr w:rsidR="008E0CB8" w:rsidRPr="0088731A" w:rsidTr="009C4E3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B8" w:rsidRPr="0088731A" w:rsidRDefault="008E0CB8" w:rsidP="009C4E3C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اليونيدو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</w:tr>
      <w:tr w:rsidR="008E0CB8" w:rsidRPr="0088731A" w:rsidTr="009C4E3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B8" w:rsidRPr="0088731A" w:rsidRDefault="008E0CB8" w:rsidP="009C4E3C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البنك الدولي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8E0CB8" w:rsidRPr="0088731A" w:rsidRDefault="008E0CB8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36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8E0CB8" w:rsidRPr="0088731A" w:rsidRDefault="008E0CB8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6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CB8" w:rsidRPr="008E0CB8" w:rsidRDefault="008E0CB8" w:rsidP="008E0CB8">
            <w:pPr>
              <w:bidi/>
              <w:jc w:val="left"/>
              <w:rPr>
                <w:color w:val="000000"/>
                <w:sz w:val="20"/>
                <w:rtl/>
                <w:lang w:val="en-US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bidi="ar-SA"/>
              </w:rPr>
              <w:t>أخرى</w:t>
            </w:r>
            <w:r>
              <w:rPr>
                <w:rStyle w:val="FootnoteReference"/>
                <w:color w:val="000000"/>
                <w:sz w:val="20"/>
                <w:rtl/>
                <w:lang w:val="en-US" w:bidi="ar-SA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-25" w:right="-60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778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90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color w:val="000000"/>
                <w:sz w:val="20"/>
              </w:rPr>
            </w:pPr>
            <w:r w:rsidRPr="0088731A">
              <w:rPr>
                <w:color w:val="000000"/>
                <w:sz w:val="20"/>
              </w:rPr>
              <w:t>0</w:t>
            </w:r>
          </w:p>
        </w:tc>
      </w:tr>
      <w:tr w:rsidR="00615090" w:rsidRPr="0088731A" w:rsidTr="007B700C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90" w:rsidRPr="005C65DF" w:rsidRDefault="005C65DF" w:rsidP="005C65DF">
            <w:pPr>
              <w:bidi/>
              <w:jc w:val="left"/>
              <w:rPr>
                <w:bCs/>
                <w:color w:val="000000"/>
                <w:sz w:val="20"/>
              </w:rPr>
            </w:pPr>
            <w:r w:rsidRPr="005C65DF">
              <w:rPr>
                <w:rFonts w:hint="cs"/>
                <w:bCs/>
                <w:color w:val="000000"/>
                <w:sz w:val="20"/>
                <w:rtl/>
              </w:rPr>
              <w:t>المجموع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-25" w:right="-605"/>
              <w:jc w:val="center"/>
              <w:rPr>
                <w:b/>
                <w:color w:val="000000"/>
                <w:sz w:val="20"/>
              </w:rPr>
            </w:pPr>
            <w:r w:rsidRPr="0088731A">
              <w:rPr>
                <w:b/>
                <w:color w:val="000000"/>
                <w:sz w:val="20"/>
              </w:rPr>
              <w:t>1,193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  <w:hideMark/>
          </w:tcPr>
          <w:p w:rsidR="00615090" w:rsidRPr="0088731A" w:rsidRDefault="00615090" w:rsidP="0090373E">
            <w:pPr>
              <w:ind w:left="778"/>
              <w:jc w:val="center"/>
              <w:rPr>
                <w:b/>
                <w:color w:val="000000"/>
                <w:sz w:val="20"/>
              </w:rPr>
            </w:pPr>
            <w:r w:rsidRPr="0088731A">
              <w:rPr>
                <w:b/>
                <w:color w:val="000000"/>
                <w:sz w:val="20"/>
              </w:rPr>
              <w:t>1,118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left="875"/>
              <w:jc w:val="center"/>
              <w:rPr>
                <w:b/>
                <w:color w:val="000000"/>
                <w:sz w:val="20"/>
              </w:rPr>
            </w:pPr>
            <w:r w:rsidRPr="0088731A">
              <w:rPr>
                <w:b/>
                <w:color w:val="000000"/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576" w:type="dxa"/>
            </w:tcMar>
            <w:vAlign w:val="center"/>
          </w:tcPr>
          <w:p w:rsidR="00615090" w:rsidRPr="0088731A" w:rsidRDefault="00615090" w:rsidP="0090373E">
            <w:pPr>
              <w:ind w:right="-799"/>
              <w:jc w:val="center"/>
              <w:rPr>
                <w:b/>
                <w:color w:val="000000"/>
                <w:sz w:val="20"/>
              </w:rPr>
            </w:pPr>
            <w:r w:rsidRPr="0088731A">
              <w:rPr>
                <w:b/>
                <w:color w:val="000000"/>
                <w:sz w:val="20"/>
              </w:rPr>
              <w:t>36</w:t>
            </w:r>
          </w:p>
        </w:tc>
      </w:tr>
    </w:tbl>
    <w:p w:rsidR="00A711F6" w:rsidRPr="00E32113" w:rsidRDefault="00236682" w:rsidP="009D0E52">
      <w:pPr>
        <w:bidi/>
        <w:rPr>
          <w:lang w:val="en-US"/>
        </w:rPr>
      </w:pPr>
      <w:r>
        <w:rPr>
          <w:rtl/>
          <w:lang w:val="en-US"/>
        </w:rPr>
        <w:t>* بالإضافة إلى ذلك</w:t>
      </w:r>
      <w:r w:rsidR="00A711F6" w:rsidRPr="00E32113">
        <w:rPr>
          <w:rtl/>
          <w:lang w:val="en-US"/>
        </w:rPr>
        <w:t>، قدم برنامج الأمم المتحدة للبيئة</w:t>
      </w:r>
      <w:r>
        <w:rPr>
          <w:rFonts w:hint="cs"/>
          <w:rtl/>
          <w:lang w:val="en-US"/>
        </w:rPr>
        <w:t xml:space="preserve"> (اليونيب)</w:t>
      </w:r>
      <w:r w:rsidR="00A711F6" w:rsidRPr="00E32113">
        <w:rPr>
          <w:rtl/>
          <w:lang w:val="en-US"/>
        </w:rPr>
        <w:t xml:space="preserve"> 18 </w:t>
      </w:r>
      <w:r>
        <w:rPr>
          <w:rFonts w:hint="cs"/>
          <w:rtl/>
          <w:lang w:val="en-US"/>
        </w:rPr>
        <w:t>تقرير إنجاز مشروع فردي</w:t>
      </w:r>
      <w:r w:rsidR="00A711F6" w:rsidRPr="00E32113">
        <w:rPr>
          <w:rtl/>
          <w:lang w:val="en-US"/>
        </w:rPr>
        <w:t xml:space="preserve"> </w:t>
      </w:r>
      <w:r>
        <w:rPr>
          <w:rFonts w:hint="cs"/>
          <w:rtl/>
          <w:lang w:val="en-US"/>
        </w:rPr>
        <w:t>لدراسة استقصائية بشأن</w:t>
      </w:r>
      <w:r w:rsidR="00A711F6" w:rsidRPr="00E32113">
        <w:rPr>
          <w:rtl/>
          <w:lang w:val="en-US"/>
        </w:rPr>
        <w:t xml:space="preserve"> بدائل المواد المستنفدة للأوزون على </w:t>
      </w:r>
      <w:r>
        <w:rPr>
          <w:rFonts w:hint="cs"/>
          <w:rtl/>
          <w:lang w:val="en-US"/>
        </w:rPr>
        <w:t>الصعيد</w:t>
      </w:r>
      <w:r>
        <w:rPr>
          <w:rtl/>
          <w:lang w:val="en-US"/>
        </w:rPr>
        <w:t xml:space="preserve"> الوطني </w:t>
      </w:r>
      <w:r w:rsidR="00A711F6" w:rsidRPr="00E32113">
        <w:rPr>
          <w:rtl/>
          <w:lang w:val="en-US"/>
        </w:rPr>
        <w:t xml:space="preserve">التي </w:t>
      </w:r>
      <w:r>
        <w:rPr>
          <w:rFonts w:hint="cs"/>
          <w:rtl/>
          <w:lang w:val="en-US"/>
        </w:rPr>
        <w:t>تتطلب تقرير</w:t>
      </w:r>
      <w:r w:rsidR="009D0E52">
        <w:rPr>
          <w:rFonts w:hint="cs"/>
          <w:rtl/>
          <w:lang w:val="en-US"/>
        </w:rPr>
        <w:t>ا</w:t>
      </w:r>
      <w:r>
        <w:rPr>
          <w:rFonts w:hint="cs"/>
          <w:rtl/>
          <w:lang w:val="en-US"/>
        </w:rPr>
        <w:t xml:space="preserve"> </w:t>
      </w:r>
      <w:r w:rsidR="009D0E52" w:rsidRPr="00E32113">
        <w:rPr>
          <w:rtl/>
          <w:lang w:val="en-US"/>
        </w:rPr>
        <w:t>موحد</w:t>
      </w:r>
      <w:r w:rsidR="009D0E52">
        <w:rPr>
          <w:rFonts w:hint="cs"/>
          <w:rtl/>
          <w:lang w:val="en-US"/>
        </w:rPr>
        <w:t xml:space="preserve">ا عن </w:t>
      </w:r>
      <w:r>
        <w:rPr>
          <w:rFonts w:hint="cs"/>
          <w:rtl/>
          <w:lang w:val="en-US"/>
        </w:rPr>
        <w:t>إنجاز المشروع</w:t>
      </w:r>
      <w:r w:rsidR="00A711F6" w:rsidRPr="00E32113">
        <w:rPr>
          <w:rtl/>
          <w:lang w:val="en-US"/>
        </w:rPr>
        <w:t>.</w:t>
      </w:r>
    </w:p>
    <w:p w:rsidR="00A711F6" w:rsidRPr="00A711F6" w:rsidRDefault="00A711F6" w:rsidP="00A711F6">
      <w:pPr>
        <w:bidi/>
        <w:rPr>
          <w:rtl/>
          <w:lang w:val="en-US" w:bidi="ar-SA"/>
        </w:rPr>
      </w:pPr>
    </w:p>
    <w:p w:rsidR="00615090" w:rsidRPr="009D0E52" w:rsidRDefault="005D1957" w:rsidP="001F0433">
      <w:pPr>
        <w:bidi/>
        <w:rPr>
          <w:szCs w:val="24"/>
          <w:rtl/>
          <w:lang w:val="en-US"/>
        </w:rPr>
      </w:pPr>
      <w:r w:rsidRPr="009D0E52">
        <w:rPr>
          <w:szCs w:val="24"/>
          <w:rtl/>
          <w:lang w:val="en-US"/>
        </w:rPr>
        <w:t>24-</w:t>
      </w:r>
      <w:r w:rsidRPr="009D0E52">
        <w:rPr>
          <w:rFonts w:hint="cs"/>
          <w:szCs w:val="24"/>
          <w:rtl/>
          <w:lang w:val="en-US"/>
        </w:rPr>
        <w:tab/>
      </w:r>
      <w:r w:rsidR="001F0433" w:rsidRPr="009D0E52">
        <w:rPr>
          <w:szCs w:val="24"/>
          <w:rtl/>
          <w:lang w:val="en-US"/>
        </w:rPr>
        <w:t xml:space="preserve">ترد في المرفق الثاني </w:t>
      </w:r>
      <w:r w:rsidR="001F0433" w:rsidRPr="009D0E52">
        <w:rPr>
          <w:rFonts w:hint="cs"/>
          <w:szCs w:val="24"/>
          <w:rtl/>
          <w:lang w:val="en-US"/>
        </w:rPr>
        <w:t>ب</w:t>
      </w:r>
      <w:r w:rsidR="00615090" w:rsidRPr="009D0E52">
        <w:rPr>
          <w:szCs w:val="24"/>
          <w:rtl/>
          <w:lang w:val="en-US"/>
        </w:rPr>
        <w:t>هذه الوثيقة قائمة ب</w:t>
      </w:r>
      <w:r w:rsidR="001F0433" w:rsidRPr="009D0E52">
        <w:rPr>
          <w:rFonts w:hint="cs"/>
          <w:szCs w:val="24"/>
          <w:rtl/>
          <w:lang w:val="en-US"/>
        </w:rPr>
        <w:t>ال</w:t>
      </w:r>
      <w:r w:rsidR="00615090" w:rsidRPr="009D0E52">
        <w:rPr>
          <w:szCs w:val="24"/>
          <w:rtl/>
          <w:lang w:val="en-US"/>
        </w:rPr>
        <w:t xml:space="preserve">أربعين </w:t>
      </w:r>
      <w:r w:rsidR="001F0433" w:rsidRPr="009D0E52">
        <w:rPr>
          <w:rFonts w:hint="cs"/>
          <w:szCs w:val="24"/>
          <w:rtl/>
          <w:lang w:val="en-US"/>
        </w:rPr>
        <w:t xml:space="preserve">تقرير إنجاز المشروعات </w:t>
      </w:r>
      <w:r w:rsidR="00615090" w:rsidRPr="009D0E52">
        <w:rPr>
          <w:szCs w:val="24"/>
          <w:rtl/>
          <w:lang w:val="en-US"/>
        </w:rPr>
        <w:t>الاستثمار</w:t>
      </w:r>
      <w:r w:rsidR="001F0433" w:rsidRPr="009D0E52">
        <w:rPr>
          <w:rFonts w:hint="cs"/>
          <w:szCs w:val="24"/>
          <w:rtl/>
          <w:lang w:val="en-US"/>
        </w:rPr>
        <w:t>ية</w:t>
      </w:r>
      <w:r w:rsidR="00615090" w:rsidRPr="009D0E52">
        <w:rPr>
          <w:szCs w:val="24"/>
          <w:rtl/>
          <w:lang w:val="en-US"/>
        </w:rPr>
        <w:t xml:space="preserve"> وغير الاستثمار</w:t>
      </w:r>
      <w:r w:rsidR="001F0433" w:rsidRPr="009D0E52">
        <w:rPr>
          <w:rFonts w:hint="cs"/>
          <w:szCs w:val="24"/>
          <w:rtl/>
          <w:lang w:val="en-US"/>
        </w:rPr>
        <w:t>ية المستلمة</w:t>
      </w:r>
      <w:r w:rsidR="00615090" w:rsidRPr="009D0E52">
        <w:rPr>
          <w:szCs w:val="24"/>
          <w:rtl/>
          <w:lang w:val="en-US"/>
        </w:rPr>
        <w:t xml:space="preserve"> بعد الاجتماع</w:t>
      </w:r>
      <w:r w:rsidR="001F0433" w:rsidRPr="009D0E52">
        <w:rPr>
          <w:rFonts w:hint="cs"/>
          <w:szCs w:val="24"/>
          <w:rtl/>
          <w:lang w:val="en-US"/>
        </w:rPr>
        <w:t xml:space="preserve"> الثاني والثمانين،</w:t>
      </w:r>
      <w:r w:rsidR="00615090" w:rsidRPr="009D0E52">
        <w:rPr>
          <w:szCs w:val="24"/>
          <w:rtl/>
          <w:lang w:val="en-US"/>
        </w:rPr>
        <w:t xml:space="preserve"> وترد النتائج الإجمالية المتعلقة بالصرف </w:t>
      </w:r>
      <w:r w:rsidR="001F0433" w:rsidRPr="009D0E52">
        <w:rPr>
          <w:rFonts w:hint="cs"/>
          <w:szCs w:val="24"/>
          <w:rtl/>
          <w:lang w:val="en-US"/>
        </w:rPr>
        <w:t>والإزالة</w:t>
      </w:r>
      <w:r w:rsidR="00615090" w:rsidRPr="009D0E52">
        <w:rPr>
          <w:szCs w:val="24"/>
          <w:rtl/>
          <w:lang w:val="en-US"/>
        </w:rPr>
        <w:t xml:space="preserve"> الفعلي</w:t>
      </w:r>
      <w:r w:rsidR="001F0433" w:rsidRPr="009D0E52">
        <w:rPr>
          <w:rFonts w:hint="cs"/>
          <w:szCs w:val="24"/>
          <w:rtl/>
          <w:lang w:val="en-US"/>
        </w:rPr>
        <w:t>ة</w:t>
      </w:r>
      <w:r w:rsidR="00615090" w:rsidRPr="009D0E52">
        <w:rPr>
          <w:szCs w:val="24"/>
          <w:rtl/>
          <w:lang w:val="en-US"/>
        </w:rPr>
        <w:t xml:space="preserve"> والتأخير</w:t>
      </w:r>
      <w:r w:rsidR="001F0433" w:rsidRPr="009D0E52">
        <w:rPr>
          <w:rFonts w:hint="cs"/>
          <w:szCs w:val="24"/>
          <w:rtl/>
          <w:lang w:val="en-US"/>
        </w:rPr>
        <w:t>ات</w:t>
      </w:r>
      <w:r w:rsidR="00615090" w:rsidRPr="009D0E52">
        <w:rPr>
          <w:szCs w:val="24"/>
          <w:rtl/>
          <w:lang w:val="en-US"/>
        </w:rPr>
        <w:t xml:space="preserve"> في الجدول 5.</w:t>
      </w:r>
    </w:p>
    <w:p w:rsidR="005D1957" w:rsidRPr="005D1957" w:rsidRDefault="005D1957" w:rsidP="005D1957">
      <w:pPr>
        <w:bidi/>
        <w:rPr>
          <w:szCs w:val="24"/>
          <w:lang w:val="en-US"/>
        </w:rPr>
      </w:pPr>
    </w:p>
    <w:p w:rsidR="00615090" w:rsidRPr="000E2E27" w:rsidRDefault="000E2E27" w:rsidP="001F1EE2">
      <w:pPr>
        <w:bidi/>
        <w:rPr>
          <w:b/>
          <w:bCs/>
          <w:szCs w:val="24"/>
          <w:rtl/>
          <w:lang w:val="en-US"/>
        </w:rPr>
      </w:pPr>
      <w:r w:rsidRPr="000E2E27">
        <w:rPr>
          <w:b/>
          <w:bCs/>
          <w:szCs w:val="24"/>
          <w:rtl/>
          <w:lang w:val="en-US"/>
        </w:rPr>
        <w:t>الجدول 5</w:t>
      </w:r>
      <w:r w:rsidRPr="000E2E27">
        <w:rPr>
          <w:rFonts w:hint="cs"/>
          <w:b/>
          <w:bCs/>
          <w:szCs w:val="24"/>
          <w:rtl/>
          <w:lang w:val="en-US"/>
        </w:rPr>
        <w:t>-</w:t>
      </w:r>
      <w:r w:rsidR="001F1EE2">
        <w:rPr>
          <w:b/>
          <w:bCs/>
          <w:szCs w:val="24"/>
          <w:rtl/>
          <w:lang w:val="en-US"/>
        </w:rPr>
        <w:t xml:space="preserve"> نظرة عامة على الميزانية</w:t>
      </w:r>
      <w:r w:rsidR="00615090" w:rsidRPr="000E2E27">
        <w:rPr>
          <w:b/>
          <w:bCs/>
          <w:szCs w:val="24"/>
          <w:rtl/>
          <w:lang w:val="en-US"/>
        </w:rPr>
        <w:t xml:space="preserve"> </w:t>
      </w:r>
      <w:r w:rsidR="001F1EE2">
        <w:rPr>
          <w:rFonts w:hint="cs"/>
          <w:b/>
          <w:bCs/>
          <w:szCs w:val="24"/>
          <w:rtl/>
          <w:lang w:val="en-US"/>
        </w:rPr>
        <w:t xml:space="preserve">وإزالة </w:t>
      </w:r>
      <w:r w:rsidR="00615090" w:rsidRPr="000E2E27">
        <w:rPr>
          <w:b/>
          <w:bCs/>
          <w:szCs w:val="24"/>
          <w:rtl/>
          <w:lang w:val="en-US"/>
        </w:rPr>
        <w:t xml:space="preserve">المواد المستنفدة للأوزون والتأخير في المشروعات الفردية المقدمة بعد الاجتماع </w:t>
      </w:r>
      <w:r w:rsidRPr="000E2E27">
        <w:rPr>
          <w:rFonts w:hint="cs"/>
          <w:b/>
          <w:bCs/>
          <w:szCs w:val="24"/>
          <w:rtl/>
          <w:lang w:val="en-US"/>
        </w:rPr>
        <w:t>الثاني والثمانين</w:t>
      </w:r>
    </w:p>
    <w:tbl>
      <w:tblPr>
        <w:bidiVisual/>
        <w:tblW w:w="9376" w:type="dxa"/>
        <w:tblInd w:w="-5" w:type="dxa"/>
        <w:tblLook w:val="04A0" w:firstRow="1" w:lastRow="0" w:firstColumn="1" w:lastColumn="0" w:noHBand="0" w:noVBand="1"/>
      </w:tblPr>
      <w:tblGrid>
        <w:gridCol w:w="989"/>
        <w:gridCol w:w="996"/>
        <w:gridCol w:w="1296"/>
        <w:gridCol w:w="1275"/>
        <w:gridCol w:w="1134"/>
        <w:gridCol w:w="1134"/>
        <w:gridCol w:w="1134"/>
        <w:gridCol w:w="1418"/>
      </w:tblGrid>
      <w:tr w:rsidR="00615090" w:rsidRPr="005B7A14" w:rsidTr="003A7F9C">
        <w:trPr>
          <w:trHeight w:val="168"/>
          <w:tblHeader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1502F8" w:rsidP="001502F8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الوكالة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1502F8" w:rsidP="001502F8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عدد المشروعات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90" w:rsidRPr="00D06B2D" w:rsidRDefault="001502F8" w:rsidP="001502F8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الأموال (دولار أمريكي)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90" w:rsidRPr="00D06B2D" w:rsidRDefault="001502F8" w:rsidP="001502F8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الإزالة بالطن من قدرات استنفاذ الأوزون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90" w:rsidRPr="00D06B2D" w:rsidRDefault="001502F8" w:rsidP="001502F8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متوسط التأخير (أشهر)</w:t>
            </w:r>
          </w:p>
        </w:tc>
      </w:tr>
      <w:tr w:rsidR="00615090" w:rsidRPr="005B7A14" w:rsidTr="003A7F9C">
        <w:trPr>
          <w:trHeight w:val="61"/>
          <w:tblHeader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90" w:rsidRPr="00D06B2D" w:rsidRDefault="00615090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90" w:rsidRPr="00D06B2D" w:rsidRDefault="00615090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353900" w:rsidP="00353900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المعتمدة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353900" w:rsidP="00353900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المصروفة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353900" w:rsidP="0090373E">
            <w:pPr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المعتمدة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353900" w:rsidP="00353900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الفعلية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353900" w:rsidP="00353900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الدوام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090" w:rsidRPr="00D06B2D" w:rsidRDefault="00353900" w:rsidP="00353900">
            <w:pPr>
              <w:bidi/>
              <w:jc w:val="center"/>
              <w:rPr>
                <w:b/>
                <w:bCs/>
                <w:color w:val="000000"/>
                <w:sz w:val="20"/>
                <w:lang w:val="en-CA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 w:eastAsia="en-CA"/>
              </w:rPr>
              <w:t>التأخيرات</w:t>
            </w:r>
          </w:p>
        </w:tc>
      </w:tr>
      <w:tr w:rsidR="00615090" w:rsidRPr="005B7A14" w:rsidTr="003A7F9C">
        <w:trPr>
          <w:trHeight w:val="116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3A7F9C" w:rsidP="003A7F9C">
            <w:pPr>
              <w:bidi/>
              <w:jc w:val="left"/>
              <w:rPr>
                <w:color w:val="000000"/>
                <w:sz w:val="20"/>
                <w:lang w:val="en-CA"/>
              </w:rPr>
            </w:pPr>
            <w:r>
              <w:rPr>
                <w:rFonts w:hint="cs"/>
                <w:color w:val="000000"/>
                <w:sz w:val="20"/>
                <w:rtl/>
              </w:rPr>
              <w:t>فرنسا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2,476,488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2,292,410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53.7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87.93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59.91</w:t>
            </w:r>
          </w:p>
        </w:tc>
      </w:tr>
      <w:tr w:rsidR="00615090" w:rsidRPr="005B7A14" w:rsidTr="003A7F9C">
        <w:trPr>
          <w:trHeight w:val="16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3A7F9C" w:rsidP="003A7F9C">
            <w:pPr>
              <w:bidi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إيطاليا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0.69</w:t>
            </w:r>
          </w:p>
        </w:tc>
      </w:tr>
      <w:tr w:rsidR="00615090" w:rsidRPr="005B7A14" w:rsidTr="003A7F9C">
        <w:trPr>
          <w:trHeight w:val="16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3A7F9C" w:rsidP="003A7F9C">
            <w:pPr>
              <w:bidi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اليابان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65.97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35.50</w:t>
            </w:r>
          </w:p>
        </w:tc>
      </w:tr>
      <w:tr w:rsidR="003A7F9C" w:rsidRPr="005B7A14" w:rsidTr="003A7F9C">
        <w:trPr>
          <w:trHeight w:val="16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9C" w:rsidRPr="0088731A" w:rsidRDefault="003A7F9C" w:rsidP="009C4E3C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اليوئنديبي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1,021,743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967,166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6.09</w:t>
            </w:r>
          </w:p>
        </w:tc>
      </w:tr>
      <w:tr w:rsidR="003A7F9C" w:rsidRPr="005B7A14" w:rsidTr="003A7F9C">
        <w:trPr>
          <w:trHeight w:val="16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9C" w:rsidRPr="0088731A" w:rsidRDefault="003A7F9C" w:rsidP="009C4E3C">
            <w:pPr>
              <w:bidi/>
              <w:jc w:val="left"/>
              <w:rPr>
                <w:color w:val="000000"/>
                <w:sz w:val="20"/>
              </w:rPr>
            </w:pPr>
            <w:r>
              <w:rPr>
                <w:rFonts w:hint="cs"/>
                <w:color w:val="000000"/>
                <w:sz w:val="20"/>
                <w:rtl/>
              </w:rPr>
              <w:t>اليونيب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232,200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190,040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71.05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49.28</w:t>
            </w:r>
          </w:p>
        </w:tc>
      </w:tr>
      <w:tr w:rsidR="003A7F9C" w:rsidRPr="005B7A14" w:rsidTr="003A7F9C">
        <w:trPr>
          <w:trHeight w:val="196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F9C" w:rsidRPr="0088731A" w:rsidRDefault="003A7F9C" w:rsidP="009C4E3C">
            <w:pPr>
              <w:suppressAutoHyphens/>
              <w:bidi/>
              <w:jc w:val="left"/>
              <w:rPr>
                <w:snapToGrid w:val="0"/>
                <w:sz w:val="20"/>
              </w:rPr>
            </w:pPr>
            <w:r>
              <w:rPr>
                <w:rFonts w:hint="cs"/>
                <w:snapToGrid w:val="0"/>
                <w:sz w:val="20"/>
                <w:rtl/>
              </w:rPr>
              <w:t>اليونيدو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5,875,571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5,023,344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46.87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F9C" w:rsidRPr="00D06B2D" w:rsidRDefault="003A7F9C" w:rsidP="0090373E">
            <w:pPr>
              <w:jc w:val="right"/>
              <w:rPr>
                <w:color w:val="000000"/>
                <w:lang w:val="en-CA" w:eastAsia="en-CA"/>
              </w:rPr>
            </w:pPr>
            <w:r w:rsidRPr="00D06B2D">
              <w:rPr>
                <w:color w:val="000000"/>
                <w:lang w:val="en-CA" w:eastAsia="en-CA"/>
              </w:rPr>
              <w:t>23.14</w:t>
            </w:r>
          </w:p>
        </w:tc>
      </w:tr>
      <w:tr w:rsidR="00615090" w:rsidRPr="00D16744" w:rsidTr="003A7F9C">
        <w:trPr>
          <w:trHeight w:val="9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3A7F9C" w:rsidP="003A7F9C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bidi="ar-SA"/>
              </w:rPr>
            </w:pPr>
            <w:r w:rsidRPr="005C65DF">
              <w:rPr>
                <w:rFonts w:hint="cs"/>
                <w:bCs/>
                <w:color w:val="000000"/>
                <w:sz w:val="20"/>
                <w:rtl/>
              </w:rPr>
              <w:t>المجموع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10,771,002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9,637,960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71.7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53.7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65.16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90" w:rsidRPr="00D06B2D" w:rsidRDefault="00615090" w:rsidP="0090373E">
            <w:pPr>
              <w:jc w:val="right"/>
              <w:rPr>
                <w:b/>
                <w:bCs/>
                <w:color w:val="000000"/>
                <w:lang w:val="en-CA" w:eastAsia="en-CA"/>
              </w:rPr>
            </w:pPr>
            <w:r w:rsidRPr="00D06B2D">
              <w:rPr>
                <w:b/>
                <w:bCs/>
                <w:color w:val="000000"/>
                <w:lang w:val="en-CA" w:eastAsia="en-CA"/>
              </w:rPr>
              <w:t>39.57</w:t>
            </w:r>
          </w:p>
        </w:tc>
      </w:tr>
    </w:tbl>
    <w:p w:rsidR="00615090" w:rsidRDefault="00615090" w:rsidP="00615090">
      <w:pPr>
        <w:rPr>
          <w:lang w:val="en-CA" w:eastAsia="ja-JP"/>
        </w:rPr>
      </w:pPr>
    </w:p>
    <w:p w:rsidR="000B6CF6" w:rsidRPr="00F63588" w:rsidRDefault="000B6CF6" w:rsidP="000B6CF6">
      <w:pPr>
        <w:bidi/>
        <w:rPr>
          <w:b/>
          <w:bCs/>
          <w:szCs w:val="24"/>
          <w:rtl/>
        </w:rPr>
      </w:pPr>
      <w:r w:rsidRPr="00F63588">
        <w:rPr>
          <w:b/>
          <w:bCs/>
          <w:szCs w:val="24"/>
          <w:rtl/>
          <w:lang w:bidi="ar-SA"/>
        </w:rPr>
        <w:t>أسباب التأخير</w:t>
      </w:r>
    </w:p>
    <w:p w:rsidR="00F63588" w:rsidRPr="000B6CF6" w:rsidRDefault="00F63588" w:rsidP="00F63588">
      <w:pPr>
        <w:bidi/>
        <w:rPr>
          <w:szCs w:val="24"/>
        </w:rPr>
      </w:pPr>
    </w:p>
    <w:p w:rsidR="000B6CF6" w:rsidRPr="000B6CF6" w:rsidRDefault="00650D2F" w:rsidP="00F63588">
      <w:pPr>
        <w:bidi/>
        <w:rPr>
          <w:szCs w:val="24"/>
        </w:rPr>
      </w:pPr>
      <w:r>
        <w:rPr>
          <w:szCs w:val="24"/>
          <w:rtl/>
          <w:lang w:bidi="ar-SA"/>
        </w:rPr>
        <w:t>25-</w:t>
      </w:r>
      <w:r>
        <w:rPr>
          <w:rFonts w:hint="cs"/>
          <w:szCs w:val="24"/>
          <w:rtl/>
          <w:lang w:bidi="ar-SA"/>
        </w:rPr>
        <w:tab/>
      </w:r>
      <w:r>
        <w:rPr>
          <w:szCs w:val="24"/>
          <w:rtl/>
          <w:lang w:bidi="ar-SA"/>
        </w:rPr>
        <w:t>ذكرت</w:t>
      </w:r>
      <w:r>
        <w:rPr>
          <w:rFonts w:hint="cs"/>
          <w:szCs w:val="24"/>
          <w:rtl/>
          <w:lang w:bidi="ar-SA"/>
        </w:rPr>
        <w:t xml:space="preserve"> تقارير</w:t>
      </w:r>
      <w:r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>إنجاز المشروعات ل</w:t>
      </w:r>
      <w:r>
        <w:rPr>
          <w:szCs w:val="24"/>
          <w:rtl/>
          <w:lang w:bidi="ar-SA"/>
        </w:rPr>
        <w:t xml:space="preserve">لدراسات الاستقصائية </w:t>
      </w:r>
      <w:r>
        <w:rPr>
          <w:rFonts w:hint="cs"/>
          <w:szCs w:val="24"/>
          <w:rtl/>
          <w:lang w:bidi="ar-SA"/>
        </w:rPr>
        <w:t>لبدائل</w:t>
      </w:r>
      <w:r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>ا</w:t>
      </w:r>
      <w:r w:rsidR="000B6CF6" w:rsidRPr="000B6CF6">
        <w:rPr>
          <w:szCs w:val="24"/>
          <w:rtl/>
          <w:lang w:bidi="ar-SA"/>
        </w:rPr>
        <w:t xml:space="preserve">لمواد المستنفدة للأوزون سلسلة </w:t>
      </w:r>
      <w:r>
        <w:rPr>
          <w:rFonts w:hint="cs"/>
          <w:szCs w:val="24"/>
          <w:rtl/>
          <w:lang w:bidi="ar-SA"/>
        </w:rPr>
        <w:t>من</w:t>
      </w:r>
      <w:r w:rsidR="000B6CF6" w:rsidRPr="000B6CF6">
        <w:rPr>
          <w:szCs w:val="24"/>
          <w:rtl/>
          <w:lang w:bidi="ar-SA"/>
        </w:rPr>
        <w:t xml:space="preserve"> التأخي</w:t>
      </w:r>
      <w:r>
        <w:rPr>
          <w:szCs w:val="24"/>
          <w:rtl/>
          <w:lang w:bidi="ar-SA"/>
        </w:rPr>
        <w:t>رات التي أثرت على عدد كبير منها</w:t>
      </w:r>
      <w:r w:rsidR="000B6CF6" w:rsidRPr="000B6CF6">
        <w:rPr>
          <w:szCs w:val="24"/>
          <w:rtl/>
          <w:lang w:bidi="ar-SA"/>
        </w:rPr>
        <w:t xml:space="preserve">، وهي: عدم وجود خبراء مؤهلين </w:t>
      </w:r>
      <w:r w:rsidR="00F63588">
        <w:rPr>
          <w:szCs w:val="24"/>
          <w:rtl/>
          <w:lang w:bidi="ar-SA"/>
        </w:rPr>
        <w:t>لإجراء الدراسات الاستقصائية</w:t>
      </w:r>
      <w:r w:rsidR="000B6CF6" w:rsidRPr="000B6CF6">
        <w:rPr>
          <w:szCs w:val="24"/>
          <w:rtl/>
          <w:lang w:bidi="ar-SA"/>
        </w:rPr>
        <w:t xml:space="preserve"> </w:t>
      </w:r>
      <w:r w:rsidR="00F63588">
        <w:rPr>
          <w:rFonts w:hint="cs"/>
          <w:szCs w:val="24"/>
          <w:rtl/>
          <w:lang w:bidi="ar-SA"/>
        </w:rPr>
        <w:t>و</w:t>
      </w:r>
      <w:r w:rsidR="000B6CF6" w:rsidRPr="000B6CF6">
        <w:rPr>
          <w:szCs w:val="24"/>
          <w:rtl/>
          <w:lang w:bidi="ar-SA"/>
        </w:rPr>
        <w:t>جودة الدراسات الاستقصائية التي أجراها الخبير ا</w:t>
      </w:r>
      <w:r w:rsidR="00F63588">
        <w:rPr>
          <w:szCs w:val="24"/>
          <w:rtl/>
          <w:lang w:bidi="ar-SA"/>
        </w:rPr>
        <w:t>لاستشاري واحترام الجدول الزمني</w:t>
      </w:r>
      <w:r w:rsidR="000B6CF6" w:rsidRPr="000B6CF6">
        <w:rPr>
          <w:szCs w:val="24"/>
          <w:rtl/>
          <w:lang w:bidi="ar-SA"/>
        </w:rPr>
        <w:t xml:space="preserve"> </w:t>
      </w:r>
      <w:r w:rsidR="00F63588">
        <w:rPr>
          <w:rFonts w:hint="cs"/>
          <w:szCs w:val="24"/>
          <w:rtl/>
          <w:lang w:bidi="ar-SA"/>
        </w:rPr>
        <w:t>و</w:t>
      </w:r>
      <w:r w:rsidR="000B6CF6" w:rsidRPr="000B6CF6">
        <w:rPr>
          <w:szCs w:val="24"/>
          <w:rtl/>
          <w:lang w:bidi="ar-SA"/>
        </w:rPr>
        <w:t xml:space="preserve">عدم وجود بيانات أو </w:t>
      </w:r>
      <w:r w:rsidR="00F63588">
        <w:rPr>
          <w:rFonts w:hint="cs"/>
          <w:szCs w:val="24"/>
          <w:rtl/>
          <w:lang w:bidi="ar-SA"/>
        </w:rPr>
        <w:t>تضارب</w:t>
      </w:r>
      <w:r w:rsidR="000B6CF6" w:rsidRPr="000B6CF6">
        <w:rPr>
          <w:szCs w:val="24"/>
          <w:rtl/>
          <w:lang w:bidi="ar-SA"/>
        </w:rPr>
        <w:t xml:space="preserve"> البيانات المبلغ</w:t>
      </w:r>
      <w:r w:rsidR="00F63588">
        <w:rPr>
          <w:szCs w:val="24"/>
          <w:rtl/>
          <w:lang w:bidi="ar-SA"/>
        </w:rPr>
        <w:t xml:space="preserve"> عنها بين مختلف الجهات الفاعلة</w:t>
      </w:r>
      <w:r w:rsidR="000B6CF6" w:rsidRPr="000B6CF6">
        <w:rPr>
          <w:szCs w:val="24"/>
          <w:rtl/>
          <w:lang w:bidi="ar-SA"/>
        </w:rPr>
        <w:t xml:space="preserve"> </w:t>
      </w:r>
      <w:r w:rsidR="00F63588">
        <w:rPr>
          <w:rFonts w:hint="cs"/>
          <w:szCs w:val="24"/>
          <w:rtl/>
          <w:lang w:bidi="ar-SA"/>
        </w:rPr>
        <w:t>و</w:t>
      </w:r>
      <w:r w:rsidR="000B6CF6" w:rsidRPr="000B6CF6">
        <w:rPr>
          <w:szCs w:val="24"/>
          <w:rtl/>
          <w:lang w:bidi="ar-SA"/>
        </w:rPr>
        <w:t xml:space="preserve">نقص المعلومات المسجلة </w:t>
      </w:r>
      <w:r w:rsidR="00F63588">
        <w:rPr>
          <w:szCs w:val="24"/>
          <w:rtl/>
          <w:lang w:bidi="ar-SA"/>
        </w:rPr>
        <w:t>على مستوى المؤسسات وسوء جودتها</w:t>
      </w:r>
      <w:r w:rsidR="000B6CF6" w:rsidRPr="000B6CF6">
        <w:rPr>
          <w:szCs w:val="24"/>
          <w:rtl/>
          <w:lang w:bidi="ar-SA"/>
        </w:rPr>
        <w:t xml:space="preserve"> </w:t>
      </w:r>
      <w:r w:rsidR="00F63588">
        <w:rPr>
          <w:rFonts w:hint="cs"/>
          <w:szCs w:val="24"/>
          <w:rtl/>
          <w:lang w:bidi="ar-SA"/>
        </w:rPr>
        <w:t>و</w:t>
      </w:r>
      <w:r w:rsidR="000B6CF6" w:rsidRPr="000B6CF6">
        <w:rPr>
          <w:szCs w:val="24"/>
          <w:rtl/>
          <w:lang w:bidi="ar-SA"/>
        </w:rPr>
        <w:t>عدم وجود تصنيف مناسب للمواد الكيميائية.</w:t>
      </w:r>
    </w:p>
    <w:p w:rsidR="000B6CF6" w:rsidRPr="000B6CF6" w:rsidRDefault="000B6CF6" w:rsidP="000B6CF6">
      <w:pPr>
        <w:bidi/>
        <w:rPr>
          <w:rtl/>
          <w:lang w:bidi="ar-SA"/>
        </w:rPr>
      </w:pPr>
    </w:p>
    <w:p w:rsidR="00E977FD" w:rsidRPr="00E977FD" w:rsidRDefault="00E977FD" w:rsidP="00E977FD">
      <w:pPr>
        <w:bidi/>
        <w:rPr>
          <w:szCs w:val="24"/>
        </w:rPr>
      </w:pPr>
      <w:r>
        <w:rPr>
          <w:szCs w:val="24"/>
          <w:rtl/>
          <w:lang w:bidi="ar-SA"/>
        </w:rPr>
        <w:t>26-</w:t>
      </w:r>
      <w:r>
        <w:rPr>
          <w:rFonts w:hint="cs"/>
          <w:szCs w:val="24"/>
          <w:rtl/>
          <w:lang w:bidi="ar-SA"/>
        </w:rPr>
        <w:tab/>
      </w:r>
      <w:r w:rsidR="00095B3F">
        <w:rPr>
          <w:rFonts w:hint="cs"/>
          <w:szCs w:val="24"/>
          <w:rtl/>
          <w:lang w:bidi="ar-SA"/>
        </w:rPr>
        <w:t>و</w:t>
      </w:r>
      <w:r>
        <w:rPr>
          <w:szCs w:val="24"/>
          <w:rtl/>
          <w:lang w:bidi="ar-SA"/>
        </w:rPr>
        <w:t>واجهت مشر</w:t>
      </w:r>
      <w:r>
        <w:rPr>
          <w:rFonts w:hint="cs"/>
          <w:szCs w:val="24"/>
          <w:rtl/>
          <w:lang w:bidi="ar-SA"/>
        </w:rPr>
        <w:t>و</w:t>
      </w:r>
      <w:r w:rsidRPr="00E977FD">
        <w:rPr>
          <w:szCs w:val="24"/>
          <w:rtl/>
          <w:lang w:bidi="ar-SA"/>
        </w:rPr>
        <w:t>ع</w:t>
      </w:r>
      <w:r>
        <w:rPr>
          <w:rFonts w:hint="cs"/>
          <w:szCs w:val="24"/>
          <w:rtl/>
          <w:lang w:bidi="ar-SA"/>
        </w:rPr>
        <w:t>ات</w:t>
      </w:r>
      <w:r w:rsidRPr="00E977FD">
        <w:rPr>
          <w:szCs w:val="24"/>
          <w:rtl/>
          <w:lang w:bidi="ar-SA"/>
        </w:rPr>
        <w:t xml:space="preserve"> غير استثمارية أخرى تأخيرات بسب</w:t>
      </w:r>
      <w:r>
        <w:rPr>
          <w:szCs w:val="24"/>
          <w:rtl/>
          <w:lang w:bidi="ar-SA"/>
        </w:rPr>
        <w:t>ب العمليات الإدارية والتنسيقية</w:t>
      </w:r>
      <w:r w:rsidRPr="00E977FD"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>و</w:t>
      </w:r>
      <w:r w:rsidRPr="00E977FD">
        <w:rPr>
          <w:szCs w:val="24"/>
          <w:rtl/>
          <w:lang w:bidi="ar-SA"/>
        </w:rPr>
        <w:t xml:space="preserve">نكسات المؤسسات والمستفيدين والأوضاع الحكومية والسياسية غير المستقرة. </w:t>
      </w:r>
      <w:r>
        <w:rPr>
          <w:rFonts w:hint="cs"/>
          <w:szCs w:val="24"/>
          <w:rtl/>
          <w:lang w:bidi="ar-SA"/>
        </w:rPr>
        <w:t>وكذلك</w:t>
      </w:r>
      <w:r w:rsidRPr="00E977FD">
        <w:rPr>
          <w:szCs w:val="24"/>
          <w:rtl/>
          <w:lang w:bidi="ar-SA"/>
        </w:rPr>
        <w:t xml:space="preserve"> تم</w:t>
      </w:r>
      <w:r>
        <w:rPr>
          <w:szCs w:val="24"/>
          <w:rtl/>
          <w:lang w:bidi="ar-SA"/>
        </w:rPr>
        <w:t xml:space="preserve"> الإبلاغ عن تأخيرات إدارية</w:t>
      </w:r>
      <w:r w:rsidRPr="00E977FD">
        <w:rPr>
          <w:szCs w:val="24"/>
          <w:rtl/>
          <w:lang w:bidi="ar-SA"/>
        </w:rPr>
        <w:t xml:space="preserve"> مثل </w:t>
      </w:r>
      <w:r>
        <w:rPr>
          <w:rFonts w:hint="cs"/>
          <w:szCs w:val="24"/>
          <w:rtl/>
          <w:lang w:bidi="ar-SA"/>
        </w:rPr>
        <w:t>الانتهاء من</w:t>
      </w:r>
      <w:r w:rsidRPr="00E977FD"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 xml:space="preserve">وتوقيع </w:t>
      </w:r>
      <w:r>
        <w:rPr>
          <w:szCs w:val="24"/>
          <w:rtl/>
          <w:lang w:bidi="ar-SA"/>
        </w:rPr>
        <w:t>اتفاق التمويل</w:t>
      </w:r>
      <w:r w:rsidRPr="00E977FD">
        <w:rPr>
          <w:szCs w:val="24"/>
          <w:rtl/>
          <w:lang w:bidi="ar-SA"/>
        </w:rPr>
        <w:t xml:space="preserve"> وارتفاع تكاليف تنفيذ الأنشطة التحضيرية</w:t>
      </w:r>
      <w:r>
        <w:rPr>
          <w:rFonts w:hint="cs"/>
          <w:szCs w:val="24"/>
          <w:rtl/>
          <w:lang w:bidi="ar-SA"/>
        </w:rPr>
        <w:t>،</w:t>
      </w:r>
      <w:r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 xml:space="preserve">كما أبلغ عن أن </w:t>
      </w:r>
      <w:r w:rsidRPr="00E977FD">
        <w:rPr>
          <w:szCs w:val="24"/>
          <w:rtl/>
          <w:lang w:bidi="ar-SA"/>
        </w:rPr>
        <w:t xml:space="preserve">التراخيص </w:t>
      </w:r>
      <w:r>
        <w:rPr>
          <w:rFonts w:hint="cs"/>
          <w:szCs w:val="24"/>
          <w:rtl/>
          <w:lang w:bidi="ar-SA"/>
        </w:rPr>
        <w:t>المطولة</w:t>
      </w:r>
      <w:r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>و</w:t>
      </w:r>
      <w:r w:rsidRPr="00E977FD">
        <w:rPr>
          <w:szCs w:val="24"/>
          <w:rtl/>
          <w:lang w:bidi="ar-SA"/>
        </w:rPr>
        <w:t xml:space="preserve">منح التراخيص والتصاريح </w:t>
      </w:r>
      <w:r>
        <w:rPr>
          <w:rFonts w:hint="cs"/>
          <w:szCs w:val="24"/>
          <w:rtl/>
          <w:lang w:bidi="ar-SA"/>
        </w:rPr>
        <w:t>أثرت</w:t>
      </w:r>
      <w:r w:rsidRPr="00E977FD">
        <w:rPr>
          <w:szCs w:val="24"/>
          <w:rtl/>
          <w:lang w:bidi="ar-SA"/>
        </w:rPr>
        <w:t xml:space="preserve"> على تنفيذ المشروع</w:t>
      </w:r>
      <w:r>
        <w:rPr>
          <w:rFonts w:hint="cs"/>
          <w:szCs w:val="24"/>
          <w:rtl/>
          <w:lang w:bidi="ar-SA"/>
        </w:rPr>
        <w:t>ات</w:t>
      </w:r>
      <w:r w:rsidRPr="00E977FD">
        <w:rPr>
          <w:szCs w:val="24"/>
          <w:rtl/>
          <w:lang w:bidi="ar-SA"/>
        </w:rPr>
        <w:t xml:space="preserve">. </w:t>
      </w:r>
      <w:r>
        <w:rPr>
          <w:rFonts w:hint="cs"/>
          <w:szCs w:val="24"/>
          <w:rtl/>
          <w:lang w:bidi="ar-SA"/>
        </w:rPr>
        <w:t xml:space="preserve">وثبت أن </w:t>
      </w:r>
      <w:r>
        <w:rPr>
          <w:szCs w:val="24"/>
          <w:rtl/>
          <w:lang w:bidi="ar-SA"/>
        </w:rPr>
        <w:t>اللوائح الوطنية والإقليمية</w:t>
      </w:r>
      <w:r w:rsidRPr="00E977FD"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>وال</w:t>
      </w:r>
      <w:r>
        <w:rPr>
          <w:szCs w:val="24"/>
          <w:rtl/>
          <w:lang w:bidi="ar-SA"/>
        </w:rPr>
        <w:t>عمليات الإدار</w:t>
      </w:r>
      <w:r>
        <w:rPr>
          <w:rFonts w:hint="cs"/>
          <w:szCs w:val="24"/>
          <w:rtl/>
          <w:lang w:bidi="ar-SA"/>
        </w:rPr>
        <w:t>ية</w:t>
      </w:r>
      <w:r w:rsidRPr="00E977FD"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 xml:space="preserve">تمثل عبئا </w:t>
      </w:r>
      <w:r w:rsidRPr="00E977FD">
        <w:rPr>
          <w:szCs w:val="24"/>
          <w:rtl/>
          <w:lang w:bidi="ar-SA"/>
        </w:rPr>
        <w:t>في بلد كبير.</w:t>
      </w:r>
    </w:p>
    <w:p w:rsidR="00E977FD" w:rsidRPr="00E977FD" w:rsidRDefault="00E977FD" w:rsidP="00E977FD">
      <w:pPr>
        <w:bidi/>
        <w:rPr>
          <w:rtl/>
          <w:lang w:bidi="ar-SA"/>
        </w:rPr>
      </w:pPr>
    </w:p>
    <w:p w:rsidR="00615090" w:rsidRDefault="0099570B" w:rsidP="00C221A6">
      <w:pPr>
        <w:bidi/>
        <w:rPr>
          <w:szCs w:val="24"/>
          <w:rtl/>
          <w:lang w:bidi="ar-SA"/>
        </w:rPr>
      </w:pPr>
      <w:r>
        <w:rPr>
          <w:szCs w:val="24"/>
          <w:rtl/>
          <w:lang w:bidi="ar-SA"/>
        </w:rPr>
        <w:t>27-</w:t>
      </w:r>
      <w:r>
        <w:rPr>
          <w:rFonts w:hint="cs"/>
          <w:szCs w:val="24"/>
          <w:rtl/>
          <w:lang w:bidi="ar-SA"/>
        </w:rPr>
        <w:tab/>
      </w:r>
      <w:r w:rsidR="00C221A6">
        <w:rPr>
          <w:szCs w:val="24"/>
          <w:rtl/>
          <w:lang w:bidi="ar-SA"/>
        </w:rPr>
        <w:t>وبالمثل</w:t>
      </w:r>
      <w:r w:rsidR="00615090" w:rsidRPr="00C221A6">
        <w:rPr>
          <w:szCs w:val="24"/>
          <w:rtl/>
          <w:lang w:bidi="ar-SA"/>
        </w:rPr>
        <w:t xml:space="preserve">، فيما يتعلق بمشروعات </w:t>
      </w:r>
      <w:r w:rsidR="00C221A6">
        <w:rPr>
          <w:rFonts w:hint="cs"/>
          <w:szCs w:val="24"/>
          <w:rtl/>
          <w:lang w:bidi="ar-SA"/>
        </w:rPr>
        <w:t>إزالة</w:t>
      </w:r>
      <w:r w:rsidR="00615090" w:rsidRPr="00C221A6">
        <w:rPr>
          <w:szCs w:val="24"/>
          <w:rtl/>
          <w:lang w:bidi="ar-SA"/>
        </w:rPr>
        <w:t xml:space="preserve"> ال</w:t>
      </w:r>
      <w:r w:rsidR="00C221A6">
        <w:rPr>
          <w:szCs w:val="24"/>
          <w:rtl/>
          <w:lang w:bidi="ar-SA"/>
        </w:rPr>
        <w:t>مواد المستنفدة للأوزون وتدميرها</w:t>
      </w:r>
      <w:r w:rsidR="00615090" w:rsidRPr="00C221A6">
        <w:rPr>
          <w:szCs w:val="24"/>
          <w:rtl/>
          <w:lang w:bidi="ar-SA"/>
        </w:rPr>
        <w:t>، كانت هناك حالات تأخر مرتبطة بتجميع نفايات المواد المستنف</w:t>
      </w:r>
      <w:r w:rsidR="00C221A6">
        <w:rPr>
          <w:szCs w:val="24"/>
          <w:rtl/>
          <w:lang w:bidi="ar-SA"/>
        </w:rPr>
        <w:t xml:space="preserve">دة للأوزون على </w:t>
      </w:r>
      <w:r w:rsidR="00C221A6">
        <w:rPr>
          <w:rFonts w:hint="cs"/>
          <w:szCs w:val="24"/>
          <w:rtl/>
          <w:lang w:bidi="ar-SA"/>
        </w:rPr>
        <w:t>الصعيد</w:t>
      </w:r>
      <w:r w:rsidR="00C221A6">
        <w:rPr>
          <w:szCs w:val="24"/>
          <w:rtl/>
          <w:lang w:bidi="ar-SA"/>
        </w:rPr>
        <w:t xml:space="preserve"> الإقليمي</w:t>
      </w:r>
      <w:r w:rsidR="00615090" w:rsidRPr="00C221A6">
        <w:rPr>
          <w:szCs w:val="24"/>
          <w:rtl/>
          <w:lang w:bidi="ar-SA"/>
        </w:rPr>
        <w:t>، وتزامن الشحنات من مختلف ا</w:t>
      </w:r>
      <w:r w:rsidR="00C221A6">
        <w:rPr>
          <w:szCs w:val="24"/>
          <w:rtl/>
          <w:lang w:bidi="ar-SA"/>
        </w:rPr>
        <w:t>لبلدان</w:t>
      </w:r>
      <w:r w:rsidR="00615090" w:rsidRPr="00C221A6">
        <w:rPr>
          <w:szCs w:val="24"/>
          <w:rtl/>
          <w:lang w:bidi="ar-SA"/>
        </w:rPr>
        <w:t>، وكذلك إيجاد أوجه تآزر مع أنشطة تد</w:t>
      </w:r>
      <w:r w:rsidR="00C221A6">
        <w:rPr>
          <w:szCs w:val="24"/>
          <w:rtl/>
          <w:lang w:bidi="ar-SA"/>
        </w:rPr>
        <w:t>مير الملوثات العضوية الثابتة وتأخ</w:t>
      </w:r>
      <w:r w:rsidR="00615090" w:rsidRPr="00C221A6">
        <w:rPr>
          <w:szCs w:val="24"/>
          <w:rtl/>
          <w:lang w:bidi="ar-SA"/>
        </w:rPr>
        <w:t xml:space="preserve">ر </w:t>
      </w:r>
      <w:r w:rsidR="00C221A6">
        <w:rPr>
          <w:szCs w:val="24"/>
          <w:rtl/>
          <w:lang w:bidi="ar-SA"/>
        </w:rPr>
        <w:t xml:space="preserve">المشروعات </w:t>
      </w:r>
      <w:r w:rsidR="00C221A6">
        <w:rPr>
          <w:rFonts w:hint="cs"/>
          <w:szCs w:val="24"/>
          <w:rtl/>
          <w:lang w:bidi="ar-SA"/>
        </w:rPr>
        <w:t>بسبب</w:t>
      </w:r>
      <w:r w:rsidR="00C221A6">
        <w:rPr>
          <w:szCs w:val="24"/>
          <w:rtl/>
          <w:lang w:bidi="ar-SA"/>
        </w:rPr>
        <w:t xml:space="preserve"> </w:t>
      </w:r>
      <w:r w:rsidR="00615090" w:rsidRPr="00C221A6">
        <w:rPr>
          <w:szCs w:val="24"/>
          <w:rtl/>
          <w:lang w:bidi="ar-SA"/>
        </w:rPr>
        <w:t xml:space="preserve">عقبات في </w:t>
      </w:r>
      <w:r w:rsidR="00C221A6">
        <w:rPr>
          <w:rFonts w:hint="cs"/>
          <w:szCs w:val="24"/>
          <w:rtl/>
          <w:lang w:bidi="ar-SA"/>
        </w:rPr>
        <w:t xml:space="preserve">كلٍ من </w:t>
      </w:r>
      <w:r w:rsidR="00615090" w:rsidRPr="00C221A6">
        <w:rPr>
          <w:szCs w:val="24"/>
          <w:rtl/>
          <w:lang w:bidi="ar-SA"/>
        </w:rPr>
        <w:t>التشريعات والترتيبات المؤسسية في البلدان المستفيدة.</w:t>
      </w:r>
    </w:p>
    <w:p w:rsidR="00C221A6" w:rsidRPr="00C221A6" w:rsidRDefault="00C221A6" w:rsidP="00C221A6">
      <w:pPr>
        <w:bidi/>
        <w:rPr>
          <w:szCs w:val="24"/>
          <w:rtl/>
          <w:lang w:bidi="ar-SA"/>
        </w:rPr>
      </w:pPr>
    </w:p>
    <w:p w:rsidR="00615090" w:rsidRDefault="0099570B" w:rsidP="0094553D">
      <w:pPr>
        <w:bidi/>
        <w:rPr>
          <w:szCs w:val="24"/>
          <w:rtl/>
          <w:lang w:bidi="ar-SA"/>
        </w:rPr>
      </w:pPr>
      <w:r>
        <w:rPr>
          <w:szCs w:val="24"/>
          <w:rtl/>
          <w:lang w:bidi="ar-SA"/>
        </w:rPr>
        <w:lastRenderedPageBreak/>
        <w:t>28-</w:t>
      </w:r>
      <w:r>
        <w:rPr>
          <w:rFonts w:hint="cs"/>
          <w:szCs w:val="24"/>
          <w:rtl/>
          <w:lang w:bidi="ar-SA"/>
        </w:rPr>
        <w:tab/>
        <w:t>وكذلك</w:t>
      </w:r>
      <w:r w:rsidR="00615090" w:rsidRPr="00C221A6">
        <w:rPr>
          <w:szCs w:val="24"/>
          <w:rtl/>
          <w:lang w:bidi="ar-SA"/>
        </w:rPr>
        <w:t xml:space="preserve"> أثرت حالات التأخير </w:t>
      </w:r>
      <w:r>
        <w:rPr>
          <w:rFonts w:hint="cs"/>
          <w:szCs w:val="24"/>
          <w:rtl/>
          <w:lang w:bidi="ar-SA"/>
        </w:rPr>
        <w:t>المتعلقة بالشركات</w:t>
      </w:r>
      <w:r w:rsidR="00615090" w:rsidRPr="00C221A6">
        <w:rPr>
          <w:szCs w:val="24"/>
          <w:rtl/>
          <w:lang w:bidi="ar-SA"/>
        </w:rPr>
        <w:t xml:space="preserve"> </w:t>
      </w:r>
      <w:r>
        <w:rPr>
          <w:szCs w:val="24"/>
          <w:rtl/>
          <w:lang w:bidi="ar-SA"/>
        </w:rPr>
        <w:t>على تنفيذ المشر</w:t>
      </w:r>
      <w:r>
        <w:rPr>
          <w:rFonts w:hint="cs"/>
          <w:szCs w:val="24"/>
          <w:rtl/>
          <w:lang w:bidi="ar-SA"/>
        </w:rPr>
        <w:t>و</w:t>
      </w:r>
      <w:r w:rsidR="00615090" w:rsidRPr="00C221A6">
        <w:rPr>
          <w:szCs w:val="24"/>
          <w:rtl/>
          <w:lang w:bidi="ar-SA"/>
        </w:rPr>
        <w:t>ع</w:t>
      </w:r>
      <w:r>
        <w:rPr>
          <w:rFonts w:hint="cs"/>
          <w:szCs w:val="24"/>
          <w:rtl/>
          <w:lang w:bidi="ar-SA"/>
        </w:rPr>
        <w:t>ات</w:t>
      </w:r>
      <w:r w:rsidR="00615090" w:rsidRPr="00C221A6">
        <w:rPr>
          <w:szCs w:val="24"/>
          <w:rtl/>
          <w:lang w:bidi="ar-SA"/>
        </w:rPr>
        <w:t xml:space="preserve">. </w:t>
      </w:r>
      <w:r>
        <w:rPr>
          <w:rFonts w:hint="cs"/>
          <w:szCs w:val="24"/>
          <w:rtl/>
          <w:lang w:bidi="ar-SA"/>
        </w:rPr>
        <w:t>ف</w:t>
      </w:r>
      <w:r w:rsidR="00615090" w:rsidRPr="00C221A6">
        <w:rPr>
          <w:szCs w:val="24"/>
          <w:rtl/>
          <w:lang w:bidi="ar-SA"/>
        </w:rPr>
        <w:t>في أحد المشروعات غير الاس</w:t>
      </w:r>
      <w:r>
        <w:rPr>
          <w:szCs w:val="24"/>
          <w:rtl/>
          <w:lang w:bidi="ar-SA"/>
        </w:rPr>
        <w:t>تثمارية</w:t>
      </w:r>
      <w:r w:rsidR="00615090" w:rsidRPr="00C221A6">
        <w:rPr>
          <w:szCs w:val="24"/>
          <w:rtl/>
          <w:lang w:bidi="ar-SA"/>
        </w:rPr>
        <w:t xml:space="preserve">، لم ترغب أي </w:t>
      </w:r>
      <w:r>
        <w:rPr>
          <w:rFonts w:hint="cs"/>
          <w:szCs w:val="24"/>
          <w:rtl/>
          <w:lang w:bidi="ar-SA"/>
        </w:rPr>
        <w:t>شركة</w:t>
      </w:r>
      <w:r w:rsidR="00615090" w:rsidRPr="00C221A6">
        <w:rPr>
          <w:szCs w:val="24"/>
          <w:rtl/>
          <w:lang w:bidi="ar-SA"/>
        </w:rPr>
        <w:t xml:space="preserve"> مستفيدة في استضافة</w:t>
      </w:r>
      <w:r>
        <w:rPr>
          <w:szCs w:val="24"/>
          <w:rtl/>
          <w:lang w:bidi="ar-SA"/>
        </w:rPr>
        <w:t xml:space="preserve"> مراكز الاسترداد وإعادة التدوير</w:t>
      </w:r>
      <w:r w:rsidR="00615090" w:rsidRPr="00C221A6">
        <w:rPr>
          <w:szCs w:val="24"/>
          <w:rtl/>
          <w:lang w:bidi="ar-SA"/>
        </w:rPr>
        <w:t xml:space="preserve">، </w:t>
      </w:r>
      <w:r>
        <w:rPr>
          <w:rFonts w:hint="cs"/>
          <w:szCs w:val="24"/>
          <w:rtl/>
          <w:lang w:bidi="ar-SA"/>
        </w:rPr>
        <w:t xml:space="preserve">فيما لم يكن </w:t>
      </w:r>
      <w:r w:rsidR="0094553D">
        <w:rPr>
          <w:rFonts w:hint="cs"/>
          <w:szCs w:val="24"/>
          <w:rtl/>
          <w:lang w:bidi="ar-SA"/>
        </w:rPr>
        <w:t>تقرير إنجاز المشروع</w:t>
      </w:r>
      <w:r w:rsidR="00615090" w:rsidRPr="00C221A6">
        <w:rPr>
          <w:szCs w:val="24"/>
          <w:rtl/>
          <w:lang w:bidi="ar-SA"/>
        </w:rPr>
        <w:t xml:space="preserve"> </w:t>
      </w:r>
      <w:r w:rsidR="0094553D">
        <w:rPr>
          <w:rFonts w:hint="cs"/>
          <w:szCs w:val="24"/>
          <w:rtl/>
          <w:lang w:bidi="ar-SA"/>
        </w:rPr>
        <w:t>الذ</w:t>
      </w:r>
      <w:r w:rsidR="00095B3F">
        <w:rPr>
          <w:rFonts w:hint="cs"/>
          <w:szCs w:val="24"/>
          <w:rtl/>
          <w:lang w:bidi="ar-SA"/>
        </w:rPr>
        <w:t>ي</w:t>
      </w:r>
      <w:r w:rsidR="0094553D">
        <w:rPr>
          <w:rFonts w:hint="cs"/>
          <w:szCs w:val="24"/>
          <w:rtl/>
          <w:lang w:bidi="ar-SA"/>
        </w:rPr>
        <w:t xml:space="preserve"> قدمه </w:t>
      </w:r>
      <w:r>
        <w:rPr>
          <w:rFonts w:hint="cs"/>
          <w:szCs w:val="24"/>
          <w:rtl/>
          <w:lang w:bidi="ar-SA"/>
        </w:rPr>
        <w:t>ا</w:t>
      </w:r>
      <w:r w:rsidR="00615090" w:rsidRPr="00C221A6">
        <w:rPr>
          <w:szCs w:val="24"/>
          <w:rtl/>
          <w:lang w:bidi="ar-SA"/>
        </w:rPr>
        <w:t>لمستفيد من المشروع الاستثماري الوحيد را</w:t>
      </w:r>
      <w:r w:rsidR="0094553D">
        <w:rPr>
          <w:szCs w:val="24"/>
          <w:rtl/>
          <w:lang w:bidi="ar-SA"/>
        </w:rPr>
        <w:t>ضيا عن عروض موردي المعدات. لذلك</w:t>
      </w:r>
      <w:r w:rsidR="00615090" w:rsidRPr="00C221A6">
        <w:rPr>
          <w:szCs w:val="24"/>
          <w:rtl/>
          <w:lang w:bidi="ar-SA"/>
        </w:rPr>
        <w:t xml:space="preserve">، </w:t>
      </w:r>
      <w:r w:rsidR="0094553D">
        <w:rPr>
          <w:rFonts w:hint="cs"/>
          <w:szCs w:val="24"/>
          <w:rtl/>
          <w:lang w:bidi="ar-SA"/>
        </w:rPr>
        <w:t>تستطيع</w:t>
      </w:r>
      <w:r w:rsidR="00615090" w:rsidRPr="00C221A6">
        <w:rPr>
          <w:szCs w:val="24"/>
          <w:rtl/>
          <w:lang w:bidi="ar-SA"/>
        </w:rPr>
        <w:t xml:space="preserve"> معالجة نقص الوعي بفوائد المشروع بين أصحاب المصلحة أن تتجنب مثل هذه </w:t>
      </w:r>
      <w:r w:rsidR="0094553D">
        <w:rPr>
          <w:rFonts w:hint="cs"/>
          <w:szCs w:val="24"/>
          <w:rtl/>
          <w:lang w:bidi="ar-SA"/>
        </w:rPr>
        <w:t>المسائل</w:t>
      </w:r>
      <w:r w:rsidR="00615090" w:rsidRPr="00C221A6">
        <w:rPr>
          <w:szCs w:val="24"/>
          <w:rtl/>
          <w:lang w:bidi="ar-SA"/>
        </w:rPr>
        <w:t>.</w:t>
      </w:r>
    </w:p>
    <w:p w:rsidR="00C221A6" w:rsidRPr="00C221A6" w:rsidRDefault="00C221A6" w:rsidP="00C221A6">
      <w:pPr>
        <w:bidi/>
        <w:rPr>
          <w:szCs w:val="24"/>
        </w:rPr>
      </w:pPr>
    </w:p>
    <w:p w:rsidR="00615090" w:rsidRPr="00C221A6" w:rsidRDefault="0094553D" w:rsidP="0094553D">
      <w:pPr>
        <w:bidi/>
        <w:rPr>
          <w:szCs w:val="24"/>
        </w:rPr>
      </w:pPr>
      <w:r>
        <w:rPr>
          <w:szCs w:val="24"/>
          <w:rtl/>
          <w:lang w:bidi="ar-SA"/>
        </w:rPr>
        <w:t>29-</w:t>
      </w:r>
      <w:r>
        <w:rPr>
          <w:rFonts w:hint="cs"/>
          <w:szCs w:val="24"/>
          <w:rtl/>
          <w:lang w:bidi="ar-SA"/>
        </w:rPr>
        <w:tab/>
        <w:t>وبخصوص</w:t>
      </w:r>
      <w:r>
        <w:rPr>
          <w:szCs w:val="24"/>
          <w:rtl/>
          <w:lang w:bidi="ar-SA"/>
        </w:rPr>
        <w:t xml:space="preserve"> </w:t>
      </w:r>
      <w:r>
        <w:rPr>
          <w:rFonts w:hint="cs"/>
          <w:szCs w:val="24"/>
          <w:rtl/>
          <w:lang w:bidi="ar-SA"/>
        </w:rPr>
        <w:t>ا</w:t>
      </w:r>
      <w:r>
        <w:rPr>
          <w:szCs w:val="24"/>
          <w:rtl/>
          <w:lang w:bidi="ar-SA"/>
        </w:rPr>
        <w:t xml:space="preserve">لاتفاقات </w:t>
      </w:r>
      <w:r w:rsidR="00E85F80">
        <w:rPr>
          <w:szCs w:val="24"/>
          <w:rtl/>
          <w:lang w:bidi="ar-SA"/>
        </w:rPr>
        <w:t>المتعدد</w:t>
      </w:r>
      <w:r>
        <w:rPr>
          <w:szCs w:val="24"/>
          <w:rtl/>
          <w:lang w:bidi="ar-SA"/>
        </w:rPr>
        <w:t>ة السنوات</w:t>
      </w:r>
      <w:r w:rsidR="00615090" w:rsidRPr="00C221A6">
        <w:rPr>
          <w:szCs w:val="24"/>
          <w:rtl/>
          <w:lang w:bidi="ar-SA"/>
        </w:rPr>
        <w:t xml:space="preserve">، </w:t>
      </w:r>
      <w:r>
        <w:rPr>
          <w:rFonts w:hint="cs"/>
          <w:szCs w:val="24"/>
          <w:rtl/>
          <w:lang w:bidi="ar-SA"/>
        </w:rPr>
        <w:t>أشارت</w:t>
      </w:r>
      <w:r w:rsidRPr="00C221A6">
        <w:rPr>
          <w:szCs w:val="24"/>
          <w:rtl/>
          <w:lang w:bidi="ar-SA"/>
        </w:rPr>
        <w:t xml:space="preserve"> </w:t>
      </w:r>
      <w:r w:rsidR="00615090" w:rsidRPr="00C221A6">
        <w:rPr>
          <w:szCs w:val="24"/>
          <w:rtl/>
          <w:lang w:bidi="ar-SA"/>
        </w:rPr>
        <w:t>التأخيرات ذات الصلة بالحكومة أساساً إلى تناوب الموظفين والتغيير السياسي في البلد والوضع السياسي غير المواتي والاضطرابات والحرب.</w:t>
      </w:r>
    </w:p>
    <w:p w:rsidR="00615090" w:rsidRDefault="00615090" w:rsidP="00615090">
      <w:pPr>
        <w:bidi/>
        <w:rPr>
          <w:rtl/>
        </w:rPr>
      </w:pPr>
    </w:p>
    <w:p w:rsidR="00615090" w:rsidRDefault="00615090" w:rsidP="00615090">
      <w:pPr>
        <w:bidi/>
        <w:rPr>
          <w:b/>
          <w:bCs/>
          <w:szCs w:val="24"/>
          <w:rtl/>
          <w:lang w:bidi="ar-SA"/>
        </w:rPr>
      </w:pPr>
      <w:r w:rsidRPr="00FE2F76">
        <w:rPr>
          <w:b/>
          <w:bCs/>
          <w:szCs w:val="24"/>
          <w:rtl/>
          <w:lang w:bidi="ar-SA"/>
        </w:rPr>
        <w:t>الدروس المستفادة</w:t>
      </w:r>
      <w:r w:rsidR="00B14574" w:rsidRPr="00FE2F76">
        <w:rPr>
          <w:rStyle w:val="FootnoteReference"/>
          <w:b/>
          <w:bCs/>
          <w:szCs w:val="24"/>
          <w:rtl/>
          <w:lang w:bidi="ar-SA"/>
        </w:rPr>
        <w:footnoteReference w:id="5"/>
      </w:r>
    </w:p>
    <w:p w:rsidR="00187AD0" w:rsidRPr="00FE2F76" w:rsidRDefault="00187AD0" w:rsidP="00187AD0">
      <w:pPr>
        <w:bidi/>
        <w:rPr>
          <w:b/>
          <w:bCs/>
          <w:szCs w:val="24"/>
          <w:rtl/>
          <w:lang w:bidi="ar-SA"/>
        </w:rPr>
      </w:pPr>
    </w:p>
    <w:p w:rsidR="0050304D" w:rsidRPr="00585C48" w:rsidRDefault="0056744B" w:rsidP="00254B31">
      <w:pPr>
        <w:pStyle w:val="Heading1"/>
        <w:numPr>
          <w:ilvl w:val="0"/>
          <w:numId w:val="0"/>
        </w:numPr>
        <w:bidi/>
        <w:rPr>
          <w:szCs w:val="24"/>
          <w:u w:val="single"/>
        </w:rPr>
      </w:pPr>
      <w:r w:rsidRPr="00585C48">
        <w:rPr>
          <w:rFonts w:hint="cs"/>
          <w:szCs w:val="24"/>
          <w:u w:val="single"/>
          <w:rtl/>
          <w:lang w:bidi="ar-SA"/>
        </w:rPr>
        <w:t>دراسات استقصائية لبدائل</w:t>
      </w:r>
      <w:r w:rsidRPr="00585C48">
        <w:rPr>
          <w:szCs w:val="24"/>
          <w:u w:val="single"/>
          <w:rtl/>
          <w:lang w:bidi="ar-SA"/>
        </w:rPr>
        <w:t xml:space="preserve"> </w:t>
      </w:r>
      <w:r w:rsidRPr="00585C48">
        <w:rPr>
          <w:rFonts w:hint="cs"/>
          <w:szCs w:val="24"/>
          <w:u w:val="single"/>
          <w:rtl/>
          <w:lang w:bidi="ar-SA"/>
        </w:rPr>
        <w:t>ا</w:t>
      </w:r>
      <w:r w:rsidR="0050304D" w:rsidRPr="00585C48">
        <w:rPr>
          <w:szCs w:val="24"/>
          <w:u w:val="single"/>
          <w:rtl/>
          <w:lang w:bidi="ar-SA"/>
        </w:rPr>
        <w:t>لمواد المستنفدة للأوزون</w:t>
      </w:r>
    </w:p>
    <w:p w:rsidR="0050304D" w:rsidRPr="00AF1160" w:rsidRDefault="0050304D" w:rsidP="00AF1160">
      <w:pPr>
        <w:pStyle w:val="Heading1"/>
        <w:numPr>
          <w:ilvl w:val="0"/>
          <w:numId w:val="0"/>
        </w:numPr>
        <w:bidi/>
        <w:rPr>
          <w:szCs w:val="24"/>
          <w:rtl/>
        </w:rPr>
      </w:pPr>
      <w:r w:rsidRPr="00585C48">
        <w:rPr>
          <w:szCs w:val="24"/>
          <w:rtl/>
          <w:lang w:bidi="ar-SA"/>
        </w:rPr>
        <w:t>30-</w:t>
      </w:r>
      <w:r w:rsidR="00585C48" w:rsidRPr="00585C48">
        <w:rPr>
          <w:rFonts w:hint="cs"/>
          <w:szCs w:val="24"/>
          <w:rtl/>
          <w:lang w:bidi="ar-SA"/>
        </w:rPr>
        <w:tab/>
      </w:r>
      <w:r w:rsidRPr="00585C48">
        <w:rPr>
          <w:szCs w:val="24"/>
          <w:rtl/>
          <w:lang w:bidi="ar-SA"/>
        </w:rPr>
        <w:t xml:space="preserve"> </w:t>
      </w:r>
      <w:r w:rsidR="00585C48" w:rsidRPr="00585C48">
        <w:rPr>
          <w:rFonts w:hint="cs"/>
          <w:szCs w:val="24"/>
          <w:rtl/>
          <w:lang w:bidi="ar-SA"/>
        </w:rPr>
        <w:t>نظراً</w:t>
      </w:r>
      <w:r w:rsidRPr="00585C48">
        <w:rPr>
          <w:szCs w:val="24"/>
          <w:rtl/>
          <w:lang w:bidi="ar-SA"/>
        </w:rPr>
        <w:t xml:space="preserve"> لكم </w:t>
      </w:r>
      <w:r w:rsidR="00585C48" w:rsidRPr="00585C48">
        <w:rPr>
          <w:szCs w:val="24"/>
          <w:rtl/>
          <w:lang w:bidi="ar-SA"/>
        </w:rPr>
        <w:t>المشر</w:t>
      </w:r>
      <w:r w:rsidR="00585C48" w:rsidRPr="00585C48">
        <w:rPr>
          <w:rFonts w:hint="cs"/>
          <w:szCs w:val="24"/>
          <w:rtl/>
          <w:lang w:bidi="ar-SA"/>
        </w:rPr>
        <w:t>و</w:t>
      </w:r>
      <w:r w:rsidRPr="00585C48">
        <w:rPr>
          <w:szCs w:val="24"/>
          <w:rtl/>
          <w:lang w:bidi="ar-SA"/>
        </w:rPr>
        <w:t>ع</w:t>
      </w:r>
      <w:r w:rsidR="00585C48" w:rsidRPr="00585C48">
        <w:rPr>
          <w:rFonts w:hint="cs"/>
          <w:szCs w:val="24"/>
          <w:rtl/>
          <w:lang w:bidi="ar-SA"/>
        </w:rPr>
        <w:t xml:space="preserve">ات </w:t>
      </w:r>
      <w:r w:rsidR="00585C48" w:rsidRPr="00585C48">
        <w:rPr>
          <w:szCs w:val="24"/>
          <w:rtl/>
          <w:lang w:bidi="ar-SA"/>
        </w:rPr>
        <w:t xml:space="preserve">الكبير </w:t>
      </w:r>
      <w:r w:rsidR="00585C48">
        <w:rPr>
          <w:szCs w:val="24"/>
          <w:rtl/>
          <w:lang w:bidi="ar-SA"/>
        </w:rPr>
        <w:t>المدرج</w:t>
      </w:r>
      <w:r w:rsidRPr="00585C48">
        <w:rPr>
          <w:szCs w:val="24"/>
          <w:rtl/>
          <w:lang w:bidi="ar-SA"/>
        </w:rPr>
        <w:t xml:space="preserve"> في تقارير</w:t>
      </w:r>
      <w:r w:rsidR="00585C48">
        <w:rPr>
          <w:rFonts w:hint="cs"/>
          <w:szCs w:val="24"/>
          <w:rtl/>
          <w:lang w:bidi="ar-SA"/>
        </w:rPr>
        <w:t xml:space="preserve"> إنجاز المشروعات</w:t>
      </w:r>
      <w:r w:rsidRPr="00585C48">
        <w:rPr>
          <w:szCs w:val="24"/>
          <w:rtl/>
          <w:lang w:bidi="ar-SA"/>
        </w:rPr>
        <w:t xml:space="preserve"> الموحدة المقدمة </w:t>
      </w:r>
      <w:r w:rsidR="00585C48">
        <w:rPr>
          <w:rFonts w:hint="cs"/>
          <w:szCs w:val="24"/>
          <w:rtl/>
          <w:lang w:bidi="ar-SA"/>
        </w:rPr>
        <w:t>لل</w:t>
      </w:r>
      <w:r w:rsidR="00585C48" w:rsidRPr="00585C48">
        <w:rPr>
          <w:rFonts w:hint="cs"/>
          <w:szCs w:val="24"/>
          <w:rtl/>
          <w:lang w:bidi="ar-SA"/>
        </w:rPr>
        <w:t>دراسات استقصائية لبدائل</w:t>
      </w:r>
      <w:r w:rsidR="00585C48" w:rsidRPr="00585C48">
        <w:rPr>
          <w:szCs w:val="24"/>
          <w:rtl/>
          <w:lang w:bidi="ar-SA"/>
        </w:rPr>
        <w:t xml:space="preserve"> </w:t>
      </w:r>
      <w:r w:rsidR="00585C48" w:rsidRPr="00585C48">
        <w:rPr>
          <w:rFonts w:hint="cs"/>
          <w:szCs w:val="24"/>
          <w:rtl/>
          <w:lang w:bidi="ar-SA"/>
        </w:rPr>
        <w:t>ا</w:t>
      </w:r>
      <w:r w:rsidR="00585C48" w:rsidRPr="00585C48">
        <w:rPr>
          <w:szCs w:val="24"/>
          <w:rtl/>
          <w:lang w:bidi="ar-SA"/>
        </w:rPr>
        <w:t>لمواد المستنفدة للأوزون</w:t>
      </w:r>
      <w:r w:rsidRPr="00585C48">
        <w:rPr>
          <w:szCs w:val="24"/>
          <w:rtl/>
          <w:lang w:bidi="ar-SA"/>
        </w:rPr>
        <w:t xml:space="preserve"> </w:t>
      </w:r>
      <w:r w:rsidR="000017BC">
        <w:rPr>
          <w:rFonts w:hint="cs"/>
          <w:szCs w:val="24"/>
          <w:rtl/>
          <w:lang w:bidi="ar-SA"/>
        </w:rPr>
        <w:t>وبعد</w:t>
      </w:r>
      <w:r w:rsidR="000017BC">
        <w:rPr>
          <w:szCs w:val="24"/>
          <w:rtl/>
          <w:lang w:bidi="ar-SA"/>
        </w:rPr>
        <w:t xml:space="preserve"> أسباب التأخير المذكورة أعلاه</w:t>
      </w:r>
      <w:r w:rsidRPr="00585C48">
        <w:rPr>
          <w:szCs w:val="24"/>
          <w:rtl/>
          <w:lang w:bidi="ar-SA"/>
        </w:rPr>
        <w:t xml:space="preserve">، يوجد أدناه ملخص للدروس المستفادة من هذه </w:t>
      </w:r>
      <w:r w:rsidR="000017BC">
        <w:rPr>
          <w:rFonts w:hint="cs"/>
          <w:szCs w:val="24"/>
          <w:rtl/>
          <w:lang w:bidi="ar-SA"/>
        </w:rPr>
        <w:t>المشروعات</w:t>
      </w:r>
      <w:r w:rsidR="000017BC" w:rsidRPr="00585C48">
        <w:rPr>
          <w:szCs w:val="24"/>
          <w:rtl/>
          <w:lang w:bidi="ar-SA"/>
        </w:rPr>
        <w:t xml:space="preserve"> </w:t>
      </w:r>
      <w:r w:rsidR="000017BC">
        <w:rPr>
          <w:szCs w:val="24"/>
          <w:rtl/>
          <w:lang w:bidi="ar-SA"/>
        </w:rPr>
        <w:t>ويتعلق</w:t>
      </w:r>
      <w:r w:rsidRPr="00585C48">
        <w:rPr>
          <w:szCs w:val="24"/>
          <w:rtl/>
          <w:lang w:bidi="ar-SA"/>
        </w:rPr>
        <w:t xml:space="preserve">، </w:t>
      </w:r>
      <w:r w:rsidRPr="000017BC">
        <w:rPr>
          <w:i/>
          <w:iCs/>
          <w:szCs w:val="24"/>
          <w:rtl/>
          <w:lang w:bidi="ar-SA"/>
        </w:rPr>
        <w:t>في جملة أمور ،</w:t>
      </w:r>
      <w:r w:rsidRPr="00585C48">
        <w:rPr>
          <w:szCs w:val="24"/>
          <w:rtl/>
          <w:lang w:bidi="ar-SA"/>
        </w:rPr>
        <w:t xml:space="preserve"> بما يلي:</w:t>
      </w:r>
      <w:r w:rsidR="00095B3F">
        <w:rPr>
          <w:szCs w:val="24"/>
          <w:rtl/>
          <w:lang w:bidi="ar-SA"/>
        </w:rPr>
        <w:t xml:space="preserve"> جمع المعلومات و</w:t>
      </w:r>
      <w:r w:rsidR="000017BC">
        <w:rPr>
          <w:szCs w:val="24"/>
          <w:rtl/>
          <w:lang w:bidi="ar-SA"/>
        </w:rPr>
        <w:t>جودة البيانات</w:t>
      </w:r>
      <w:r w:rsidRPr="00585C48">
        <w:rPr>
          <w:szCs w:val="24"/>
          <w:rtl/>
          <w:lang w:bidi="ar-SA"/>
        </w:rPr>
        <w:t xml:space="preserve"> </w:t>
      </w:r>
      <w:r w:rsidR="000017BC">
        <w:rPr>
          <w:rFonts w:hint="cs"/>
          <w:szCs w:val="24"/>
          <w:rtl/>
          <w:lang w:bidi="ar-SA"/>
        </w:rPr>
        <w:t>و</w:t>
      </w:r>
      <w:r w:rsidR="000017BC">
        <w:rPr>
          <w:szCs w:val="24"/>
          <w:rtl/>
          <w:lang w:bidi="ar-SA"/>
        </w:rPr>
        <w:t>السياس</w:t>
      </w:r>
      <w:r w:rsidR="000017BC">
        <w:rPr>
          <w:rFonts w:hint="cs"/>
          <w:szCs w:val="24"/>
          <w:rtl/>
          <w:lang w:bidi="ar-SA"/>
        </w:rPr>
        <w:t>ات</w:t>
      </w:r>
      <w:r w:rsidR="000017BC">
        <w:rPr>
          <w:szCs w:val="24"/>
          <w:rtl/>
          <w:lang w:bidi="ar-SA"/>
        </w:rPr>
        <w:t xml:space="preserve"> والتشريعات والمعايير</w:t>
      </w:r>
      <w:r w:rsidRPr="00585C48">
        <w:rPr>
          <w:szCs w:val="24"/>
          <w:rtl/>
          <w:lang w:bidi="ar-SA"/>
        </w:rPr>
        <w:t xml:space="preserve"> </w:t>
      </w:r>
      <w:r w:rsidR="000017BC">
        <w:rPr>
          <w:rFonts w:hint="cs"/>
          <w:szCs w:val="24"/>
          <w:rtl/>
          <w:lang w:bidi="ar-SA"/>
        </w:rPr>
        <w:t xml:space="preserve">والتوعية </w:t>
      </w:r>
      <w:r w:rsidR="000017BC">
        <w:rPr>
          <w:szCs w:val="24"/>
          <w:rtl/>
          <w:lang w:bidi="ar-SA"/>
        </w:rPr>
        <w:t>والتواصل</w:t>
      </w:r>
      <w:r w:rsidRPr="00585C48">
        <w:rPr>
          <w:szCs w:val="24"/>
          <w:rtl/>
          <w:lang w:bidi="ar-SA"/>
        </w:rPr>
        <w:t xml:space="preserve"> </w:t>
      </w:r>
      <w:r w:rsidR="000017BC">
        <w:rPr>
          <w:rFonts w:hint="cs"/>
          <w:szCs w:val="24"/>
          <w:rtl/>
          <w:lang w:bidi="ar-SA"/>
        </w:rPr>
        <w:t>و</w:t>
      </w:r>
      <w:r w:rsidR="000017BC">
        <w:rPr>
          <w:szCs w:val="24"/>
          <w:rtl/>
          <w:lang w:bidi="ar-SA"/>
        </w:rPr>
        <w:t>التكنولوجيا البديلة</w:t>
      </w:r>
      <w:r w:rsidRPr="00585C48">
        <w:rPr>
          <w:szCs w:val="24"/>
          <w:rtl/>
          <w:lang w:bidi="ar-SA"/>
        </w:rPr>
        <w:t xml:space="preserve"> وبناء القدرات المؤسسية.</w:t>
      </w:r>
    </w:p>
    <w:p w:rsidR="00794CE5" w:rsidRPr="00F97EC8" w:rsidRDefault="00C06DA5" w:rsidP="00F97EC8">
      <w:pPr>
        <w:pStyle w:val="Heading1"/>
        <w:numPr>
          <w:ilvl w:val="0"/>
          <w:numId w:val="0"/>
        </w:numPr>
        <w:bidi/>
        <w:rPr>
          <w:szCs w:val="24"/>
          <w:rtl/>
        </w:rPr>
      </w:pPr>
      <w:r>
        <w:rPr>
          <w:szCs w:val="24"/>
          <w:rtl/>
          <w:lang w:bidi="ar-SA"/>
        </w:rPr>
        <w:t>31-</w:t>
      </w:r>
      <w:r>
        <w:rPr>
          <w:rFonts w:hint="cs"/>
          <w:szCs w:val="24"/>
          <w:rtl/>
          <w:lang w:bidi="ar-SA"/>
        </w:rPr>
        <w:tab/>
      </w:r>
      <w:r w:rsidR="00095B3F">
        <w:rPr>
          <w:rFonts w:hint="cs"/>
          <w:szCs w:val="24"/>
          <w:rtl/>
          <w:lang w:bidi="ar-SA"/>
        </w:rPr>
        <w:t>و</w:t>
      </w:r>
      <w:r w:rsidR="00794CE5" w:rsidRPr="00794CE5">
        <w:rPr>
          <w:szCs w:val="24"/>
          <w:rtl/>
          <w:lang w:bidi="ar-SA"/>
        </w:rPr>
        <w:t xml:space="preserve">كان توافر البيانات وجودتها أكثر الدروس </w:t>
      </w:r>
      <w:r w:rsidR="0033708F">
        <w:rPr>
          <w:rFonts w:hint="cs"/>
          <w:szCs w:val="24"/>
          <w:rtl/>
          <w:lang w:bidi="ar-SA"/>
        </w:rPr>
        <w:t>المتكررة</w:t>
      </w:r>
      <w:r w:rsidR="00794CE5" w:rsidRPr="00794CE5">
        <w:rPr>
          <w:szCs w:val="24"/>
          <w:rtl/>
          <w:lang w:bidi="ar-SA"/>
        </w:rPr>
        <w:t xml:space="preserve"> من الدراسات الاستقصائية </w:t>
      </w:r>
      <w:r w:rsidR="0033708F">
        <w:rPr>
          <w:rFonts w:hint="cs"/>
          <w:szCs w:val="24"/>
          <w:rtl/>
          <w:lang w:bidi="ar-SA"/>
        </w:rPr>
        <w:t>لبدائل</w:t>
      </w:r>
      <w:r w:rsidR="0033708F">
        <w:rPr>
          <w:szCs w:val="24"/>
          <w:rtl/>
          <w:lang w:bidi="ar-SA"/>
        </w:rPr>
        <w:t xml:space="preserve"> </w:t>
      </w:r>
      <w:r w:rsidR="0033708F">
        <w:rPr>
          <w:rFonts w:hint="cs"/>
          <w:szCs w:val="24"/>
          <w:rtl/>
          <w:lang w:bidi="ar-SA"/>
        </w:rPr>
        <w:t>ا</w:t>
      </w:r>
      <w:r w:rsidR="00794CE5" w:rsidRPr="00794CE5">
        <w:rPr>
          <w:szCs w:val="24"/>
          <w:rtl/>
          <w:lang w:bidi="ar-SA"/>
        </w:rPr>
        <w:t>لمواد المستنفدة للأوزون</w:t>
      </w:r>
      <w:r w:rsidR="0033708F">
        <w:rPr>
          <w:rFonts w:hint="cs"/>
          <w:szCs w:val="24"/>
          <w:rtl/>
          <w:lang w:bidi="ar-SA"/>
        </w:rPr>
        <w:t>،</w:t>
      </w:r>
      <w:r w:rsidR="00794CE5" w:rsidRPr="00794CE5">
        <w:rPr>
          <w:szCs w:val="24"/>
          <w:rtl/>
          <w:lang w:bidi="ar-SA"/>
        </w:rPr>
        <w:t xml:space="preserve"> </w:t>
      </w:r>
      <w:r w:rsidR="0033708F">
        <w:rPr>
          <w:rFonts w:hint="cs"/>
          <w:szCs w:val="24"/>
          <w:rtl/>
          <w:lang w:bidi="ar-SA"/>
        </w:rPr>
        <w:t>ويعزى</w:t>
      </w:r>
      <w:r w:rsidR="00794CE5" w:rsidRPr="00794CE5">
        <w:rPr>
          <w:szCs w:val="24"/>
          <w:rtl/>
          <w:lang w:bidi="ar-SA"/>
        </w:rPr>
        <w:t xml:space="preserve"> </w:t>
      </w:r>
      <w:r w:rsidR="0033708F">
        <w:rPr>
          <w:szCs w:val="24"/>
          <w:rtl/>
          <w:lang w:bidi="ar-SA"/>
        </w:rPr>
        <w:t xml:space="preserve">ذلك إلى مجموعة </w:t>
      </w:r>
      <w:r w:rsidR="0033708F">
        <w:rPr>
          <w:rFonts w:hint="cs"/>
          <w:szCs w:val="24"/>
          <w:rtl/>
          <w:lang w:bidi="ar-SA"/>
        </w:rPr>
        <w:t>كبيرة</w:t>
      </w:r>
      <w:r w:rsidR="0033708F">
        <w:rPr>
          <w:szCs w:val="24"/>
          <w:rtl/>
          <w:lang w:bidi="ar-SA"/>
        </w:rPr>
        <w:t xml:space="preserve"> من الأسباب</w:t>
      </w:r>
      <w:r w:rsidR="00794CE5" w:rsidRPr="00794CE5">
        <w:rPr>
          <w:szCs w:val="24"/>
          <w:rtl/>
          <w:lang w:bidi="ar-SA"/>
        </w:rPr>
        <w:t xml:space="preserve">، </w:t>
      </w:r>
      <w:r w:rsidR="0033708F">
        <w:rPr>
          <w:rFonts w:hint="cs"/>
          <w:szCs w:val="24"/>
          <w:rtl/>
          <w:lang w:bidi="ar-SA"/>
        </w:rPr>
        <w:t xml:space="preserve">هي </w:t>
      </w:r>
      <w:r w:rsidR="00794CE5" w:rsidRPr="00794CE5">
        <w:rPr>
          <w:szCs w:val="24"/>
          <w:rtl/>
          <w:lang w:bidi="ar-SA"/>
        </w:rPr>
        <w:t xml:space="preserve">الأساليب المعيبة وجمع </w:t>
      </w:r>
      <w:r w:rsidR="0033708F">
        <w:rPr>
          <w:szCs w:val="24"/>
          <w:rtl/>
          <w:lang w:bidi="ar-SA"/>
        </w:rPr>
        <w:t>وتسجيل وحفظ</w:t>
      </w:r>
      <w:r w:rsidR="00794CE5" w:rsidRPr="00794CE5">
        <w:rPr>
          <w:szCs w:val="24"/>
          <w:rtl/>
          <w:lang w:bidi="ar-SA"/>
        </w:rPr>
        <w:t xml:space="preserve"> </w:t>
      </w:r>
      <w:r w:rsidR="0033708F" w:rsidRPr="00794CE5">
        <w:rPr>
          <w:szCs w:val="24"/>
          <w:rtl/>
          <w:lang w:bidi="ar-SA"/>
        </w:rPr>
        <w:t xml:space="preserve">البيانات </w:t>
      </w:r>
      <w:r w:rsidR="00794CE5" w:rsidRPr="00794CE5">
        <w:rPr>
          <w:szCs w:val="24"/>
          <w:rtl/>
          <w:lang w:bidi="ar-SA"/>
        </w:rPr>
        <w:t xml:space="preserve">بصورة غير إلزامية. </w:t>
      </w:r>
      <w:r w:rsidR="0033708F">
        <w:rPr>
          <w:rFonts w:hint="cs"/>
          <w:szCs w:val="24"/>
          <w:rtl/>
          <w:lang w:bidi="ar-SA"/>
        </w:rPr>
        <w:t>ومن أجل ا</w:t>
      </w:r>
      <w:r w:rsidR="00794CE5" w:rsidRPr="00794CE5">
        <w:rPr>
          <w:szCs w:val="24"/>
          <w:rtl/>
          <w:lang w:bidi="ar-SA"/>
        </w:rPr>
        <w:t xml:space="preserve">لتغلب على هذه </w:t>
      </w:r>
      <w:r w:rsidR="0033708F">
        <w:rPr>
          <w:rFonts w:hint="cs"/>
          <w:szCs w:val="24"/>
          <w:rtl/>
          <w:lang w:bidi="ar-SA"/>
        </w:rPr>
        <w:t>العوائق</w:t>
      </w:r>
      <w:r w:rsidR="00794CE5" w:rsidRPr="00794CE5">
        <w:rPr>
          <w:szCs w:val="24"/>
          <w:rtl/>
          <w:lang w:bidi="ar-SA"/>
        </w:rPr>
        <w:t xml:space="preserve">، </w:t>
      </w:r>
      <w:r w:rsidR="00AF1160">
        <w:rPr>
          <w:rFonts w:hint="cs"/>
          <w:szCs w:val="24"/>
          <w:rtl/>
          <w:lang w:bidi="ar-SA"/>
        </w:rPr>
        <w:t>قدمت</w:t>
      </w:r>
      <w:r w:rsidR="00794CE5" w:rsidRPr="00794CE5">
        <w:rPr>
          <w:szCs w:val="24"/>
          <w:rtl/>
          <w:lang w:bidi="ar-SA"/>
        </w:rPr>
        <w:t xml:space="preserve"> التوصيات التالية:</w:t>
      </w:r>
    </w:p>
    <w:p w:rsidR="008A1E89" w:rsidRPr="008A1E89" w:rsidRDefault="008A1E89" w:rsidP="008A1E89">
      <w:pPr>
        <w:pStyle w:val="Heading1"/>
        <w:numPr>
          <w:ilvl w:val="0"/>
          <w:numId w:val="37"/>
        </w:numPr>
        <w:bidi/>
        <w:rPr>
          <w:szCs w:val="24"/>
        </w:rPr>
      </w:pPr>
      <w:r w:rsidRPr="008A1E89">
        <w:rPr>
          <w:szCs w:val="24"/>
          <w:rtl/>
          <w:lang w:bidi="ar-SA"/>
        </w:rPr>
        <w:t xml:space="preserve">تنفيذ نظام الترخيص والمعايير ورموز النظام المنسق أو نظام مماثل لتعريف </w:t>
      </w:r>
      <w:r>
        <w:rPr>
          <w:rFonts w:hint="cs"/>
          <w:szCs w:val="24"/>
          <w:rtl/>
          <w:lang w:bidi="ar-SA"/>
        </w:rPr>
        <w:t>المواد الهيدروفلوروكربونية وخلطاتها</w:t>
      </w:r>
      <w:r w:rsidRPr="008A1E89">
        <w:rPr>
          <w:szCs w:val="24"/>
          <w:rtl/>
          <w:lang w:bidi="ar-SA"/>
        </w:rPr>
        <w:t>؛</w:t>
      </w:r>
    </w:p>
    <w:p w:rsidR="008A1E89" w:rsidRPr="00F846DF" w:rsidRDefault="008F67C7" w:rsidP="00F846DF">
      <w:pPr>
        <w:pStyle w:val="Heading1"/>
        <w:numPr>
          <w:ilvl w:val="0"/>
          <w:numId w:val="37"/>
        </w:numPr>
        <w:bidi/>
        <w:rPr>
          <w:szCs w:val="24"/>
          <w:rtl/>
        </w:rPr>
      </w:pPr>
      <w:r>
        <w:rPr>
          <w:rFonts w:hint="cs"/>
          <w:szCs w:val="24"/>
          <w:rtl/>
          <w:lang w:bidi="ar-SA"/>
        </w:rPr>
        <w:t>و</w:t>
      </w:r>
      <w:r w:rsidR="008A1E89">
        <w:rPr>
          <w:szCs w:val="24"/>
          <w:rtl/>
          <w:lang w:bidi="ar-SA"/>
        </w:rPr>
        <w:t>حفظ السجلات الإلزامي والمنهجي</w:t>
      </w:r>
      <w:r w:rsidR="008A1E89" w:rsidRPr="008A1E89">
        <w:rPr>
          <w:szCs w:val="24"/>
          <w:rtl/>
          <w:lang w:bidi="ar-SA"/>
        </w:rPr>
        <w:t xml:space="preserve"> لجميع المواد الخاضعة للرقابة (بما في ذلك </w:t>
      </w:r>
      <w:r w:rsidR="008A1E89">
        <w:rPr>
          <w:rFonts w:hint="cs"/>
          <w:szCs w:val="24"/>
          <w:rtl/>
          <w:lang w:bidi="ar-SA"/>
        </w:rPr>
        <w:t>المواد الهيدروفلوروكربونية</w:t>
      </w:r>
      <w:r w:rsidR="008A1E89">
        <w:rPr>
          <w:szCs w:val="24"/>
          <w:rtl/>
          <w:lang w:bidi="ar-SA"/>
        </w:rPr>
        <w:t>) ال</w:t>
      </w:r>
      <w:r w:rsidR="008A1E89">
        <w:rPr>
          <w:rFonts w:hint="cs"/>
          <w:szCs w:val="24"/>
          <w:rtl/>
          <w:lang w:bidi="ar-SA"/>
        </w:rPr>
        <w:t>ذ</w:t>
      </w:r>
      <w:r w:rsidR="008A1E89">
        <w:rPr>
          <w:szCs w:val="24"/>
          <w:rtl/>
          <w:lang w:bidi="ar-SA"/>
        </w:rPr>
        <w:t xml:space="preserve">ي </w:t>
      </w:r>
      <w:r w:rsidR="008A1E89">
        <w:rPr>
          <w:rFonts w:hint="cs"/>
          <w:szCs w:val="24"/>
          <w:rtl/>
          <w:lang w:bidi="ar-SA"/>
        </w:rPr>
        <w:t>ي</w:t>
      </w:r>
      <w:r w:rsidR="008A1E89" w:rsidRPr="008A1E89">
        <w:rPr>
          <w:szCs w:val="24"/>
          <w:rtl/>
          <w:lang w:bidi="ar-SA"/>
        </w:rPr>
        <w:t xml:space="preserve">وفر المعلومات </w:t>
      </w:r>
      <w:r w:rsidR="008A1E89">
        <w:rPr>
          <w:rFonts w:hint="cs"/>
          <w:szCs w:val="24"/>
          <w:rtl/>
          <w:lang w:bidi="ar-SA"/>
        </w:rPr>
        <w:t>اللازمة</w:t>
      </w:r>
      <w:r w:rsidR="008A1E89" w:rsidRPr="008A1E89">
        <w:rPr>
          <w:szCs w:val="24"/>
          <w:rtl/>
          <w:lang w:bidi="ar-SA"/>
        </w:rPr>
        <w:t xml:space="preserve"> حسب المادة والتطبيق. </w:t>
      </w:r>
      <w:r w:rsidR="0024603A">
        <w:rPr>
          <w:rFonts w:hint="cs"/>
          <w:szCs w:val="24"/>
          <w:rtl/>
          <w:lang w:bidi="ar-SA"/>
        </w:rPr>
        <w:t>و</w:t>
      </w:r>
      <w:r w:rsidR="008A1E89" w:rsidRPr="008A1E89">
        <w:rPr>
          <w:szCs w:val="24"/>
          <w:rtl/>
          <w:lang w:bidi="ar-SA"/>
        </w:rPr>
        <w:t xml:space="preserve">من المفضل وجود نظام معلومات على الإنترنت يمكنه جمع البيانات من المستوردين </w:t>
      </w:r>
      <w:r w:rsidR="0024603A">
        <w:rPr>
          <w:szCs w:val="24"/>
          <w:rtl/>
          <w:lang w:bidi="ar-SA"/>
        </w:rPr>
        <w:t>و</w:t>
      </w:r>
      <w:r w:rsidR="008A1E89" w:rsidRPr="008A1E89">
        <w:rPr>
          <w:szCs w:val="24"/>
          <w:rtl/>
          <w:lang w:bidi="ar-SA"/>
        </w:rPr>
        <w:t xml:space="preserve">إبلاغ وحدة الأوزون </w:t>
      </w:r>
      <w:r w:rsidR="0024603A" w:rsidRPr="008A1E89">
        <w:rPr>
          <w:szCs w:val="24"/>
          <w:rtl/>
          <w:lang w:bidi="ar-SA"/>
        </w:rPr>
        <w:t xml:space="preserve">عنها </w:t>
      </w:r>
      <w:r w:rsidR="0024603A">
        <w:rPr>
          <w:szCs w:val="24"/>
          <w:rtl/>
          <w:lang w:bidi="ar-SA"/>
        </w:rPr>
        <w:t>تلقائيًا</w:t>
      </w:r>
      <w:r w:rsidR="008A1E89" w:rsidRPr="008A1E89">
        <w:rPr>
          <w:szCs w:val="24"/>
          <w:rtl/>
          <w:lang w:bidi="ar-SA"/>
        </w:rPr>
        <w:t xml:space="preserve">، </w:t>
      </w:r>
      <w:r w:rsidR="00A5172E">
        <w:rPr>
          <w:rFonts w:hint="cs"/>
          <w:szCs w:val="24"/>
          <w:rtl/>
          <w:lang w:bidi="ar-SA"/>
        </w:rPr>
        <w:t>بعد</w:t>
      </w:r>
      <w:r w:rsidR="008A1E89" w:rsidRPr="008A1E89">
        <w:rPr>
          <w:szCs w:val="24"/>
          <w:rtl/>
          <w:lang w:bidi="ar-SA"/>
        </w:rPr>
        <w:t xml:space="preserve"> </w:t>
      </w:r>
      <w:r w:rsidR="0024603A">
        <w:rPr>
          <w:rFonts w:hint="cs"/>
          <w:szCs w:val="24"/>
          <w:rtl/>
          <w:lang w:bidi="ar-SA"/>
        </w:rPr>
        <w:t>إفراج</w:t>
      </w:r>
      <w:r w:rsidR="008A1E89" w:rsidRPr="008A1E89">
        <w:rPr>
          <w:szCs w:val="24"/>
          <w:rtl/>
          <w:lang w:bidi="ar-SA"/>
        </w:rPr>
        <w:t xml:space="preserve"> الجمارك </w:t>
      </w:r>
      <w:r w:rsidR="0024603A">
        <w:rPr>
          <w:rFonts w:hint="cs"/>
          <w:szCs w:val="24"/>
          <w:rtl/>
          <w:lang w:bidi="ar-SA"/>
        </w:rPr>
        <w:t>عنها</w:t>
      </w:r>
      <w:r w:rsidR="00A5172E">
        <w:rPr>
          <w:rFonts w:hint="cs"/>
          <w:szCs w:val="24"/>
          <w:rtl/>
          <w:lang w:bidi="ar-SA"/>
        </w:rPr>
        <w:t xml:space="preserve"> فورا</w:t>
      </w:r>
      <w:r w:rsidR="008A1E89" w:rsidRPr="008A1E89">
        <w:rPr>
          <w:szCs w:val="24"/>
          <w:rtl/>
          <w:lang w:bidi="ar-SA"/>
        </w:rPr>
        <w:t>؛</w:t>
      </w:r>
    </w:p>
    <w:p w:rsidR="00936E2A" w:rsidRPr="00936E2A" w:rsidRDefault="008F67C7" w:rsidP="0056405D">
      <w:pPr>
        <w:pStyle w:val="Heading1"/>
        <w:numPr>
          <w:ilvl w:val="1"/>
          <w:numId w:val="36"/>
        </w:numPr>
        <w:bidi/>
        <w:ind w:left="360" w:firstLine="0"/>
        <w:rPr>
          <w:szCs w:val="24"/>
        </w:rPr>
      </w:pPr>
      <w:r>
        <w:rPr>
          <w:rFonts w:hint="cs"/>
          <w:szCs w:val="24"/>
          <w:rtl/>
        </w:rPr>
        <w:t>و</w:t>
      </w:r>
      <w:r w:rsidR="00936E2A" w:rsidRPr="00936E2A">
        <w:rPr>
          <w:szCs w:val="24"/>
          <w:rtl/>
          <w:lang w:bidi="ar-SA"/>
        </w:rPr>
        <w:t>عقد اجتماعات فردية مع المستخدمي</w:t>
      </w:r>
      <w:r w:rsidR="00F64AD7">
        <w:rPr>
          <w:szCs w:val="24"/>
          <w:rtl/>
          <w:lang w:bidi="ar-SA"/>
        </w:rPr>
        <w:t>ن النهائيين لضمان جودة البيانات</w:t>
      </w:r>
      <w:r w:rsidR="00936E2A" w:rsidRPr="00936E2A">
        <w:rPr>
          <w:szCs w:val="24"/>
          <w:rtl/>
          <w:lang w:bidi="ar-SA"/>
        </w:rPr>
        <w:t>؛</w:t>
      </w:r>
    </w:p>
    <w:p w:rsidR="00936E2A" w:rsidRPr="00095B3F" w:rsidRDefault="008F67C7" w:rsidP="00095B3F">
      <w:pPr>
        <w:pStyle w:val="Heading1"/>
        <w:numPr>
          <w:ilvl w:val="1"/>
          <w:numId w:val="36"/>
        </w:numPr>
        <w:bidi/>
        <w:ind w:left="360" w:firstLine="0"/>
        <w:rPr>
          <w:szCs w:val="24"/>
          <w:rtl/>
        </w:rPr>
      </w:pPr>
      <w:r>
        <w:rPr>
          <w:rFonts w:hint="cs"/>
          <w:szCs w:val="24"/>
          <w:rtl/>
          <w:lang w:bidi="ar-SA"/>
        </w:rPr>
        <w:t>و</w:t>
      </w:r>
      <w:r w:rsidR="00936E2A" w:rsidRPr="00936E2A">
        <w:rPr>
          <w:szCs w:val="24"/>
          <w:rtl/>
          <w:lang w:bidi="ar-SA"/>
        </w:rPr>
        <w:t xml:space="preserve">الجمع بين </w:t>
      </w:r>
      <w:r w:rsidR="00F64AD7">
        <w:rPr>
          <w:rFonts w:hint="cs"/>
          <w:szCs w:val="24"/>
          <w:rtl/>
          <w:lang w:bidi="ar-SA"/>
        </w:rPr>
        <w:t>ال</w:t>
      </w:r>
      <w:r w:rsidR="00936E2A" w:rsidRPr="00936E2A">
        <w:rPr>
          <w:szCs w:val="24"/>
          <w:rtl/>
          <w:lang w:bidi="ar-SA"/>
        </w:rPr>
        <w:t xml:space="preserve">نهج </w:t>
      </w:r>
      <w:r w:rsidR="00F64AD7">
        <w:rPr>
          <w:rFonts w:hint="cs"/>
          <w:szCs w:val="24"/>
          <w:rtl/>
          <w:lang w:bidi="ar-SA"/>
        </w:rPr>
        <w:t xml:space="preserve">التنازلي والتصاعدي </w:t>
      </w:r>
      <w:r w:rsidR="00F64AD7">
        <w:rPr>
          <w:szCs w:val="24"/>
          <w:rtl/>
          <w:lang w:bidi="ar-SA"/>
        </w:rPr>
        <w:t>لضمان جمع البيانات الج</w:t>
      </w:r>
      <w:r w:rsidR="00F64AD7">
        <w:rPr>
          <w:rFonts w:hint="cs"/>
          <w:szCs w:val="24"/>
          <w:rtl/>
          <w:lang w:bidi="ar-SA"/>
        </w:rPr>
        <w:t>ي</w:t>
      </w:r>
      <w:r w:rsidR="00F64AD7">
        <w:rPr>
          <w:szCs w:val="24"/>
          <w:rtl/>
          <w:lang w:bidi="ar-SA"/>
        </w:rPr>
        <w:t>دة</w:t>
      </w:r>
      <w:r w:rsidR="00936E2A" w:rsidRPr="00936E2A">
        <w:rPr>
          <w:szCs w:val="24"/>
          <w:rtl/>
          <w:lang w:bidi="ar-SA"/>
        </w:rPr>
        <w:t>؛</w:t>
      </w:r>
    </w:p>
    <w:p w:rsidR="008F67C7" w:rsidRPr="008F67C7" w:rsidRDefault="008F67C7" w:rsidP="005A3732">
      <w:pPr>
        <w:pStyle w:val="Heading1"/>
        <w:numPr>
          <w:ilvl w:val="0"/>
          <w:numId w:val="37"/>
        </w:numPr>
        <w:bidi/>
        <w:rPr>
          <w:szCs w:val="24"/>
        </w:rPr>
      </w:pPr>
      <w:r>
        <w:rPr>
          <w:rFonts w:hint="cs"/>
          <w:szCs w:val="24"/>
          <w:rtl/>
          <w:lang w:bidi="ar-SA"/>
        </w:rPr>
        <w:t>و</w:t>
      </w:r>
      <w:r w:rsidRPr="008F67C7">
        <w:rPr>
          <w:szCs w:val="24"/>
          <w:rtl/>
          <w:lang w:bidi="ar-SA"/>
        </w:rPr>
        <w:t>التدريب الإلز</w:t>
      </w:r>
      <w:r>
        <w:rPr>
          <w:szCs w:val="24"/>
          <w:rtl/>
          <w:lang w:bidi="ar-SA"/>
        </w:rPr>
        <w:t>امي للفنيين</w:t>
      </w:r>
      <w:r w:rsidR="005A3732">
        <w:rPr>
          <w:rFonts w:hint="cs"/>
          <w:szCs w:val="24"/>
          <w:rtl/>
          <w:lang w:bidi="ar-SA"/>
        </w:rPr>
        <w:t xml:space="preserve"> واعتمادهم</w:t>
      </w:r>
      <w:r>
        <w:rPr>
          <w:szCs w:val="24"/>
          <w:rtl/>
          <w:lang w:bidi="ar-SA"/>
        </w:rPr>
        <w:t xml:space="preserve">؛ </w:t>
      </w:r>
    </w:p>
    <w:p w:rsidR="008F67C7" w:rsidRPr="00095B3F" w:rsidRDefault="008F67C7" w:rsidP="00095B3F">
      <w:pPr>
        <w:pStyle w:val="Heading1"/>
        <w:numPr>
          <w:ilvl w:val="0"/>
          <w:numId w:val="37"/>
        </w:numPr>
        <w:bidi/>
        <w:rPr>
          <w:szCs w:val="24"/>
          <w:rtl/>
        </w:rPr>
      </w:pPr>
      <w:r>
        <w:rPr>
          <w:rFonts w:hint="cs"/>
          <w:szCs w:val="24"/>
          <w:rtl/>
          <w:lang w:bidi="ar-SA"/>
        </w:rPr>
        <w:t>و</w:t>
      </w:r>
      <w:r w:rsidRPr="008F67C7">
        <w:rPr>
          <w:szCs w:val="24"/>
          <w:rtl/>
          <w:lang w:bidi="ar-SA"/>
        </w:rPr>
        <w:t xml:space="preserve">إنشاء لجان داخلية للمراجعة وتحديث المعلومات التي </w:t>
      </w:r>
      <w:r w:rsidR="00FE2F94">
        <w:rPr>
          <w:rFonts w:hint="cs"/>
          <w:szCs w:val="24"/>
          <w:rtl/>
          <w:lang w:bidi="ar-SA"/>
        </w:rPr>
        <w:t xml:space="preserve">حصل </w:t>
      </w:r>
      <w:r w:rsidRPr="008F67C7">
        <w:rPr>
          <w:szCs w:val="24"/>
          <w:rtl/>
          <w:lang w:bidi="ar-SA"/>
        </w:rPr>
        <w:t xml:space="preserve">عليها </w:t>
      </w:r>
      <w:r w:rsidR="008030D3">
        <w:rPr>
          <w:rFonts w:hint="cs"/>
          <w:szCs w:val="24"/>
          <w:rtl/>
          <w:lang w:bidi="ar-SA"/>
        </w:rPr>
        <w:t>من</w:t>
      </w:r>
      <w:r w:rsidRPr="008F67C7">
        <w:rPr>
          <w:szCs w:val="24"/>
          <w:rtl/>
          <w:lang w:bidi="ar-SA"/>
        </w:rPr>
        <w:t xml:space="preserve"> </w:t>
      </w:r>
      <w:r w:rsidR="005A3732">
        <w:rPr>
          <w:rFonts w:hint="cs"/>
          <w:szCs w:val="24"/>
          <w:rtl/>
          <w:lang w:bidi="ar-SA"/>
        </w:rPr>
        <w:t>الدراسات الاستقصائية</w:t>
      </w:r>
      <w:r w:rsidRPr="008F67C7">
        <w:rPr>
          <w:szCs w:val="24"/>
          <w:rtl/>
          <w:lang w:bidi="ar-SA"/>
        </w:rPr>
        <w:t>.</w:t>
      </w:r>
    </w:p>
    <w:p w:rsidR="00615090" w:rsidRPr="004329BE" w:rsidRDefault="004329BE" w:rsidP="00CD30D4">
      <w:pPr>
        <w:pStyle w:val="Heading1"/>
        <w:numPr>
          <w:ilvl w:val="0"/>
          <w:numId w:val="0"/>
        </w:numPr>
        <w:bidi/>
        <w:rPr>
          <w:szCs w:val="24"/>
        </w:rPr>
      </w:pPr>
      <w:r>
        <w:rPr>
          <w:szCs w:val="24"/>
          <w:rtl/>
          <w:lang w:bidi="ar-SA"/>
        </w:rPr>
        <w:t>32-</w:t>
      </w:r>
      <w:r>
        <w:rPr>
          <w:rFonts w:hint="cs"/>
          <w:szCs w:val="24"/>
          <w:rtl/>
          <w:lang w:bidi="ar-SA"/>
        </w:rPr>
        <w:tab/>
      </w:r>
      <w:r w:rsidR="00615090" w:rsidRPr="004329BE">
        <w:rPr>
          <w:szCs w:val="24"/>
          <w:rtl/>
          <w:lang w:bidi="ar-SA"/>
        </w:rPr>
        <w:t xml:space="preserve">تم التشديد على </w:t>
      </w:r>
      <w:r w:rsidR="00CD30D4">
        <w:rPr>
          <w:rFonts w:hint="cs"/>
          <w:szCs w:val="24"/>
          <w:rtl/>
          <w:lang w:bidi="ar-SA"/>
        </w:rPr>
        <w:t xml:space="preserve">ضرورة </w:t>
      </w:r>
      <w:r w:rsidR="00615090" w:rsidRPr="004329BE">
        <w:rPr>
          <w:szCs w:val="24"/>
          <w:rtl/>
          <w:lang w:bidi="ar-SA"/>
        </w:rPr>
        <w:t xml:space="preserve">معالجة السياسات والتشريعات الخاصة </w:t>
      </w:r>
      <w:r w:rsidR="00CD30D4">
        <w:rPr>
          <w:rFonts w:hint="cs"/>
          <w:szCs w:val="24"/>
          <w:rtl/>
          <w:lang w:bidi="ar-SA"/>
        </w:rPr>
        <w:t>بالمواد الهيدروفلوروكربونية</w:t>
      </w:r>
      <w:r w:rsidR="00615090" w:rsidRPr="004329BE">
        <w:rPr>
          <w:szCs w:val="24"/>
          <w:rtl/>
          <w:lang w:bidi="ar-SA"/>
        </w:rPr>
        <w:t xml:space="preserve"> لأنها تؤثر على إمكانية </w:t>
      </w:r>
      <w:r w:rsidR="00CD30D4">
        <w:rPr>
          <w:rFonts w:hint="cs"/>
          <w:szCs w:val="24"/>
          <w:rtl/>
          <w:lang w:bidi="ar-SA"/>
        </w:rPr>
        <w:t xml:space="preserve">الحصول على </w:t>
      </w:r>
      <w:r w:rsidR="00615090" w:rsidRPr="004329BE">
        <w:rPr>
          <w:szCs w:val="24"/>
          <w:rtl/>
          <w:lang w:bidi="ar-SA"/>
        </w:rPr>
        <w:t>بيانات</w:t>
      </w:r>
      <w:r w:rsidR="00CD30D4">
        <w:rPr>
          <w:rFonts w:hint="cs"/>
          <w:szCs w:val="24"/>
          <w:rtl/>
          <w:lang w:bidi="ar-SA"/>
        </w:rPr>
        <w:t xml:space="preserve"> مبسطة</w:t>
      </w:r>
      <w:r w:rsidR="00615090" w:rsidRPr="004329BE">
        <w:rPr>
          <w:szCs w:val="24"/>
          <w:rtl/>
          <w:lang w:bidi="ar-SA"/>
        </w:rPr>
        <w:t xml:space="preserve"> عن بدائل المواد المستنفدة للأوزون عندما لا تتضمن اللوائح المتعلقة بمراقبة المواد المستنفدة للأوزون استيراد وتصدير المواد غير المستنفدة للأوزون.</w:t>
      </w:r>
    </w:p>
    <w:p w:rsidR="00615090" w:rsidRPr="004329BE" w:rsidRDefault="004329BE" w:rsidP="00CD30D4">
      <w:pPr>
        <w:pStyle w:val="Heading1"/>
        <w:numPr>
          <w:ilvl w:val="0"/>
          <w:numId w:val="0"/>
        </w:numPr>
        <w:bidi/>
        <w:rPr>
          <w:szCs w:val="24"/>
        </w:rPr>
      </w:pPr>
      <w:r>
        <w:rPr>
          <w:szCs w:val="24"/>
          <w:rtl/>
          <w:lang w:bidi="ar-SA"/>
        </w:rPr>
        <w:t>33-</w:t>
      </w:r>
      <w:r>
        <w:rPr>
          <w:rFonts w:hint="cs"/>
          <w:szCs w:val="24"/>
          <w:rtl/>
          <w:lang w:bidi="ar-SA"/>
        </w:rPr>
        <w:tab/>
      </w:r>
      <w:r w:rsidR="00615090" w:rsidRPr="004329BE">
        <w:rPr>
          <w:szCs w:val="24"/>
          <w:rtl/>
          <w:lang w:bidi="ar-SA"/>
        </w:rPr>
        <w:t xml:space="preserve">تستند معايير كفاءة استخدام الطاقة </w:t>
      </w:r>
      <w:r w:rsidR="00CD30D4">
        <w:rPr>
          <w:rFonts w:hint="cs"/>
          <w:szCs w:val="24"/>
          <w:rtl/>
          <w:lang w:bidi="ar-SA"/>
        </w:rPr>
        <w:t>و</w:t>
      </w:r>
      <w:r w:rsidR="00CD30D4" w:rsidRPr="004329BE">
        <w:rPr>
          <w:szCs w:val="24"/>
          <w:rtl/>
          <w:lang w:bidi="ar-SA"/>
        </w:rPr>
        <w:t xml:space="preserve">الملصقات </w:t>
      </w:r>
      <w:r w:rsidR="00CD30D4">
        <w:rPr>
          <w:szCs w:val="24"/>
          <w:rtl/>
          <w:lang w:bidi="ar-SA"/>
        </w:rPr>
        <w:t xml:space="preserve">في مجال التبريد وتكييف الهواء التي </w:t>
      </w:r>
      <w:r w:rsidR="00CD30D4">
        <w:rPr>
          <w:rFonts w:hint="cs"/>
          <w:szCs w:val="24"/>
          <w:rtl/>
          <w:lang w:bidi="ar-SA"/>
        </w:rPr>
        <w:t>ي</w:t>
      </w:r>
      <w:r w:rsidR="00CD30D4">
        <w:rPr>
          <w:szCs w:val="24"/>
          <w:rtl/>
          <w:lang w:bidi="ar-SA"/>
        </w:rPr>
        <w:t xml:space="preserve">ستوردها </w:t>
      </w:r>
      <w:r w:rsidR="00615090" w:rsidRPr="004329BE">
        <w:rPr>
          <w:szCs w:val="24"/>
          <w:rtl/>
          <w:lang w:bidi="ar-SA"/>
        </w:rPr>
        <w:t xml:space="preserve">بلدان المادة 5 إلى معايير </w:t>
      </w:r>
      <w:r w:rsidR="00CD30D4">
        <w:rPr>
          <w:rFonts w:hint="cs"/>
          <w:szCs w:val="24"/>
          <w:rtl/>
          <w:lang w:bidi="ar-SA"/>
        </w:rPr>
        <w:t>و</w:t>
      </w:r>
      <w:r w:rsidR="00CD30D4" w:rsidRPr="004329BE">
        <w:rPr>
          <w:szCs w:val="24"/>
          <w:rtl/>
          <w:lang w:bidi="ar-SA"/>
        </w:rPr>
        <w:t xml:space="preserve">ملصقات </w:t>
      </w:r>
      <w:r w:rsidR="00615090" w:rsidRPr="004329BE">
        <w:rPr>
          <w:szCs w:val="24"/>
          <w:rtl/>
          <w:lang w:bidi="ar-SA"/>
        </w:rPr>
        <w:t xml:space="preserve">من البلدان المصدرة. </w:t>
      </w:r>
      <w:r w:rsidR="00CD30D4" w:rsidRPr="004329BE">
        <w:rPr>
          <w:szCs w:val="24"/>
          <w:rtl/>
          <w:lang w:bidi="ar-SA"/>
        </w:rPr>
        <w:t xml:space="preserve">سيؤدي </w:t>
      </w:r>
      <w:r w:rsidR="00615090" w:rsidRPr="004329BE">
        <w:rPr>
          <w:szCs w:val="24"/>
          <w:rtl/>
          <w:lang w:bidi="ar-SA"/>
        </w:rPr>
        <w:t>وضع معايير كفاءة</w:t>
      </w:r>
      <w:r w:rsidR="00CD30D4" w:rsidRPr="00CD30D4">
        <w:rPr>
          <w:szCs w:val="24"/>
          <w:rtl/>
          <w:lang w:bidi="ar-SA"/>
        </w:rPr>
        <w:t xml:space="preserve"> </w:t>
      </w:r>
      <w:r w:rsidR="00CD30D4" w:rsidRPr="004329BE">
        <w:rPr>
          <w:szCs w:val="24"/>
          <w:rtl/>
          <w:lang w:bidi="ar-SA"/>
        </w:rPr>
        <w:t>استخدام</w:t>
      </w:r>
      <w:r w:rsidR="00615090" w:rsidRPr="004329BE">
        <w:rPr>
          <w:szCs w:val="24"/>
          <w:rtl/>
          <w:lang w:bidi="ar-SA"/>
        </w:rPr>
        <w:t xml:space="preserve"> الطاقة إلى فوائد كبيرة للطاقة والمناخ.</w:t>
      </w:r>
      <w:r w:rsidR="00615090" w:rsidRPr="004329BE">
        <w:rPr>
          <w:szCs w:val="24"/>
        </w:rPr>
        <w:t xml:space="preserve"> </w:t>
      </w:r>
    </w:p>
    <w:p w:rsidR="00176F5B" w:rsidRDefault="00C06DA5" w:rsidP="001B1327">
      <w:pPr>
        <w:bidi/>
        <w:rPr>
          <w:szCs w:val="24"/>
          <w:rtl/>
          <w:lang w:bidi="ar-SA"/>
        </w:rPr>
      </w:pPr>
      <w:r>
        <w:rPr>
          <w:rFonts w:hint="cs"/>
          <w:szCs w:val="24"/>
          <w:rtl/>
          <w:lang w:bidi="ar-SA"/>
        </w:rPr>
        <w:t>34</w:t>
      </w:r>
      <w:r w:rsidR="00E40B16">
        <w:rPr>
          <w:szCs w:val="24"/>
          <w:rtl/>
          <w:lang w:bidi="ar-SA"/>
        </w:rPr>
        <w:t>-</w:t>
      </w:r>
      <w:r w:rsidR="00E40B16">
        <w:rPr>
          <w:rFonts w:hint="cs"/>
          <w:szCs w:val="24"/>
          <w:rtl/>
          <w:lang w:bidi="ar-SA"/>
        </w:rPr>
        <w:tab/>
      </w:r>
      <w:r w:rsidR="00176F5B" w:rsidRPr="00E40B16">
        <w:rPr>
          <w:szCs w:val="24"/>
          <w:rtl/>
          <w:lang w:bidi="ar-SA"/>
        </w:rPr>
        <w:t xml:space="preserve">كان تحسين الاتصال والتعاون بين وحدة الأوزون الوطنية </w:t>
      </w:r>
      <w:r w:rsidR="00E40B16">
        <w:rPr>
          <w:szCs w:val="24"/>
          <w:rtl/>
          <w:lang w:bidi="ar-SA"/>
        </w:rPr>
        <w:t xml:space="preserve">والجمارك درساً متكرراً آخر. </w:t>
      </w:r>
      <w:r w:rsidR="00095B3F">
        <w:rPr>
          <w:rFonts w:hint="cs"/>
          <w:szCs w:val="24"/>
          <w:rtl/>
          <w:lang w:bidi="ar-SA"/>
        </w:rPr>
        <w:t>و</w:t>
      </w:r>
      <w:r w:rsidR="00E40B16" w:rsidRPr="00E40B16">
        <w:rPr>
          <w:szCs w:val="24"/>
          <w:rtl/>
          <w:lang w:bidi="ar-SA"/>
        </w:rPr>
        <w:t xml:space="preserve">أعاق </w:t>
      </w:r>
      <w:r w:rsidR="00176F5B" w:rsidRPr="00E40B16">
        <w:rPr>
          <w:szCs w:val="24"/>
          <w:rtl/>
          <w:lang w:bidi="ar-SA"/>
        </w:rPr>
        <w:t xml:space="preserve">افتقار </w:t>
      </w:r>
      <w:r w:rsidR="00E40B16" w:rsidRPr="00E40B16">
        <w:rPr>
          <w:szCs w:val="24"/>
          <w:rtl/>
          <w:lang w:bidi="ar-SA"/>
        </w:rPr>
        <w:t xml:space="preserve">أصحاب المصلحة في القطاع والجمهور </w:t>
      </w:r>
      <w:r w:rsidR="00E40B16">
        <w:rPr>
          <w:szCs w:val="24"/>
          <w:rtl/>
          <w:lang w:bidi="ar-SA"/>
        </w:rPr>
        <w:t>إلى الأدوات والدراية والوعي</w:t>
      </w:r>
      <w:r w:rsidR="00176F5B" w:rsidRPr="00E40B16">
        <w:rPr>
          <w:szCs w:val="24"/>
          <w:rtl/>
          <w:lang w:bidi="ar-SA"/>
        </w:rPr>
        <w:t xml:space="preserve">، وخاصة </w:t>
      </w:r>
      <w:r w:rsidR="00E40B16">
        <w:rPr>
          <w:rFonts w:hint="cs"/>
          <w:szCs w:val="24"/>
          <w:rtl/>
          <w:lang w:bidi="ar-SA"/>
        </w:rPr>
        <w:t>للمواد الهيدروفلوروكربونية</w:t>
      </w:r>
      <w:r w:rsidR="00E40B16" w:rsidRPr="004329BE">
        <w:rPr>
          <w:szCs w:val="24"/>
          <w:rtl/>
          <w:lang w:bidi="ar-SA"/>
        </w:rPr>
        <w:t xml:space="preserve"> </w:t>
      </w:r>
      <w:r w:rsidR="00176F5B" w:rsidRPr="00E40B16">
        <w:rPr>
          <w:szCs w:val="24"/>
          <w:rtl/>
          <w:lang w:bidi="ar-SA"/>
        </w:rPr>
        <w:t>والبدائل ذات القدرة المن</w:t>
      </w:r>
      <w:r w:rsidR="00E40B16">
        <w:rPr>
          <w:szCs w:val="24"/>
          <w:rtl/>
          <w:lang w:bidi="ar-SA"/>
        </w:rPr>
        <w:t>خفضة على إحداث الاحترار العالمي</w:t>
      </w:r>
      <w:r w:rsidR="00176F5B" w:rsidRPr="00E40B16">
        <w:rPr>
          <w:szCs w:val="24"/>
          <w:rtl/>
          <w:lang w:bidi="ar-SA"/>
        </w:rPr>
        <w:t xml:space="preserve">، </w:t>
      </w:r>
      <w:r w:rsidR="00E40B16">
        <w:rPr>
          <w:szCs w:val="24"/>
          <w:rtl/>
          <w:lang w:bidi="ar-SA"/>
        </w:rPr>
        <w:t>المشر</w:t>
      </w:r>
      <w:r w:rsidR="00E40B16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>ع</w:t>
      </w:r>
      <w:r w:rsidR="00E40B16">
        <w:rPr>
          <w:rFonts w:hint="cs"/>
          <w:szCs w:val="24"/>
          <w:rtl/>
          <w:lang w:bidi="ar-SA"/>
        </w:rPr>
        <w:t>ات</w:t>
      </w:r>
      <w:r w:rsidR="00176F5B" w:rsidRPr="00E40B16">
        <w:rPr>
          <w:szCs w:val="24"/>
          <w:rtl/>
          <w:lang w:bidi="ar-SA"/>
        </w:rPr>
        <w:t xml:space="preserve"> </w:t>
      </w:r>
      <w:r w:rsidR="00E40B16">
        <w:rPr>
          <w:rFonts w:hint="cs"/>
          <w:szCs w:val="24"/>
          <w:rtl/>
          <w:lang w:bidi="ar-SA"/>
        </w:rPr>
        <w:t>مما أدى</w:t>
      </w:r>
      <w:r w:rsidR="00176F5B" w:rsidRPr="00E40B16">
        <w:rPr>
          <w:szCs w:val="24"/>
          <w:rtl/>
          <w:lang w:bidi="ar-SA"/>
        </w:rPr>
        <w:t xml:space="preserve"> إلى مقاوم</w:t>
      </w:r>
      <w:r w:rsidR="00E40B16">
        <w:rPr>
          <w:szCs w:val="24"/>
          <w:rtl/>
          <w:lang w:bidi="ar-SA"/>
        </w:rPr>
        <w:t xml:space="preserve">ة عامة بين الفنيين </w:t>
      </w:r>
      <w:r w:rsidR="001B1327">
        <w:rPr>
          <w:rFonts w:hint="cs"/>
          <w:szCs w:val="24"/>
          <w:rtl/>
          <w:lang w:bidi="ar-SA"/>
        </w:rPr>
        <w:t>لاستعمال</w:t>
      </w:r>
      <w:r w:rsidR="00E40B16">
        <w:rPr>
          <w:szCs w:val="24"/>
          <w:rtl/>
          <w:lang w:bidi="ar-SA"/>
        </w:rPr>
        <w:t xml:space="preserve"> بدائل </w:t>
      </w:r>
      <w:r w:rsidR="00E40B16">
        <w:rPr>
          <w:rFonts w:hint="cs"/>
          <w:szCs w:val="24"/>
          <w:rtl/>
          <w:lang w:bidi="ar-SA"/>
        </w:rPr>
        <w:t>ا</w:t>
      </w:r>
      <w:r w:rsidR="00176F5B" w:rsidRPr="00E40B16">
        <w:rPr>
          <w:szCs w:val="24"/>
          <w:rtl/>
          <w:lang w:bidi="ar-SA"/>
        </w:rPr>
        <w:t xml:space="preserve">لمواد المستنفدة للأوزون. </w:t>
      </w:r>
      <w:r w:rsidR="00E40B16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 xml:space="preserve">كانت </w:t>
      </w:r>
      <w:r w:rsidR="00E40B16">
        <w:rPr>
          <w:rFonts w:hint="cs"/>
          <w:szCs w:val="24"/>
          <w:rtl/>
          <w:lang w:bidi="ar-SA"/>
        </w:rPr>
        <w:t>الدراسات الاستقصائية لبدائل</w:t>
      </w:r>
      <w:r w:rsidR="00176F5B" w:rsidRPr="00E40B16">
        <w:rPr>
          <w:szCs w:val="24"/>
          <w:rtl/>
          <w:lang w:bidi="ar-SA"/>
        </w:rPr>
        <w:t xml:space="preserve"> </w:t>
      </w:r>
      <w:r w:rsidR="00E40B16">
        <w:rPr>
          <w:rFonts w:hint="cs"/>
          <w:szCs w:val="24"/>
          <w:rtl/>
          <w:lang w:bidi="ar-SA"/>
        </w:rPr>
        <w:t>ا</w:t>
      </w:r>
      <w:r w:rsidR="00176F5B" w:rsidRPr="00E40B16">
        <w:rPr>
          <w:szCs w:val="24"/>
          <w:rtl/>
          <w:lang w:bidi="ar-SA"/>
        </w:rPr>
        <w:t xml:space="preserve">لمواد المستنفدة للأوزون فرصة </w:t>
      </w:r>
      <w:r w:rsidR="00E40B16">
        <w:rPr>
          <w:rFonts w:hint="cs"/>
          <w:szCs w:val="24"/>
          <w:rtl/>
          <w:lang w:bidi="ar-SA"/>
        </w:rPr>
        <w:t>للتوعية</w:t>
      </w:r>
      <w:r w:rsidR="00176F5B" w:rsidRPr="00E40B16">
        <w:rPr>
          <w:szCs w:val="24"/>
          <w:rtl/>
          <w:lang w:bidi="ar-SA"/>
        </w:rPr>
        <w:t xml:space="preserve"> ببروتوكول مونتريال على أعلى المستويات في الحكومة. </w:t>
      </w:r>
      <w:r w:rsidR="00E40B16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>يوصى بإنشاء جمعية تبريد وطنية لتقديم التوجيه وتمثيل وتعزيز مصالح أعضائها.</w:t>
      </w:r>
    </w:p>
    <w:p w:rsidR="00176F5B" w:rsidRDefault="00C06DA5" w:rsidP="00BF5B48">
      <w:pPr>
        <w:bidi/>
        <w:rPr>
          <w:szCs w:val="24"/>
          <w:rtl/>
          <w:lang w:bidi="ar-SA"/>
        </w:rPr>
      </w:pPr>
      <w:r>
        <w:rPr>
          <w:rFonts w:hint="cs"/>
          <w:szCs w:val="24"/>
          <w:rtl/>
          <w:lang w:bidi="ar-SA"/>
        </w:rPr>
        <w:lastRenderedPageBreak/>
        <w:t>35</w:t>
      </w:r>
      <w:r w:rsidR="006C05F1">
        <w:rPr>
          <w:rFonts w:hint="cs"/>
          <w:szCs w:val="24"/>
          <w:rtl/>
          <w:lang w:bidi="ar-SA"/>
        </w:rPr>
        <w:t>-</w:t>
      </w:r>
      <w:r w:rsidR="006C05F1">
        <w:rPr>
          <w:rFonts w:hint="cs"/>
          <w:szCs w:val="24"/>
          <w:rtl/>
          <w:lang w:bidi="ar-SA"/>
        </w:rPr>
        <w:tab/>
      </w:r>
      <w:r w:rsidR="001B1327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 xml:space="preserve">تتعلق المسائل </w:t>
      </w:r>
      <w:r w:rsidR="006C05F1">
        <w:rPr>
          <w:rFonts w:hint="cs"/>
          <w:szCs w:val="24"/>
          <w:rtl/>
          <w:lang w:bidi="ar-SA"/>
        </w:rPr>
        <w:t>المتصلة</w:t>
      </w:r>
      <w:r w:rsidR="00176F5B" w:rsidRPr="00E40B16">
        <w:rPr>
          <w:szCs w:val="24"/>
          <w:rtl/>
          <w:lang w:bidi="ar-SA"/>
        </w:rPr>
        <w:t xml:space="preserve"> بالتكنولوجيا </w:t>
      </w:r>
      <w:r w:rsidR="00176F5B" w:rsidRPr="006C05F1">
        <w:rPr>
          <w:i/>
          <w:iCs/>
          <w:szCs w:val="24"/>
          <w:rtl/>
          <w:lang w:bidi="ar-SA"/>
        </w:rPr>
        <w:t>بجملة أمور</w:t>
      </w:r>
      <w:r w:rsidR="00176F5B" w:rsidRPr="00E40B16">
        <w:rPr>
          <w:szCs w:val="24"/>
          <w:rtl/>
          <w:lang w:bidi="ar-SA"/>
        </w:rPr>
        <w:t xml:space="preserve"> منها: ارتفاع تكاليف </w:t>
      </w:r>
      <w:r w:rsidR="006C05F1" w:rsidRPr="00E40B16">
        <w:rPr>
          <w:szCs w:val="24"/>
          <w:rtl/>
          <w:lang w:bidi="ar-SA"/>
        </w:rPr>
        <w:t>التكنولوجيا</w:t>
      </w:r>
      <w:r w:rsidR="006C05F1">
        <w:rPr>
          <w:rFonts w:hint="cs"/>
          <w:szCs w:val="24"/>
          <w:rtl/>
          <w:lang w:bidi="ar-SA"/>
        </w:rPr>
        <w:t xml:space="preserve"> ذات</w:t>
      </w:r>
      <w:r w:rsidR="006C05F1" w:rsidRPr="00E40B16">
        <w:rPr>
          <w:szCs w:val="24"/>
          <w:rtl/>
          <w:lang w:bidi="ar-SA"/>
        </w:rPr>
        <w:t xml:space="preserve"> </w:t>
      </w:r>
      <w:r w:rsidR="00176F5B" w:rsidRPr="00E40B16">
        <w:rPr>
          <w:szCs w:val="24"/>
          <w:rtl/>
          <w:lang w:bidi="ar-SA"/>
        </w:rPr>
        <w:t xml:space="preserve">القدرة المنخفضة على إحداث الاحترار العالمي </w:t>
      </w:r>
      <w:r w:rsidR="006C05F1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>ذات الكفا</w:t>
      </w:r>
      <w:r w:rsidR="006C05F1">
        <w:rPr>
          <w:szCs w:val="24"/>
          <w:rtl/>
          <w:lang w:bidi="ar-SA"/>
        </w:rPr>
        <w:t xml:space="preserve">ءة في استخدام الطاقة التي تعمل </w:t>
      </w:r>
      <w:r w:rsidR="006C05F1">
        <w:rPr>
          <w:rFonts w:hint="cs"/>
          <w:szCs w:val="24"/>
          <w:rtl/>
          <w:lang w:bidi="ar-SA"/>
        </w:rPr>
        <w:t xml:space="preserve">بمثابة </w:t>
      </w:r>
      <w:r w:rsidR="00BF5B48">
        <w:rPr>
          <w:rFonts w:hint="cs"/>
          <w:szCs w:val="24"/>
          <w:rtl/>
          <w:lang w:bidi="ar-SA"/>
        </w:rPr>
        <w:t>عائق</w:t>
      </w:r>
      <w:r w:rsidR="00176F5B" w:rsidRPr="00E40B16">
        <w:rPr>
          <w:szCs w:val="24"/>
          <w:rtl/>
          <w:lang w:bidi="ar-SA"/>
        </w:rPr>
        <w:t xml:space="preserve"> أمام السوق وتمنع المستخدمين النهائيين من صيانة معدات </w:t>
      </w:r>
      <w:r w:rsidR="006C05F1">
        <w:rPr>
          <w:rFonts w:hint="cs"/>
          <w:szCs w:val="24"/>
          <w:rtl/>
          <w:lang w:bidi="ar-SA"/>
        </w:rPr>
        <w:t xml:space="preserve">التبريد وتكييف الهواء </w:t>
      </w:r>
      <w:r w:rsidR="006C05F1">
        <w:rPr>
          <w:szCs w:val="24"/>
          <w:rtl/>
          <w:lang w:bidi="ar-SA"/>
        </w:rPr>
        <w:t>الخاصة بهم</w:t>
      </w:r>
      <w:r w:rsidR="00176F5B" w:rsidRPr="00E40B16">
        <w:rPr>
          <w:szCs w:val="24"/>
          <w:rtl/>
          <w:lang w:bidi="ar-SA"/>
        </w:rPr>
        <w:t xml:space="preserve">؛ ونقص مرافق إعادة التدوير والتدمير للتخلص من المواد المستنفدة للأوزون. </w:t>
      </w:r>
      <w:r w:rsidR="006C05F1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 xml:space="preserve">من الضروري أيضًا بناء قدرات فنيي </w:t>
      </w:r>
      <w:r w:rsidR="006C05F1">
        <w:rPr>
          <w:rFonts w:hint="cs"/>
          <w:szCs w:val="24"/>
          <w:rtl/>
          <w:lang w:bidi="ar-SA"/>
        </w:rPr>
        <w:t>التبريد وتكييف الهواء بشأن</w:t>
      </w:r>
      <w:r w:rsidR="006C05F1">
        <w:rPr>
          <w:szCs w:val="24"/>
          <w:rtl/>
          <w:lang w:bidi="ar-SA"/>
        </w:rPr>
        <w:t xml:space="preserve"> بدائل المواد المستنفدة للأوزون</w:t>
      </w:r>
      <w:r w:rsidR="00176F5B" w:rsidRPr="00E40B16">
        <w:rPr>
          <w:szCs w:val="24"/>
          <w:rtl/>
          <w:lang w:bidi="ar-SA"/>
        </w:rPr>
        <w:t xml:space="preserve">، خاصة فيما يتعلق </w:t>
      </w:r>
      <w:r w:rsidR="006C05F1">
        <w:rPr>
          <w:rFonts w:hint="cs"/>
          <w:szCs w:val="24"/>
          <w:rtl/>
          <w:lang w:bidi="ar-SA"/>
        </w:rPr>
        <w:t>بمسائل</w:t>
      </w:r>
      <w:r w:rsidR="00176F5B" w:rsidRPr="00E40B16">
        <w:rPr>
          <w:szCs w:val="24"/>
          <w:rtl/>
          <w:lang w:bidi="ar-SA"/>
        </w:rPr>
        <w:t xml:space="preserve"> القابلية للاشتعال.</w:t>
      </w:r>
    </w:p>
    <w:p w:rsidR="006C05F1" w:rsidRPr="00E40B16" w:rsidRDefault="006C05F1" w:rsidP="006C05F1">
      <w:pPr>
        <w:bidi/>
        <w:rPr>
          <w:szCs w:val="24"/>
          <w:lang w:bidi="ar-SA"/>
        </w:rPr>
      </w:pPr>
    </w:p>
    <w:p w:rsidR="00176F5B" w:rsidRPr="00E40B16" w:rsidRDefault="00C06DA5" w:rsidP="007A5C0F">
      <w:pPr>
        <w:bidi/>
        <w:rPr>
          <w:szCs w:val="24"/>
          <w:rtl/>
          <w:lang w:bidi="ar-SA"/>
        </w:rPr>
      </w:pPr>
      <w:r>
        <w:rPr>
          <w:rFonts w:hint="cs"/>
          <w:szCs w:val="24"/>
          <w:rtl/>
          <w:lang w:bidi="ar-SA"/>
        </w:rPr>
        <w:t>36</w:t>
      </w:r>
      <w:r w:rsidR="00176F5B" w:rsidRPr="00E40B16">
        <w:rPr>
          <w:szCs w:val="24"/>
          <w:rtl/>
          <w:lang w:bidi="ar-SA"/>
        </w:rPr>
        <w:t xml:space="preserve">- </w:t>
      </w:r>
      <w:r w:rsidR="006C05F1">
        <w:rPr>
          <w:rFonts w:hint="cs"/>
          <w:szCs w:val="24"/>
          <w:rtl/>
          <w:lang w:bidi="ar-SA"/>
        </w:rPr>
        <w:tab/>
      </w:r>
      <w:r w:rsidR="00176F5B" w:rsidRPr="00E40B16">
        <w:rPr>
          <w:szCs w:val="24"/>
          <w:rtl/>
          <w:lang w:bidi="ar-SA"/>
        </w:rPr>
        <w:t xml:space="preserve">وأشارت الدروس المتعلقة بالقدرات المؤسسية إلى نقص الخبراء على </w:t>
      </w:r>
      <w:r w:rsidR="007A5C0F">
        <w:rPr>
          <w:rFonts w:hint="cs"/>
          <w:szCs w:val="24"/>
          <w:rtl/>
          <w:lang w:bidi="ar-SA"/>
        </w:rPr>
        <w:t>الصعيد</w:t>
      </w:r>
      <w:r w:rsidR="00176F5B" w:rsidRPr="00E40B16">
        <w:rPr>
          <w:szCs w:val="24"/>
          <w:rtl/>
          <w:lang w:bidi="ar-SA"/>
        </w:rPr>
        <w:t xml:space="preserve"> الوطني وضرورة أن تكون وحدة الأوزون الوطنية مسؤولة عن العملية برمتها لتعزيز قدرتها واستدامتها. </w:t>
      </w:r>
      <w:r w:rsidR="007A5C0F">
        <w:rPr>
          <w:rFonts w:hint="cs"/>
          <w:szCs w:val="24"/>
          <w:rtl/>
          <w:lang w:bidi="ar-SA"/>
        </w:rPr>
        <w:t>و</w:t>
      </w:r>
      <w:r w:rsidR="00176F5B" w:rsidRPr="00E40B16">
        <w:rPr>
          <w:szCs w:val="24"/>
          <w:rtl/>
          <w:lang w:bidi="ar-SA"/>
        </w:rPr>
        <w:t>ذكرت إحدى الوكالات الحاجة إلى إقامة روابط تشغيلية مع أهداف التنمية المستدامة الأخرى.</w:t>
      </w:r>
    </w:p>
    <w:p w:rsidR="00E14B2A" w:rsidRDefault="00E14B2A" w:rsidP="00E14B2A">
      <w:pPr>
        <w:bidi/>
        <w:rPr>
          <w:szCs w:val="24"/>
          <w:u w:val="single"/>
          <w:rtl/>
          <w:lang w:val="en-US" w:bidi="ar-SA"/>
        </w:rPr>
      </w:pPr>
    </w:p>
    <w:p w:rsidR="00E14B2A" w:rsidRDefault="00E14B2A" w:rsidP="00E14B2A">
      <w:pPr>
        <w:bidi/>
        <w:rPr>
          <w:szCs w:val="24"/>
          <w:u w:val="single"/>
          <w:rtl/>
          <w:lang w:val="en-US" w:bidi="ar-SA"/>
        </w:rPr>
      </w:pPr>
      <w:r w:rsidRPr="00E14B2A">
        <w:rPr>
          <w:szCs w:val="24"/>
          <w:u w:val="single"/>
          <w:rtl/>
          <w:lang w:val="en-US" w:bidi="ar-SA"/>
        </w:rPr>
        <w:t>تقارير التحقق</w:t>
      </w:r>
    </w:p>
    <w:p w:rsidR="00E14B2A" w:rsidRPr="00E14B2A" w:rsidRDefault="00E14B2A" w:rsidP="00E14B2A">
      <w:pPr>
        <w:bidi/>
        <w:rPr>
          <w:szCs w:val="24"/>
          <w:u w:val="single"/>
          <w:lang w:val="en-US" w:bidi="ar-SA"/>
        </w:rPr>
      </w:pPr>
    </w:p>
    <w:p w:rsidR="00E14B2A" w:rsidRPr="00E14B2A" w:rsidRDefault="00C06DA5" w:rsidP="00BF5B48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37</w:t>
      </w:r>
      <w:r w:rsidR="00E14B2A">
        <w:rPr>
          <w:szCs w:val="24"/>
          <w:rtl/>
          <w:lang w:val="en-US" w:bidi="ar-SA"/>
        </w:rPr>
        <w:t>-</w:t>
      </w:r>
      <w:r w:rsidR="00E14B2A">
        <w:rPr>
          <w:rFonts w:hint="cs"/>
          <w:szCs w:val="24"/>
          <w:rtl/>
          <w:lang w:val="en-US" w:bidi="ar-SA"/>
        </w:rPr>
        <w:tab/>
      </w:r>
      <w:r w:rsidR="00E14B2A" w:rsidRPr="00E14B2A">
        <w:rPr>
          <w:szCs w:val="24"/>
          <w:rtl/>
          <w:lang w:val="en-US" w:bidi="ar-SA"/>
        </w:rPr>
        <w:t xml:space="preserve">أشاد أحد تقارير </w:t>
      </w:r>
      <w:r w:rsidR="00E14B2A">
        <w:rPr>
          <w:rFonts w:hint="cs"/>
          <w:szCs w:val="24"/>
          <w:rtl/>
          <w:lang w:val="en-US" w:bidi="ar-SA"/>
        </w:rPr>
        <w:t xml:space="preserve">إنجاز المشروعات </w:t>
      </w:r>
      <w:r w:rsidR="00E14B2A" w:rsidRPr="00E14B2A">
        <w:rPr>
          <w:szCs w:val="24"/>
          <w:rtl/>
          <w:lang w:val="en-US" w:bidi="ar-SA"/>
        </w:rPr>
        <w:t>المتعلقة بتقارير التحقق بإصرار وحدة الأوزون الوطنية على إجراء ع</w:t>
      </w:r>
      <w:r w:rsidR="00E14B2A">
        <w:rPr>
          <w:szCs w:val="24"/>
          <w:rtl/>
          <w:lang w:val="en-US" w:bidi="ar-SA"/>
        </w:rPr>
        <w:t>مليتين للتحقق خلال فترة المشروع</w:t>
      </w:r>
      <w:r w:rsidR="00E14B2A" w:rsidRPr="00E14B2A">
        <w:rPr>
          <w:szCs w:val="24"/>
          <w:rtl/>
          <w:lang w:val="en-US" w:bidi="ar-SA"/>
        </w:rPr>
        <w:t xml:space="preserve">، مما يضمن </w:t>
      </w:r>
      <w:r w:rsidR="00BF5B48">
        <w:rPr>
          <w:rFonts w:hint="cs"/>
          <w:szCs w:val="24"/>
          <w:rtl/>
          <w:lang w:val="en-US" w:bidi="ar-SA"/>
        </w:rPr>
        <w:t xml:space="preserve">نجاح </w:t>
      </w:r>
      <w:r w:rsidR="00E14B2A" w:rsidRPr="00E14B2A">
        <w:rPr>
          <w:szCs w:val="24"/>
          <w:rtl/>
          <w:lang w:val="en-US" w:bidi="ar-SA"/>
        </w:rPr>
        <w:t xml:space="preserve">ضوابط البلد على واردات / صادرات </w:t>
      </w:r>
      <w:r w:rsidR="00E14B2A">
        <w:rPr>
          <w:rFonts w:hint="cs"/>
          <w:szCs w:val="24"/>
          <w:rtl/>
          <w:lang w:val="en-US" w:bidi="ar-SA"/>
        </w:rPr>
        <w:t>المواد الهيدروكلوروفلوروكربونية</w:t>
      </w:r>
      <w:r w:rsidR="00E14B2A" w:rsidRPr="00E14B2A">
        <w:rPr>
          <w:szCs w:val="24"/>
          <w:rtl/>
          <w:lang w:val="en-US" w:bidi="ar-SA"/>
        </w:rPr>
        <w:t xml:space="preserve"> قبل التحقق النهائي. وأبرز تقرير تحقق آخر حقيقة أن هناك عددًا كبيرًا من المعدات القائمة على </w:t>
      </w:r>
      <w:r w:rsidR="00E14B2A">
        <w:rPr>
          <w:rFonts w:hint="cs"/>
          <w:szCs w:val="24"/>
          <w:rtl/>
          <w:lang w:val="en-US" w:bidi="ar-SA"/>
        </w:rPr>
        <w:t>الهيدروكلوروفلوروكربون-</w:t>
      </w:r>
      <w:r w:rsidR="00E14B2A">
        <w:rPr>
          <w:szCs w:val="24"/>
          <w:rtl/>
          <w:lang w:val="en-US" w:bidi="ar-SA"/>
        </w:rPr>
        <w:t xml:space="preserve"> 22 </w:t>
      </w:r>
      <w:r w:rsidR="00E14B2A">
        <w:rPr>
          <w:rFonts w:hint="cs"/>
          <w:szCs w:val="24"/>
          <w:rtl/>
          <w:lang w:val="en-US" w:bidi="ar-SA"/>
        </w:rPr>
        <w:t xml:space="preserve">كانت </w:t>
      </w:r>
      <w:r w:rsidR="00E14B2A">
        <w:rPr>
          <w:szCs w:val="24"/>
          <w:rtl/>
          <w:lang w:val="en-US" w:bidi="ar-SA"/>
        </w:rPr>
        <w:t>تدخل البلد</w:t>
      </w:r>
      <w:r w:rsidR="00E14B2A" w:rsidRPr="00E14B2A">
        <w:rPr>
          <w:szCs w:val="24"/>
          <w:rtl/>
          <w:lang w:val="en-US" w:bidi="ar-SA"/>
        </w:rPr>
        <w:t>، مما قد يخلق مشاكل للصيانة المستقبلية لنفس المعدات عندما تكون الإمدادات محدودة.</w:t>
      </w:r>
    </w:p>
    <w:p w:rsidR="00E14B2A" w:rsidRPr="00E14B2A" w:rsidRDefault="00E14B2A" w:rsidP="00E14B2A">
      <w:pPr>
        <w:bidi/>
        <w:rPr>
          <w:rtl/>
          <w:lang w:val="en-US" w:bidi="ar-SA"/>
        </w:rPr>
      </w:pPr>
    </w:p>
    <w:p w:rsidR="008C4B58" w:rsidRPr="008C4B58" w:rsidRDefault="00967DA0" w:rsidP="008C4B58">
      <w:pPr>
        <w:bidi/>
        <w:rPr>
          <w:szCs w:val="24"/>
          <w:u w:val="single"/>
          <w:rtl/>
          <w:lang w:val="en-US" w:bidi="ar-SA"/>
        </w:rPr>
      </w:pPr>
      <w:r>
        <w:rPr>
          <w:rFonts w:hint="cs"/>
          <w:szCs w:val="24"/>
          <w:u w:val="single"/>
          <w:rtl/>
          <w:lang w:val="en-US" w:bidi="ar-SA"/>
        </w:rPr>
        <w:t>أجهزة تبريد</w:t>
      </w:r>
      <w:r w:rsidR="004D4ECF">
        <w:rPr>
          <w:rFonts w:hint="cs"/>
          <w:szCs w:val="24"/>
          <w:u w:val="single"/>
          <w:rtl/>
          <w:lang w:val="en-US" w:bidi="ar-SA"/>
        </w:rPr>
        <w:t xml:space="preserve"> المباني</w:t>
      </w:r>
    </w:p>
    <w:p w:rsidR="008C4B58" w:rsidRPr="008C4B58" w:rsidRDefault="008C4B58" w:rsidP="008C4B58">
      <w:pPr>
        <w:bidi/>
        <w:rPr>
          <w:szCs w:val="24"/>
          <w:lang w:val="en-US" w:bidi="ar-SA"/>
        </w:rPr>
      </w:pPr>
    </w:p>
    <w:p w:rsidR="008C4B58" w:rsidRPr="008C4B58" w:rsidRDefault="00C06DA5" w:rsidP="00967DA0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38</w:t>
      </w:r>
      <w:r w:rsidR="00967DA0">
        <w:rPr>
          <w:szCs w:val="24"/>
          <w:rtl/>
          <w:lang w:val="en-US" w:bidi="ar-SA"/>
        </w:rPr>
        <w:t>-</w:t>
      </w:r>
      <w:r w:rsidR="00967DA0">
        <w:rPr>
          <w:rFonts w:hint="cs"/>
          <w:szCs w:val="24"/>
          <w:rtl/>
          <w:lang w:val="en-US" w:bidi="ar-SA"/>
        </w:rPr>
        <w:tab/>
      </w:r>
      <w:r w:rsidR="00967DA0">
        <w:rPr>
          <w:szCs w:val="24"/>
          <w:rtl/>
          <w:lang w:val="en-US" w:bidi="ar-SA"/>
        </w:rPr>
        <w:t>اقترحت مشر</w:t>
      </w:r>
      <w:r w:rsidR="00967DA0">
        <w:rPr>
          <w:rFonts w:hint="cs"/>
          <w:szCs w:val="24"/>
          <w:rtl/>
          <w:lang w:val="en-US" w:bidi="ar-SA"/>
        </w:rPr>
        <w:t>و</w:t>
      </w:r>
      <w:r w:rsidR="008C4B58" w:rsidRPr="008C4B58">
        <w:rPr>
          <w:szCs w:val="24"/>
          <w:rtl/>
          <w:lang w:val="en-US" w:bidi="ar-SA"/>
        </w:rPr>
        <w:t>ع</w:t>
      </w:r>
      <w:r w:rsidR="00967DA0">
        <w:rPr>
          <w:rFonts w:hint="cs"/>
          <w:szCs w:val="24"/>
          <w:rtl/>
          <w:lang w:val="en-US" w:bidi="ar-SA"/>
        </w:rPr>
        <w:t>ات</w:t>
      </w:r>
      <w:r w:rsidR="008C4B58" w:rsidRPr="008C4B58">
        <w:rPr>
          <w:szCs w:val="24"/>
          <w:rtl/>
          <w:lang w:val="en-US" w:bidi="ar-SA"/>
        </w:rPr>
        <w:t xml:space="preserve"> </w:t>
      </w:r>
      <w:r w:rsidR="004D4ECF">
        <w:rPr>
          <w:rFonts w:hint="cs"/>
          <w:szCs w:val="24"/>
          <w:rtl/>
          <w:lang w:val="en-US" w:bidi="ar-SA"/>
        </w:rPr>
        <w:t xml:space="preserve">أجهزة </w:t>
      </w:r>
      <w:r w:rsidR="00967DA0">
        <w:rPr>
          <w:rFonts w:hint="cs"/>
          <w:szCs w:val="24"/>
          <w:rtl/>
          <w:lang w:val="en-US" w:bidi="ar-SA"/>
        </w:rPr>
        <w:t>تبريد</w:t>
      </w:r>
      <w:r w:rsidR="004D4ECF">
        <w:rPr>
          <w:rFonts w:hint="cs"/>
          <w:szCs w:val="24"/>
          <w:rtl/>
          <w:lang w:val="en-US" w:bidi="ar-SA"/>
        </w:rPr>
        <w:t xml:space="preserve"> المباني</w:t>
      </w:r>
      <w:r w:rsidR="008C4B58" w:rsidRPr="008C4B58">
        <w:rPr>
          <w:szCs w:val="24"/>
          <w:rtl/>
          <w:lang w:val="en-US" w:bidi="ar-SA"/>
        </w:rPr>
        <w:t xml:space="preserve">: إجراء تفتيش للموقع الفعلي ومراجعة جميع الشروط المتعلقة بتنفيذ المشروع قبل </w:t>
      </w:r>
      <w:r w:rsidR="00967DA0">
        <w:rPr>
          <w:szCs w:val="24"/>
          <w:rtl/>
          <w:lang w:val="en-US" w:bidi="ar-SA"/>
        </w:rPr>
        <w:t xml:space="preserve">البدء في أنشطة استبدال </w:t>
      </w:r>
      <w:r w:rsidR="004D4ECF">
        <w:rPr>
          <w:rFonts w:hint="cs"/>
          <w:szCs w:val="24"/>
          <w:rtl/>
          <w:lang w:val="en-US" w:bidi="ar-SA"/>
        </w:rPr>
        <w:t xml:space="preserve">أجهزة </w:t>
      </w:r>
      <w:r w:rsidR="00967DA0">
        <w:rPr>
          <w:rFonts w:hint="cs"/>
          <w:szCs w:val="24"/>
          <w:rtl/>
          <w:lang w:val="en-US" w:bidi="ar-SA"/>
        </w:rPr>
        <w:t>تبريد</w:t>
      </w:r>
      <w:r w:rsidR="004D4ECF">
        <w:rPr>
          <w:rFonts w:hint="cs"/>
          <w:szCs w:val="24"/>
          <w:rtl/>
          <w:lang w:val="en-US" w:bidi="ar-SA"/>
        </w:rPr>
        <w:t xml:space="preserve"> المباني</w:t>
      </w:r>
      <w:r w:rsidR="008C4B58" w:rsidRPr="008C4B58">
        <w:rPr>
          <w:szCs w:val="24"/>
          <w:rtl/>
          <w:lang w:val="en-US" w:bidi="ar-SA"/>
        </w:rPr>
        <w:t xml:space="preserve">؛ </w:t>
      </w:r>
      <w:r w:rsidR="00967DA0">
        <w:rPr>
          <w:rFonts w:hint="cs"/>
          <w:szCs w:val="24"/>
          <w:rtl/>
          <w:lang w:val="en-US" w:bidi="ar-SA"/>
        </w:rPr>
        <w:t>و</w:t>
      </w:r>
      <w:r w:rsidR="008C4B58" w:rsidRPr="008C4B58">
        <w:rPr>
          <w:szCs w:val="24"/>
          <w:rtl/>
          <w:lang w:val="en-US" w:bidi="ar-SA"/>
        </w:rPr>
        <w:t xml:space="preserve">إنشاء قائمة جرد </w:t>
      </w:r>
      <w:r w:rsidR="00967DA0">
        <w:rPr>
          <w:rFonts w:hint="cs"/>
          <w:szCs w:val="24"/>
          <w:rtl/>
          <w:lang w:val="en-US" w:bidi="ar-SA"/>
        </w:rPr>
        <w:t>لأجهزة التبريد</w:t>
      </w:r>
      <w:r w:rsidR="00967DA0" w:rsidRPr="008C4B58">
        <w:rPr>
          <w:szCs w:val="24"/>
          <w:rtl/>
          <w:lang w:val="en-US" w:bidi="ar-SA"/>
        </w:rPr>
        <w:t xml:space="preserve"> </w:t>
      </w:r>
      <w:r w:rsidR="00967DA0">
        <w:rPr>
          <w:szCs w:val="24"/>
          <w:rtl/>
          <w:lang w:val="en-US" w:bidi="ar-SA"/>
        </w:rPr>
        <w:t xml:space="preserve">الموجودة </w:t>
      </w:r>
      <w:r w:rsidR="00967DA0">
        <w:rPr>
          <w:rFonts w:hint="cs"/>
          <w:szCs w:val="24"/>
          <w:rtl/>
          <w:lang w:val="en-US" w:bidi="ar-SA"/>
        </w:rPr>
        <w:t>الواجب</w:t>
      </w:r>
      <w:r w:rsidR="00967DA0">
        <w:rPr>
          <w:szCs w:val="24"/>
          <w:rtl/>
          <w:lang w:val="en-US" w:bidi="ar-SA"/>
        </w:rPr>
        <w:t xml:space="preserve"> تحديثها بانتظام</w:t>
      </w:r>
      <w:r w:rsidR="008C4B58" w:rsidRPr="008C4B58">
        <w:rPr>
          <w:szCs w:val="24"/>
          <w:rtl/>
          <w:lang w:val="en-US" w:bidi="ar-SA"/>
        </w:rPr>
        <w:t xml:space="preserve">؛ </w:t>
      </w:r>
      <w:r w:rsidR="00967DA0">
        <w:rPr>
          <w:rFonts w:hint="cs"/>
          <w:szCs w:val="24"/>
          <w:rtl/>
          <w:lang w:val="en-US" w:bidi="ar-SA"/>
        </w:rPr>
        <w:t>و</w:t>
      </w:r>
      <w:r w:rsidR="008C4B58" w:rsidRPr="008C4B58">
        <w:rPr>
          <w:szCs w:val="24"/>
          <w:rtl/>
          <w:lang w:val="en-US" w:bidi="ar-SA"/>
        </w:rPr>
        <w:t>تحديد ا</w:t>
      </w:r>
      <w:r w:rsidR="00967DA0">
        <w:rPr>
          <w:szCs w:val="24"/>
          <w:rtl/>
          <w:lang w:val="en-US" w:bidi="ar-SA"/>
        </w:rPr>
        <w:t>لتمويل المشترك (على سبيل المثال</w:t>
      </w:r>
      <w:r w:rsidR="008C4B58" w:rsidRPr="008C4B58">
        <w:rPr>
          <w:szCs w:val="24"/>
          <w:rtl/>
          <w:lang w:val="en-US" w:bidi="ar-SA"/>
        </w:rPr>
        <w:t xml:space="preserve">، الشركاء المصرفيون المحليون ووضع استراتيجية </w:t>
      </w:r>
      <w:r w:rsidR="00967DA0">
        <w:rPr>
          <w:rFonts w:hint="cs"/>
          <w:szCs w:val="24"/>
          <w:rtl/>
          <w:lang w:val="en-US" w:bidi="ar-SA"/>
        </w:rPr>
        <w:t>مدروسة لحشد</w:t>
      </w:r>
      <w:r w:rsidR="008C4B58" w:rsidRPr="008C4B58">
        <w:rPr>
          <w:szCs w:val="24"/>
          <w:rtl/>
          <w:lang w:val="en-US" w:bidi="ar-SA"/>
        </w:rPr>
        <w:t xml:space="preserve"> الأموال على </w:t>
      </w:r>
      <w:r w:rsidR="00967DA0">
        <w:rPr>
          <w:rFonts w:hint="cs"/>
          <w:szCs w:val="24"/>
          <w:rtl/>
          <w:lang w:val="en-US" w:bidi="ar-SA"/>
        </w:rPr>
        <w:t>الصعيد</w:t>
      </w:r>
      <w:r w:rsidR="00967DA0">
        <w:rPr>
          <w:szCs w:val="24"/>
          <w:rtl/>
          <w:lang w:val="en-US" w:bidi="ar-SA"/>
        </w:rPr>
        <w:t xml:space="preserve"> الوطني) اللازم</w:t>
      </w:r>
      <w:r w:rsidR="008C4B58" w:rsidRPr="008C4B58">
        <w:rPr>
          <w:szCs w:val="24"/>
          <w:rtl/>
          <w:lang w:val="en-US" w:bidi="ar-SA"/>
        </w:rPr>
        <w:t xml:space="preserve"> </w:t>
      </w:r>
      <w:r w:rsidR="00967DA0">
        <w:rPr>
          <w:rFonts w:hint="cs"/>
          <w:szCs w:val="24"/>
          <w:rtl/>
          <w:lang w:val="en-US" w:bidi="ar-SA"/>
        </w:rPr>
        <w:t>لتوضيح</w:t>
      </w:r>
      <w:r w:rsidR="008C4B58" w:rsidRPr="008C4B58">
        <w:rPr>
          <w:szCs w:val="24"/>
          <w:rtl/>
          <w:lang w:val="en-US" w:bidi="ar-SA"/>
        </w:rPr>
        <w:t xml:space="preserve"> آليات مستدامة ومبتكرة لتسهيل استبدال </w:t>
      </w:r>
      <w:r w:rsidR="004D4ECF">
        <w:rPr>
          <w:rFonts w:hint="cs"/>
          <w:szCs w:val="24"/>
          <w:rtl/>
          <w:lang w:val="en-US" w:bidi="ar-SA"/>
        </w:rPr>
        <w:t xml:space="preserve">أجهزة </w:t>
      </w:r>
      <w:r w:rsidR="00967DA0">
        <w:rPr>
          <w:rFonts w:hint="cs"/>
          <w:szCs w:val="24"/>
          <w:rtl/>
          <w:lang w:val="en-US" w:bidi="ar-SA"/>
        </w:rPr>
        <w:t>تبريد</w:t>
      </w:r>
      <w:r w:rsidR="004D4ECF" w:rsidRPr="004D4ECF">
        <w:rPr>
          <w:rFonts w:hint="cs"/>
          <w:szCs w:val="24"/>
          <w:rtl/>
          <w:lang w:val="en-US" w:bidi="ar-SA"/>
        </w:rPr>
        <w:t xml:space="preserve"> </w:t>
      </w:r>
      <w:r w:rsidR="004D4ECF">
        <w:rPr>
          <w:rFonts w:hint="cs"/>
          <w:szCs w:val="24"/>
          <w:rtl/>
          <w:lang w:val="en-US" w:bidi="ar-SA"/>
        </w:rPr>
        <w:t>المباني</w:t>
      </w:r>
      <w:r w:rsidR="008C4B58" w:rsidRPr="008C4B58">
        <w:rPr>
          <w:szCs w:val="24"/>
          <w:rtl/>
          <w:lang w:val="en-US" w:bidi="ar-SA"/>
        </w:rPr>
        <w:t>.</w:t>
      </w:r>
    </w:p>
    <w:p w:rsidR="00E14B2A" w:rsidRPr="008C4B58" w:rsidRDefault="00E14B2A" w:rsidP="00E14B2A">
      <w:pPr>
        <w:bidi/>
        <w:rPr>
          <w:rtl/>
          <w:lang w:val="en-US" w:bidi="ar-SA"/>
        </w:rPr>
      </w:pPr>
    </w:p>
    <w:p w:rsidR="003F1B86" w:rsidRDefault="00C06DA5" w:rsidP="00367AD9">
      <w:pPr>
        <w:bidi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>39</w:t>
      </w:r>
      <w:r w:rsidR="003F1B86" w:rsidRPr="00367AD9">
        <w:rPr>
          <w:szCs w:val="24"/>
          <w:rtl/>
          <w:lang w:val="en-US" w:bidi="ar-SA"/>
        </w:rPr>
        <w:t xml:space="preserve">- </w:t>
      </w:r>
      <w:r w:rsidR="00367AD9">
        <w:rPr>
          <w:rFonts w:hint="cs"/>
          <w:szCs w:val="24"/>
          <w:rtl/>
          <w:lang w:val="en-US" w:bidi="ar-SA"/>
        </w:rPr>
        <w:tab/>
      </w:r>
      <w:r w:rsidR="00BF5B48">
        <w:rPr>
          <w:rFonts w:hint="cs"/>
          <w:szCs w:val="24"/>
          <w:rtl/>
          <w:lang w:val="en-US" w:bidi="ar-SA"/>
        </w:rPr>
        <w:t>و</w:t>
      </w:r>
      <w:r w:rsidR="003F1B86" w:rsidRPr="00367AD9">
        <w:rPr>
          <w:szCs w:val="24"/>
          <w:rtl/>
          <w:lang w:val="en-US" w:bidi="ar-SA"/>
        </w:rPr>
        <w:t xml:space="preserve">تعد جهود بناء القدرات حيوية لنجاح مشروع </w:t>
      </w:r>
      <w:r w:rsidR="00367AD9">
        <w:rPr>
          <w:rFonts w:hint="cs"/>
          <w:szCs w:val="24"/>
          <w:rtl/>
          <w:lang w:val="en-US" w:bidi="ar-SA"/>
        </w:rPr>
        <w:t>تبريد المباني</w:t>
      </w:r>
      <w:r w:rsidR="003F1B86" w:rsidRPr="00367AD9">
        <w:rPr>
          <w:szCs w:val="24"/>
          <w:rtl/>
          <w:lang w:val="en-US" w:bidi="ar-SA"/>
        </w:rPr>
        <w:t>: حيث يضمن تدريب الموظفين الاس</w:t>
      </w:r>
      <w:r w:rsidR="00367AD9">
        <w:rPr>
          <w:szCs w:val="24"/>
          <w:rtl/>
          <w:lang w:val="en-US" w:bidi="ar-SA"/>
        </w:rPr>
        <w:t>تفادة القصوى من المعدات الجديدة</w:t>
      </w:r>
      <w:r w:rsidR="003F1B86" w:rsidRPr="00367AD9">
        <w:rPr>
          <w:szCs w:val="24"/>
          <w:rtl/>
          <w:lang w:val="en-US" w:bidi="ar-SA"/>
        </w:rPr>
        <w:t xml:space="preserve">، </w:t>
      </w:r>
      <w:r w:rsidR="00367AD9">
        <w:rPr>
          <w:rFonts w:hint="cs"/>
          <w:szCs w:val="24"/>
          <w:rtl/>
          <w:lang w:val="en-US" w:bidi="ar-SA"/>
        </w:rPr>
        <w:t xml:space="preserve">فيما </w:t>
      </w:r>
      <w:r w:rsidR="00367AD9" w:rsidRPr="00367AD9">
        <w:rPr>
          <w:szCs w:val="24"/>
          <w:rtl/>
          <w:lang w:val="en-US" w:bidi="ar-SA"/>
        </w:rPr>
        <w:t>يسهل</w:t>
      </w:r>
      <w:r w:rsidR="003F1B86" w:rsidRPr="00367AD9">
        <w:rPr>
          <w:szCs w:val="24"/>
          <w:rtl/>
          <w:lang w:val="en-US" w:bidi="ar-SA"/>
        </w:rPr>
        <w:t xml:space="preserve"> تدريب المستثمرين على التحليل الفني والتعديلات </w:t>
      </w:r>
      <w:r w:rsidR="00367AD9">
        <w:rPr>
          <w:rFonts w:hint="cs"/>
          <w:szCs w:val="24"/>
          <w:rtl/>
          <w:lang w:val="en-US" w:bidi="ar-SA"/>
        </w:rPr>
        <w:t>اللازمة</w:t>
      </w:r>
      <w:r w:rsidR="003F1B86" w:rsidRPr="00367AD9">
        <w:rPr>
          <w:szCs w:val="24"/>
          <w:rtl/>
          <w:lang w:val="en-US" w:bidi="ar-SA"/>
        </w:rPr>
        <w:t xml:space="preserve"> استبدال </w:t>
      </w:r>
      <w:r w:rsidR="00367AD9">
        <w:rPr>
          <w:rFonts w:hint="cs"/>
          <w:szCs w:val="24"/>
          <w:rtl/>
          <w:lang w:val="en-US" w:bidi="ar-SA"/>
        </w:rPr>
        <w:t>أجهزة تبريد المباني</w:t>
      </w:r>
      <w:r w:rsidR="003F1B86" w:rsidRPr="00367AD9">
        <w:rPr>
          <w:szCs w:val="24"/>
          <w:rtl/>
          <w:lang w:val="en-US" w:bidi="ar-SA"/>
        </w:rPr>
        <w:t xml:space="preserve">. </w:t>
      </w:r>
      <w:r w:rsidR="00367AD9">
        <w:rPr>
          <w:rFonts w:hint="cs"/>
          <w:szCs w:val="24"/>
          <w:rtl/>
          <w:lang w:val="en-US" w:bidi="ar-SA"/>
        </w:rPr>
        <w:t>و</w:t>
      </w:r>
      <w:r w:rsidR="00367AD9">
        <w:rPr>
          <w:szCs w:val="24"/>
          <w:rtl/>
          <w:lang w:val="en-US" w:bidi="ar-SA"/>
        </w:rPr>
        <w:t xml:space="preserve">يمكن تكرار </w:t>
      </w:r>
      <w:r w:rsidR="00367AD9">
        <w:rPr>
          <w:rFonts w:hint="cs"/>
          <w:szCs w:val="24"/>
          <w:rtl/>
          <w:lang w:val="en-US" w:bidi="ar-SA"/>
        </w:rPr>
        <w:t>ال</w:t>
      </w:r>
      <w:r w:rsidR="00367AD9">
        <w:rPr>
          <w:szCs w:val="24"/>
          <w:rtl/>
          <w:lang w:val="en-US" w:bidi="ar-SA"/>
        </w:rPr>
        <w:t xml:space="preserve">تجارب </w:t>
      </w:r>
      <w:r w:rsidR="00367AD9">
        <w:rPr>
          <w:rFonts w:hint="cs"/>
          <w:szCs w:val="24"/>
          <w:rtl/>
          <w:lang w:val="en-US" w:bidi="ar-SA"/>
        </w:rPr>
        <w:t xml:space="preserve">من </w:t>
      </w:r>
      <w:r w:rsidR="003F1B86" w:rsidRPr="00367AD9">
        <w:rPr>
          <w:szCs w:val="24"/>
          <w:rtl/>
          <w:lang w:val="en-US" w:bidi="ar-SA"/>
        </w:rPr>
        <w:t xml:space="preserve">مشروعات </w:t>
      </w:r>
      <w:r w:rsidR="00367AD9">
        <w:rPr>
          <w:rFonts w:hint="cs"/>
          <w:szCs w:val="24"/>
          <w:rtl/>
          <w:lang w:val="en-US" w:bidi="ar-SA"/>
        </w:rPr>
        <w:t>تبريد المباني</w:t>
      </w:r>
      <w:r w:rsidR="00367AD9" w:rsidRPr="00367AD9">
        <w:rPr>
          <w:szCs w:val="24"/>
          <w:rtl/>
          <w:lang w:val="en-US" w:bidi="ar-SA"/>
        </w:rPr>
        <w:t xml:space="preserve"> </w:t>
      </w:r>
      <w:r w:rsidR="003F1B86" w:rsidRPr="00367AD9">
        <w:rPr>
          <w:szCs w:val="24"/>
          <w:rtl/>
          <w:lang w:val="en-US" w:bidi="ar-SA"/>
        </w:rPr>
        <w:t xml:space="preserve">وتأثيراتها في </w:t>
      </w:r>
      <w:r w:rsidR="00367AD9">
        <w:rPr>
          <w:rFonts w:hint="cs"/>
          <w:szCs w:val="24"/>
          <w:rtl/>
          <w:lang w:val="en-US" w:bidi="ar-SA"/>
        </w:rPr>
        <w:t xml:space="preserve">إزالة المواد الهيدروكلوروفلوروكربونية </w:t>
      </w:r>
      <w:r w:rsidR="003F1B86" w:rsidRPr="00367AD9">
        <w:rPr>
          <w:szCs w:val="24"/>
          <w:rtl/>
          <w:lang w:val="en-US" w:bidi="ar-SA"/>
        </w:rPr>
        <w:t xml:space="preserve">والتخلص التدريجي من </w:t>
      </w:r>
      <w:r w:rsidR="00367AD9">
        <w:rPr>
          <w:rFonts w:hint="cs"/>
          <w:szCs w:val="24"/>
          <w:rtl/>
          <w:lang w:val="en-US" w:bidi="ar-SA"/>
        </w:rPr>
        <w:t>المواد الهيدروفلوروكربونية</w:t>
      </w:r>
      <w:r w:rsidR="003F1B86" w:rsidRPr="00367AD9">
        <w:rPr>
          <w:szCs w:val="24"/>
          <w:rtl/>
          <w:lang w:val="en-US" w:bidi="ar-SA"/>
        </w:rPr>
        <w:t>، إذا توفرت الأموال اللازمة لاستبدال المعدات القديمة للمستخدمين النهائيين.</w:t>
      </w:r>
    </w:p>
    <w:p w:rsidR="00367AD9" w:rsidRPr="00367AD9" w:rsidRDefault="00367AD9" w:rsidP="00367AD9">
      <w:pPr>
        <w:bidi/>
        <w:rPr>
          <w:szCs w:val="24"/>
          <w:lang w:val="en-US" w:bidi="ar-SA"/>
        </w:rPr>
      </w:pPr>
    </w:p>
    <w:p w:rsidR="00240818" w:rsidRDefault="00C06DA5" w:rsidP="00864498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40</w:t>
      </w:r>
      <w:r w:rsidR="00367AD9">
        <w:rPr>
          <w:szCs w:val="24"/>
          <w:rtl/>
          <w:lang w:val="en-US" w:bidi="ar-SA"/>
        </w:rPr>
        <w:t>-</w:t>
      </w:r>
      <w:r w:rsidR="00367AD9">
        <w:rPr>
          <w:rFonts w:hint="cs"/>
          <w:szCs w:val="24"/>
          <w:rtl/>
          <w:lang w:val="en-US" w:bidi="ar-SA"/>
        </w:rPr>
        <w:tab/>
      </w:r>
      <w:r w:rsidR="00BF5B48">
        <w:rPr>
          <w:rFonts w:hint="cs"/>
          <w:szCs w:val="24"/>
          <w:rtl/>
          <w:lang w:val="en-US" w:bidi="ar-SA"/>
        </w:rPr>
        <w:t>و</w:t>
      </w:r>
      <w:r w:rsidR="003F1B86" w:rsidRPr="00367AD9">
        <w:rPr>
          <w:szCs w:val="24"/>
          <w:rtl/>
          <w:lang w:val="en-US" w:bidi="ar-SA"/>
        </w:rPr>
        <w:t xml:space="preserve">أثبتت إضافة دراسة مالية إلى مشروع الجدوى في معالجة مسألة تبريد المناطق وإنشاء لجنة إشرافية تشرف على التنفيذ </w:t>
      </w:r>
      <w:r w:rsidR="00367AD9">
        <w:rPr>
          <w:rFonts w:hint="cs"/>
          <w:szCs w:val="24"/>
          <w:rtl/>
          <w:lang w:val="en-US" w:bidi="ar-SA"/>
        </w:rPr>
        <w:t>فائدتها</w:t>
      </w:r>
      <w:r w:rsidR="003F1B86" w:rsidRPr="00367AD9">
        <w:rPr>
          <w:szCs w:val="24"/>
          <w:rtl/>
          <w:lang w:val="en-US" w:bidi="ar-SA"/>
        </w:rPr>
        <w:t xml:space="preserve"> في تقييم الجدوى المالية للأنظمة وأسهمت في مصداقيتها.</w:t>
      </w:r>
    </w:p>
    <w:p w:rsidR="00864498" w:rsidRPr="00240818" w:rsidRDefault="00864498" w:rsidP="00864498">
      <w:pPr>
        <w:bidi/>
        <w:rPr>
          <w:szCs w:val="24"/>
          <w:lang w:val="en-US" w:bidi="ar-SA"/>
        </w:rPr>
      </w:pPr>
    </w:p>
    <w:p w:rsidR="00240818" w:rsidRPr="00240818" w:rsidRDefault="00240818" w:rsidP="00240818">
      <w:pPr>
        <w:bidi/>
        <w:rPr>
          <w:szCs w:val="24"/>
          <w:u w:val="single"/>
          <w:rtl/>
          <w:lang w:val="en-US" w:bidi="ar-SA"/>
        </w:rPr>
      </w:pPr>
      <w:r w:rsidRPr="00240818">
        <w:rPr>
          <w:szCs w:val="24"/>
          <w:u w:val="single"/>
          <w:rtl/>
          <w:lang w:val="en-US" w:bidi="ar-SA"/>
        </w:rPr>
        <w:t>شبكات البحث وال</w:t>
      </w:r>
      <w:r>
        <w:rPr>
          <w:szCs w:val="24"/>
          <w:u w:val="single"/>
          <w:rtl/>
          <w:lang w:val="en-US" w:bidi="ar-SA"/>
        </w:rPr>
        <w:t>تطوير للمواد المستنفدة للأوزون</w:t>
      </w:r>
      <w:r w:rsidRPr="00240818">
        <w:rPr>
          <w:szCs w:val="24"/>
          <w:u w:val="single"/>
          <w:rtl/>
          <w:lang w:val="en-US" w:bidi="ar-SA"/>
        </w:rPr>
        <w:t xml:space="preserve"> </w:t>
      </w:r>
      <w:r>
        <w:rPr>
          <w:rFonts w:hint="cs"/>
          <w:szCs w:val="24"/>
          <w:u w:val="single"/>
          <w:rtl/>
          <w:lang w:val="en-US" w:bidi="ar-SA"/>
        </w:rPr>
        <w:t>والإزالة</w:t>
      </w:r>
      <w:r w:rsidRPr="00240818">
        <w:rPr>
          <w:szCs w:val="24"/>
          <w:u w:val="single"/>
          <w:rtl/>
          <w:lang w:val="en-US" w:bidi="ar-SA"/>
        </w:rPr>
        <w:t xml:space="preserve"> والتدمير</w:t>
      </w:r>
    </w:p>
    <w:p w:rsidR="00240818" w:rsidRPr="00240818" w:rsidRDefault="00240818" w:rsidP="00240818">
      <w:pPr>
        <w:bidi/>
        <w:rPr>
          <w:szCs w:val="24"/>
          <w:lang w:val="en-US" w:bidi="ar-SA"/>
        </w:rPr>
      </w:pPr>
    </w:p>
    <w:p w:rsidR="00240818" w:rsidRPr="00240818" w:rsidRDefault="00C06DA5" w:rsidP="00240818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41</w:t>
      </w:r>
      <w:r w:rsidR="00240818">
        <w:rPr>
          <w:szCs w:val="24"/>
          <w:rtl/>
          <w:lang w:val="en-US" w:bidi="ar-SA"/>
        </w:rPr>
        <w:t>-</w:t>
      </w:r>
      <w:r w:rsidR="00240818">
        <w:rPr>
          <w:rFonts w:hint="cs"/>
          <w:szCs w:val="24"/>
          <w:rtl/>
          <w:lang w:val="en-US" w:bidi="ar-SA"/>
        </w:rPr>
        <w:tab/>
      </w:r>
      <w:r w:rsidR="00240818" w:rsidRPr="00240818">
        <w:rPr>
          <w:szCs w:val="24"/>
          <w:rtl/>
          <w:lang w:val="en-US" w:bidi="ar-SA"/>
        </w:rPr>
        <w:t xml:space="preserve">شددت الدروس المستفادة من تنفيذ مشروع شبكة البحث والتطوير </w:t>
      </w:r>
      <w:r w:rsidR="00240818">
        <w:rPr>
          <w:rFonts w:hint="cs"/>
          <w:szCs w:val="24"/>
          <w:rtl/>
          <w:lang w:val="en-US" w:bidi="ar-SA"/>
        </w:rPr>
        <w:t>ل</w:t>
      </w:r>
      <w:r w:rsidR="00240818" w:rsidRPr="00240818">
        <w:rPr>
          <w:szCs w:val="24"/>
          <w:rtl/>
          <w:lang w:val="en-US" w:bidi="ar-SA"/>
        </w:rPr>
        <w:t xml:space="preserve">لمواد المستنفدة للأوزون على أهمية: </w:t>
      </w:r>
      <w:r w:rsidR="00240818">
        <w:rPr>
          <w:szCs w:val="24"/>
          <w:rtl/>
          <w:lang w:val="en-US" w:bidi="ar-SA"/>
        </w:rPr>
        <w:t>تطبيق المشروع على القطاع بأكمله</w:t>
      </w:r>
      <w:r w:rsidR="00240818" w:rsidRPr="00240818">
        <w:rPr>
          <w:szCs w:val="24"/>
          <w:rtl/>
          <w:lang w:val="en-US" w:bidi="ar-SA"/>
        </w:rPr>
        <w:t xml:space="preserve"> </w:t>
      </w:r>
      <w:r w:rsidR="00240818">
        <w:rPr>
          <w:rFonts w:hint="cs"/>
          <w:szCs w:val="24"/>
          <w:rtl/>
          <w:lang w:val="en-US" w:bidi="ar-SA"/>
        </w:rPr>
        <w:t>و</w:t>
      </w:r>
      <w:r w:rsidR="00240818" w:rsidRPr="00240818">
        <w:rPr>
          <w:szCs w:val="24"/>
          <w:rtl/>
          <w:lang w:val="en-US" w:bidi="ar-SA"/>
        </w:rPr>
        <w:t>طمأنة شركات الصيانة ب</w:t>
      </w:r>
      <w:r w:rsidR="00240818">
        <w:rPr>
          <w:szCs w:val="24"/>
          <w:rtl/>
          <w:lang w:val="en-US" w:bidi="ar-SA"/>
        </w:rPr>
        <w:t>أنها ستحتفظ بقدراتها التنافسية</w:t>
      </w:r>
      <w:r w:rsidR="00240818" w:rsidRPr="00240818">
        <w:rPr>
          <w:szCs w:val="24"/>
          <w:rtl/>
          <w:lang w:val="en-US" w:bidi="ar-SA"/>
        </w:rPr>
        <w:t xml:space="preserve"> </w:t>
      </w:r>
      <w:r w:rsidR="00240818">
        <w:rPr>
          <w:rFonts w:hint="cs"/>
          <w:szCs w:val="24"/>
          <w:rtl/>
          <w:lang w:val="en-US" w:bidi="ar-SA"/>
        </w:rPr>
        <w:t>وال</w:t>
      </w:r>
      <w:r w:rsidR="00240818">
        <w:rPr>
          <w:szCs w:val="24"/>
          <w:rtl/>
          <w:lang w:val="en-US" w:bidi="ar-SA"/>
        </w:rPr>
        <w:t xml:space="preserve">ترتيب </w:t>
      </w:r>
      <w:r w:rsidR="00240818">
        <w:rPr>
          <w:rFonts w:hint="cs"/>
          <w:szCs w:val="24"/>
          <w:rtl/>
          <w:lang w:val="en-US" w:bidi="ar-SA"/>
        </w:rPr>
        <w:t>ل</w:t>
      </w:r>
      <w:r w:rsidR="00240818" w:rsidRPr="00240818">
        <w:rPr>
          <w:szCs w:val="24"/>
          <w:rtl/>
          <w:lang w:val="en-US" w:bidi="ar-SA"/>
        </w:rPr>
        <w:t>لخدمات اللوجستية الرخيصة أو المجانية والعملية لنق</w:t>
      </w:r>
      <w:r w:rsidR="00240818">
        <w:rPr>
          <w:szCs w:val="24"/>
          <w:rtl/>
          <w:lang w:val="en-US" w:bidi="ar-SA"/>
        </w:rPr>
        <w:t xml:space="preserve">ل </w:t>
      </w:r>
      <w:r w:rsidR="00240818">
        <w:rPr>
          <w:rFonts w:hint="cs"/>
          <w:szCs w:val="24"/>
          <w:rtl/>
          <w:lang w:val="en-US" w:bidi="ar-SA"/>
        </w:rPr>
        <w:t xml:space="preserve">وإزالة </w:t>
      </w:r>
      <w:r w:rsidR="00240818">
        <w:rPr>
          <w:szCs w:val="24"/>
          <w:rtl/>
          <w:lang w:val="en-US" w:bidi="ar-SA"/>
        </w:rPr>
        <w:t xml:space="preserve">المواد المستردة </w:t>
      </w:r>
      <w:r w:rsidR="00240818" w:rsidRPr="00240818">
        <w:rPr>
          <w:szCs w:val="24"/>
          <w:rtl/>
          <w:lang w:val="en-US" w:bidi="ar-SA"/>
        </w:rPr>
        <w:t xml:space="preserve">التي لا </w:t>
      </w:r>
      <w:r w:rsidR="00240818">
        <w:rPr>
          <w:szCs w:val="24"/>
          <w:rtl/>
          <w:lang w:val="en-US" w:bidi="ar-SA"/>
        </w:rPr>
        <w:t>يمكن إعادة استخدامها في الموقع</w:t>
      </w:r>
      <w:r w:rsidR="00240818" w:rsidRPr="00240818">
        <w:rPr>
          <w:szCs w:val="24"/>
          <w:rtl/>
          <w:lang w:val="en-US" w:bidi="ar-SA"/>
        </w:rPr>
        <w:t xml:space="preserve"> وضمان تحليل وتحديد المواد المعاد تدويرها.</w:t>
      </w:r>
    </w:p>
    <w:p w:rsidR="00240818" w:rsidRPr="00240818" w:rsidRDefault="00240818" w:rsidP="00240818">
      <w:pPr>
        <w:bidi/>
        <w:rPr>
          <w:rtl/>
          <w:lang w:val="en-US" w:bidi="ar-SA"/>
        </w:rPr>
      </w:pPr>
    </w:p>
    <w:p w:rsidR="000A4438" w:rsidRDefault="00C06DA5" w:rsidP="00165373">
      <w:pPr>
        <w:bidi/>
        <w:rPr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>42</w:t>
      </w:r>
      <w:r w:rsidR="00AD3016">
        <w:rPr>
          <w:szCs w:val="24"/>
          <w:rtl/>
          <w:lang w:val="en-US" w:bidi="ar-SA"/>
        </w:rPr>
        <w:t>-</w:t>
      </w:r>
      <w:r w:rsidR="00AD3016">
        <w:rPr>
          <w:rFonts w:hint="cs"/>
          <w:szCs w:val="24"/>
          <w:rtl/>
          <w:lang w:val="en-US" w:bidi="ar-SA"/>
        </w:rPr>
        <w:tab/>
      </w:r>
      <w:r w:rsidR="000A4438" w:rsidRPr="000A4438">
        <w:rPr>
          <w:szCs w:val="24"/>
          <w:rtl/>
          <w:lang w:val="en-US" w:bidi="ar-SA"/>
        </w:rPr>
        <w:t xml:space="preserve">أبرزت </w:t>
      </w:r>
      <w:r w:rsidR="00AD3016">
        <w:rPr>
          <w:rFonts w:hint="cs"/>
          <w:szCs w:val="24"/>
          <w:rtl/>
          <w:lang w:val="en-US" w:bidi="ar-SA"/>
        </w:rPr>
        <w:t>المشروعات الإيضاحية</w:t>
      </w:r>
      <w:r w:rsidR="000A4438" w:rsidRPr="000A4438">
        <w:rPr>
          <w:szCs w:val="24"/>
          <w:rtl/>
          <w:lang w:val="en-US" w:bidi="ar-SA"/>
        </w:rPr>
        <w:t xml:space="preserve"> للتخلص من المواد المستنفدة للأوزون وتدميرها الحاجة إلى ضوابط أفضل لإدارة النفايات (أي تعاري</w:t>
      </w:r>
      <w:r w:rsidR="00AD3016">
        <w:rPr>
          <w:szCs w:val="24"/>
          <w:rtl/>
          <w:lang w:val="en-US" w:bidi="ar-SA"/>
        </w:rPr>
        <w:t>ف النفايات الكيميائية وتحديدها ومسؤوليات أصحاب المصلحة والترخيص والمعايير</w:t>
      </w:r>
      <w:r w:rsidR="000A4438" w:rsidRPr="000A4438">
        <w:rPr>
          <w:szCs w:val="24"/>
          <w:rtl/>
          <w:lang w:val="en-US" w:bidi="ar-SA"/>
        </w:rPr>
        <w:t xml:space="preserve"> </w:t>
      </w:r>
      <w:r w:rsidR="00AD3016">
        <w:rPr>
          <w:rFonts w:hint="cs"/>
          <w:szCs w:val="24"/>
          <w:rtl/>
          <w:lang w:val="en-US" w:bidi="ar-SA"/>
        </w:rPr>
        <w:t>وشروط</w:t>
      </w:r>
      <w:r w:rsidR="00AD3016">
        <w:rPr>
          <w:szCs w:val="24"/>
          <w:rtl/>
          <w:lang w:val="en-US" w:bidi="ar-SA"/>
        </w:rPr>
        <w:t xml:space="preserve"> الإبلاغ</w:t>
      </w:r>
      <w:r w:rsidR="000A4438" w:rsidRPr="000A4438">
        <w:rPr>
          <w:szCs w:val="24"/>
          <w:rtl/>
          <w:lang w:val="en-US" w:bidi="ar-SA"/>
        </w:rPr>
        <w:t xml:space="preserve"> وحفظ الس</w:t>
      </w:r>
      <w:r w:rsidR="00AD3016">
        <w:rPr>
          <w:szCs w:val="24"/>
          <w:rtl/>
          <w:lang w:val="en-US" w:bidi="ar-SA"/>
        </w:rPr>
        <w:t>جلات الإلزامي</w:t>
      </w:r>
      <w:r w:rsidR="000A4438" w:rsidRPr="000A4438">
        <w:rPr>
          <w:szCs w:val="24"/>
          <w:rtl/>
          <w:lang w:val="en-US" w:bidi="ar-SA"/>
        </w:rPr>
        <w:t xml:space="preserve"> لشركات </w:t>
      </w:r>
      <w:r w:rsidR="00AD3016">
        <w:rPr>
          <w:rFonts w:hint="cs"/>
          <w:szCs w:val="24"/>
          <w:rtl/>
          <w:lang w:val="en-US" w:bidi="ar-SA"/>
        </w:rPr>
        <w:t>الصيانة</w:t>
      </w:r>
      <w:r w:rsidR="000A4438" w:rsidRPr="000A4438">
        <w:rPr>
          <w:szCs w:val="24"/>
          <w:rtl/>
          <w:lang w:val="en-US" w:bidi="ar-SA"/>
        </w:rPr>
        <w:t xml:space="preserve"> ومراكز البحث والتطوير ومعدات مكافحة الحرائق) . </w:t>
      </w:r>
      <w:r w:rsidR="00AD3016">
        <w:rPr>
          <w:rFonts w:hint="cs"/>
          <w:szCs w:val="24"/>
          <w:rtl/>
          <w:lang w:val="en-US" w:bidi="ar-SA"/>
        </w:rPr>
        <w:t>و</w:t>
      </w:r>
      <w:r w:rsidR="000A4438" w:rsidRPr="000A4438">
        <w:rPr>
          <w:szCs w:val="24"/>
          <w:rtl/>
          <w:lang w:val="en-US" w:bidi="ar-SA"/>
        </w:rPr>
        <w:t xml:space="preserve">يجب أن </w:t>
      </w:r>
      <w:r w:rsidR="00AD3016">
        <w:rPr>
          <w:rFonts w:hint="cs"/>
          <w:szCs w:val="24"/>
          <w:rtl/>
          <w:lang w:val="en-US" w:bidi="ar-SA"/>
        </w:rPr>
        <w:t>يراعي</w:t>
      </w:r>
      <w:r w:rsidR="000A4438" w:rsidRPr="000A4438">
        <w:rPr>
          <w:szCs w:val="24"/>
          <w:rtl/>
          <w:lang w:val="en-US" w:bidi="ar-SA"/>
        </w:rPr>
        <w:t xml:space="preserve"> التدريب على تحديد ومعالجة المواد المستنفدة للأوزون غير المرغوب فيها أن </w:t>
      </w:r>
      <w:r w:rsidR="00AD3016">
        <w:rPr>
          <w:rFonts w:hint="cs"/>
          <w:szCs w:val="24"/>
          <w:rtl/>
          <w:lang w:val="en-US" w:bidi="ar-SA"/>
        </w:rPr>
        <w:t xml:space="preserve">نفايات </w:t>
      </w:r>
      <w:r w:rsidR="000A4438" w:rsidRPr="000A4438">
        <w:rPr>
          <w:szCs w:val="24"/>
          <w:rtl/>
          <w:lang w:val="en-US" w:bidi="ar-SA"/>
        </w:rPr>
        <w:t>مواد التبريد ومخزونات المواد المستنفدة للأوزون غير المرغوب فيها يمكن أن تحتوي على كميات مهمة من المواد ا</w:t>
      </w:r>
      <w:r w:rsidR="00AD3016">
        <w:rPr>
          <w:szCs w:val="24"/>
          <w:rtl/>
          <w:lang w:val="en-US" w:bidi="ar-SA"/>
        </w:rPr>
        <w:t>لكيميائية المخلوطة التي لا يمكن</w:t>
      </w:r>
      <w:r w:rsidR="00AD3016">
        <w:rPr>
          <w:rFonts w:hint="cs"/>
          <w:szCs w:val="24"/>
          <w:rtl/>
          <w:lang w:val="en-US" w:bidi="ar-SA"/>
        </w:rPr>
        <w:t xml:space="preserve"> -</w:t>
      </w:r>
      <w:r w:rsidR="00AD3016">
        <w:rPr>
          <w:szCs w:val="24"/>
          <w:rtl/>
          <w:lang w:val="en-US" w:bidi="ar-SA"/>
        </w:rPr>
        <w:t xml:space="preserve"> أو </w:t>
      </w:r>
      <w:r w:rsidR="00AD3016">
        <w:rPr>
          <w:rFonts w:hint="cs"/>
          <w:szCs w:val="24"/>
          <w:rtl/>
          <w:lang w:val="en-US" w:bidi="ar-SA"/>
        </w:rPr>
        <w:t>من المعقد والمكلف</w:t>
      </w:r>
      <w:r w:rsidR="00AD3016">
        <w:rPr>
          <w:szCs w:val="24"/>
          <w:rtl/>
          <w:lang w:val="en-US" w:bidi="ar-SA"/>
        </w:rPr>
        <w:t xml:space="preserve"> </w:t>
      </w:r>
      <w:r w:rsidR="00AD3016">
        <w:rPr>
          <w:rFonts w:hint="cs"/>
          <w:szCs w:val="24"/>
          <w:rtl/>
          <w:lang w:val="en-US" w:bidi="ar-SA"/>
        </w:rPr>
        <w:t>-</w:t>
      </w:r>
      <w:r w:rsidR="000A4438" w:rsidRPr="000A4438">
        <w:rPr>
          <w:szCs w:val="24"/>
          <w:rtl/>
          <w:lang w:val="en-US" w:bidi="ar-SA"/>
        </w:rPr>
        <w:t xml:space="preserve"> فصلها قبل التدمير (على سبيل المثال</w:t>
      </w:r>
      <w:r w:rsidR="00AD3016">
        <w:rPr>
          <w:rFonts w:hint="cs"/>
          <w:szCs w:val="24"/>
          <w:rtl/>
          <w:lang w:val="en-US" w:bidi="ar-SA"/>
        </w:rPr>
        <w:t>،</w:t>
      </w:r>
      <w:r w:rsidR="000A4438" w:rsidRPr="000A4438">
        <w:rPr>
          <w:szCs w:val="24"/>
          <w:rtl/>
          <w:lang w:val="en-US" w:bidi="ar-SA"/>
        </w:rPr>
        <w:t xml:space="preserve"> </w:t>
      </w:r>
      <w:r w:rsidR="00165373">
        <w:rPr>
          <w:rFonts w:hint="cs"/>
          <w:szCs w:val="24"/>
          <w:rtl/>
          <w:lang w:val="en-US" w:bidi="ar-SA"/>
        </w:rPr>
        <w:t>وفقا ل</w:t>
      </w:r>
      <w:r w:rsidR="000A4438" w:rsidRPr="000A4438">
        <w:rPr>
          <w:szCs w:val="24"/>
          <w:rtl/>
          <w:lang w:val="en-US" w:bidi="ar-SA"/>
        </w:rPr>
        <w:t xml:space="preserve">وكالة </w:t>
      </w:r>
      <w:r w:rsidR="00165373">
        <w:rPr>
          <w:rFonts w:hint="cs"/>
          <w:szCs w:val="24"/>
          <w:rtl/>
          <w:lang w:val="en-US" w:bidi="ar-SA"/>
        </w:rPr>
        <w:t xml:space="preserve">ما </w:t>
      </w:r>
      <w:r w:rsidR="00165373">
        <w:rPr>
          <w:szCs w:val="24"/>
          <w:rtl/>
          <w:lang w:val="en-US" w:bidi="ar-SA"/>
        </w:rPr>
        <w:t xml:space="preserve">يمكن أن </w:t>
      </w:r>
      <w:r w:rsidR="00165373">
        <w:rPr>
          <w:rFonts w:hint="cs"/>
          <w:szCs w:val="24"/>
          <w:rtl/>
          <w:lang w:val="en-US" w:bidi="ar-SA"/>
        </w:rPr>
        <w:t>ت</w:t>
      </w:r>
      <w:r w:rsidR="00165373" w:rsidRPr="000A4438">
        <w:rPr>
          <w:szCs w:val="24"/>
          <w:rtl/>
          <w:lang w:val="en-US" w:bidi="ar-SA"/>
        </w:rPr>
        <w:t xml:space="preserve">كون </w:t>
      </w:r>
      <w:r w:rsidR="000A4438" w:rsidRPr="000A4438">
        <w:rPr>
          <w:szCs w:val="24"/>
          <w:rtl/>
          <w:lang w:val="en-US" w:bidi="ar-SA"/>
        </w:rPr>
        <w:t>تكاليف تدمير مزيج غير معروف من النفايات</w:t>
      </w:r>
      <w:r w:rsidR="00165373">
        <w:rPr>
          <w:rFonts w:hint="cs"/>
          <w:szCs w:val="24"/>
          <w:rtl/>
          <w:lang w:val="en-US" w:bidi="ar-SA"/>
        </w:rPr>
        <w:t xml:space="preserve"> </w:t>
      </w:r>
      <w:r w:rsidR="00165373" w:rsidRPr="000A4438">
        <w:rPr>
          <w:szCs w:val="24"/>
          <w:rtl/>
          <w:lang w:val="en-US" w:bidi="ar-SA"/>
        </w:rPr>
        <w:t>أعلى</w:t>
      </w:r>
      <w:r w:rsidR="00165373">
        <w:rPr>
          <w:rFonts w:hint="cs"/>
          <w:szCs w:val="24"/>
          <w:rtl/>
          <w:lang w:val="en-US" w:bidi="ar-SA"/>
        </w:rPr>
        <w:t xml:space="preserve"> بنسبة من</w:t>
      </w:r>
      <w:r w:rsidR="000A4438" w:rsidRPr="000A4438">
        <w:rPr>
          <w:szCs w:val="24"/>
          <w:rtl/>
          <w:lang w:val="en-US" w:bidi="ar-SA"/>
        </w:rPr>
        <w:t xml:space="preserve"> 25 إلى 30 في المائة).</w:t>
      </w:r>
    </w:p>
    <w:p w:rsidR="005F286E" w:rsidRPr="000A4438" w:rsidRDefault="005F286E" w:rsidP="005F286E">
      <w:pPr>
        <w:bidi/>
        <w:rPr>
          <w:rtl/>
          <w:lang w:val="en-US" w:bidi="ar-SA"/>
        </w:rPr>
      </w:pPr>
    </w:p>
    <w:p w:rsidR="00C74239" w:rsidRDefault="00C06DA5" w:rsidP="00BF5B48">
      <w:pPr>
        <w:bidi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>43</w:t>
      </w:r>
      <w:r w:rsidR="00373005" w:rsidRPr="00373005">
        <w:rPr>
          <w:szCs w:val="24"/>
          <w:rtl/>
          <w:lang w:val="en-US" w:bidi="ar-SA"/>
        </w:rPr>
        <w:t>-</w:t>
      </w:r>
      <w:r w:rsidR="00BF5B48">
        <w:rPr>
          <w:rFonts w:hint="cs"/>
          <w:szCs w:val="24"/>
          <w:rtl/>
          <w:lang w:val="en-US" w:bidi="ar-SA"/>
        </w:rPr>
        <w:tab/>
        <w:t>وي</w:t>
      </w:r>
      <w:r w:rsidR="00373005" w:rsidRPr="00373005">
        <w:rPr>
          <w:rFonts w:hint="cs"/>
          <w:szCs w:val="24"/>
          <w:rtl/>
          <w:lang w:val="en-US" w:bidi="ar-SA"/>
        </w:rPr>
        <w:t xml:space="preserve">فضل </w:t>
      </w:r>
      <w:r w:rsidR="00373005" w:rsidRPr="00373005">
        <w:rPr>
          <w:szCs w:val="24"/>
          <w:rtl/>
          <w:lang w:val="en-US" w:bidi="ar-SA"/>
        </w:rPr>
        <w:t>مرافق التدمير المحلية</w:t>
      </w:r>
      <w:r w:rsidR="00C74239" w:rsidRPr="00373005">
        <w:rPr>
          <w:szCs w:val="24"/>
          <w:rtl/>
          <w:lang w:val="en-US" w:bidi="ar-SA"/>
        </w:rPr>
        <w:t xml:space="preserve">، لكن التصدير خيار قابل للتطبيق للبلدان التي لا تتخلص من هذه المرافق أو عندما لا تكون </w:t>
      </w:r>
      <w:r w:rsidR="00373005">
        <w:rPr>
          <w:rFonts w:hint="cs"/>
          <w:szCs w:val="24"/>
          <w:rtl/>
          <w:lang w:val="en-US" w:bidi="ar-SA"/>
        </w:rPr>
        <w:t>السلوكيات</w:t>
      </w:r>
      <w:r w:rsidR="00C74239" w:rsidRPr="00373005">
        <w:rPr>
          <w:szCs w:val="24"/>
          <w:rtl/>
          <w:lang w:val="en-US" w:bidi="ar-SA"/>
        </w:rPr>
        <w:t xml:space="preserve"> والمعايير البيئية </w:t>
      </w:r>
      <w:r w:rsidR="00373005">
        <w:rPr>
          <w:rFonts w:hint="cs"/>
          <w:szCs w:val="24"/>
          <w:rtl/>
          <w:lang w:val="en-US" w:bidi="ar-SA"/>
        </w:rPr>
        <w:t xml:space="preserve">غير </w:t>
      </w:r>
      <w:r w:rsidR="00373005">
        <w:rPr>
          <w:szCs w:val="24"/>
          <w:rtl/>
          <w:lang w:val="en-US" w:bidi="ar-SA"/>
        </w:rPr>
        <w:t xml:space="preserve">مضمونة. </w:t>
      </w:r>
      <w:r w:rsidR="00373005">
        <w:rPr>
          <w:rFonts w:hint="cs"/>
          <w:szCs w:val="24"/>
          <w:rtl/>
          <w:lang w:val="en-US" w:bidi="ar-SA"/>
        </w:rPr>
        <w:t xml:space="preserve">ومن أجل </w:t>
      </w:r>
      <w:r w:rsidR="00C74239" w:rsidRPr="00373005">
        <w:rPr>
          <w:szCs w:val="24"/>
          <w:rtl/>
          <w:lang w:val="en-US" w:bidi="ar-SA"/>
        </w:rPr>
        <w:t xml:space="preserve">خفض التكاليف، يوصى بالحوافز لإنشاء مرافق </w:t>
      </w:r>
      <w:r w:rsidR="00E85F80">
        <w:rPr>
          <w:szCs w:val="24"/>
          <w:rtl/>
          <w:lang w:val="en-US" w:bidi="ar-SA"/>
        </w:rPr>
        <w:t>متعدد</w:t>
      </w:r>
      <w:r w:rsidR="00C74239" w:rsidRPr="00373005">
        <w:rPr>
          <w:szCs w:val="24"/>
          <w:rtl/>
          <w:lang w:val="en-US" w:bidi="ar-SA"/>
        </w:rPr>
        <w:t xml:space="preserve">ة في بلد ما. </w:t>
      </w:r>
      <w:r w:rsidR="00373005">
        <w:rPr>
          <w:rFonts w:hint="cs"/>
          <w:szCs w:val="24"/>
          <w:rtl/>
          <w:lang w:val="en-US" w:bidi="ar-SA"/>
        </w:rPr>
        <w:lastRenderedPageBreak/>
        <w:t>و</w:t>
      </w:r>
      <w:r w:rsidR="00C74239" w:rsidRPr="00373005">
        <w:rPr>
          <w:szCs w:val="24"/>
          <w:rtl/>
          <w:lang w:val="en-US" w:bidi="ar-SA"/>
        </w:rPr>
        <w:t xml:space="preserve">أظهرت </w:t>
      </w:r>
      <w:r w:rsidR="00373005">
        <w:rPr>
          <w:rFonts w:hint="cs"/>
          <w:szCs w:val="24"/>
          <w:rtl/>
          <w:lang w:val="en-US" w:bidi="ar-SA"/>
        </w:rPr>
        <w:t>التكنولوجيتان</w:t>
      </w:r>
      <w:r w:rsidR="00C74239" w:rsidRPr="00373005">
        <w:rPr>
          <w:szCs w:val="24"/>
          <w:rtl/>
          <w:lang w:val="en-US" w:bidi="ar-SA"/>
        </w:rPr>
        <w:t xml:space="preserve"> المختبرتان لت</w:t>
      </w:r>
      <w:r w:rsidR="00373005">
        <w:rPr>
          <w:szCs w:val="24"/>
          <w:rtl/>
          <w:lang w:val="en-US" w:bidi="ar-SA"/>
        </w:rPr>
        <w:t xml:space="preserve">دمير المواد المستنفدة للأوزون </w:t>
      </w:r>
      <w:r w:rsidR="00C74239" w:rsidRPr="00373005">
        <w:rPr>
          <w:szCs w:val="24"/>
          <w:rtl/>
          <w:lang w:val="en-US" w:bidi="ar-SA"/>
        </w:rPr>
        <w:t xml:space="preserve">أداء </w:t>
      </w:r>
      <w:r w:rsidR="00373005">
        <w:rPr>
          <w:rFonts w:hint="cs"/>
          <w:szCs w:val="24"/>
          <w:rtl/>
          <w:lang w:val="en-US" w:bidi="ar-SA"/>
        </w:rPr>
        <w:t>تقنيا</w:t>
      </w:r>
      <w:r w:rsidR="00373005">
        <w:rPr>
          <w:szCs w:val="24"/>
          <w:rtl/>
          <w:lang w:val="en-US" w:bidi="ar-SA"/>
        </w:rPr>
        <w:t xml:space="preserve"> </w:t>
      </w:r>
      <w:r w:rsidR="00C74239" w:rsidRPr="00373005">
        <w:rPr>
          <w:szCs w:val="24"/>
          <w:rtl/>
          <w:lang w:val="en-US" w:bidi="ar-SA"/>
        </w:rPr>
        <w:t>متميز</w:t>
      </w:r>
      <w:r w:rsidR="00373005">
        <w:rPr>
          <w:rFonts w:hint="cs"/>
          <w:szCs w:val="24"/>
          <w:rtl/>
          <w:lang w:val="en-US" w:bidi="ar-SA"/>
        </w:rPr>
        <w:t>ا</w:t>
      </w:r>
      <w:r w:rsidR="00373005">
        <w:rPr>
          <w:szCs w:val="24"/>
          <w:rtl/>
          <w:lang w:val="en-US" w:bidi="ar-SA"/>
        </w:rPr>
        <w:t xml:space="preserve"> و</w:t>
      </w:r>
      <w:r w:rsidR="00C74239" w:rsidRPr="00373005">
        <w:rPr>
          <w:szCs w:val="24"/>
          <w:rtl/>
          <w:lang w:val="en-US" w:bidi="ar-SA"/>
        </w:rPr>
        <w:t>امتثال</w:t>
      </w:r>
      <w:r w:rsidR="00373005">
        <w:rPr>
          <w:rFonts w:hint="cs"/>
          <w:szCs w:val="24"/>
          <w:rtl/>
          <w:lang w:val="en-US" w:bidi="ar-SA"/>
        </w:rPr>
        <w:t>ا</w:t>
      </w:r>
      <w:r w:rsidR="00C74239" w:rsidRPr="00373005">
        <w:rPr>
          <w:szCs w:val="24"/>
          <w:rtl/>
          <w:lang w:val="en-US" w:bidi="ar-SA"/>
        </w:rPr>
        <w:t xml:space="preserve"> بيئي</w:t>
      </w:r>
      <w:r w:rsidR="00373005">
        <w:rPr>
          <w:rFonts w:hint="cs"/>
          <w:szCs w:val="24"/>
          <w:rtl/>
          <w:lang w:val="en-US" w:bidi="ar-SA"/>
        </w:rPr>
        <w:t>ا،</w:t>
      </w:r>
      <w:r w:rsidR="00373005">
        <w:rPr>
          <w:szCs w:val="24"/>
          <w:rtl/>
          <w:lang w:val="en-US" w:bidi="ar-SA"/>
        </w:rPr>
        <w:t xml:space="preserve"> ومع ذلك</w:t>
      </w:r>
      <w:r w:rsidR="00C74239" w:rsidRPr="00373005">
        <w:rPr>
          <w:szCs w:val="24"/>
          <w:rtl/>
          <w:lang w:val="en-US" w:bidi="ar-SA"/>
        </w:rPr>
        <w:t xml:space="preserve">، كان </w:t>
      </w:r>
      <w:r w:rsidR="00373005">
        <w:rPr>
          <w:rFonts w:hint="cs"/>
          <w:szCs w:val="24"/>
          <w:rtl/>
          <w:lang w:val="en-US" w:bidi="ar-SA"/>
        </w:rPr>
        <w:t>ال</w:t>
      </w:r>
      <w:r w:rsidR="00C74239" w:rsidRPr="00373005">
        <w:rPr>
          <w:szCs w:val="24"/>
          <w:rtl/>
          <w:lang w:val="en-US" w:bidi="ar-SA"/>
        </w:rPr>
        <w:t>فرن الأسمنت</w:t>
      </w:r>
      <w:r w:rsidR="00373005">
        <w:rPr>
          <w:rFonts w:hint="cs"/>
          <w:szCs w:val="24"/>
          <w:rtl/>
          <w:lang w:val="en-US" w:bidi="ar-SA"/>
        </w:rPr>
        <w:t>ي</w:t>
      </w:r>
      <w:r w:rsidR="00C74239" w:rsidRPr="00373005">
        <w:rPr>
          <w:szCs w:val="24"/>
          <w:rtl/>
          <w:lang w:val="en-US" w:bidi="ar-SA"/>
        </w:rPr>
        <w:t xml:space="preserve"> </w:t>
      </w:r>
      <w:r w:rsidR="00373005">
        <w:rPr>
          <w:rFonts w:hint="cs"/>
          <w:szCs w:val="24"/>
          <w:rtl/>
          <w:lang w:val="en-US" w:bidi="ar-SA"/>
        </w:rPr>
        <w:t xml:space="preserve">هو </w:t>
      </w:r>
      <w:r w:rsidR="00C74239" w:rsidRPr="00373005">
        <w:rPr>
          <w:szCs w:val="24"/>
          <w:rtl/>
          <w:lang w:val="en-US" w:bidi="ar-SA"/>
        </w:rPr>
        <w:t>الأكثر فعالية من حيث التكلفة وله سجل حافل في التعامل مع أنواع أ</w:t>
      </w:r>
      <w:r w:rsidR="00373005">
        <w:rPr>
          <w:szCs w:val="24"/>
          <w:rtl/>
          <w:lang w:val="en-US" w:bidi="ar-SA"/>
        </w:rPr>
        <w:t>خرى من النفايات الخطرة. ومع ذلك</w:t>
      </w:r>
      <w:r w:rsidR="00C74239" w:rsidRPr="00373005">
        <w:rPr>
          <w:szCs w:val="24"/>
          <w:rtl/>
          <w:lang w:val="en-US" w:bidi="ar-SA"/>
        </w:rPr>
        <w:t xml:space="preserve">، يجب </w:t>
      </w:r>
      <w:r w:rsidR="00373005">
        <w:rPr>
          <w:rFonts w:hint="cs"/>
          <w:szCs w:val="24"/>
          <w:rtl/>
          <w:lang w:val="en-US" w:bidi="ar-SA"/>
        </w:rPr>
        <w:t>وضع شروط</w:t>
      </w:r>
      <w:r w:rsidR="00C74239" w:rsidRPr="00373005">
        <w:rPr>
          <w:szCs w:val="24"/>
          <w:rtl/>
          <w:lang w:val="en-US" w:bidi="ar-SA"/>
        </w:rPr>
        <w:t xml:space="preserve"> لضمان </w:t>
      </w:r>
      <w:r w:rsidR="00BF5B48">
        <w:rPr>
          <w:rFonts w:hint="cs"/>
          <w:szCs w:val="24"/>
          <w:rtl/>
          <w:lang w:val="en-US" w:bidi="ar-SA"/>
        </w:rPr>
        <w:t>امتلاك</w:t>
      </w:r>
      <w:r w:rsidR="00C74239" w:rsidRPr="00373005">
        <w:rPr>
          <w:szCs w:val="24"/>
          <w:rtl/>
          <w:lang w:val="en-US" w:bidi="ar-SA"/>
        </w:rPr>
        <w:t xml:space="preserve"> جميع المنشآت أنظمة مستمرة لمراقبة الانبعاثات. </w:t>
      </w:r>
      <w:r w:rsidR="001A5579">
        <w:rPr>
          <w:rFonts w:hint="cs"/>
          <w:szCs w:val="24"/>
          <w:rtl/>
          <w:lang w:val="en-US" w:bidi="ar-SA"/>
        </w:rPr>
        <w:t>ويعتبر</w:t>
      </w:r>
      <w:r w:rsidR="00C74239" w:rsidRPr="00373005">
        <w:rPr>
          <w:szCs w:val="24"/>
          <w:rtl/>
          <w:lang w:val="en-US" w:bidi="ar-SA"/>
        </w:rPr>
        <w:t xml:space="preserve"> </w:t>
      </w:r>
      <w:r w:rsidR="00373005">
        <w:rPr>
          <w:szCs w:val="24"/>
          <w:rtl/>
          <w:lang w:val="en-US" w:bidi="ar-SA"/>
        </w:rPr>
        <w:t>قوس البلازما من الأرجون في البل</w:t>
      </w:r>
      <w:r w:rsidR="00C74239" w:rsidRPr="00373005">
        <w:rPr>
          <w:szCs w:val="24"/>
          <w:rtl/>
          <w:lang w:val="en-US" w:bidi="ar-SA"/>
        </w:rPr>
        <w:t xml:space="preserve">د </w:t>
      </w:r>
      <w:r w:rsidR="00373005">
        <w:rPr>
          <w:rFonts w:hint="cs"/>
          <w:szCs w:val="24"/>
          <w:rtl/>
          <w:lang w:val="en-US" w:bidi="ar-SA"/>
        </w:rPr>
        <w:t>تكنولوجيا</w:t>
      </w:r>
      <w:r w:rsidR="00C74239" w:rsidRPr="00373005">
        <w:rPr>
          <w:szCs w:val="24"/>
          <w:rtl/>
          <w:lang w:val="en-US" w:bidi="ar-SA"/>
        </w:rPr>
        <w:t xml:space="preserve"> متط</w:t>
      </w:r>
      <w:r w:rsidR="00373005">
        <w:rPr>
          <w:szCs w:val="24"/>
          <w:rtl/>
          <w:lang w:val="en-US" w:bidi="ar-SA"/>
        </w:rPr>
        <w:t>ورة تستفيد من نتيجة نهائية أنظف</w:t>
      </w:r>
      <w:r w:rsidR="00C74239" w:rsidRPr="00373005">
        <w:rPr>
          <w:szCs w:val="24"/>
          <w:rtl/>
          <w:lang w:val="en-US" w:bidi="ar-SA"/>
        </w:rPr>
        <w:t xml:space="preserve">، لكن تكلفتها أعلى من الأفران ولا </w:t>
      </w:r>
      <w:r w:rsidR="00373005">
        <w:rPr>
          <w:rFonts w:hint="cs"/>
          <w:szCs w:val="24"/>
          <w:rtl/>
          <w:lang w:val="en-US" w:bidi="ar-SA"/>
        </w:rPr>
        <w:t>تستطيع</w:t>
      </w:r>
      <w:r w:rsidR="00C74239" w:rsidRPr="00373005">
        <w:rPr>
          <w:szCs w:val="24"/>
          <w:rtl/>
          <w:lang w:val="en-US" w:bidi="ar-SA"/>
        </w:rPr>
        <w:t xml:space="preserve"> استيراد ا</w:t>
      </w:r>
      <w:r w:rsidR="00373005">
        <w:rPr>
          <w:szCs w:val="24"/>
          <w:rtl/>
          <w:lang w:val="en-US" w:bidi="ar-SA"/>
        </w:rPr>
        <w:t>لمواد المستنفدة للأوزون</w:t>
      </w:r>
      <w:r w:rsidR="00373005">
        <w:rPr>
          <w:rFonts w:hint="cs"/>
          <w:szCs w:val="24"/>
          <w:rtl/>
          <w:lang w:val="en-US" w:bidi="ar-SA"/>
        </w:rPr>
        <w:t xml:space="preserve"> </w:t>
      </w:r>
      <w:r w:rsidR="00373005">
        <w:rPr>
          <w:szCs w:val="24"/>
          <w:rtl/>
          <w:lang w:val="en-US" w:bidi="ar-SA"/>
        </w:rPr>
        <w:t>لتدمير</w:t>
      </w:r>
      <w:r w:rsidR="00373005">
        <w:rPr>
          <w:rFonts w:hint="cs"/>
          <w:szCs w:val="24"/>
          <w:rtl/>
          <w:lang w:val="en-US" w:bidi="ar-SA"/>
        </w:rPr>
        <w:t>ها</w:t>
      </w:r>
      <w:r w:rsidR="00C74239" w:rsidRPr="00373005">
        <w:rPr>
          <w:szCs w:val="24"/>
          <w:rtl/>
          <w:lang w:val="en-US" w:bidi="ar-SA"/>
        </w:rPr>
        <w:t xml:space="preserve">، </w:t>
      </w:r>
      <w:r w:rsidR="005F286E">
        <w:rPr>
          <w:rFonts w:hint="cs"/>
          <w:szCs w:val="24"/>
          <w:rtl/>
          <w:lang w:val="en-US" w:bidi="ar-SA"/>
        </w:rPr>
        <w:t>لأنه</w:t>
      </w:r>
      <w:r w:rsidR="00C74239" w:rsidRPr="00373005">
        <w:rPr>
          <w:szCs w:val="24"/>
          <w:rtl/>
          <w:lang w:val="en-US" w:bidi="ar-SA"/>
        </w:rPr>
        <w:t xml:space="preserve"> لا يسمح باستيراد النفايات الخطرة إلا لإعادة تدويرها</w:t>
      </w:r>
      <w:r w:rsidR="00A66AC9">
        <w:rPr>
          <w:rFonts w:hint="cs"/>
          <w:szCs w:val="24"/>
          <w:rtl/>
          <w:lang w:val="en-US" w:bidi="ar-SA"/>
        </w:rPr>
        <w:t xml:space="preserve"> فقط</w:t>
      </w:r>
      <w:r w:rsidR="00C74239" w:rsidRPr="00373005">
        <w:rPr>
          <w:szCs w:val="24"/>
          <w:rtl/>
          <w:lang w:val="en-US" w:bidi="ar-SA"/>
        </w:rPr>
        <w:t>.</w:t>
      </w:r>
    </w:p>
    <w:p w:rsidR="00DE53BD" w:rsidRPr="00373005" w:rsidRDefault="00DE53BD" w:rsidP="00DE53BD">
      <w:pPr>
        <w:bidi/>
        <w:rPr>
          <w:szCs w:val="24"/>
          <w:rtl/>
          <w:lang w:val="en-US" w:bidi="ar-SA"/>
        </w:rPr>
      </w:pPr>
    </w:p>
    <w:p w:rsidR="005625EE" w:rsidRPr="005625EE" w:rsidRDefault="00C06DA5" w:rsidP="00BF5B48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44</w:t>
      </w:r>
      <w:r w:rsidR="005625EE">
        <w:rPr>
          <w:szCs w:val="24"/>
          <w:rtl/>
          <w:lang w:val="en-US" w:bidi="ar-SA"/>
        </w:rPr>
        <w:t>-</w:t>
      </w:r>
      <w:r w:rsidR="005625EE">
        <w:rPr>
          <w:rFonts w:hint="cs"/>
          <w:szCs w:val="24"/>
          <w:rtl/>
          <w:lang w:val="en-US" w:bidi="ar-SA"/>
        </w:rPr>
        <w:tab/>
      </w:r>
      <w:r w:rsidR="005625EE" w:rsidRPr="005625EE">
        <w:rPr>
          <w:szCs w:val="24"/>
          <w:rtl/>
          <w:lang w:val="en-US" w:bidi="ar-SA"/>
        </w:rPr>
        <w:t xml:space="preserve">ينبغي أن </w:t>
      </w:r>
      <w:r w:rsidR="005625EE">
        <w:rPr>
          <w:rFonts w:hint="cs"/>
          <w:szCs w:val="24"/>
          <w:rtl/>
          <w:lang w:val="en-US" w:bidi="ar-SA"/>
        </w:rPr>
        <w:t>يراعي</w:t>
      </w:r>
      <w:r w:rsidR="005625EE" w:rsidRPr="005625EE">
        <w:rPr>
          <w:szCs w:val="24"/>
          <w:rtl/>
          <w:lang w:val="en-US" w:bidi="ar-SA"/>
        </w:rPr>
        <w:t xml:space="preserve"> التمويل الكافي </w:t>
      </w:r>
      <w:r w:rsidR="005625EE">
        <w:rPr>
          <w:rFonts w:hint="cs"/>
          <w:szCs w:val="24"/>
          <w:rtl/>
          <w:lang w:val="en-US" w:bidi="ar-SA"/>
        </w:rPr>
        <w:t>لإيضاح</w:t>
      </w:r>
      <w:r w:rsidR="005625EE" w:rsidRPr="005625EE">
        <w:rPr>
          <w:szCs w:val="24"/>
          <w:rtl/>
          <w:lang w:val="en-US" w:bidi="ar-SA"/>
        </w:rPr>
        <w:t xml:space="preserve"> </w:t>
      </w:r>
      <w:r w:rsidR="005625EE">
        <w:rPr>
          <w:rFonts w:hint="cs"/>
          <w:szCs w:val="24"/>
          <w:rtl/>
          <w:lang w:val="en-US" w:bidi="ar-SA"/>
        </w:rPr>
        <w:t>مشروعات</w:t>
      </w:r>
      <w:r w:rsidR="005625EE" w:rsidRPr="005625EE">
        <w:rPr>
          <w:szCs w:val="24"/>
          <w:rtl/>
          <w:lang w:val="en-US" w:bidi="ar-SA"/>
        </w:rPr>
        <w:t xml:space="preserve"> تدمير المواد المستنفدة للأوزون التكاليف المرتبطة بأنشطة المناولة والنقل والنشر. </w:t>
      </w:r>
      <w:r w:rsidR="00BF5B48">
        <w:rPr>
          <w:rFonts w:hint="cs"/>
          <w:szCs w:val="24"/>
          <w:rtl/>
          <w:lang w:val="en-US" w:bidi="ar-SA"/>
        </w:rPr>
        <w:t>و</w:t>
      </w:r>
      <w:r w:rsidR="005625EE" w:rsidRPr="005625EE">
        <w:rPr>
          <w:szCs w:val="24"/>
          <w:rtl/>
          <w:lang w:val="en-US" w:bidi="ar-SA"/>
        </w:rPr>
        <w:t>يؤثر وضع تخزين نفايات المواد المستنفدة للأوزون (أي في العديد من أسطوانات الضغط ف</w:t>
      </w:r>
      <w:r w:rsidR="005625EE">
        <w:rPr>
          <w:szCs w:val="24"/>
          <w:rtl/>
          <w:lang w:val="en-US" w:bidi="ar-SA"/>
        </w:rPr>
        <w:t>ي نقطة المنشأ) على تكاليف النقل</w:t>
      </w:r>
      <w:r w:rsidR="005625EE" w:rsidRPr="005625EE">
        <w:rPr>
          <w:szCs w:val="24"/>
          <w:rtl/>
          <w:lang w:val="en-US" w:bidi="ar-SA"/>
        </w:rPr>
        <w:t xml:space="preserve">، التي يمكن أن تزيد بنسبة 30 في المائة عن سيناريو النقل مرة واحدة في حاوية واحدة. </w:t>
      </w:r>
      <w:r w:rsidR="005625EE">
        <w:rPr>
          <w:rFonts w:hint="cs"/>
          <w:szCs w:val="24"/>
          <w:rtl/>
          <w:lang w:val="en-US" w:bidi="ar-SA"/>
        </w:rPr>
        <w:t>و</w:t>
      </w:r>
      <w:r w:rsidR="005625EE">
        <w:rPr>
          <w:szCs w:val="24"/>
          <w:rtl/>
          <w:lang w:val="en-US" w:bidi="ar-SA"/>
        </w:rPr>
        <w:t>في هذا الصدد</w:t>
      </w:r>
      <w:r w:rsidR="005625EE" w:rsidRPr="005625EE">
        <w:rPr>
          <w:szCs w:val="24"/>
          <w:rtl/>
          <w:lang w:val="en-US" w:bidi="ar-SA"/>
        </w:rPr>
        <w:t xml:space="preserve">، يمكن أن تكون المشروعات الإقليمية التي توفر </w:t>
      </w:r>
      <w:r w:rsidR="005625EE">
        <w:rPr>
          <w:szCs w:val="24"/>
          <w:rtl/>
          <w:lang w:val="en-US" w:bidi="ar-SA"/>
        </w:rPr>
        <w:t>اقتصادًا كبيرًا وصندوقًا بيئيًا</w:t>
      </w:r>
      <w:r w:rsidR="005625EE" w:rsidRPr="005625EE">
        <w:rPr>
          <w:szCs w:val="24"/>
          <w:rtl/>
          <w:lang w:val="en-US" w:bidi="ar-SA"/>
        </w:rPr>
        <w:t xml:space="preserve">، آلية مالية فعالة لجمع </w:t>
      </w:r>
      <w:r w:rsidR="005625EE">
        <w:rPr>
          <w:szCs w:val="24"/>
          <w:rtl/>
          <w:lang w:val="en-US" w:bidi="ar-SA"/>
        </w:rPr>
        <w:t>ونقل وتجميع وتدمير</w:t>
      </w:r>
      <w:r w:rsidR="005625EE" w:rsidRPr="005625EE">
        <w:rPr>
          <w:szCs w:val="24"/>
          <w:rtl/>
          <w:lang w:val="en-US" w:bidi="ar-SA"/>
        </w:rPr>
        <w:t xml:space="preserve"> </w:t>
      </w:r>
      <w:r w:rsidR="005625EE">
        <w:rPr>
          <w:szCs w:val="24"/>
          <w:rtl/>
          <w:lang w:val="en-US" w:bidi="ar-SA"/>
        </w:rPr>
        <w:t>نفايات</w:t>
      </w:r>
      <w:r w:rsidR="005625EE">
        <w:rPr>
          <w:rFonts w:hint="cs"/>
          <w:szCs w:val="24"/>
          <w:rtl/>
          <w:lang w:val="en-US" w:bidi="ar-SA"/>
        </w:rPr>
        <w:t xml:space="preserve"> الخلطات</w:t>
      </w:r>
      <w:r w:rsidR="005625EE" w:rsidRPr="005625EE">
        <w:rPr>
          <w:szCs w:val="24"/>
          <w:rtl/>
          <w:lang w:val="en-US" w:bidi="ar-SA"/>
        </w:rPr>
        <w:t xml:space="preserve">، </w:t>
      </w:r>
      <w:r w:rsidR="00BF5B48">
        <w:rPr>
          <w:rFonts w:hint="cs"/>
          <w:szCs w:val="24"/>
          <w:rtl/>
          <w:lang w:val="en-US" w:bidi="ar-SA"/>
        </w:rPr>
        <w:t>وتقدم</w:t>
      </w:r>
      <w:r w:rsidR="005625EE" w:rsidRPr="005625EE">
        <w:rPr>
          <w:szCs w:val="24"/>
          <w:rtl/>
          <w:lang w:val="en-US" w:bidi="ar-SA"/>
        </w:rPr>
        <w:t xml:space="preserve"> حافزًا مستدامًا لاستعادة نفايات المواد المستنفدة للأوزون عن طريق دعم الرسوم التي </w:t>
      </w:r>
      <w:r w:rsidR="005625EE">
        <w:rPr>
          <w:rFonts w:hint="cs"/>
          <w:szCs w:val="24"/>
          <w:rtl/>
          <w:lang w:val="en-US" w:bidi="ar-SA"/>
        </w:rPr>
        <w:t xml:space="preserve">يدفعها </w:t>
      </w:r>
      <w:r w:rsidR="005625EE" w:rsidRPr="005625EE">
        <w:rPr>
          <w:szCs w:val="24"/>
          <w:rtl/>
          <w:lang w:val="en-US" w:bidi="ar-SA"/>
        </w:rPr>
        <w:t xml:space="preserve">مرفق إدارة النفايات </w:t>
      </w:r>
      <w:r w:rsidR="00E11F7F">
        <w:rPr>
          <w:rFonts w:hint="cs"/>
          <w:szCs w:val="24"/>
          <w:rtl/>
          <w:lang w:val="en-US" w:bidi="ar-SA"/>
        </w:rPr>
        <w:t>ل</w:t>
      </w:r>
      <w:r w:rsidR="005625EE" w:rsidRPr="005625EE">
        <w:rPr>
          <w:szCs w:val="24"/>
          <w:rtl/>
          <w:lang w:val="en-US" w:bidi="ar-SA"/>
        </w:rPr>
        <w:t>ل</w:t>
      </w:r>
      <w:r w:rsidR="00EE2176">
        <w:rPr>
          <w:rFonts w:hint="cs"/>
          <w:szCs w:val="24"/>
          <w:rtl/>
          <w:lang w:val="en-US" w:bidi="ar-SA"/>
        </w:rPr>
        <w:t xml:space="preserve">أفراد </w:t>
      </w:r>
      <w:r w:rsidR="005625EE" w:rsidRPr="005625EE">
        <w:rPr>
          <w:szCs w:val="24"/>
          <w:rtl/>
          <w:lang w:val="en-US" w:bidi="ar-SA"/>
        </w:rPr>
        <w:t>ج</w:t>
      </w:r>
      <w:r w:rsidR="00E11F7F">
        <w:rPr>
          <w:rFonts w:hint="cs"/>
          <w:szCs w:val="24"/>
          <w:rtl/>
          <w:lang w:val="en-US" w:bidi="ar-SA"/>
        </w:rPr>
        <w:t>ا</w:t>
      </w:r>
      <w:r w:rsidR="005625EE" w:rsidRPr="005625EE">
        <w:rPr>
          <w:szCs w:val="24"/>
          <w:rtl/>
          <w:lang w:val="en-US" w:bidi="ar-SA"/>
        </w:rPr>
        <w:t>مع</w:t>
      </w:r>
      <w:r w:rsidR="007A2EC5">
        <w:rPr>
          <w:rFonts w:hint="cs"/>
          <w:szCs w:val="24"/>
          <w:rtl/>
          <w:lang w:val="en-US" w:bidi="ar-SA"/>
        </w:rPr>
        <w:t>ي النفايات</w:t>
      </w:r>
      <w:r w:rsidR="005625EE" w:rsidRPr="005625EE">
        <w:rPr>
          <w:szCs w:val="24"/>
          <w:rtl/>
          <w:lang w:val="en-US" w:bidi="ar-SA"/>
        </w:rPr>
        <w:t>.</w:t>
      </w:r>
    </w:p>
    <w:p w:rsidR="005625EE" w:rsidRPr="005625EE" w:rsidRDefault="005625EE" w:rsidP="005625EE">
      <w:pPr>
        <w:bidi/>
        <w:rPr>
          <w:rtl/>
          <w:lang w:val="en-US" w:bidi="ar-SA"/>
        </w:rPr>
      </w:pPr>
    </w:p>
    <w:p w:rsidR="0096751A" w:rsidRPr="0096751A" w:rsidRDefault="00C06DA5" w:rsidP="0096751A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45</w:t>
      </w:r>
      <w:r w:rsidR="0096751A">
        <w:rPr>
          <w:szCs w:val="24"/>
          <w:rtl/>
          <w:lang w:val="en-US" w:bidi="ar-SA"/>
        </w:rPr>
        <w:t>-</w:t>
      </w:r>
      <w:r w:rsidR="0096751A">
        <w:rPr>
          <w:rFonts w:hint="cs"/>
          <w:szCs w:val="24"/>
          <w:rtl/>
          <w:lang w:val="en-US" w:bidi="ar-SA"/>
        </w:rPr>
        <w:tab/>
      </w:r>
      <w:r w:rsidR="0096751A" w:rsidRPr="0096751A">
        <w:rPr>
          <w:szCs w:val="24"/>
          <w:rtl/>
          <w:lang w:val="en-US" w:bidi="ar-SA"/>
        </w:rPr>
        <w:t>أوضح أحد المشروعات أن حالة أسواق الكربون الط</w:t>
      </w:r>
      <w:r w:rsidR="0096751A">
        <w:rPr>
          <w:szCs w:val="24"/>
          <w:rtl/>
          <w:lang w:val="en-US" w:bidi="ar-SA"/>
        </w:rPr>
        <w:t>وعية تمنع توليد إيرادات الكربون</w:t>
      </w:r>
      <w:r w:rsidR="0096751A" w:rsidRPr="0096751A">
        <w:rPr>
          <w:szCs w:val="24"/>
          <w:rtl/>
          <w:lang w:val="en-US" w:bidi="ar-SA"/>
        </w:rPr>
        <w:t xml:space="preserve">، بغض النظر عن كمية نفايات المواد المستنفدة للأوزون التي يتعين التخلص منها. </w:t>
      </w:r>
      <w:r w:rsidR="0096751A">
        <w:rPr>
          <w:rFonts w:hint="cs"/>
          <w:szCs w:val="24"/>
          <w:rtl/>
          <w:lang w:val="en-US" w:bidi="ar-SA"/>
        </w:rPr>
        <w:t>و</w:t>
      </w:r>
      <w:r w:rsidR="0096751A" w:rsidRPr="0096751A">
        <w:rPr>
          <w:szCs w:val="24"/>
          <w:rtl/>
          <w:lang w:val="en-US" w:bidi="ar-SA"/>
        </w:rPr>
        <w:t>تبحث خطة التنفيذ المنقحة في أكثر الطرق فعالية من حيث التكلفة لإدارة نفايات المواد المستنفدة للأوزون التي يتم جمعها مع إيلاء الاهتمام لمصالح البلد عندما يتعلق الأمر بمواءمة ممارسات</w:t>
      </w:r>
      <w:r w:rsidR="0096751A">
        <w:rPr>
          <w:rFonts w:hint="cs"/>
          <w:szCs w:val="24"/>
          <w:rtl/>
          <w:lang w:val="en-US" w:bidi="ar-SA"/>
        </w:rPr>
        <w:t>ه</w:t>
      </w:r>
      <w:r w:rsidR="0096751A" w:rsidRPr="0096751A">
        <w:rPr>
          <w:szCs w:val="24"/>
          <w:rtl/>
          <w:lang w:val="en-US" w:bidi="ar-SA"/>
        </w:rPr>
        <w:t xml:space="preserve"> وإجراءات</w:t>
      </w:r>
      <w:r w:rsidR="0096751A">
        <w:rPr>
          <w:rFonts w:hint="cs"/>
          <w:szCs w:val="24"/>
          <w:rtl/>
          <w:lang w:val="en-US" w:bidi="ar-SA"/>
        </w:rPr>
        <w:t>ه</w:t>
      </w:r>
      <w:r w:rsidR="0096751A" w:rsidRPr="0096751A">
        <w:rPr>
          <w:szCs w:val="24"/>
          <w:rtl/>
          <w:lang w:val="en-US" w:bidi="ar-SA"/>
        </w:rPr>
        <w:t xml:space="preserve"> </w:t>
      </w:r>
      <w:r w:rsidR="0096751A">
        <w:rPr>
          <w:rFonts w:hint="cs"/>
          <w:szCs w:val="24"/>
          <w:rtl/>
          <w:lang w:val="en-US" w:bidi="ar-SA"/>
        </w:rPr>
        <w:t>ل</w:t>
      </w:r>
      <w:r w:rsidR="0096751A" w:rsidRPr="0096751A">
        <w:rPr>
          <w:szCs w:val="24"/>
          <w:rtl/>
          <w:lang w:val="en-US" w:bidi="ar-SA"/>
        </w:rPr>
        <w:t>إدارة نفايات المواد المستنفدة للأوزون مع تلك الموجودة في الاتحاد الأوروبي.</w:t>
      </w:r>
    </w:p>
    <w:p w:rsidR="0096751A" w:rsidRPr="0096751A" w:rsidRDefault="0096751A" w:rsidP="0096751A">
      <w:pPr>
        <w:bidi/>
        <w:rPr>
          <w:rtl/>
          <w:lang w:val="en-US" w:bidi="ar-SA"/>
        </w:rPr>
      </w:pPr>
    </w:p>
    <w:p w:rsidR="00E73627" w:rsidRPr="00E73627" w:rsidRDefault="00C06DA5" w:rsidP="00E73627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46</w:t>
      </w:r>
      <w:r w:rsidR="00E73627">
        <w:rPr>
          <w:szCs w:val="24"/>
          <w:rtl/>
          <w:lang w:val="en-US" w:bidi="ar-SA"/>
        </w:rPr>
        <w:t>-</w:t>
      </w:r>
      <w:r w:rsidR="00E73627">
        <w:rPr>
          <w:rFonts w:hint="cs"/>
          <w:szCs w:val="24"/>
          <w:rtl/>
          <w:lang w:val="en-US" w:bidi="ar-SA"/>
        </w:rPr>
        <w:tab/>
      </w:r>
      <w:r w:rsidR="00E73627" w:rsidRPr="00E73627">
        <w:rPr>
          <w:szCs w:val="24"/>
          <w:rtl/>
          <w:lang w:val="en-US" w:bidi="ar-SA"/>
        </w:rPr>
        <w:t xml:space="preserve">ينبغي التحكم في القطاع غير الرسمي لأنه </w:t>
      </w:r>
      <w:r w:rsidR="00E73627">
        <w:rPr>
          <w:rFonts w:hint="cs"/>
          <w:szCs w:val="24"/>
          <w:rtl/>
          <w:lang w:val="en-US" w:bidi="ar-SA"/>
        </w:rPr>
        <w:t>يسبب جزءً</w:t>
      </w:r>
      <w:r w:rsidR="00E73627" w:rsidRPr="00E73627">
        <w:rPr>
          <w:szCs w:val="24"/>
          <w:rtl/>
          <w:lang w:val="en-US" w:bidi="ar-SA"/>
        </w:rPr>
        <w:t xml:space="preserve"> من </w:t>
      </w:r>
      <w:r w:rsidR="00E73627">
        <w:rPr>
          <w:rFonts w:hint="cs"/>
          <w:szCs w:val="24"/>
          <w:rtl/>
          <w:lang w:val="en-US" w:bidi="ar-SA"/>
        </w:rPr>
        <w:t>العوائق</w:t>
      </w:r>
      <w:r w:rsidR="00E73627" w:rsidRPr="00E73627">
        <w:rPr>
          <w:szCs w:val="24"/>
          <w:rtl/>
          <w:lang w:val="en-US" w:bidi="ar-SA"/>
        </w:rPr>
        <w:t xml:space="preserve">: فقد </w:t>
      </w:r>
      <w:r w:rsidR="00E73627">
        <w:rPr>
          <w:rFonts w:hint="cs"/>
          <w:szCs w:val="24"/>
          <w:rtl/>
          <w:lang w:val="en-US" w:bidi="ar-SA"/>
        </w:rPr>
        <w:t>أزال</w:t>
      </w:r>
      <w:r w:rsidR="00E73627" w:rsidRPr="00E73627">
        <w:rPr>
          <w:szCs w:val="24"/>
          <w:rtl/>
          <w:lang w:val="en-US" w:bidi="ar-SA"/>
        </w:rPr>
        <w:t xml:space="preserve"> الج</w:t>
      </w:r>
      <w:r w:rsidR="00E73627">
        <w:rPr>
          <w:rFonts w:hint="cs"/>
          <w:szCs w:val="24"/>
          <w:rtl/>
          <w:lang w:val="en-US" w:bidi="ar-SA"/>
        </w:rPr>
        <w:t>ا</w:t>
      </w:r>
      <w:r w:rsidR="00E73627" w:rsidRPr="00E73627">
        <w:rPr>
          <w:szCs w:val="24"/>
          <w:rtl/>
          <w:lang w:val="en-US" w:bidi="ar-SA"/>
        </w:rPr>
        <w:t>مع</w:t>
      </w:r>
      <w:r w:rsidR="00E73627">
        <w:rPr>
          <w:rFonts w:hint="cs"/>
          <w:szCs w:val="24"/>
          <w:rtl/>
          <w:lang w:val="en-US" w:bidi="ar-SA"/>
        </w:rPr>
        <w:t>ون</w:t>
      </w:r>
      <w:r w:rsidR="00E73627" w:rsidRPr="00E73627">
        <w:rPr>
          <w:szCs w:val="24"/>
          <w:rtl/>
          <w:lang w:val="en-US" w:bidi="ar-SA"/>
        </w:rPr>
        <w:t xml:space="preserve"> </w:t>
      </w:r>
      <w:r w:rsidR="00E73627">
        <w:rPr>
          <w:szCs w:val="24"/>
          <w:rtl/>
          <w:lang w:val="en-US" w:bidi="ar-SA"/>
        </w:rPr>
        <w:t>المكونات ل</w:t>
      </w:r>
      <w:r w:rsidR="00E73627" w:rsidRPr="00E73627">
        <w:rPr>
          <w:szCs w:val="24"/>
          <w:rtl/>
          <w:lang w:val="en-US" w:bidi="ar-SA"/>
        </w:rPr>
        <w:t>بيع</w:t>
      </w:r>
      <w:r w:rsidR="00E73627">
        <w:rPr>
          <w:rFonts w:hint="cs"/>
          <w:szCs w:val="24"/>
          <w:rtl/>
          <w:lang w:val="en-US" w:bidi="ar-SA"/>
        </w:rPr>
        <w:t>ها</w:t>
      </w:r>
      <w:r w:rsidR="00E73627" w:rsidRPr="00E73627">
        <w:rPr>
          <w:szCs w:val="24"/>
          <w:rtl/>
          <w:lang w:val="en-US" w:bidi="ar-SA"/>
        </w:rPr>
        <w:t xml:space="preserve"> (أي الضواغط والمحركات والمعادن مثل الأسلاك والأنابيب النحاسية) </w:t>
      </w:r>
      <w:r w:rsidR="00E73627">
        <w:rPr>
          <w:rFonts w:hint="cs"/>
          <w:szCs w:val="24"/>
          <w:rtl/>
          <w:lang w:val="en-US" w:bidi="ar-SA"/>
        </w:rPr>
        <w:t>مما</w:t>
      </w:r>
      <w:r w:rsidR="00E73627">
        <w:rPr>
          <w:szCs w:val="24"/>
          <w:rtl/>
          <w:lang w:val="en-US" w:bidi="ar-SA"/>
        </w:rPr>
        <w:t xml:space="preserve"> </w:t>
      </w:r>
      <w:r w:rsidR="00E73627">
        <w:rPr>
          <w:rFonts w:hint="cs"/>
          <w:szCs w:val="24"/>
          <w:rtl/>
          <w:lang w:val="en-US" w:bidi="ar-SA"/>
        </w:rPr>
        <w:t>ي</w:t>
      </w:r>
      <w:r w:rsidR="00E73627" w:rsidRPr="00E73627">
        <w:rPr>
          <w:szCs w:val="24"/>
          <w:rtl/>
          <w:lang w:val="en-US" w:bidi="ar-SA"/>
        </w:rPr>
        <w:t xml:space="preserve">ساهم في وجود كميات صغيرة جدًا من مادة التبريد المتبقية في الأجهزة المتقادمة و المركبات. ويسهم ذلك في </w:t>
      </w:r>
      <w:r w:rsidR="00E73627">
        <w:rPr>
          <w:rFonts w:hint="cs"/>
          <w:szCs w:val="24"/>
          <w:rtl/>
          <w:lang w:val="en-US" w:bidi="ar-SA"/>
        </w:rPr>
        <w:t>مشكلة</w:t>
      </w:r>
      <w:r w:rsidR="00E73627" w:rsidRPr="00E73627">
        <w:rPr>
          <w:szCs w:val="24"/>
          <w:rtl/>
          <w:lang w:val="en-US" w:bidi="ar-SA"/>
        </w:rPr>
        <w:t xml:space="preserve"> توفر نفايا</w:t>
      </w:r>
      <w:r w:rsidR="00E73627">
        <w:rPr>
          <w:szCs w:val="24"/>
          <w:rtl/>
          <w:lang w:val="en-US" w:bidi="ar-SA"/>
        </w:rPr>
        <w:t xml:space="preserve">ت المواد المستنفدة للأوزون أقل </w:t>
      </w:r>
      <w:r w:rsidR="00E73627" w:rsidRPr="00E73627">
        <w:rPr>
          <w:szCs w:val="24"/>
          <w:rtl/>
          <w:lang w:val="en-US" w:bidi="ar-SA"/>
        </w:rPr>
        <w:t>كثير</w:t>
      </w:r>
      <w:r w:rsidR="00E73627">
        <w:rPr>
          <w:rFonts w:hint="cs"/>
          <w:szCs w:val="24"/>
          <w:rtl/>
          <w:lang w:val="en-US" w:bidi="ar-SA"/>
        </w:rPr>
        <w:t>ا</w:t>
      </w:r>
      <w:r w:rsidR="00E73627">
        <w:rPr>
          <w:szCs w:val="24"/>
          <w:rtl/>
          <w:lang w:val="en-US" w:bidi="ar-SA"/>
        </w:rPr>
        <w:t xml:space="preserve"> م</w:t>
      </w:r>
      <w:r w:rsidR="00E73627">
        <w:rPr>
          <w:rFonts w:hint="cs"/>
          <w:szCs w:val="24"/>
          <w:rtl/>
          <w:lang w:val="en-US" w:bidi="ar-SA"/>
        </w:rPr>
        <w:t>ن</w:t>
      </w:r>
      <w:r w:rsidR="00E73627">
        <w:rPr>
          <w:szCs w:val="24"/>
          <w:rtl/>
          <w:lang w:val="en-US" w:bidi="ar-SA"/>
        </w:rPr>
        <w:t xml:space="preserve"> </w:t>
      </w:r>
      <w:r w:rsidR="00E73627">
        <w:rPr>
          <w:rFonts w:hint="cs"/>
          <w:szCs w:val="24"/>
          <w:rtl/>
          <w:lang w:val="en-US" w:bidi="ar-SA"/>
        </w:rPr>
        <w:t>ال</w:t>
      </w:r>
      <w:r w:rsidR="00E73627">
        <w:rPr>
          <w:szCs w:val="24"/>
          <w:rtl/>
          <w:lang w:val="en-US" w:bidi="ar-SA"/>
        </w:rPr>
        <w:t>مقدّر</w:t>
      </w:r>
      <w:r w:rsidR="00E73627" w:rsidRPr="00E73627">
        <w:rPr>
          <w:szCs w:val="24"/>
          <w:rtl/>
          <w:lang w:val="en-US" w:bidi="ar-SA"/>
        </w:rPr>
        <w:t>، مما يؤدي إلى إعادة تصميم استراتيجية التخلص</w:t>
      </w:r>
      <w:r w:rsidR="00E73627">
        <w:rPr>
          <w:rFonts w:hint="cs"/>
          <w:szCs w:val="24"/>
          <w:rtl/>
          <w:lang w:val="en-US" w:bidi="ar-SA"/>
        </w:rPr>
        <w:t xml:space="preserve"> منها</w:t>
      </w:r>
      <w:r w:rsidR="00E73627" w:rsidRPr="00E73627">
        <w:rPr>
          <w:szCs w:val="24"/>
          <w:rtl/>
          <w:lang w:val="en-US" w:bidi="ar-SA"/>
        </w:rPr>
        <w:t>.</w:t>
      </w:r>
    </w:p>
    <w:p w:rsidR="00E73627" w:rsidRPr="00E73627" w:rsidRDefault="00E73627" w:rsidP="00E73627">
      <w:pPr>
        <w:bidi/>
        <w:rPr>
          <w:rtl/>
          <w:lang w:val="en-US" w:bidi="ar-SA"/>
        </w:rPr>
      </w:pPr>
    </w:p>
    <w:p w:rsidR="00E73627" w:rsidRPr="00E73627" w:rsidRDefault="00C06DA5" w:rsidP="00746279">
      <w:pPr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47</w:t>
      </w:r>
      <w:r w:rsidR="00E73627">
        <w:rPr>
          <w:szCs w:val="24"/>
          <w:rtl/>
          <w:lang w:val="en-US" w:bidi="ar-SA"/>
        </w:rPr>
        <w:t>-</w:t>
      </w:r>
      <w:r w:rsidR="00E73627">
        <w:rPr>
          <w:rFonts w:hint="cs"/>
          <w:szCs w:val="24"/>
          <w:rtl/>
          <w:lang w:val="en-US" w:bidi="ar-SA"/>
        </w:rPr>
        <w:tab/>
      </w:r>
      <w:r w:rsidR="00E73627" w:rsidRPr="00E73627">
        <w:rPr>
          <w:szCs w:val="24"/>
          <w:rtl/>
          <w:lang w:val="en-US" w:bidi="ar-SA"/>
        </w:rPr>
        <w:t xml:space="preserve">ينبغي تشجيع عمليات التفتيش البيئية </w:t>
      </w:r>
      <w:r w:rsidR="00746279">
        <w:rPr>
          <w:rFonts w:hint="cs"/>
          <w:szCs w:val="24"/>
          <w:rtl/>
          <w:lang w:val="en-US" w:bidi="ar-SA"/>
        </w:rPr>
        <w:t>محددة المواعيد</w:t>
      </w:r>
      <w:r w:rsidR="00E73627" w:rsidRPr="00E73627">
        <w:rPr>
          <w:szCs w:val="24"/>
          <w:rtl/>
          <w:lang w:val="en-US" w:bidi="ar-SA"/>
        </w:rPr>
        <w:t xml:space="preserve"> وتدريب مفتشي البيئة على استعراض سجلات المعدات. </w:t>
      </w:r>
      <w:r w:rsidR="00746279">
        <w:rPr>
          <w:rFonts w:hint="cs"/>
          <w:szCs w:val="24"/>
          <w:rtl/>
          <w:lang w:val="en-US" w:bidi="ar-SA"/>
        </w:rPr>
        <w:t>و</w:t>
      </w:r>
      <w:r w:rsidR="00746279" w:rsidRPr="00E73627">
        <w:rPr>
          <w:szCs w:val="24"/>
          <w:rtl/>
          <w:lang w:val="en-US" w:bidi="ar-SA"/>
        </w:rPr>
        <w:t xml:space="preserve">قد تغذي </w:t>
      </w:r>
      <w:r w:rsidR="00E73627" w:rsidRPr="00E73627">
        <w:rPr>
          <w:szCs w:val="24"/>
          <w:rtl/>
          <w:lang w:val="en-US" w:bidi="ar-SA"/>
        </w:rPr>
        <w:t xml:space="preserve">الضرائب البيئية على </w:t>
      </w:r>
      <w:r w:rsidR="00746279">
        <w:rPr>
          <w:rFonts w:hint="cs"/>
          <w:szCs w:val="24"/>
          <w:rtl/>
          <w:lang w:val="en-US" w:bidi="ar-SA"/>
        </w:rPr>
        <w:t>مواد التبريد</w:t>
      </w:r>
      <w:r w:rsidR="00E73627" w:rsidRPr="00E73627">
        <w:rPr>
          <w:szCs w:val="24"/>
          <w:rtl/>
          <w:lang w:val="en-US" w:bidi="ar-SA"/>
        </w:rPr>
        <w:t xml:space="preserve"> المساهمة في استنفاد طبقة الأوزون وتغير المناخ الأموال البيئية لتمويل التخلص المستدام من نفايات </w:t>
      </w:r>
      <w:r w:rsidR="00746279">
        <w:rPr>
          <w:rFonts w:hint="cs"/>
          <w:szCs w:val="24"/>
          <w:rtl/>
          <w:lang w:val="en-US" w:bidi="ar-SA"/>
        </w:rPr>
        <w:t>مواد التبريد</w:t>
      </w:r>
      <w:r w:rsidR="00E73627" w:rsidRPr="00E73627">
        <w:rPr>
          <w:szCs w:val="24"/>
          <w:rtl/>
          <w:lang w:val="en-US" w:bidi="ar-SA"/>
        </w:rPr>
        <w:t>.</w:t>
      </w:r>
    </w:p>
    <w:p w:rsidR="00E73627" w:rsidRPr="00E73627" w:rsidRDefault="00E73627" w:rsidP="00E73627">
      <w:pPr>
        <w:bidi/>
        <w:rPr>
          <w:rtl/>
          <w:lang w:val="en-US" w:bidi="ar-SA"/>
        </w:rPr>
      </w:pPr>
    </w:p>
    <w:p w:rsidR="008429E8" w:rsidRDefault="00C06DA5" w:rsidP="0067316C">
      <w:pPr>
        <w:bidi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>48</w:t>
      </w:r>
      <w:r w:rsidR="00B36659" w:rsidRPr="00B36659">
        <w:rPr>
          <w:rFonts w:hint="cs"/>
          <w:szCs w:val="24"/>
          <w:rtl/>
          <w:lang w:val="en-US" w:bidi="ar-SA"/>
        </w:rPr>
        <w:t>-</w:t>
      </w:r>
      <w:r w:rsidR="00B36659" w:rsidRPr="00B36659">
        <w:rPr>
          <w:rFonts w:hint="cs"/>
          <w:szCs w:val="24"/>
          <w:rtl/>
          <w:lang w:val="en-US" w:bidi="ar-SA"/>
        </w:rPr>
        <w:tab/>
      </w:r>
      <w:r w:rsidR="008429E8" w:rsidRPr="00B36659">
        <w:rPr>
          <w:szCs w:val="24"/>
          <w:rtl/>
          <w:lang w:val="en-US" w:bidi="ar-SA"/>
        </w:rPr>
        <w:t xml:space="preserve"> </w:t>
      </w:r>
      <w:r w:rsidR="0067316C">
        <w:rPr>
          <w:rFonts w:hint="cs"/>
          <w:szCs w:val="24"/>
          <w:rtl/>
          <w:lang w:val="en-US" w:bidi="ar-SA"/>
        </w:rPr>
        <w:t xml:space="preserve">وجد </w:t>
      </w:r>
      <w:r w:rsidR="00BF5B48">
        <w:rPr>
          <w:rFonts w:hint="cs"/>
          <w:szCs w:val="24"/>
          <w:rtl/>
          <w:lang w:val="en-US" w:bidi="ar-SA"/>
        </w:rPr>
        <w:t xml:space="preserve">تشجيع استخدام </w:t>
      </w:r>
      <w:r w:rsidR="00B36659">
        <w:rPr>
          <w:rFonts w:hint="cs"/>
          <w:szCs w:val="24"/>
          <w:rtl/>
          <w:lang w:val="en-US" w:bidi="ar-SA"/>
        </w:rPr>
        <w:t>مواد التبريد</w:t>
      </w:r>
      <w:r w:rsidR="00B36659" w:rsidRPr="00E73627">
        <w:rPr>
          <w:szCs w:val="24"/>
          <w:rtl/>
          <w:lang w:val="en-US" w:bidi="ar-SA"/>
        </w:rPr>
        <w:t xml:space="preserve"> </w:t>
      </w:r>
      <w:r w:rsidR="008429E8" w:rsidRPr="00B36659">
        <w:rPr>
          <w:szCs w:val="24"/>
          <w:rtl/>
          <w:lang w:val="en-US" w:bidi="ar-SA"/>
        </w:rPr>
        <w:t>منخفضة القدرة على إحداث الاحترار العالمي في تكييف الهواء لدرجات الحرارة المحيطة العالية أن هناك بدائل محتملة لها قدرات تبريد وأداء كفاءة في استخدام الطاقة قريبة (</w:t>
      </w:r>
      <w:r w:rsidR="00B36659">
        <w:rPr>
          <w:szCs w:val="24"/>
          <w:rtl/>
          <w:lang w:val="en-US" w:bidi="ar-SA"/>
        </w:rPr>
        <w:t xml:space="preserve">وحتى أفضل) من </w:t>
      </w:r>
      <w:r w:rsidR="00B36659">
        <w:rPr>
          <w:rFonts w:hint="cs"/>
          <w:szCs w:val="24"/>
          <w:rtl/>
          <w:lang w:val="en-US" w:bidi="ar-SA"/>
        </w:rPr>
        <w:t>مواد التبريد</w:t>
      </w:r>
      <w:r w:rsidR="00B36659" w:rsidRPr="00E73627">
        <w:rPr>
          <w:szCs w:val="24"/>
          <w:rtl/>
          <w:lang w:val="en-US" w:bidi="ar-SA"/>
        </w:rPr>
        <w:t xml:space="preserve"> </w:t>
      </w:r>
      <w:r w:rsidR="00B36659">
        <w:rPr>
          <w:szCs w:val="24"/>
          <w:rtl/>
          <w:lang w:val="en-US" w:bidi="ar-SA"/>
        </w:rPr>
        <w:t>الأساسية، التي، مع مزيد من الهندسة</w:t>
      </w:r>
      <w:r w:rsidR="008429E8" w:rsidRPr="00B36659">
        <w:rPr>
          <w:szCs w:val="24"/>
          <w:rtl/>
          <w:lang w:val="en-US" w:bidi="ar-SA"/>
        </w:rPr>
        <w:t>، يمكن أن تكون بدائل ل</w:t>
      </w:r>
      <w:r w:rsidR="00B36659">
        <w:rPr>
          <w:rFonts w:hint="cs"/>
          <w:szCs w:val="24"/>
          <w:rtl/>
          <w:lang w:val="en-US" w:bidi="ar-SA"/>
        </w:rPr>
        <w:t xml:space="preserve">كي </w:t>
      </w:r>
      <w:r w:rsidR="008429E8" w:rsidRPr="00B36659">
        <w:rPr>
          <w:szCs w:val="24"/>
          <w:rtl/>
          <w:lang w:val="en-US" w:bidi="ar-SA"/>
        </w:rPr>
        <w:t>تحل محل</w:t>
      </w:r>
      <w:r w:rsidR="00B36659">
        <w:rPr>
          <w:rFonts w:hint="cs"/>
          <w:szCs w:val="24"/>
          <w:rtl/>
          <w:lang w:val="en-US" w:bidi="ar-SA"/>
        </w:rPr>
        <w:t xml:space="preserve"> الهيدروكلوروفلوروكربون-22</w:t>
      </w:r>
      <w:r w:rsidR="008429E8" w:rsidRPr="00B36659">
        <w:rPr>
          <w:szCs w:val="24"/>
          <w:rtl/>
          <w:lang w:val="en-US" w:bidi="ar-SA"/>
        </w:rPr>
        <w:t xml:space="preserve">. </w:t>
      </w:r>
      <w:r w:rsidR="00B36659">
        <w:rPr>
          <w:rFonts w:hint="cs"/>
          <w:szCs w:val="24"/>
          <w:rtl/>
          <w:lang w:val="en-US" w:bidi="ar-SA"/>
        </w:rPr>
        <w:t>و</w:t>
      </w:r>
      <w:r w:rsidR="008429E8" w:rsidRPr="00B36659">
        <w:rPr>
          <w:szCs w:val="24"/>
          <w:rtl/>
          <w:lang w:val="en-US" w:bidi="ar-SA"/>
        </w:rPr>
        <w:t xml:space="preserve">تحتاج صناعات تكييف الهواء المحلية في </w:t>
      </w:r>
      <w:r w:rsidR="00B36659">
        <w:rPr>
          <w:rFonts w:hint="cs"/>
          <w:szCs w:val="24"/>
          <w:rtl/>
          <w:lang w:val="en-US" w:bidi="ar-SA"/>
        </w:rPr>
        <w:t>ال</w:t>
      </w:r>
      <w:r w:rsidR="008429E8" w:rsidRPr="00B36659">
        <w:rPr>
          <w:szCs w:val="24"/>
          <w:rtl/>
          <w:lang w:val="en-US" w:bidi="ar-SA"/>
        </w:rPr>
        <w:t xml:space="preserve">بلدان </w:t>
      </w:r>
      <w:r w:rsidR="00B36659">
        <w:rPr>
          <w:rFonts w:hint="cs"/>
          <w:szCs w:val="24"/>
          <w:rtl/>
          <w:lang w:val="en-US" w:bidi="ar-SA"/>
        </w:rPr>
        <w:t xml:space="preserve">ذوي </w:t>
      </w:r>
      <w:r w:rsidR="00B36659" w:rsidRPr="00B36659">
        <w:rPr>
          <w:szCs w:val="24"/>
          <w:rtl/>
          <w:lang w:val="en-US" w:bidi="ar-SA"/>
        </w:rPr>
        <w:t xml:space="preserve">درجات الحرارة المحيطة العالية </w:t>
      </w:r>
      <w:r w:rsidR="008429E8" w:rsidRPr="00B36659">
        <w:rPr>
          <w:szCs w:val="24"/>
          <w:rtl/>
          <w:lang w:val="en-US" w:bidi="ar-SA"/>
        </w:rPr>
        <w:t>إلى تحسين قدرة البحث والتطوير في إعادة تصميم وتحسين المنتجات باستخدام بدائل ذات قدرة منخفضة على إحداث الاح</w:t>
      </w:r>
      <w:r w:rsidR="00B36659">
        <w:rPr>
          <w:szCs w:val="24"/>
          <w:rtl/>
          <w:lang w:val="en-US" w:bidi="ar-SA"/>
        </w:rPr>
        <w:t>ترار العالمي مع خصائصها المحددة</w:t>
      </w:r>
      <w:r w:rsidR="008429E8" w:rsidRPr="00B36659">
        <w:rPr>
          <w:szCs w:val="24"/>
          <w:rtl/>
          <w:lang w:val="en-US" w:bidi="ar-SA"/>
        </w:rPr>
        <w:t>، مثل القابلية للاشتعال والضغوط العالية وانزلاق درجة الحرارة ودرجة</w:t>
      </w:r>
      <w:r w:rsidR="00B36659">
        <w:rPr>
          <w:szCs w:val="24"/>
          <w:rtl/>
          <w:lang w:val="en-US" w:bidi="ar-SA"/>
        </w:rPr>
        <w:t xml:space="preserve"> حرارة التصريف الزائدة. ومع ذلك</w:t>
      </w:r>
      <w:r w:rsidR="008429E8" w:rsidRPr="00B36659">
        <w:rPr>
          <w:szCs w:val="24"/>
          <w:rtl/>
          <w:lang w:val="en-US" w:bidi="ar-SA"/>
        </w:rPr>
        <w:t xml:space="preserve">، ستظل </w:t>
      </w:r>
      <w:r w:rsidR="00B36659">
        <w:rPr>
          <w:rFonts w:hint="cs"/>
          <w:szCs w:val="24"/>
          <w:rtl/>
          <w:lang w:val="en-US" w:bidi="ar-SA"/>
        </w:rPr>
        <w:t>العوائق</w:t>
      </w:r>
      <w:r w:rsidR="008429E8" w:rsidRPr="00B36659">
        <w:rPr>
          <w:szCs w:val="24"/>
          <w:rtl/>
          <w:lang w:val="en-US" w:bidi="ar-SA"/>
        </w:rPr>
        <w:t xml:space="preserve"> الاقتصادية ونقل التكنولوجيا مثل حقوق الملكية الفكرية </w:t>
      </w:r>
      <w:r w:rsidR="0067316C">
        <w:rPr>
          <w:rFonts w:hint="cs"/>
          <w:szCs w:val="24"/>
          <w:rtl/>
          <w:lang w:val="en-US" w:bidi="ar-SA"/>
        </w:rPr>
        <w:t>تمثل</w:t>
      </w:r>
      <w:r w:rsidR="008429E8" w:rsidRPr="00B36659">
        <w:rPr>
          <w:szCs w:val="24"/>
          <w:rtl/>
          <w:lang w:val="en-US" w:bidi="ar-SA"/>
        </w:rPr>
        <w:t xml:space="preserve"> مشكلة حتى تستقر الأسواق الدولية والإقليمية وتركز على مجموعة محدودة من </w:t>
      </w:r>
      <w:r w:rsidR="00B36659">
        <w:rPr>
          <w:rFonts w:hint="cs"/>
          <w:szCs w:val="24"/>
          <w:rtl/>
          <w:lang w:val="en-US" w:bidi="ar-SA"/>
        </w:rPr>
        <w:t>مواد التبريد</w:t>
      </w:r>
      <w:r w:rsidR="008429E8" w:rsidRPr="00B36659">
        <w:rPr>
          <w:szCs w:val="24"/>
          <w:rtl/>
          <w:lang w:val="en-US" w:bidi="ar-SA"/>
        </w:rPr>
        <w:t xml:space="preserve"> البديلة. </w:t>
      </w:r>
      <w:r w:rsidR="00B36659">
        <w:rPr>
          <w:rFonts w:hint="cs"/>
          <w:szCs w:val="24"/>
          <w:rtl/>
          <w:lang w:val="en-US" w:bidi="ar-SA"/>
        </w:rPr>
        <w:t>و</w:t>
      </w:r>
      <w:r w:rsidR="008429E8" w:rsidRPr="00B36659">
        <w:rPr>
          <w:szCs w:val="24"/>
          <w:rtl/>
          <w:lang w:val="en-US" w:bidi="ar-SA"/>
        </w:rPr>
        <w:t xml:space="preserve">هناك حاجة إلى </w:t>
      </w:r>
      <w:r w:rsidR="00B36659">
        <w:rPr>
          <w:rFonts w:hint="cs"/>
          <w:szCs w:val="24"/>
          <w:rtl/>
          <w:lang w:val="en-US" w:bidi="ar-SA"/>
        </w:rPr>
        <w:t>نهج</w:t>
      </w:r>
      <w:r w:rsidR="00B36659">
        <w:rPr>
          <w:szCs w:val="24"/>
          <w:rtl/>
          <w:lang w:val="en-US" w:bidi="ar-SA"/>
        </w:rPr>
        <w:t xml:space="preserve"> منظم</w:t>
      </w:r>
      <w:r w:rsidR="008429E8" w:rsidRPr="00B36659">
        <w:rPr>
          <w:szCs w:val="24"/>
          <w:rtl/>
          <w:lang w:val="en-US" w:bidi="ar-SA"/>
        </w:rPr>
        <w:t xml:space="preserve"> تنظيماً جيداً في معالجة معايير كفاءة استخدام الطاقة سريعة التقدم بالاقتران مع البدائل ذات القدرة المنخفضة على إحداث الاحترار العالمي من أجل تجنب الترويج ل</w:t>
      </w:r>
      <w:r w:rsidR="007C2590">
        <w:rPr>
          <w:rFonts w:hint="cs"/>
          <w:szCs w:val="24"/>
          <w:rtl/>
          <w:lang w:val="en-US" w:bidi="ar-SA"/>
        </w:rPr>
        <w:t>ل</w:t>
      </w:r>
      <w:r w:rsidR="008429E8" w:rsidRPr="00B36659">
        <w:rPr>
          <w:szCs w:val="24"/>
          <w:rtl/>
          <w:lang w:val="en-US" w:bidi="ar-SA"/>
        </w:rPr>
        <w:t xml:space="preserve">بدائل ذات </w:t>
      </w:r>
      <w:r w:rsidR="007C2590">
        <w:rPr>
          <w:rFonts w:hint="cs"/>
          <w:szCs w:val="24"/>
          <w:rtl/>
          <w:lang w:val="en-US" w:bidi="ar-SA"/>
        </w:rPr>
        <w:t>ال</w:t>
      </w:r>
      <w:r w:rsidR="008429E8" w:rsidRPr="00B36659">
        <w:rPr>
          <w:szCs w:val="24"/>
          <w:rtl/>
          <w:lang w:val="en-US" w:bidi="ar-SA"/>
        </w:rPr>
        <w:t xml:space="preserve">قدرة </w:t>
      </w:r>
      <w:r w:rsidR="0067316C">
        <w:rPr>
          <w:rFonts w:hint="cs"/>
          <w:szCs w:val="24"/>
          <w:rtl/>
          <w:lang w:val="en-US" w:bidi="ar-SA"/>
        </w:rPr>
        <w:t xml:space="preserve">العالية </w:t>
      </w:r>
      <w:r w:rsidR="008429E8" w:rsidRPr="00B36659">
        <w:rPr>
          <w:szCs w:val="24"/>
          <w:rtl/>
          <w:lang w:val="en-US" w:bidi="ar-SA"/>
        </w:rPr>
        <w:t xml:space="preserve">على إحداث الاحترار العالمي المتاحة حاليًا في الأسواق. </w:t>
      </w:r>
      <w:r w:rsidR="007C2590">
        <w:rPr>
          <w:rFonts w:hint="cs"/>
          <w:szCs w:val="24"/>
          <w:rtl/>
          <w:lang w:val="en-US" w:bidi="ar-SA"/>
        </w:rPr>
        <w:t>و</w:t>
      </w:r>
      <w:r w:rsidR="008429E8" w:rsidRPr="00B36659">
        <w:rPr>
          <w:szCs w:val="24"/>
          <w:rtl/>
          <w:lang w:val="en-US" w:bidi="ar-SA"/>
        </w:rPr>
        <w:t xml:space="preserve">يمكن أن يوفر التحرك العالمي نحو </w:t>
      </w:r>
      <w:r w:rsidR="007C2590">
        <w:rPr>
          <w:rFonts w:hint="cs"/>
          <w:szCs w:val="24"/>
          <w:rtl/>
          <w:lang w:val="en-US" w:bidi="ar-SA"/>
        </w:rPr>
        <w:t xml:space="preserve">المواد الهيدروفلوروكربونية </w:t>
      </w:r>
      <w:r w:rsidR="008429E8" w:rsidRPr="00B36659">
        <w:rPr>
          <w:szCs w:val="24"/>
          <w:rtl/>
          <w:lang w:val="en-US" w:bidi="ar-SA"/>
        </w:rPr>
        <w:t xml:space="preserve">بالإضافة إلى </w:t>
      </w:r>
      <w:r w:rsidR="007C2590">
        <w:rPr>
          <w:rFonts w:hint="cs"/>
          <w:szCs w:val="24"/>
          <w:rtl/>
          <w:lang w:val="en-US" w:bidi="ar-SA"/>
        </w:rPr>
        <w:t>ال</w:t>
      </w:r>
      <w:r w:rsidR="008429E8" w:rsidRPr="00B36659">
        <w:rPr>
          <w:szCs w:val="24"/>
          <w:rtl/>
          <w:lang w:val="en-US" w:bidi="ar-SA"/>
        </w:rPr>
        <w:t xml:space="preserve">ضغط </w:t>
      </w:r>
      <w:r w:rsidR="007C2590">
        <w:rPr>
          <w:rFonts w:hint="cs"/>
          <w:szCs w:val="24"/>
          <w:rtl/>
          <w:lang w:val="en-US" w:bidi="ar-SA"/>
        </w:rPr>
        <w:t xml:space="preserve">ذو </w:t>
      </w:r>
      <w:r w:rsidR="008429E8" w:rsidRPr="00B36659">
        <w:rPr>
          <w:szCs w:val="24"/>
          <w:rtl/>
          <w:lang w:val="en-US" w:bidi="ar-SA"/>
        </w:rPr>
        <w:t xml:space="preserve">كفاءة </w:t>
      </w:r>
      <w:r w:rsidR="007C2590">
        <w:rPr>
          <w:rFonts w:hint="cs"/>
          <w:szCs w:val="24"/>
          <w:rtl/>
          <w:lang w:val="en-US" w:bidi="ar-SA"/>
        </w:rPr>
        <w:t xml:space="preserve">استخدام </w:t>
      </w:r>
      <w:r w:rsidR="008429E8" w:rsidRPr="00B36659">
        <w:rPr>
          <w:szCs w:val="24"/>
          <w:rtl/>
          <w:lang w:val="en-US" w:bidi="ar-SA"/>
        </w:rPr>
        <w:t>الطاقة فرصة لتوسيع الأفق لمحطات تبريد المناطق غير التقليدية.</w:t>
      </w:r>
    </w:p>
    <w:p w:rsidR="00644DF9" w:rsidRPr="00B36659" w:rsidRDefault="00644DF9" w:rsidP="00644DF9">
      <w:pPr>
        <w:bidi/>
        <w:rPr>
          <w:szCs w:val="24"/>
          <w:rtl/>
          <w:lang w:val="en-US" w:bidi="ar-SA"/>
        </w:rPr>
      </w:pPr>
    </w:p>
    <w:p w:rsidR="00B033F3" w:rsidRPr="00B033F3" w:rsidRDefault="00B033F3" w:rsidP="00B033F3">
      <w:pPr>
        <w:bidi/>
        <w:rPr>
          <w:b/>
          <w:bCs/>
          <w:szCs w:val="24"/>
          <w:rtl/>
          <w:lang w:val="en-US" w:bidi="ar-SA"/>
        </w:rPr>
      </w:pPr>
      <w:r w:rsidRPr="00B033F3">
        <w:rPr>
          <w:rFonts w:hint="cs"/>
          <w:b/>
          <w:bCs/>
          <w:szCs w:val="24"/>
          <w:rtl/>
          <w:lang w:val="en-US" w:bidi="ar-SA"/>
        </w:rPr>
        <w:t xml:space="preserve">تقارير إنجاز المشروعات للاتفاقات </w:t>
      </w:r>
      <w:r w:rsidR="00E85F80">
        <w:rPr>
          <w:rFonts w:hint="cs"/>
          <w:b/>
          <w:bCs/>
          <w:szCs w:val="24"/>
          <w:rtl/>
          <w:lang w:val="en-US" w:bidi="ar-SA"/>
        </w:rPr>
        <w:t>المتعدد</w:t>
      </w:r>
      <w:r w:rsidRPr="00B033F3">
        <w:rPr>
          <w:rFonts w:hint="cs"/>
          <w:b/>
          <w:bCs/>
          <w:szCs w:val="24"/>
          <w:rtl/>
          <w:lang w:val="en-US" w:bidi="ar-SA"/>
        </w:rPr>
        <w:t>ة السنوات التي لم تقدم بعد وتقارير إنجاز المشروعات</w:t>
      </w:r>
    </w:p>
    <w:p w:rsidR="00B033F3" w:rsidRPr="00B033F3" w:rsidRDefault="00B033F3" w:rsidP="00B033F3">
      <w:pPr>
        <w:bidi/>
        <w:rPr>
          <w:rtl/>
          <w:lang w:val="en-US" w:bidi="ar-SA"/>
        </w:rPr>
      </w:pPr>
    </w:p>
    <w:p w:rsidR="00AC7A7B" w:rsidRPr="00AC7A7B" w:rsidRDefault="00C06DA5" w:rsidP="002014F3">
      <w:pPr>
        <w:tabs>
          <w:tab w:val="left" w:pos="8280"/>
        </w:tabs>
        <w:bidi/>
        <w:rPr>
          <w:szCs w:val="24"/>
          <w:lang w:val="en-US" w:bidi="ar-SA"/>
        </w:rPr>
      </w:pPr>
      <w:r>
        <w:rPr>
          <w:rFonts w:hint="cs"/>
          <w:szCs w:val="24"/>
          <w:rtl/>
          <w:lang w:val="en-US" w:bidi="ar-SA"/>
        </w:rPr>
        <w:t>49</w:t>
      </w:r>
      <w:r w:rsidR="00AC7A7B">
        <w:rPr>
          <w:rFonts w:hint="cs"/>
          <w:szCs w:val="24"/>
          <w:rtl/>
          <w:lang w:val="en-US" w:bidi="ar-SA"/>
        </w:rPr>
        <w:t xml:space="preserve">-      </w:t>
      </w:r>
      <w:r w:rsidR="00F23829">
        <w:rPr>
          <w:rFonts w:hint="cs"/>
          <w:szCs w:val="24"/>
          <w:rtl/>
          <w:lang w:val="en-US" w:bidi="ar-SA"/>
        </w:rPr>
        <w:t>تثمن</w:t>
      </w:r>
      <w:r w:rsidR="00AC7A7B" w:rsidRPr="00AC7A7B">
        <w:rPr>
          <w:szCs w:val="24"/>
          <w:rtl/>
          <w:lang w:val="en-US" w:bidi="ar-SA"/>
        </w:rPr>
        <w:t xml:space="preserve"> الأمانة الإجراءات التي اتخذتها بعض الوكالات الثنائية </w:t>
      </w:r>
      <w:r w:rsidR="00F23829">
        <w:rPr>
          <w:rFonts w:hint="cs"/>
          <w:szCs w:val="24"/>
          <w:rtl/>
          <w:lang w:val="en-US" w:bidi="ar-SA"/>
        </w:rPr>
        <w:t>و</w:t>
      </w:r>
      <w:r w:rsidR="00AC7A7B" w:rsidRPr="00AC7A7B">
        <w:rPr>
          <w:szCs w:val="24"/>
          <w:rtl/>
          <w:lang w:val="en-US" w:bidi="ar-SA"/>
        </w:rPr>
        <w:t xml:space="preserve">المنفذة لمعالجة تراكم </w:t>
      </w:r>
      <w:r w:rsidR="00F23829" w:rsidRPr="00F23829">
        <w:rPr>
          <w:rFonts w:hint="cs"/>
          <w:szCs w:val="24"/>
          <w:rtl/>
          <w:lang w:val="en-US" w:bidi="ar-SA"/>
        </w:rPr>
        <w:t>تقارير إنجاز المشروعات التي لم تقدم بعد</w:t>
      </w:r>
      <w:r w:rsidR="00AC7A7B" w:rsidRPr="00AC7A7B">
        <w:rPr>
          <w:szCs w:val="24"/>
          <w:rtl/>
          <w:lang w:val="en-US" w:bidi="ar-SA"/>
        </w:rPr>
        <w:t>.</w:t>
      </w:r>
      <w:r w:rsidR="00F7696F">
        <w:rPr>
          <w:rStyle w:val="FootnoteReference"/>
          <w:szCs w:val="24"/>
          <w:rtl/>
          <w:lang w:val="en-US" w:bidi="ar-SA"/>
        </w:rPr>
        <w:footnoteReference w:id="6"/>
      </w:r>
      <w:r w:rsidR="00AC7A7B" w:rsidRPr="00AC7A7B">
        <w:rPr>
          <w:szCs w:val="24"/>
          <w:rtl/>
          <w:lang w:val="en-US" w:bidi="ar-SA"/>
        </w:rPr>
        <w:t xml:space="preserve"> </w:t>
      </w:r>
      <w:r w:rsidR="002014F3">
        <w:rPr>
          <w:rFonts w:hint="cs"/>
          <w:szCs w:val="24"/>
          <w:rtl/>
          <w:lang w:val="en-US" w:bidi="ar-SA"/>
        </w:rPr>
        <w:t>و</w:t>
      </w:r>
      <w:r w:rsidR="00AC7A7B" w:rsidRPr="00AC7A7B">
        <w:rPr>
          <w:szCs w:val="24"/>
          <w:rtl/>
          <w:lang w:val="en-US" w:bidi="ar-SA"/>
        </w:rPr>
        <w:t xml:space="preserve">تشدد الأمانة على مسألة تقديم تقارير </w:t>
      </w:r>
      <w:r w:rsidR="002014F3" w:rsidRPr="00F23829">
        <w:rPr>
          <w:rFonts w:hint="cs"/>
          <w:szCs w:val="24"/>
          <w:rtl/>
          <w:lang w:val="en-US" w:bidi="ar-SA"/>
        </w:rPr>
        <w:t xml:space="preserve">إنجاز المشروعات </w:t>
      </w:r>
      <w:r w:rsidR="00AC7A7B" w:rsidRPr="00AC7A7B">
        <w:rPr>
          <w:szCs w:val="24"/>
          <w:rtl/>
          <w:lang w:val="en-US" w:bidi="ar-SA"/>
        </w:rPr>
        <w:t xml:space="preserve">للمرحلة الأولى من خطة إدارة إزالة المواد الهيدروكلوروفلوروكربونية إلى الوكالات الثنائية </w:t>
      </w:r>
      <w:r w:rsidR="002014F3">
        <w:rPr>
          <w:rFonts w:hint="cs"/>
          <w:szCs w:val="24"/>
          <w:rtl/>
          <w:lang w:val="en-US" w:bidi="ar-SA"/>
        </w:rPr>
        <w:t>و</w:t>
      </w:r>
      <w:r w:rsidR="002014F3">
        <w:rPr>
          <w:szCs w:val="24"/>
          <w:rtl/>
          <w:lang w:val="en-US" w:bidi="ar-SA"/>
        </w:rPr>
        <w:t>المنفذة</w:t>
      </w:r>
      <w:r w:rsidR="00AC7A7B" w:rsidRPr="00AC7A7B">
        <w:rPr>
          <w:szCs w:val="24"/>
          <w:rtl/>
          <w:lang w:val="en-US" w:bidi="ar-SA"/>
        </w:rPr>
        <w:t xml:space="preserve">، </w:t>
      </w:r>
      <w:r w:rsidR="002014F3">
        <w:rPr>
          <w:rFonts w:hint="cs"/>
          <w:szCs w:val="24"/>
          <w:rtl/>
          <w:lang w:val="en-US" w:bidi="ar-SA"/>
        </w:rPr>
        <w:t>لأنها</w:t>
      </w:r>
      <w:r w:rsidR="00AC7A7B" w:rsidRPr="00AC7A7B">
        <w:rPr>
          <w:szCs w:val="24"/>
          <w:rtl/>
          <w:lang w:val="en-US" w:bidi="ar-SA"/>
        </w:rPr>
        <w:t xml:space="preserve"> إلزامية للموافقة على المرحلة الثانية.</w:t>
      </w:r>
      <w:r w:rsidR="002014F3">
        <w:rPr>
          <w:rStyle w:val="FootnoteReference"/>
          <w:szCs w:val="24"/>
          <w:lang w:val="en-US" w:bidi="ar-SA"/>
        </w:rPr>
        <w:footnoteReference w:id="7"/>
      </w:r>
    </w:p>
    <w:p w:rsidR="00AC7A7B" w:rsidRPr="00AC7A7B" w:rsidRDefault="00AC7A7B" w:rsidP="00AC7A7B">
      <w:pPr>
        <w:bidi/>
        <w:rPr>
          <w:rtl/>
          <w:lang w:val="en-US" w:bidi="ar-SA"/>
        </w:rPr>
      </w:pPr>
    </w:p>
    <w:p w:rsidR="00DC1EE9" w:rsidRDefault="00A717E8" w:rsidP="00DC1EE9">
      <w:pPr>
        <w:tabs>
          <w:tab w:val="left" w:pos="8280"/>
        </w:tabs>
        <w:bidi/>
        <w:rPr>
          <w:b/>
          <w:bCs/>
          <w:szCs w:val="24"/>
          <w:rtl/>
          <w:lang w:val="en-US" w:bidi="ar-SA"/>
        </w:rPr>
      </w:pPr>
      <w:r w:rsidRPr="00A717E8">
        <w:rPr>
          <w:rFonts w:hint="cs"/>
          <w:b/>
          <w:bCs/>
          <w:szCs w:val="24"/>
          <w:rtl/>
          <w:lang w:val="en-US" w:bidi="ar-SA"/>
        </w:rPr>
        <w:lastRenderedPageBreak/>
        <w:t>ال</w:t>
      </w:r>
      <w:r w:rsidR="00DC1EE9" w:rsidRPr="00A717E8">
        <w:rPr>
          <w:b/>
          <w:bCs/>
          <w:szCs w:val="24"/>
          <w:rtl/>
          <w:lang w:val="en-US" w:bidi="ar-SA"/>
        </w:rPr>
        <w:t>توصية</w:t>
      </w:r>
    </w:p>
    <w:p w:rsidR="00A717E8" w:rsidRPr="00A717E8" w:rsidRDefault="00A717E8" w:rsidP="00A717E8">
      <w:pPr>
        <w:tabs>
          <w:tab w:val="left" w:pos="8280"/>
        </w:tabs>
        <w:bidi/>
        <w:rPr>
          <w:b/>
          <w:bCs/>
          <w:szCs w:val="24"/>
          <w:lang w:val="en-US" w:bidi="ar-SA"/>
        </w:rPr>
      </w:pPr>
    </w:p>
    <w:p w:rsidR="00DC1EE9" w:rsidRPr="00A717E8" w:rsidRDefault="00C06DA5" w:rsidP="00DC1EE9">
      <w:pPr>
        <w:tabs>
          <w:tab w:val="left" w:pos="8280"/>
        </w:tabs>
        <w:bidi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>50</w:t>
      </w:r>
      <w:r w:rsidR="00A717E8" w:rsidRPr="00A717E8">
        <w:rPr>
          <w:szCs w:val="24"/>
          <w:rtl/>
          <w:lang w:val="en-US" w:bidi="ar-SA"/>
        </w:rPr>
        <w:t>-</w:t>
      </w:r>
      <w:r w:rsidR="00A717E8" w:rsidRPr="00A717E8">
        <w:rPr>
          <w:rFonts w:hint="cs"/>
          <w:szCs w:val="24"/>
          <w:rtl/>
          <w:lang w:val="en-US" w:bidi="ar-SA"/>
        </w:rPr>
        <w:t xml:space="preserve">        </w:t>
      </w:r>
      <w:r w:rsidR="00DC1EE9" w:rsidRPr="00A717E8">
        <w:rPr>
          <w:szCs w:val="24"/>
          <w:rtl/>
          <w:lang w:val="en-US" w:bidi="ar-SA"/>
        </w:rPr>
        <w:t>قد ترغب اللجنة التنفيذية في:</w:t>
      </w:r>
    </w:p>
    <w:p w:rsidR="00A717E8" w:rsidRPr="00A717E8" w:rsidRDefault="00A717E8" w:rsidP="00A717E8">
      <w:pPr>
        <w:tabs>
          <w:tab w:val="left" w:pos="8280"/>
        </w:tabs>
        <w:bidi/>
        <w:rPr>
          <w:szCs w:val="24"/>
          <w:lang w:val="en-US" w:bidi="ar-SA"/>
        </w:rPr>
      </w:pPr>
    </w:p>
    <w:p w:rsidR="00DC1EE9" w:rsidRDefault="005A522C" w:rsidP="006F6850">
      <w:pPr>
        <w:pStyle w:val="ListParagraph"/>
        <w:numPr>
          <w:ilvl w:val="0"/>
          <w:numId w:val="41"/>
        </w:numPr>
        <w:tabs>
          <w:tab w:val="left" w:pos="8280"/>
        </w:tabs>
        <w:bidi/>
        <w:ind w:left="1350" w:hanging="54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الإحاطة</w:t>
      </w:r>
      <w:r w:rsidR="00DC1EE9" w:rsidRPr="00A717E8">
        <w:rPr>
          <w:sz w:val="24"/>
          <w:szCs w:val="24"/>
          <w:rtl/>
          <w:lang w:val="en-US"/>
        </w:rPr>
        <w:t xml:space="preserve"> علماً بتقرير إنجاز المشروع الموحد لعام 2019 الوارد في الوثيقة </w:t>
      </w:r>
      <w:r w:rsidRPr="00E83C53">
        <w:t>UNEP/OzL.Pro/ExCom/</w:t>
      </w:r>
      <w:r w:rsidRPr="006E3C40">
        <w:t>8</w:t>
      </w:r>
      <w:r>
        <w:t>3</w:t>
      </w:r>
      <w:r w:rsidRPr="006E3C40">
        <w:t>/</w:t>
      </w:r>
      <w:r w:rsidRPr="008B3150">
        <w:t>12</w:t>
      </w:r>
      <w:r w:rsidR="00DC1EE9" w:rsidRPr="00A717E8">
        <w:rPr>
          <w:sz w:val="24"/>
          <w:szCs w:val="24"/>
          <w:rtl/>
          <w:lang w:val="en-US"/>
        </w:rPr>
        <w:t>؛</w:t>
      </w:r>
    </w:p>
    <w:p w:rsidR="00820F78" w:rsidRPr="00A717E8" w:rsidRDefault="00820F78" w:rsidP="006F6850">
      <w:pPr>
        <w:pStyle w:val="ListParagraph"/>
        <w:tabs>
          <w:tab w:val="left" w:pos="8280"/>
        </w:tabs>
        <w:bidi/>
        <w:ind w:left="1350" w:hanging="540"/>
        <w:rPr>
          <w:sz w:val="24"/>
          <w:szCs w:val="24"/>
          <w:lang w:val="en-US"/>
        </w:rPr>
      </w:pPr>
    </w:p>
    <w:p w:rsidR="00DC1EE9" w:rsidRDefault="00D15C7C" w:rsidP="006F6850">
      <w:pPr>
        <w:pStyle w:val="ListParagraph"/>
        <w:numPr>
          <w:ilvl w:val="0"/>
          <w:numId w:val="41"/>
        </w:numPr>
        <w:tabs>
          <w:tab w:val="left" w:pos="8280"/>
        </w:tabs>
        <w:bidi/>
        <w:ind w:left="1350" w:hanging="54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و</w:t>
      </w:r>
      <w:r w:rsidR="008C7C7C">
        <w:rPr>
          <w:sz w:val="24"/>
          <w:szCs w:val="24"/>
          <w:rtl/>
          <w:lang w:val="en-US"/>
        </w:rPr>
        <w:t xml:space="preserve">أن </w:t>
      </w:r>
      <w:r w:rsidR="008C7C7C">
        <w:rPr>
          <w:rFonts w:hint="cs"/>
          <w:sz w:val="24"/>
          <w:szCs w:val="24"/>
          <w:rtl/>
          <w:lang w:val="en-US"/>
        </w:rPr>
        <w:t>ت</w:t>
      </w:r>
      <w:r w:rsidR="00DC1EE9" w:rsidRPr="00A717E8">
        <w:rPr>
          <w:sz w:val="24"/>
          <w:szCs w:val="24"/>
          <w:rtl/>
          <w:lang w:val="en-US"/>
        </w:rPr>
        <w:t>حث الوكالات الثنائية والمنفذة على تقد</w:t>
      </w:r>
      <w:r w:rsidR="008C7C7C">
        <w:rPr>
          <w:rFonts w:hint="cs"/>
          <w:sz w:val="24"/>
          <w:szCs w:val="24"/>
          <w:rtl/>
          <w:lang w:val="en-US"/>
        </w:rPr>
        <w:t>ي</w:t>
      </w:r>
      <w:r w:rsidR="008C7C7C">
        <w:rPr>
          <w:sz w:val="24"/>
          <w:szCs w:val="24"/>
          <w:rtl/>
          <w:lang w:val="en-US"/>
        </w:rPr>
        <w:t>م</w:t>
      </w:r>
      <w:r w:rsidR="00DC1EE9" w:rsidRPr="00A717E8">
        <w:rPr>
          <w:sz w:val="24"/>
          <w:szCs w:val="24"/>
          <w:rtl/>
          <w:lang w:val="en-US"/>
        </w:rPr>
        <w:t xml:space="preserve">، في الاجتماع </w:t>
      </w:r>
      <w:r w:rsidR="008C7C7C">
        <w:rPr>
          <w:rFonts w:hint="cs"/>
          <w:sz w:val="24"/>
          <w:szCs w:val="24"/>
          <w:rtl/>
          <w:lang w:val="en-US"/>
        </w:rPr>
        <w:t>الرابع والثمانين</w:t>
      </w:r>
      <w:r w:rsidR="00DC1EE9" w:rsidRPr="00A717E8">
        <w:rPr>
          <w:sz w:val="24"/>
          <w:szCs w:val="24"/>
          <w:rtl/>
          <w:lang w:val="en-US"/>
        </w:rPr>
        <w:t xml:space="preserve">، تقارير </w:t>
      </w:r>
      <w:r w:rsidR="008C7C7C" w:rsidRPr="00A717E8">
        <w:rPr>
          <w:sz w:val="24"/>
          <w:szCs w:val="24"/>
          <w:rtl/>
          <w:lang w:val="en-US"/>
        </w:rPr>
        <w:t>إنجاز المشروع</w:t>
      </w:r>
      <w:r w:rsidR="008C7C7C">
        <w:rPr>
          <w:rFonts w:hint="cs"/>
          <w:sz w:val="24"/>
          <w:szCs w:val="24"/>
          <w:rtl/>
          <w:lang w:val="en-US"/>
        </w:rPr>
        <w:t>ات</w:t>
      </w:r>
      <w:r w:rsidR="008C7C7C" w:rsidRPr="00A717E8">
        <w:rPr>
          <w:sz w:val="24"/>
          <w:szCs w:val="24"/>
          <w:rtl/>
          <w:lang w:val="en-US"/>
        </w:rPr>
        <w:t xml:space="preserve"> </w:t>
      </w:r>
      <w:r w:rsidR="008C7C7C">
        <w:rPr>
          <w:rFonts w:hint="cs"/>
          <w:sz w:val="24"/>
          <w:szCs w:val="24"/>
          <w:rtl/>
          <w:lang w:val="en-US"/>
        </w:rPr>
        <w:t>لل</w:t>
      </w:r>
      <w:r w:rsidR="00DC1EE9" w:rsidRPr="00A717E8">
        <w:rPr>
          <w:sz w:val="24"/>
          <w:szCs w:val="24"/>
          <w:rtl/>
          <w:lang w:val="en-US"/>
        </w:rPr>
        <w:t xml:space="preserve">اتفاقات </w:t>
      </w:r>
      <w:bookmarkStart w:id="10" w:name="_GoBack"/>
      <w:r w:rsidR="00E85F80">
        <w:rPr>
          <w:sz w:val="24"/>
          <w:szCs w:val="24"/>
          <w:rtl/>
          <w:lang w:val="en-US"/>
        </w:rPr>
        <w:t>المتعدد</w:t>
      </w:r>
      <w:bookmarkEnd w:id="10"/>
      <w:r w:rsidR="00DC1EE9" w:rsidRPr="00A717E8">
        <w:rPr>
          <w:sz w:val="24"/>
          <w:szCs w:val="24"/>
          <w:rtl/>
          <w:lang w:val="en-US"/>
        </w:rPr>
        <w:t xml:space="preserve">ة السنوات </w:t>
      </w:r>
      <w:r w:rsidR="008C7C7C">
        <w:rPr>
          <w:rFonts w:hint="cs"/>
          <w:sz w:val="24"/>
          <w:szCs w:val="24"/>
          <w:rtl/>
          <w:lang w:val="en-US"/>
        </w:rPr>
        <w:t>و</w:t>
      </w:r>
      <w:r w:rsidR="008C7C7C" w:rsidRPr="00A717E8">
        <w:rPr>
          <w:sz w:val="24"/>
          <w:szCs w:val="24"/>
          <w:rtl/>
          <w:lang w:val="en-US"/>
        </w:rPr>
        <w:t>المشروع</w:t>
      </w:r>
      <w:r w:rsidR="008C7C7C">
        <w:rPr>
          <w:rFonts w:hint="cs"/>
          <w:sz w:val="24"/>
          <w:szCs w:val="24"/>
          <w:rtl/>
          <w:lang w:val="en-US"/>
        </w:rPr>
        <w:t>ات</w:t>
      </w:r>
      <w:r w:rsidR="008C7C7C" w:rsidRPr="00A717E8">
        <w:rPr>
          <w:sz w:val="24"/>
          <w:szCs w:val="24"/>
          <w:rtl/>
          <w:lang w:val="en-US"/>
        </w:rPr>
        <w:t xml:space="preserve"> </w:t>
      </w:r>
      <w:r w:rsidR="008C7C7C">
        <w:rPr>
          <w:rFonts w:hint="cs"/>
          <w:sz w:val="24"/>
          <w:szCs w:val="24"/>
          <w:rtl/>
          <w:lang w:val="en-US"/>
        </w:rPr>
        <w:t>ال</w:t>
      </w:r>
      <w:r w:rsidR="00DC1EE9" w:rsidRPr="00A717E8">
        <w:rPr>
          <w:sz w:val="24"/>
          <w:szCs w:val="24"/>
          <w:rtl/>
          <w:lang w:val="en-US"/>
        </w:rPr>
        <w:t xml:space="preserve">فردية </w:t>
      </w:r>
      <w:r w:rsidR="008C7C7C">
        <w:rPr>
          <w:rFonts w:hint="cs"/>
          <w:sz w:val="24"/>
          <w:szCs w:val="24"/>
          <w:rtl/>
          <w:lang w:val="en-US"/>
        </w:rPr>
        <w:t>الواجب تقديمهم</w:t>
      </w:r>
      <w:r w:rsidR="00DC1EE9" w:rsidRPr="00A717E8">
        <w:rPr>
          <w:sz w:val="24"/>
          <w:szCs w:val="24"/>
          <w:rtl/>
          <w:lang w:val="en-US"/>
        </w:rPr>
        <w:t xml:space="preserve">، </w:t>
      </w:r>
      <w:r w:rsidR="008C7C7C">
        <w:rPr>
          <w:rFonts w:hint="cs"/>
          <w:sz w:val="24"/>
          <w:szCs w:val="24"/>
          <w:rtl/>
          <w:lang w:val="en-US"/>
        </w:rPr>
        <w:t xml:space="preserve">وأن تقدم </w:t>
      </w:r>
      <w:r w:rsidR="00DC1EE9" w:rsidRPr="00A717E8">
        <w:rPr>
          <w:sz w:val="24"/>
          <w:szCs w:val="24"/>
          <w:rtl/>
          <w:lang w:val="en-US"/>
        </w:rPr>
        <w:t xml:space="preserve">الأسباب </w:t>
      </w:r>
      <w:r w:rsidR="008C7C7C">
        <w:rPr>
          <w:rFonts w:hint="cs"/>
          <w:sz w:val="24"/>
          <w:szCs w:val="24"/>
          <w:rtl/>
          <w:lang w:val="en-US"/>
        </w:rPr>
        <w:t>في حالة عدم تقديمهم</w:t>
      </w:r>
      <w:r w:rsidR="00DC1EE9" w:rsidRPr="00A717E8">
        <w:rPr>
          <w:sz w:val="24"/>
          <w:szCs w:val="24"/>
          <w:rtl/>
          <w:lang w:val="en-US"/>
        </w:rPr>
        <w:t>؛</w:t>
      </w:r>
    </w:p>
    <w:p w:rsidR="008C7C7C" w:rsidRPr="008C7C7C" w:rsidRDefault="008C7C7C" w:rsidP="006F6850">
      <w:pPr>
        <w:tabs>
          <w:tab w:val="left" w:pos="8280"/>
        </w:tabs>
        <w:bidi/>
        <w:ind w:left="1350" w:hanging="540"/>
        <w:rPr>
          <w:szCs w:val="24"/>
          <w:lang w:val="en-US"/>
        </w:rPr>
      </w:pPr>
    </w:p>
    <w:p w:rsidR="00DC1EE9" w:rsidRDefault="00DC1EE9" w:rsidP="00D5017F">
      <w:pPr>
        <w:tabs>
          <w:tab w:val="left" w:pos="8280"/>
        </w:tabs>
        <w:bidi/>
        <w:ind w:left="1350" w:hanging="540"/>
        <w:rPr>
          <w:szCs w:val="24"/>
          <w:rtl/>
          <w:lang w:val="en-US"/>
        </w:rPr>
      </w:pPr>
      <w:r w:rsidRPr="00A717E8">
        <w:rPr>
          <w:szCs w:val="24"/>
          <w:rtl/>
          <w:lang w:val="en-US"/>
        </w:rPr>
        <w:t xml:space="preserve">(ج) </w:t>
      </w:r>
      <w:r w:rsidR="006F6850">
        <w:rPr>
          <w:rFonts w:hint="cs"/>
          <w:szCs w:val="24"/>
          <w:rtl/>
          <w:lang w:val="en-US"/>
        </w:rPr>
        <w:t xml:space="preserve">   </w:t>
      </w:r>
      <w:r w:rsidR="00D15C7C">
        <w:rPr>
          <w:rFonts w:hint="cs"/>
          <w:szCs w:val="24"/>
          <w:rtl/>
          <w:lang w:val="en-US"/>
        </w:rPr>
        <w:t>و</w:t>
      </w:r>
      <w:r w:rsidR="00CB4649">
        <w:rPr>
          <w:rFonts w:hint="cs"/>
          <w:szCs w:val="24"/>
          <w:rtl/>
          <w:lang w:val="en-US"/>
        </w:rPr>
        <w:t>أن ت</w:t>
      </w:r>
      <w:r w:rsidRPr="00A717E8">
        <w:rPr>
          <w:szCs w:val="24"/>
          <w:rtl/>
          <w:lang w:val="en-US"/>
        </w:rPr>
        <w:t xml:space="preserve">حث الوكالات </w:t>
      </w:r>
      <w:r w:rsidR="00CB4649">
        <w:rPr>
          <w:rFonts w:hint="cs"/>
          <w:szCs w:val="24"/>
          <w:rtl/>
          <w:lang w:val="en-US"/>
        </w:rPr>
        <w:t>الرئيسة</w:t>
      </w:r>
      <w:r w:rsidRPr="00A717E8">
        <w:rPr>
          <w:szCs w:val="24"/>
          <w:rtl/>
          <w:lang w:val="en-US"/>
        </w:rPr>
        <w:t xml:space="preserve"> والمتعاونة على تنسيق عملها عن كثب في </w:t>
      </w:r>
      <w:r w:rsidR="00CB4649">
        <w:rPr>
          <w:rFonts w:hint="cs"/>
          <w:szCs w:val="24"/>
          <w:rtl/>
          <w:lang w:val="en-US"/>
        </w:rPr>
        <w:t>الانتهاء من</w:t>
      </w:r>
      <w:r w:rsidRPr="00A717E8">
        <w:rPr>
          <w:szCs w:val="24"/>
          <w:rtl/>
          <w:lang w:val="en-US"/>
        </w:rPr>
        <w:t xml:space="preserve"> حصتها من </w:t>
      </w:r>
      <w:r w:rsidR="00CB4649" w:rsidRPr="00A717E8">
        <w:rPr>
          <w:szCs w:val="24"/>
          <w:rtl/>
          <w:lang w:val="en-US" w:bidi="ar-SA"/>
        </w:rPr>
        <w:t>تقارير إنجاز المشروع</w:t>
      </w:r>
      <w:r w:rsidR="00CB4649">
        <w:rPr>
          <w:rFonts w:hint="cs"/>
          <w:szCs w:val="24"/>
          <w:rtl/>
          <w:lang w:val="en-US"/>
        </w:rPr>
        <w:t>ات</w:t>
      </w:r>
      <w:r w:rsidR="00CB4649" w:rsidRPr="00A717E8">
        <w:rPr>
          <w:szCs w:val="24"/>
          <w:rtl/>
          <w:lang w:val="en-US" w:bidi="ar-SA"/>
        </w:rPr>
        <w:t xml:space="preserve"> </w:t>
      </w:r>
      <w:r w:rsidR="00D5017F" w:rsidRPr="0090373E">
        <w:rPr>
          <w:szCs w:val="24"/>
          <w:rtl/>
        </w:rPr>
        <w:t>ل</w:t>
      </w:r>
      <w:r w:rsidR="00D5017F">
        <w:rPr>
          <w:rFonts w:hint="cs"/>
          <w:szCs w:val="24"/>
          <w:rtl/>
        </w:rPr>
        <w:t>كي يتسنى</w:t>
      </w:r>
      <w:r w:rsidR="00D5017F" w:rsidRPr="0090373E">
        <w:rPr>
          <w:szCs w:val="24"/>
          <w:rtl/>
        </w:rPr>
        <w:t xml:space="preserve"> </w:t>
      </w:r>
      <w:r w:rsidRPr="00A717E8">
        <w:rPr>
          <w:szCs w:val="24"/>
          <w:rtl/>
          <w:lang w:val="en-US"/>
        </w:rPr>
        <w:t xml:space="preserve">للوكالة المنفذة </w:t>
      </w:r>
      <w:r w:rsidR="00D15C7C">
        <w:rPr>
          <w:rFonts w:hint="cs"/>
          <w:szCs w:val="24"/>
          <w:rtl/>
          <w:lang w:val="en-US"/>
        </w:rPr>
        <w:t>الرئيسة</w:t>
      </w:r>
      <w:r w:rsidR="00D5017F">
        <w:rPr>
          <w:szCs w:val="24"/>
          <w:rtl/>
          <w:lang w:val="en-US"/>
        </w:rPr>
        <w:t xml:space="preserve"> </w:t>
      </w:r>
      <w:r w:rsidRPr="00A717E8">
        <w:rPr>
          <w:szCs w:val="24"/>
          <w:rtl/>
          <w:lang w:val="en-US"/>
        </w:rPr>
        <w:t xml:space="preserve">تقديم </w:t>
      </w:r>
      <w:r w:rsidR="00D15C7C" w:rsidRPr="00A717E8">
        <w:rPr>
          <w:szCs w:val="24"/>
          <w:rtl/>
          <w:lang w:val="en-US" w:bidi="ar-SA"/>
        </w:rPr>
        <w:t>تقارير إنجاز المشروع</w:t>
      </w:r>
      <w:r w:rsidR="00D15C7C">
        <w:rPr>
          <w:rFonts w:hint="cs"/>
          <w:szCs w:val="24"/>
          <w:rtl/>
          <w:lang w:val="en-US"/>
        </w:rPr>
        <w:t>ات</w:t>
      </w:r>
      <w:r w:rsidR="00D15C7C" w:rsidRPr="00A717E8">
        <w:rPr>
          <w:szCs w:val="24"/>
          <w:rtl/>
          <w:lang w:val="en-US" w:bidi="ar-SA"/>
        </w:rPr>
        <w:t xml:space="preserve"> </w:t>
      </w:r>
      <w:r w:rsidR="00D15C7C">
        <w:rPr>
          <w:szCs w:val="24"/>
          <w:rtl/>
          <w:lang w:val="en-US"/>
        </w:rPr>
        <w:t>المكتملة وفقاً للجدول الزمني</w:t>
      </w:r>
      <w:r w:rsidRPr="00A717E8">
        <w:rPr>
          <w:szCs w:val="24"/>
          <w:rtl/>
          <w:lang w:val="en-US"/>
        </w:rPr>
        <w:t>؛</w:t>
      </w:r>
    </w:p>
    <w:p w:rsidR="00D15C7C" w:rsidRPr="00A717E8" w:rsidRDefault="00D15C7C" w:rsidP="006F6850">
      <w:pPr>
        <w:tabs>
          <w:tab w:val="left" w:pos="8280"/>
        </w:tabs>
        <w:bidi/>
        <w:ind w:left="1350" w:hanging="540"/>
        <w:rPr>
          <w:szCs w:val="24"/>
          <w:lang w:val="en-US"/>
        </w:rPr>
      </w:pPr>
    </w:p>
    <w:p w:rsidR="00DC1EE9" w:rsidRDefault="00DC1EE9" w:rsidP="006F6850">
      <w:pPr>
        <w:tabs>
          <w:tab w:val="left" w:pos="8280"/>
        </w:tabs>
        <w:bidi/>
        <w:ind w:left="1350" w:hanging="540"/>
        <w:rPr>
          <w:szCs w:val="24"/>
          <w:rtl/>
          <w:lang w:val="en-US"/>
        </w:rPr>
      </w:pPr>
      <w:r w:rsidRPr="00A717E8">
        <w:rPr>
          <w:szCs w:val="24"/>
          <w:rtl/>
          <w:lang w:val="en-US"/>
        </w:rPr>
        <w:t xml:space="preserve">(د) </w:t>
      </w:r>
      <w:r w:rsidR="00525C06">
        <w:rPr>
          <w:rFonts w:hint="cs"/>
          <w:szCs w:val="24"/>
          <w:rtl/>
          <w:lang w:val="en-US"/>
        </w:rPr>
        <w:t xml:space="preserve">    </w:t>
      </w:r>
      <w:r w:rsidR="00D15C7C">
        <w:rPr>
          <w:rFonts w:hint="cs"/>
          <w:szCs w:val="24"/>
          <w:rtl/>
          <w:lang w:val="en-US"/>
        </w:rPr>
        <w:t>وأن ت</w:t>
      </w:r>
      <w:r w:rsidRPr="00A717E8">
        <w:rPr>
          <w:szCs w:val="24"/>
          <w:rtl/>
          <w:lang w:val="en-US"/>
        </w:rPr>
        <w:t xml:space="preserve">حث الوكالات الثنائية والمنفذة على تقديم دروس واضحة ومكتوبة وشاملة عند تقديم تقاريرها </w:t>
      </w:r>
      <w:r w:rsidR="00D15C7C">
        <w:rPr>
          <w:rFonts w:hint="cs"/>
          <w:szCs w:val="24"/>
          <w:rtl/>
          <w:lang w:val="en-US"/>
        </w:rPr>
        <w:t>عن إنجاز المشروعات</w:t>
      </w:r>
      <w:r w:rsidRPr="00A717E8">
        <w:rPr>
          <w:szCs w:val="24"/>
          <w:rtl/>
          <w:lang w:val="en-US"/>
        </w:rPr>
        <w:t xml:space="preserve">؛ </w:t>
      </w:r>
    </w:p>
    <w:p w:rsidR="00525C06" w:rsidRPr="00A717E8" w:rsidRDefault="00525C06" w:rsidP="00525C06">
      <w:pPr>
        <w:tabs>
          <w:tab w:val="left" w:pos="8280"/>
        </w:tabs>
        <w:bidi/>
        <w:ind w:left="1350" w:hanging="540"/>
        <w:rPr>
          <w:szCs w:val="24"/>
          <w:lang w:val="en-US"/>
        </w:rPr>
      </w:pPr>
    </w:p>
    <w:p w:rsidR="00DC1EE9" w:rsidRPr="00A717E8" w:rsidRDefault="00DC1EE9" w:rsidP="00525C06">
      <w:pPr>
        <w:tabs>
          <w:tab w:val="left" w:pos="8280"/>
        </w:tabs>
        <w:bidi/>
        <w:ind w:left="1350" w:hanging="540"/>
        <w:rPr>
          <w:szCs w:val="24"/>
          <w:rtl/>
          <w:lang w:val="en-US"/>
        </w:rPr>
        <w:sectPr w:rsidR="00DC1EE9" w:rsidRPr="00A717E8" w:rsidSect="0090373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  <w:r w:rsidRPr="00A717E8">
        <w:rPr>
          <w:szCs w:val="24"/>
          <w:rtl/>
          <w:lang w:val="en-US"/>
        </w:rPr>
        <w:t xml:space="preserve">(هـ) </w:t>
      </w:r>
      <w:r w:rsidR="00525C06">
        <w:rPr>
          <w:rFonts w:hint="cs"/>
          <w:szCs w:val="24"/>
          <w:rtl/>
          <w:lang w:val="en-US"/>
        </w:rPr>
        <w:t xml:space="preserve">  وأن ت</w:t>
      </w:r>
      <w:r w:rsidR="00525C06">
        <w:rPr>
          <w:szCs w:val="24"/>
          <w:rtl/>
          <w:lang w:val="en-US"/>
        </w:rPr>
        <w:t>دعو</w:t>
      </w:r>
      <w:r w:rsidRPr="00A717E8">
        <w:rPr>
          <w:szCs w:val="24"/>
          <w:rtl/>
          <w:lang w:val="en-US"/>
        </w:rPr>
        <w:t xml:space="preserve"> جميع المشار</w:t>
      </w:r>
      <w:r w:rsidR="00525C06">
        <w:rPr>
          <w:szCs w:val="24"/>
          <w:rtl/>
          <w:lang w:val="en-US"/>
        </w:rPr>
        <w:t xml:space="preserve">كين في إعداد وتنفيذ الاتفاقات </w:t>
      </w:r>
      <w:r w:rsidR="00E85F80">
        <w:rPr>
          <w:szCs w:val="24"/>
          <w:rtl/>
          <w:lang w:val="en-US"/>
        </w:rPr>
        <w:t>المتعدد</w:t>
      </w:r>
      <w:r w:rsidR="00525C06">
        <w:rPr>
          <w:szCs w:val="24"/>
          <w:rtl/>
          <w:lang w:val="en-US"/>
        </w:rPr>
        <w:t>ة السنوات والمشر</w:t>
      </w:r>
      <w:r w:rsidR="00525C06">
        <w:rPr>
          <w:rFonts w:hint="cs"/>
          <w:szCs w:val="24"/>
          <w:rtl/>
          <w:lang w:val="en-US"/>
        </w:rPr>
        <w:t>و</w:t>
      </w:r>
      <w:r w:rsidRPr="00A717E8">
        <w:rPr>
          <w:szCs w:val="24"/>
          <w:rtl/>
          <w:lang w:val="en-US"/>
        </w:rPr>
        <w:t>ع</w:t>
      </w:r>
      <w:r w:rsidR="00525C06">
        <w:rPr>
          <w:rFonts w:hint="cs"/>
          <w:szCs w:val="24"/>
          <w:rtl/>
          <w:lang w:val="en-US"/>
        </w:rPr>
        <w:t>ات</w:t>
      </w:r>
      <w:r w:rsidRPr="00A717E8">
        <w:rPr>
          <w:szCs w:val="24"/>
          <w:rtl/>
          <w:lang w:val="en-US"/>
        </w:rPr>
        <w:t xml:space="preserve"> الفردية إلى مراعاة الدروس المستفاد</w:t>
      </w:r>
      <w:r w:rsidR="00525C06">
        <w:rPr>
          <w:szCs w:val="24"/>
          <w:rtl/>
          <w:lang w:val="en-US"/>
        </w:rPr>
        <w:t xml:space="preserve">ة من تقارير </w:t>
      </w:r>
      <w:r w:rsidR="00525C06">
        <w:rPr>
          <w:rFonts w:hint="cs"/>
          <w:szCs w:val="24"/>
          <w:rtl/>
          <w:lang w:val="en-US"/>
        </w:rPr>
        <w:t xml:space="preserve">إنجاز </w:t>
      </w:r>
      <w:r w:rsidR="00525C06">
        <w:rPr>
          <w:szCs w:val="24"/>
          <w:rtl/>
          <w:lang w:val="en-US"/>
        </w:rPr>
        <w:t>المشروعات</w:t>
      </w:r>
      <w:r w:rsidRPr="00A717E8">
        <w:rPr>
          <w:szCs w:val="24"/>
          <w:rtl/>
          <w:lang w:val="en-US"/>
        </w:rPr>
        <w:t xml:space="preserve">، عند </w:t>
      </w:r>
      <w:r w:rsidR="00525C06">
        <w:rPr>
          <w:rFonts w:hint="cs"/>
          <w:szCs w:val="24"/>
          <w:rtl/>
          <w:lang w:val="en-US"/>
        </w:rPr>
        <w:t>الضرورة</w:t>
      </w:r>
      <w:r w:rsidRPr="00A717E8">
        <w:rPr>
          <w:szCs w:val="24"/>
          <w:rtl/>
          <w:lang w:val="en-US"/>
        </w:rPr>
        <w:t xml:space="preserve">، عند إعداد وتنفيذ </w:t>
      </w:r>
      <w:r w:rsidR="00525C06">
        <w:rPr>
          <w:szCs w:val="24"/>
          <w:rtl/>
          <w:lang w:val="en-US"/>
        </w:rPr>
        <w:t>المشروعات</w:t>
      </w:r>
      <w:r w:rsidR="00525C06" w:rsidRPr="00A717E8">
        <w:rPr>
          <w:szCs w:val="24"/>
          <w:rtl/>
          <w:lang w:val="en-US"/>
        </w:rPr>
        <w:t xml:space="preserve"> </w:t>
      </w:r>
      <w:r w:rsidRPr="00A717E8">
        <w:rPr>
          <w:szCs w:val="24"/>
          <w:rtl/>
          <w:lang w:val="en-US"/>
        </w:rPr>
        <w:t>المستقبلية.</w:t>
      </w:r>
    </w:p>
    <w:p w:rsidR="00615090" w:rsidRPr="000B1E64" w:rsidRDefault="00615090" w:rsidP="00615090">
      <w:pPr>
        <w:pStyle w:val="Heading2"/>
        <w:keepNext/>
        <w:keepLines/>
        <w:widowControl/>
        <w:numPr>
          <w:ilvl w:val="0"/>
          <w:numId w:val="0"/>
        </w:numPr>
        <w:jc w:val="center"/>
        <w:rPr>
          <w:b/>
        </w:rPr>
      </w:pPr>
      <w:r w:rsidRPr="000B1E64">
        <w:rPr>
          <w:b/>
        </w:rPr>
        <w:lastRenderedPageBreak/>
        <w:t>Annex I</w:t>
      </w:r>
    </w:p>
    <w:p w:rsidR="00615090" w:rsidRDefault="00615090" w:rsidP="00615090">
      <w:pPr>
        <w:tabs>
          <w:tab w:val="left" w:pos="8280"/>
        </w:tabs>
      </w:pPr>
    </w:p>
    <w:p w:rsidR="00615090" w:rsidRDefault="00615090" w:rsidP="00615090">
      <w:pPr>
        <w:tabs>
          <w:tab w:val="left" w:pos="82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5090" w:rsidRPr="00052C5C" w:rsidTr="0090373E">
        <w:tc>
          <w:tcPr>
            <w:tcW w:w="1915" w:type="dxa"/>
          </w:tcPr>
          <w:p w:rsidR="00615090" w:rsidRPr="00052C5C" w:rsidRDefault="00615090" w:rsidP="0090373E">
            <w:pPr>
              <w:tabs>
                <w:tab w:val="left" w:pos="8280"/>
              </w:tabs>
            </w:pPr>
          </w:p>
        </w:tc>
        <w:tc>
          <w:tcPr>
            <w:tcW w:w="1915" w:type="dxa"/>
          </w:tcPr>
          <w:p w:rsidR="00615090" w:rsidRPr="00052C5C" w:rsidRDefault="00615090" w:rsidP="0090373E">
            <w:pPr>
              <w:tabs>
                <w:tab w:val="left" w:pos="8280"/>
              </w:tabs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15090" w:rsidRPr="00052C5C" w:rsidRDefault="00615090" w:rsidP="0090373E">
            <w:pPr>
              <w:tabs>
                <w:tab w:val="left" w:pos="8280"/>
              </w:tabs>
            </w:pPr>
          </w:p>
        </w:tc>
        <w:tc>
          <w:tcPr>
            <w:tcW w:w="1915" w:type="dxa"/>
          </w:tcPr>
          <w:p w:rsidR="00615090" w:rsidRPr="00052C5C" w:rsidRDefault="00615090" w:rsidP="0090373E">
            <w:pPr>
              <w:tabs>
                <w:tab w:val="left" w:pos="8280"/>
              </w:tabs>
            </w:pPr>
          </w:p>
        </w:tc>
        <w:tc>
          <w:tcPr>
            <w:tcW w:w="1916" w:type="dxa"/>
          </w:tcPr>
          <w:p w:rsidR="00615090" w:rsidRPr="00052C5C" w:rsidRDefault="00615090" w:rsidP="0090373E">
            <w:pPr>
              <w:tabs>
                <w:tab w:val="left" w:pos="8280"/>
              </w:tabs>
            </w:pPr>
          </w:p>
        </w:tc>
      </w:tr>
    </w:tbl>
    <w:p w:rsidR="00615090" w:rsidRPr="00052C5C" w:rsidRDefault="00615090" w:rsidP="00615090">
      <w:pPr>
        <w:tabs>
          <w:tab w:val="left" w:pos="8280"/>
        </w:tabs>
        <w:rPr>
          <w:lang w:val="en-CA"/>
        </w:rPr>
      </w:pPr>
    </w:p>
    <w:p w:rsidR="00615090" w:rsidRPr="001C3C80" w:rsidRDefault="00615090" w:rsidP="00615090">
      <w:pPr>
        <w:tabs>
          <w:tab w:val="left" w:pos="8280"/>
        </w:tabs>
      </w:pPr>
    </w:p>
    <w:p w:rsidR="007E5D09" w:rsidRDefault="007E5D09" w:rsidP="00615090">
      <w:pPr>
        <w:pStyle w:val="StyleHeader4Para4Left0Firstline0"/>
        <w:numPr>
          <w:ilvl w:val="0"/>
          <w:numId w:val="0"/>
        </w:numPr>
        <w:bidi/>
        <w:jc w:val="center"/>
        <w:rPr>
          <w:rtl/>
          <w:lang w:val="en-CA"/>
        </w:rPr>
      </w:pPr>
    </w:p>
    <w:sectPr w:rsidR="007E5D09" w:rsidSect="006150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34" w:rsidRDefault="00623034">
      <w:r>
        <w:separator/>
      </w:r>
    </w:p>
  </w:endnote>
  <w:endnote w:type="continuationSeparator" w:id="0">
    <w:p w:rsidR="00623034" w:rsidRDefault="0062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Pr="0033525D" w:rsidRDefault="00E7362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85F80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Pr="0033525D" w:rsidRDefault="00E7362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85F80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Pr="00706905" w:rsidRDefault="00706905" w:rsidP="009037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rtl/>
        <w:lang w:bidi="ar-AE"/>
      </w:rPr>
    </w:pPr>
    <w:r w:rsidRPr="00706905">
      <w:rPr>
        <w:rFonts w:hint="cs"/>
        <w:sz w:val="20"/>
        <w:rtl/>
        <w:lang w:bidi="ar-AE"/>
      </w:rPr>
      <w:t>إن وثائق ما قبل دورات اللجنة التنفيذية للصندوق المتعدد الأطراف لتنفيذ بروتوكول مونتريال</w:t>
    </w:r>
  </w:p>
  <w:p w:rsidR="00706905" w:rsidRDefault="00706905" w:rsidP="009037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bidi="ar-AE"/>
      </w:rPr>
    </w:pPr>
    <w:r w:rsidRPr="00706905">
      <w:rPr>
        <w:rFonts w:hint="cs"/>
        <w:sz w:val="20"/>
        <w:rtl/>
        <w:lang w:bidi="ar-AE"/>
      </w:rPr>
      <w:t>قد تصدر دون إخلال بأي قرار تتخذه اللجنة التنفيذية بعد صدورها.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Default="00E7362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Default="00E7362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627" w:rsidRDefault="00E73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3627" w:rsidRDefault="00E7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34" w:rsidRDefault="00623034" w:rsidP="00706905">
      <w:pPr>
        <w:jc w:val="right"/>
      </w:pPr>
      <w:r>
        <w:separator/>
      </w:r>
    </w:p>
  </w:footnote>
  <w:footnote w:type="continuationSeparator" w:id="0">
    <w:p w:rsidR="00623034" w:rsidRDefault="00623034">
      <w:r>
        <w:continuationSeparator/>
      </w:r>
    </w:p>
  </w:footnote>
  <w:footnote w:id="1">
    <w:p w:rsidR="00E73627" w:rsidRDefault="00E73627" w:rsidP="006D327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كان الموعد النهائي </w:t>
      </w:r>
      <w:r w:rsidRPr="00D55A07">
        <w:rPr>
          <w:rtl/>
          <w:lang w:bidi="ar-SA"/>
        </w:rPr>
        <w:t xml:space="preserve">لتقديم تقارير </w:t>
      </w:r>
      <w:r>
        <w:rPr>
          <w:rFonts w:hint="cs"/>
          <w:rtl/>
          <w:lang w:bidi="ar-SA"/>
        </w:rPr>
        <w:t xml:space="preserve">إنجاز المشروعات وهو </w:t>
      </w:r>
      <w:r w:rsidRPr="00D55A07">
        <w:rPr>
          <w:rtl/>
          <w:lang w:bidi="ar-SA"/>
        </w:rPr>
        <w:t xml:space="preserve">ثمانية أسابيع </w:t>
      </w:r>
      <w:r>
        <w:rPr>
          <w:rFonts w:hint="cs"/>
          <w:rtl/>
          <w:lang w:bidi="ar-SA"/>
        </w:rPr>
        <w:t>في</w:t>
      </w:r>
      <w:r w:rsidRPr="00D55A07">
        <w:rPr>
          <w:rtl/>
          <w:lang w:bidi="ar-SA"/>
        </w:rPr>
        <w:t xml:space="preserve"> 1 أبريل</w:t>
      </w:r>
      <w:r>
        <w:rPr>
          <w:rFonts w:hint="cs"/>
          <w:rtl/>
          <w:lang w:bidi="ar-SA"/>
        </w:rPr>
        <w:t>/ نيسان</w:t>
      </w:r>
      <w:r>
        <w:rPr>
          <w:rtl/>
          <w:lang w:bidi="ar-SA"/>
        </w:rPr>
        <w:t xml:space="preserve"> 2019</w:t>
      </w:r>
      <w:r w:rsidRPr="00D55A07">
        <w:rPr>
          <w:rtl/>
          <w:lang w:bidi="ar-SA"/>
        </w:rPr>
        <w:t xml:space="preserve">، ولكن تم قبول تقارير </w:t>
      </w:r>
      <w:r>
        <w:rPr>
          <w:rFonts w:hint="cs"/>
          <w:rtl/>
          <w:lang w:bidi="ar-SA"/>
        </w:rPr>
        <w:t xml:space="preserve">إنجاز المشروعات </w:t>
      </w:r>
      <w:r w:rsidRPr="00D55A07">
        <w:rPr>
          <w:rtl/>
          <w:lang w:bidi="ar-SA"/>
        </w:rPr>
        <w:t>حتى 5 أبريل</w:t>
      </w:r>
      <w:r>
        <w:rPr>
          <w:rFonts w:hint="cs"/>
          <w:rtl/>
          <w:lang w:bidi="ar-SA"/>
        </w:rPr>
        <w:t>/ نيسان</w:t>
      </w:r>
      <w:r w:rsidRPr="00D55A07">
        <w:rPr>
          <w:rtl/>
          <w:lang w:bidi="ar-SA"/>
        </w:rPr>
        <w:t xml:space="preserve"> 2019.</w:t>
      </w:r>
    </w:p>
    <w:p w:rsidR="00706905" w:rsidRPr="00D55A07" w:rsidRDefault="00706905" w:rsidP="00706905">
      <w:pPr>
        <w:pStyle w:val="FootnoteText"/>
        <w:bidi/>
        <w:rPr>
          <w:rtl/>
          <w:lang w:bidi="ar-SA"/>
        </w:rPr>
      </w:pPr>
    </w:p>
  </w:footnote>
  <w:footnote w:id="2">
    <w:p w:rsidR="00E73627" w:rsidRPr="005B2EBD" w:rsidRDefault="00E73627" w:rsidP="005B2EBD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يمكن الحصول على الدروس المستفادة من تقارير إنجاز المشروعات للاتفاقات متعددة السنوات من قاعدة بيانات الدروس المستفادة من تقارير إنجاز المشروعات للاتفاقات متعددة السنوات: </w:t>
      </w:r>
      <w:hyperlink r:id="rId1" w:history="1">
        <w:r>
          <w:rPr>
            <w:rStyle w:val="Hyperlink"/>
          </w:rPr>
          <w:t>http://www.multilateralfund.org/myapcr/search.aspx</w:t>
        </w:r>
      </w:hyperlink>
    </w:p>
  </w:footnote>
  <w:footnote w:id="3">
    <w:p w:rsidR="00E73627" w:rsidRPr="000215BD" w:rsidRDefault="00E73627" w:rsidP="000215BD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باستثناء إعداد المشروع والبرامج القطرية والمشروعات متعددة السنوات والربط وأنشطة التنظيف ومشروعات التعزيز المؤسسي.</w:t>
      </w:r>
    </w:p>
  </w:footnote>
  <w:footnote w:id="4">
    <w:p w:rsidR="00E73627" w:rsidRPr="008E0CB8" w:rsidRDefault="00E73627" w:rsidP="00FA5C8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تشمل تقارير إنجاز المشروعات</w:t>
      </w:r>
      <w:r w:rsidRPr="008E0CB8">
        <w:rPr>
          <w:rtl/>
          <w:lang w:bidi="ar-SA"/>
        </w:rPr>
        <w:t xml:space="preserve"> المكتملة والمستلمة من </w:t>
      </w:r>
      <w:r>
        <w:rPr>
          <w:rtl/>
          <w:lang w:bidi="ar-SA"/>
        </w:rPr>
        <w:t xml:space="preserve">البلدان التالية: أستراليا (25) </w:t>
      </w:r>
      <w:r w:rsidRPr="008E0CB8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النمسا (1)</w:t>
      </w:r>
      <w:r w:rsidRPr="008E0CB8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جمهورية التشيك (2)</w:t>
      </w:r>
      <w:r w:rsidRPr="008E0CB8">
        <w:rPr>
          <w:rtl/>
          <w:lang w:bidi="ar-SA"/>
        </w:rPr>
        <w:t>،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الدنمارك (1)</w:t>
      </w:r>
      <w:r w:rsidRPr="008E0CB8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فنلندا (5)</w:t>
      </w:r>
      <w:r w:rsidRPr="008E0CB8">
        <w:rPr>
          <w:rtl/>
          <w:lang w:bidi="ar-SA"/>
        </w:rPr>
        <w:t>،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إسرائيل (2)</w:t>
      </w:r>
      <w:r w:rsidRPr="008E0CB8">
        <w:rPr>
          <w:rtl/>
          <w:lang w:bidi="ar-SA"/>
        </w:rPr>
        <w:t>،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بولندا (1)</w:t>
      </w:r>
      <w:r w:rsidRPr="008E0CB8">
        <w:rPr>
          <w:rtl/>
          <w:lang w:bidi="ar-SA"/>
        </w:rPr>
        <w:t>،</w:t>
      </w:r>
      <w:r>
        <w:rPr>
          <w:rFonts w:hint="cs"/>
          <w:rtl/>
          <w:lang w:bidi="ar-SA"/>
        </w:rPr>
        <w:t>و</w:t>
      </w:r>
      <w:r w:rsidRPr="008E0CB8">
        <w:rPr>
          <w:rtl/>
          <w:lang w:bidi="ar-SA"/>
        </w:rPr>
        <w:t xml:space="preserve"> جنوب أفريقيا (1) ) واسبانيا (4) والسويد (5) وسويسرا (3) والولايات المتحدة الأمريكية (40).</w:t>
      </w:r>
    </w:p>
  </w:footnote>
  <w:footnote w:id="5">
    <w:p w:rsidR="00E73627" w:rsidRPr="00B14574" w:rsidRDefault="00E73627" w:rsidP="00B14574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يمكن الحصول على الدروس المستفادة من تقارير إنجاز المشروعات الفردية في قاعدة بيانات الدروس المستفادة من تقارير إنجاز المشروعات: </w:t>
      </w:r>
      <w:hyperlink r:id="rId2" w:history="1">
        <w:r w:rsidRPr="00C413EA">
          <w:rPr>
            <w:rStyle w:val="Hyperlink"/>
            <w:lang w:val="en-US"/>
          </w:rPr>
          <w:t>http://www.multilateralfund.org/pcrindividual/search.aspx</w:t>
        </w:r>
      </w:hyperlink>
    </w:p>
  </w:footnote>
  <w:footnote w:id="6">
    <w:p w:rsidR="00F7696F" w:rsidRDefault="00F7696F" w:rsidP="004C490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F7696F">
        <w:rPr>
          <w:rtl/>
          <w:lang w:bidi="ar-SA"/>
        </w:rPr>
        <w:t xml:space="preserve">أكدت </w:t>
      </w:r>
      <w:r w:rsidR="004C4908" w:rsidRPr="004C4908">
        <w:rPr>
          <w:rtl/>
          <w:lang w:bidi="ar-SA"/>
        </w:rPr>
        <w:t>كبير</w:t>
      </w:r>
      <w:r w:rsidR="004C4908">
        <w:rPr>
          <w:rFonts w:hint="cs"/>
          <w:rtl/>
          <w:lang w:bidi="ar-SA"/>
        </w:rPr>
        <w:t>ة</w:t>
      </w:r>
      <w:r w:rsidR="004C4908" w:rsidRPr="004C4908">
        <w:rPr>
          <w:rtl/>
          <w:lang w:bidi="ar-SA"/>
        </w:rPr>
        <w:t xml:space="preserve"> موظفي الرصد والتقييم </w:t>
      </w:r>
      <w:r w:rsidRPr="00F7696F">
        <w:rPr>
          <w:rtl/>
          <w:lang w:bidi="ar-SA"/>
        </w:rPr>
        <w:t>مرة أخرى في اجتماع التنسيق</w:t>
      </w:r>
      <w:r w:rsidR="004C4908">
        <w:rPr>
          <w:rtl/>
          <w:lang w:bidi="ar-SA"/>
        </w:rPr>
        <w:t xml:space="preserve"> المشترك بين الوكالات (مونتريال</w:t>
      </w:r>
      <w:r w:rsidRPr="00F7696F">
        <w:rPr>
          <w:rtl/>
          <w:lang w:bidi="ar-SA"/>
        </w:rPr>
        <w:t>، 5-7 مارس</w:t>
      </w:r>
      <w:r w:rsidR="004C4908">
        <w:rPr>
          <w:rFonts w:hint="cs"/>
          <w:rtl/>
          <w:lang w:bidi="ar-SA"/>
        </w:rPr>
        <w:t>/ آذار</w:t>
      </w:r>
      <w:r w:rsidRPr="00F7696F">
        <w:rPr>
          <w:rtl/>
          <w:lang w:bidi="ar-SA"/>
        </w:rPr>
        <w:t xml:space="preserve"> 2019) على أهمية تقديم جميع تقارير </w:t>
      </w:r>
      <w:r w:rsidR="004C4908">
        <w:rPr>
          <w:rFonts w:hint="cs"/>
          <w:rtl/>
          <w:lang w:bidi="ar-SA"/>
        </w:rPr>
        <w:t>إنجاز المشروعات التي لم تقدم بعد</w:t>
      </w:r>
      <w:r w:rsidR="004C4908">
        <w:rPr>
          <w:rtl/>
          <w:lang w:bidi="ar-SA"/>
        </w:rPr>
        <w:t>، مشيرة إلى أن العديد من المشر</w:t>
      </w:r>
      <w:r w:rsidR="004C4908">
        <w:rPr>
          <w:rFonts w:hint="cs"/>
          <w:rtl/>
          <w:lang w:bidi="ar-SA"/>
        </w:rPr>
        <w:t>و</w:t>
      </w:r>
      <w:r w:rsidRPr="00F7696F">
        <w:rPr>
          <w:rtl/>
          <w:lang w:bidi="ar-SA"/>
        </w:rPr>
        <w:t>ع</w:t>
      </w:r>
      <w:r w:rsidR="004C4908">
        <w:rPr>
          <w:rFonts w:hint="cs"/>
          <w:rtl/>
          <w:lang w:bidi="ar-SA"/>
        </w:rPr>
        <w:t>ات</w:t>
      </w:r>
      <w:r w:rsidR="004C4908">
        <w:rPr>
          <w:rtl/>
          <w:lang w:bidi="ar-SA"/>
        </w:rPr>
        <w:t xml:space="preserve"> قد </w:t>
      </w:r>
      <w:r w:rsidR="004C4908">
        <w:rPr>
          <w:rFonts w:hint="cs"/>
          <w:rtl/>
          <w:lang w:bidi="ar-SA"/>
        </w:rPr>
        <w:t>أنجزت</w:t>
      </w:r>
      <w:r w:rsidR="004C4908">
        <w:rPr>
          <w:rtl/>
          <w:lang w:bidi="ar-SA"/>
        </w:rPr>
        <w:t xml:space="preserve"> قبل عدة سنوات، وأن</w:t>
      </w:r>
      <w:r w:rsidR="004C4908">
        <w:rPr>
          <w:rFonts w:hint="cs"/>
          <w:rtl/>
          <w:lang w:bidi="ar-SA"/>
        </w:rPr>
        <w:t xml:space="preserve">ه يجب تقديم </w:t>
      </w:r>
      <w:r w:rsidRPr="00F7696F">
        <w:rPr>
          <w:rtl/>
          <w:lang w:bidi="ar-SA"/>
        </w:rPr>
        <w:t>التقا</w:t>
      </w:r>
      <w:r w:rsidR="004C4908">
        <w:rPr>
          <w:rtl/>
          <w:lang w:bidi="ar-SA"/>
        </w:rPr>
        <w:t xml:space="preserve">رير المرحلية </w:t>
      </w:r>
      <w:r w:rsidR="004C4908">
        <w:rPr>
          <w:rFonts w:hint="cs"/>
          <w:rtl/>
          <w:lang w:bidi="ar-SA"/>
        </w:rPr>
        <w:t>و</w:t>
      </w:r>
      <w:r w:rsidR="004C4908">
        <w:rPr>
          <w:rtl/>
          <w:lang w:bidi="ar-SA"/>
        </w:rPr>
        <w:t xml:space="preserve">المالية </w:t>
      </w:r>
      <w:r w:rsidR="004C4908">
        <w:rPr>
          <w:rFonts w:hint="cs"/>
          <w:rtl/>
          <w:lang w:bidi="ar-SA"/>
        </w:rPr>
        <w:t>عن ا</w:t>
      </w:r>
      <w:r w:rsidRPr="00F7696F">
        <w:rPr>
          <w:rtl/>
          <w:lang w:bidi="ar-SA"/>
        </w:rPr>
        <w:t xml:space="preserve">لمشروعات المنجزة حتى يتم تقديم تقارير </w:t>
      </w:r>
      <w:r w:rsidR="004C4908">
        <w:rPr>
          <w:rFonts w:hint="cs"/>
          <w:rtl/>
          <w:lang w:bidi="ar-SA"/>
        </w:rPr>
        <w:t>إنجاز</w:t>
      </w:r>
      <w:r w:rsidR="004C4908">
        <w:rPr>
          <w:rtl/>
          <w:lang w:bidi="ar-SA"/>
        </w:rPr>
        <w:t xml:space="preserve"> المشروعات</w:t>
      </w:r>
      <w:r w:rsidRPr="00F7696F">
        <w:rPr>
          <w:rtl/>
          <w:lang w:bidi="ar-SA"/>
        </w:rPr>
        <w:t xml:space="preserve">، </w:t>
      </w:r>
      <w:r w:rsidR="004C4908">
        <w:rPr>
          <w:rFonts w:hint="cs"/>
          <w:rtl/>
          <w:lang w:bidi="ar-SA"/>
        </w:rPr>
        <w:t>فهذا</w:t>
      </w:r>
      <w:r w:rsidRPr="00F7696F">
        <w:rPr>
          <w:rtl/>
          <w:lang w:bidi="ar-SA"/>
        </w:rPr>
        <w:t xml:space="preserve"> يزيد من عبء عمل اللجنة التنفيذية والوكالات المنفذة والأمانة.</w:t>
      </w:r>
    </w:p>
  </w:footnote>
  <w:footnote w:id="7">
    <w:p w:rsidR="002014F3" w:rsidRDefault="002014F3" w:rsidP="002014F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القرار 81/29.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Pr="0033525D" w:rsidRDefault="00846B0E">
    <w:fldSimple w:instr=" DOCPROPERTY &quot;Document number&quot;  \* MERGEFORMAT ">
      <w:r w:rsidR="00E73627">
        <w:t>UNEP/OzL.Pro/ExCom/83/12</w:t>
      </w:r>
    </w:fldSimple>
  </w:p>
  <w:p w:rsidR="00E73627" w:rsidRPr="0033525D" w:rsidRDefault="00E73627"/>
  <w:p w:rsidR="00E73627" w:rsidRPr="0033525D" w:rsidRDefault="00E7362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Pr="0033525D" w:rsidRDefault="00846B0E">
    <w:pPr>
      <w:jc w:val="right"/>
    </w:pPr>
    <w:fldSimple w:instr=" DOCPROPERTY &quot;Document number&quot;  \* MERGEFORMAT ">
      <w:r w:rsidR="00E73627">
        <w:t>UNEP/OzL.Pro/ExCom/83/12</w:t>
      </w:r>
    </w:fldSimple>
  </w:p>
  <w:p w:rsidR="00E73627" w:rsidRPr="0033525D" w:rsidRDefault="00E73627"/>
  <w:p w:rsidR="00E73627" w:rsidRPr="0033525D" w:rsidRDefault="00E73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Default="00846B0E">
    <w:fldSimple w:instr=" DOCPROPERTY &quot;Document number&quot;  \* MERGEFORMAT ">
      <w:r w:rsidR="00E73627">
        <w:t>UNEP/OzL.Pro/ExCom/82/1</w:t>
      </w:r>
    </w:fldSimple>
  </w:p>
  <w:p w:rsidR="00E73627" w:rsidRDefault="00E73627"/>
  <w:p w:rsidR="00E73627" w:rsidRDefault="00E7362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Default="00846B0E">
    <w:pPr>
      <w:jc w:val="right"/>
    </w:pPr>
    <w:fldSimple w:instr=" DOCPROPERTY &quot;Document number&quot;  \* MERGEFORMAT ">
      <w:r w:rsidR="00E73627">
        <w:t>UNEP/OzL.Pro/ExCom/82/1</w:t>
      </w:r>
    </w:fldSimple>
  </w:p>
  <w:p w:rsidR="00E73627" w:rsidRDefault="00E73627"/>
  <w:p w:rsidR="00E73627" w:rsidRDefault="00E736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7" w:rsidRDefault="00846B0E">
    <w:pPr>
      <w:jc w:val="left"/>
    </w:pPr>
    <w:fldSimple w:instr=" DOCPROPERTY &quot;Document number&quot;  \* MERGEFORMAT ">
      <w:r w:rsidR="00E73627">
        <w:t>UNEP/OzL.Pro/ExCom/82/1</w:t>
      </w:r>
    </w:fldSimple>
  </w:p>
  <w:p w:rsidR="00E73627" w:rsidRDefault="00E73627"/>
  <w:p w:rsidR="00E73627" w:rsidRDefault="00E73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193733"/>
    <w:multiLevelType w:val="hybridMultilevel"/>
    <w:tmpl w:val="D374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C59FB"/>
    <w:multiLevelType w:val="hybridMultilevel"/>
    <w:tmpl w:val="8030356A"/>
    <w:lvl w:ilvl="0" w:tplc="079E81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C03C0C"/>
    <w:multiLevelType w:val="hybridMultilevel"/>
    <w:tmpl w:val="A4C00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224AEC"/>
    <w:multiLevelType w:val="hybridMultilevel"/>
    <w:tmpl w:val="1E7CC48C"/>
    <w:lvl w:ilvl="0" w:tplc="2592C5A4">
      <w:start w:val="1"/>
      <w:numFmt w:val="arabicAlpha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967642"/>
    <w:multiLevelType w:val="hybridMultilevel"/>
    <w:tmpl w:val="4C10932A"/>
    <w:lvl w:ilvl="0" w:tplc="079E81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475EC2"/>
    <w:multiLevelType w:val="hybridMultilevel"/>
    <w:tmpl w:val="8C62F708"/>
    <w:lvl w:ilvl="0" w:tplc="079E81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9145A2"/>
    <w:multiLevelType w:val="hybridMultilevel"/>
    <w:tmpl w:val="48FEC53E"/>
    <w:lvl w:ilvl="0" w:tplc="079E81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52196A"/>
    <w:multiLevelType w:val="hybridMultilevel"/>
    <w:tmpl w:val="51A8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251F8"/>
    <w:multiLevelType w:val="multilevel"/>
    <w:tmpl w:val="77F6B65E"/>
    <w:lvl w:ilvl="0">
      <w:start w:val="1"/>
      <w:numFmt w:val="lowerLetter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pStyle w:val="lisa"/>
      <w:lvlText w:val="(%2)"/>
      <w:lvlJc w:val="left"/>
      <w:pPr>
        <w:tabs>
          <w:tab w:val="num" w:pos="1710"/>
        </w:tabs>
        <w:ind w:left="2430" w:hanging="720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36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4306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40"/>
        </w:tabs>
        <w:ind w:left="5011" w:hanging="70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5731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643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7142" w:hanging="705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40"/>
        </w:tabs>
        <w:ind w:left="7848" w:hanging="706"/>
      </w:pPr>
      <w:rPr>
        <w:rFonts w:hint="default"/>
      </w:rPr>
    </w:lvl>
  </w:abstractNum>
  <w:abstractNum w:abstractNumId="21" w15:restartNumberingAfterBreak="0">
    <w:nsid w:val="24DF2910"/>
    <w:multiLevelType w:val="hybridMultilevel"/>
    <w:tmpl w:val="F0B4B278"/>
    <w:lvl w:ilvl="0" w:tplc="42C043A2">
      <w:start w:val="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 w15:restartNumberingAfterBreak="0">
    <w:nsid w:val="29D6401E"/>
    <w:multiLevelType w:val="multilevel"/>
    <w:tmpl w:val="0AE082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23" w15:restartNumberingAfterBreak="0">
    <w:nsid w:val="2AFA04FC"/>
    <w:multiLevelType w:val="hybridMultilevel"/>
    <w:tmpl w:val="C1AC7C04"/>
    <w:lvl w:ilvl="0" w:tplc="079E81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7" w15:restartNumberingAfterBreak="0">
    <w:nsid w:val="3A712E90"/>
    <w:multiLevelType w:val="hybridMultilevel"/>
    <w:tmpl w:val="F8E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41A04"/>
    <w:multiLevelType w:val="hybridMultilevel"/>
    <w:tmpl w:val="516AB486"/>
    <w:lvl w:ilvl="0" w:tplc="549AE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079DD"/>
    <w:multiLevelType w:val="hybridMultilevel"/>
    <w:tmpl w:val="F48C3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592C5A4">
      <w:start w:val="1"/>
      <w:numFmt w:val="arabicAlpha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004B8F"/>
    <w:multiLevelType w:val="multilevel"/>
    <w:tmpl w:val="E5487642"/>
    <w:lvl w:ilvl="0">
      <w:start w:val="1"/>
      <w:numFmt w:val="upperRoman"/>
      <w:pStyle w:val="IIntroductio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86867"/>
    <w:multiLevelType w:val="hybridMultilevel"/>
    <w:tmpl w:val="ECE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02F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44887"/>
    <w:multiLevelType w:val="hybridMultilevel"/>
    <w:tmpl w:val="5EA2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24199"/>
    <w:multiLevelType w:val="hybridMultilevel"/>
    <w:tmpl w:val="6F20BC12"/>
    <w:lvl w:ilvl="0" w:tplc="9C0ABC7C">
      <w:start w:val="1"/>
      <w:numFmt w:val="arabicAlpha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30"/>
  </w:num>
  <w:num w:numId="18">
    <w:abstractNumId w:val="31"/>
  </w:num>
  <w:num w:numId="19">
    <w:abstractNumId w:val="36"/>
  </w:num>
  <w:num w:numId="20">
    <w:abstractNumId w:val="26"/>
  </w:num>
  <w:num w:numId="21">
    <w:abstractNumId w:val="11"/>
  </w:num>
  <w:num w:numId="22">
    <w:abstractNumId w:val="25"/>
  </w:num>
  <w:num w:numId="23">
    <w:abstractNumId w:val="12"/>
  </w:num>
  <w:num w:numId="24">
    <w:abstractNumId w:val="19"/>
  </w:num>
  <w:num w:numId="25">
    <w:abstractNumId w:val="29"/>
  </w:num>
  <w:num w:numId="26">
    <w:abstractNumId w:val="15"/>
  </w:num>
  <w:num w:numId="27">
    <w:abstractNumId w:val="17"/>
  </w:num>
  <w:num w:numId="28">
    <w:abstractNumId w:val="23"/>
  </w:num>
  <w:num w:numId="29">
    <w:abstractNumId w:val="13"/>
  </w:num>
  <w:num w:numId="30">
    <w:abstractNumId w:val="16"/>
  </w:num>
  <w:num w:numId="31">
    <w:abstractNumId w:val="18"/>
  </w:num>
  <w:num w:numId="32">
    <w:abstractNumId w:val="14"/>
  </w:num>
  <w:num w:numId="33">
    <w:abstractNumId w:val="21"/>
  </w:num>
  <w:num w:numId="34">
    <w:abstractNumId w:val="20"/>
  </w:num>
  <w:num w:numId="35">
    <w:abstractNumId w:val="32"/>
  </w:num>
  <w:num w:numId="36">
    <w:abstractNumId w:val="22"/>
  </w:num>
  <w:num w:numId="37">
    <w:abstractNumId w:val="33"/>
  </w:num>
  <w:num w:numId="38">
    <w:abstractNumId w:val="28"/>
  </w:num>
  <w:num w:numId="39">
    <w:abstractNumId w:val="27"/>
  </w:num>
  <w:num w:numId="40">
    <w:abstractNumId w:val="34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A4"/>
    <w:rsid w:val="000017BC"/>
    <w:rsid w:val="00002C53"/>
    <w:rsid w:val="000215BD"/>
    <w:rsid w:val="0004254A"/>
    <w:rsid w:val="000835F4"/>
    <w:rsid w:val="00095B3F"/>
    <w:rsid w:val="000A2DA9"/>
    <w:rsid w:val="000A4438"/>
    <w:rsid w:val="000A7612"/>
    <w:rsid w:val="000B37D9"/>
    <w:rsid w:val="000B6CF6"/>
    <w:rsid w:val="000B7A6B"/>
    <w:rsid w:val="000C2FE8"/>
    <w:rsid w:val="000D2880"/>
    <w:rsid w:val="000E1FFB"/>
    <w:rsid w:val="000E2E27"/>
    <w:rsid w:val="000F15A1"/>
    <w:rsid w:val="001148E8"/>
    <w:rsid w:val="00117F46"/>
    <w:rsid w:val="00131B48"/>
    <w:rsid w:val="00131E7C"/>
    <w:rsid w:val="001441FC"/>
    <w:rsid w:val="001454D2"/>
    <w:rsid w:val="00145872"/>
    <w:rsid w:val="00145D0F"/>
    <w:rsid w:val="001502F8"/>
    <w:rsid w:val="00152A11"/>
    <w:rsid w:val="00165373"/>
    <w:rsid w:val="00176F5B"/>
    <w:rsid w:val="00187AD0"/>
    <w:rsid w:val="00196DB2"/>
    <w:rsid w:val="001A447D"/>
    <w:rsid w:val="001A516A"/>
    <w:rsid w:val="001A5579"/>
    <w:rsid w:val="001A5C36"/>
    <w:rsid w:val="001B0E1C"/>
    <w:rsid w:val="001B1327"/>
    <w:rsid w:val="001C3FB3"/>
    <w:rsid w:val="001D4010"/>
    <w:rsid w:val="001D780A"/>
    <w:rsid w:val="001E0786"/>
    <w:rsid w:val="001F0433"/>
    <w:rsid w:val="001F1EE2"/>
    <w:rsid w:val="001F4CC8"/>
    <w:rsid w:val="002014F3"/>
    <w:rsid w:val="002077A6"/>
    <w:rsid w:val="00213ED7"/>
    <w:rsid w:val="00234DAF"/>
    <w:rsid w:val="00236682"/>
    <w:rsid w:val="00240818"/>
    <w:rsid w:val="00240893"/>
    <w:rsid w:val="00243AB9"/>
    <w:rsid w:val="00244DB0"/>
    <w:rsid w:val="0024603A"/>
    <w:rsid w:val="00247254"/>
    <w:rsid w:val="00254B31"/>
    <w:rsid w:val="00270D32"/>
    <w:rsid w:val="00273A1D"/>
    <w:rsid w:val="00274DF5"/>
    <w:rsid w:val="00274E84"/>
    <w:rsid w:val="0027757F"/>
    <w:rsid w:val="00286215"/>
    <w:rsid w:val="00297F91"/>
    <w:rsid w:val="002A5B33"/>
    <w:rsid w:val="002B0A5A"/>
    <w:rsid w:val="002B1115"/>
    <w:rsid w:val="002B3E8C"/>
    <w:rsid w:val="002B4228"/>
    <w:rsid w:val="002E599C"/>
    <w:rsid w:val="002F218B"/>
    <w:rsid w:val="00301E20"/>
    <w:rsid w:val="00302D1C"/>
    <w:rsid w:val="0031243C"/>
    <w:rsid w:val="00316B9D"/>
    <w:rsid w:val="00324FAA"/>
    <w:rsid w:val="00325CED"/>
    <w:rsid w:val="0033113A"/>
    <w:rsid w:val="0033708F"/>
    <w:rsid w:val="00353900"/>
    <w:rsid w:val="00354AA6"/>
    <w:rsid w:val="00361C51"/>
    <w:rsid w:val="00367AD9"/>
    <w:rsid w:val="00370C7F"/>
    <w:rsid w:val="00373005"/>
    <w:rsid w:val="003753D2"/>
    <w:rsid w:val="00376175"/>
    <w:rsid w:val="0037665A"/>
    <w:rsid w:val="00387389"/>
    <w:rsid w:val="003A0160"/>
    <w:rsid w:val="003A0B38"/>
    <w:rsid w:val="003A0B72"/>
    <w:rsid w:val="003A7F9C"/>
    <w:rsid w:val="003C5E61"/>
    <w:rsid w:val="003D49F0"/>
    <w:rsid w:val="003F1B86"/>
    <w:rsid w:val="003F2852"/>
    <w:rsid w:val="00420083"/>
    <w:rsid w:val="004329BE"/>
    <w:rsid w:val="00456D71"/>
    <w:rsid w:val="00485819"/>
    <w:rsid w:val="004A69A0"/>
    <w:rsid w:val="004C4908"/>
    <w:rsid w:val="004C5B74"/>
    <w:rsid w:val="004D378B"/>
    <w:rsid w:val="004D4ECF"/>
    <w:rsid w:val="004E30D5"/>
    <w:rsid w:val="004F6B8B"/>
    <w:rsid w:val="0050304D"/>
    <w:rsid w:val="00520345"/>
    <w:rsid w:val="005216CB"/>
    <w:rsid w:val="00525C06"/>
    <w:rsid w:val="00527E69"/>
    <w:rsid w:val="00530583"/>
    <w:rsid w:val="0053257D"/>
    <w:rsid w:val="00556C23"/>
    <w:rsid w:val="005625EE"/>
    <w:rsid w:val="0056405D"/>
    <w:rsid w:val="00564492"/>
    <w:rsid w:val="0056744B"/>
    <w:rsid w:val="00570B1D"/>
    <w:rsid w:val="00573171"/>
    <w:rsid w:val="005746D0"/>
    <w:rsid w:val="00585C48"/>
    <w:rsid w:val="005945EE"/>
    <w:rsid w:val="005A118A"/>
    <w:rsid w:val="005A3732"/>
    <w:rsid w:val="005A522C"/>
    <w:rsid w:val="005B2EBD"/>
    <w:rsid w:val="005B5382"/>
    <w:rsid w:val="005C65DF"/>
    <w:rsid w:val="005D1957"/>
    <w:rsid w:val="005E1716"/>
    <w:rsid w:val="005E2576"/>
    <w:rsid w:val="005F286E"/>
    <w:rsid w:val="00615090"/>
    <w:rsid w:val="0061612A"/>
    <w:rsid w:val="00623034"/>
    <w:rsid w:val="00644DF9"/>
    <w:rsid w:val="00650D2F"/>
    <w:rsid w:val="0065557A"/>
    <w:rsid w:val="00662A73"/>
    <w:rsid w:val="00664B4C"/>
    <w:rsid w:val="0067316C"/>
    <w:rsid w:val="00675795"/>
    <w:rsid w:val="0068354D"/>
    <w:rsid w:val="006A1AF3"/>
    <w:rsid w:val="006A5AF8"/>
    <w:rsid w:val="006C05F1"/>
    <w:rsid w:val="006D3272"/>
    <w:rsid w:val="006D58E4"/>
    <w:rsid w:val="006F4FB4"/>
    <w:rsid w:val="006F6850"/>
    <w:rsid w:val="00700007"/>
    <w:rsid w:val="00706905"/>
    <w:rsid w:val="00713DAE"/>
    <w:rsid w:val="007206CE"/>
    <w:rsid w:val="00721137"/>
    <w:rsid w:val="0074081B"/>
    <w:rsid w:val="00742EE4"/>
    <w:rsid w:val="00746279"/>
    <w:rsid w:val="00753E10"/>
    <w:rsid w:val="00755FDD"/>
    <w:rsid w:val="00765BE1"/>
    <w:rsid w:val="00775A86"/>
    <w:rsid w:val="007827A4"/>
    <w:rsid w:val="00783057"/>
    <w:rsid w:val="00786775"/>
    <w:rsid w:val="00791C56"/>
    <w:rsid w:val="00794CE5"/>
    <w:rsid w:val="007967A1"/>
    <w:rsid w:val="007A2EC5"/>
    <w:rsid w:val="007A5C0F"/>
    <w:rsid w:val="007B700C"/>
    <w:rsid w:val="007B7AAF"/>
    <w:rsid w:val="007C2590"/>
    <w:rsid w:val="007C3904"/>
    <w:rsid w:val="007E5D09"/>
    <w:rsid w:val="008030D3"/>
    <w:rsid w:val="00803F47"/>
    <w:rsid w:val="00820F78"/>
    <w:rsid w:val="00836AAE"/>
    <w:rsid w:val="008429E8"/>
    <w:rsid w:val="00846B0E"/>
    <w:rsid w:val="008514E4"/>
    <w:rsid w:val="0085165A"/>
    <w:rsid w:val="00855D60"/>
    <w:rsid w:val="00864498"/>
    <w:rsid w:val="00877E92"/>
    <w:rsid w:val="00880002"/>
    <w:rsid w:val="00882D57"/>
    <w:rsid w:val="008A1E89"/>
    <w:rsid w:val="008B288A"/>
    <w:rsid w:val="008C0C8F"/>
    <w:rsid w:val="008C4B58"/>
    <w:rsid w:val="008C7C7C"/>
    <w:rsid w:val="008D557C"/>
    <w:rsid w:val="008E0CB8"/>
    <w:rsid w:val="008F4581"/>
    <w:rsid w:val="008F67C7"/>
    <w:rsid w:val="0090373E"/>
    <w:rsid w:val="00913032"/>
    <w:rsid w:val="0092796B"/>
    <w:rsid w:val="00936E2A"/>
    <w:rsid w:val="0094553D"/>
    <w:rsid w:val="00953A69"/>
    <w:rsid w:val="0095572B"/>
    <w:rsid w:val="00960F91"/>
    <w:rsid w:val="0096751A"/>
    <w:rsid w:val="00967DA0"/>
    <w:rsid w:val="00984984"/>
    <w:rsid w:val="0099570B"/>
    <w:rsid w:val="009C4E3C"/>
    <w:rsid w:val="009D0E52"/>
    <w:rsid w:val="009E3FE4"/>
    <w:rsid w:val="009E493B"/>
    <w:rsid w:val="009E594B"/>
    <w:rsid w:val="009F3165"/>
    <w:rsid w:val="00A0076E"/>
    <w:rsid w:val="00A06DD1"/>
    <w:rsid w:val="00A16609"/>
    <w:rsid w:val="00A26EB5"/>
    <w:rsid w:val="00A27774"/>
    <w:rsid w:val="00A44778"/>
    <w:rsid w:val="00A45694"/>
    <w:rsid w:val="00A5172E"/>
    <w:rsid w:val="00A51E4B"/>
    <w:rsid w:val="00A664FC"/>
    <w:rsid w:val="00A66AC9"/>
    <w:rsid w:val="00A711F6"/>
    <w:rsid w:val="00A717E8"/>
    <w:rsid w:val="00A84AF5"/>
    <w:rsid w:val="00A85341"/>
    <w:rsid w:val="00A94546"/>
    <w:rsid w:val="00AC20C0"/>
    <w:rsid w:val="00AC2E00"/>
    <w:rsid w:val="00AC7118"/>
    <w:rsid w:val="00AC7A7B"/>
    <w:rsid w:val="00AD0B63"/>
    <w:rsid w:val="00AD3016"/>
    <w:rsid w:val="00AD464B"/>
    <w:rsid w:val="00AD7618"/>
    <w:rsid w:val="00AE2471"/>
    <w:rsid w:val="00AE28CE"/>
    <w:rsid w:val="00AE7D6F"/>
    <w:rsid w:val="00AF1160"/>
    <w:rsid w:val="00B033F3"/>
    <w:rsid w:val="00B11DB6"/>
    <w:rsid w:val="00B14574"/>
    <w:rsid w:val="00B17360"/>
    <w:rsid w:val="00B24BC5"/>
    <w:rsid w:val="00B36659"/>
    <w:rsid w:val="00B40E87"/>
    <w:rsid w:val="00B64E77"/>
    <w:rsid w:val="00B72663"/>
    <w:rsid w:val="00B81E83"/>
    <w:rsid w:val="00B82D40"/>
    <w:rsid w:val="00B96887"/>
    <w:rsid w:val="00BA4023"/>
    <w:rsid w:val="00BA7B2F"/>
    <w:rsid w:val="00BB03DF"/>
    <w:rsid w:val="00BC261A"/>
    <w:rsid w:val="00BC5C54"/>
    <w:rsid w:val="00BF5B48"/>
    <w:rsid w:val="00C01563"/>
    <w:rsid w:val="00C049D8"/>
    <w:rsid w:val="00C055C8"/>
    <w:rsid w:val="00C06DA5"/>
    <w:rsid w:val="00C1294A"/>
    <w:rsid w:val="00C221A6"/>
    <w:rsid w:val="00C23DF8"/>
    <w:rsid w:val="00C4162A"/>
    <w:rsid w:val="00C462F5"/>
    <w:rsid w:val="00C46E82"/>
    <w:rsid w:val="00C4790E"/>
    <w:rsid w:val="00C5054A"/>
    <w:rsid w:val="00C5424E"/>
    <w:rsid w:val="00C74239"/>
    <w:rsid w:val="00C748EA"/>
    <w:rsid w:val="00C81A26"/>
    <w:rsid w:val="00C87ADB"/>
    <w:rsid w:val="00C95E29"/>
    <w:rsid w:val="00CB04EB"/>
    <w:rsid w:val="00CB4649"/>
    <w:rsid w:val="00CD30D4"/>
    <w:rsid w:val="00CE638C"/>
    <w:rsid w:val="00D02E84"/>
    <w:rsid w:val="00D15C7C"/>
    <w:rsid w:val="00D16462"/>
    <w:rsid w:val="00D1662E"/>
    <w:rsid w:val="00D2726F"/>
    <w:rsid w:val="00D43A50"/>
    <w:rsid w:val="00D5017F"/>
    <w:rsid w:val="00D545F9"/>
    <w:rsid w:val="00D55A07"/>
    <w:rsid w:val="00D61D35"/>
    <w:rsid w:val="00D639B5"/>
    <w:rsid w:val="00D66A1C"/>
    <w:rsid w:val="00D94489"/>
    <w:rsid w:val="00DA4FA4"/>
    <w:rsid w:val="00DB4FB5"/>
    <w:rsid w:val="00DC1EE9"/>
    <w:rsid w:val="00DD11E1"/>
    <w:rsid w:val="00DD540E"/>
    <w:rsid w:val="00DE53BD"/>
    <w:rsid w:val="00E05D23"/>
    <w:rsid w:val="00E11F7F"/>
    <w:rsid w:val="00E1360E"/>
    <w:rsid w:val="00E14B2A"/>
    <w:rsid w:val="00E1752D"/>
    <w:rsid w:val="00E40B16"/>
    <w:rsid w:val="00E4193C"/>
    <w:rsid w:val="00E61C69"/>
    <w:rsid w:val="00E66A90"/>
    <w:rsid w:val="00E67521"/>
    <w:rsid w:val="00E70E3C"/>
    <w:rsid w:val="00E73627"/>
    <w:rsid w:val="00E81C91"/>
    <w:rsid w:val="00E85F80"/>
    <w:rsid w:val="00E918A7"/>
    <w:rsid w:val="00E95082"/>
    <w:rsid w:val="00E96D05"/>
    <w:rsid w:val="00E977FD"/>
    <w:rsid w:val="00EA2B89"/>
    <w:rsid w:val="00EE2176"/>
    <w:rsid w:val="00EE5AFC"/>
    <w:rsid w:val="00EE6811"/>
    <w:rsid w:val="00F02521"/>
    <w:rsid w:val="00F124E1"/>
    <w:rsid w:val="00F23829"/>
    <w:rsid w:val="00F3675C"/>
    <w:rsid w:val="00F41BE7"/>
    <w:rsid w:val="00F52095"/>
    <w:rsid w:val="00F567F4"/>
    <w:rsid w:val="00F63588"/>
    <w:rsid w:val="00F63667"/>
    <w:rsid w:val="00F64A2B"/>
    <w:rsid w:val="00F64AD7"/>
    <w:rsid w:val="00F6572B"/>
    <w:rsid w:val="00F73C94"/>
    <w:rsid w:val="00F7696F"/>
    <w:rsid w:val="00F83657"/>
    <w:rsid w:val="00F846DF"/>
    <w:rsid w:val="00F93B91"/>
    <w:rsid w:val="00F97EC8"/>
    <w:rsid w:val="00FA1E3F"/>
    <w:rsid w:val="00FA5C83"/>
    <w:rsid w:val="00FB0DCB"/>
    <w:rsid w:val="00FE0195"/>
    <w:rsid w:val="00FE2F76"/>
    <w:rsid w:val="00FE2F94"/>
    <w:rsid w:val="00FE559C"/>
    <w:rsid w:val="00FF631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1E02"/>
  <w15:docId w15:val="{A921F328-0B97-4915-8D98-0524B36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1"/>
    <w:basedOn w:val="Normal"/>
    <w:next w:val="Normal"/>
    <w:link w:val="Heading2Char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 Char,Heading 3 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60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855D60"/>
    <w:rPr>
      <w:vertAlign w:val="superscript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SubPara (أ) Char"/>
    <w:basedOn w:val="DefaultParagraphFont"/>
    <w:link w:val="Heading2"/>
    <w:rsid w:val="00615090"/>
    <w:rPr>
      <w:sz w:val="24"/>
      <w:lang w:val="en-GB" w:bidi="ar-DZ"/>
    </w:rPr>
  </w:style>
  <w:style w:type="paragraph" w:customStyle="1" w:styleId="lisa">
    <w:name w:val="lisa"/>
    <w:basedOn w:val="Normal"/>
    <w:rsid w:val="00615090"/>
    <w:pPr>
      <w:widowControl w:val="0"/>
      <w:numPr>
        <w:ilvl w:val="1"/>
        <w:numId w:val="34"/>
      </w:numPr>
      <w:spacing w:after="240"/>
      <w:outlineLvl w:val="1"/>
    </w:pPr>
    <w:rPr>
      <w:b/>
      <w:sz w:val="22"/>
      <w:szCs w:val="24"/>
      <w:lang w:bidi="ar-SA"/>
    </w:rPr>
  </w:style>
  <w:style w:type="character" w:styleId="Hyperlink">
    <w:name w:val="Hyperlink"/>
    <w:basedOn w:val="DefaultParagraphFont"/>
    <w:uiPriority w:val="99"/>
    <w:rsid w:val="00615090"/>
    <w:rPr>
      <w:color w:val="0000FF"/>
      <w:u w:val="single"/>
    </w:rPr>
  </w:style>
  <w:style w:type="paragraph" w:customStyle="1" w:styleId="IIntroduction">
    <w:name w:val="I. Introduction"/>
    <w:basedOn w:val="Normal"/>
    <w:rsid w:val="00615090"/>
    <w:pPr>
      <w:numPr>
        <w:numId w:val="35"/>
      </w:numPr>
      <w:spacing w:before="240" w:after="240"/>
    </w:pPr>
    <w:rPr>
      <w:b/>
      <w:lang w:bidi="ar-SA"/>
    </w:rPr>
  </w:style>
  <w:style w:type="paragraph" w:customStyle="1" w:styleId="Answer">
    <w:name w:val="Answer"/>
    <w:basedOn w:val="Normal"/>
    <w:rsid w:val="00615090"/>
    <w:pPr>
      <w:tabs>
        <w:tab w:val="left" w:pos="720"/>
      </w:tabs>
      <w:jc w:val="left"/>
    </w:pPr>
    <w:rPr>
      <w:sz w:val="22"/>
      <w:lang w:val="en-US" w:bidi="ar-SA"/>
    </w:rPr>
  </w:style>
  <w:style w:type="paragraph" w:customStyle="1" w:styleId="Question">
    <w:name w:val="Question"/>
    <w:basedOn w:val="Normal"/>
    <w:rsid w:val="00615090"/>
    <w:pPr>
      <w:keepLines/>
      <w:widowControl w:val="0"/>
      <w:tabs>
        <w:tab w:val="left" w:pos="720"/>
      </w:tabs>
      <w:spacing w:before="120" w:after="120"/>
      <w:jc w:val="left"/>
    </w:pPr>
    <w:rPr>
      <w:noProof/>
      <w:sz w:val="22"/>
      <w:lang w:val="en-CA" w:bidi="ar-SA"/>
    </w:rPr>
  </w:style>
  <w:style w:type="paragraph" w:styleId="ListParagraph">
    <w:name w:val="List Paragraph"/>
    <w:basedOn w:val="Normal"/>
    <w:uiPriority w:val="34"/>
    <w:qFormat/>
    <w:rsid w:val="00615090"/>
    <w:pPr>
      <w:ind w:left="720"/>
      <w:contextualSpacing/>
    </w:pPr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tilateralfund.org/pcrindividual/search.aspx" TargetMode="External"/><Relationship Id="rId1" Type="http://schemas.openxmlformats.org/officeDocument/2006/relationships/hyperlink" Target="http://www.multilateralfund.org/pcrmya/search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translation%20work\Multilateral%20Fund\82\A8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B1EDD0319C4599A58600013659D4" ma:contentTypeVersion="2" ma:contentTypeDescription="Create a new document." ma:contentTypeScope="" ma:versionID="5e74517bb413e2e678298693b738b261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53ffe79d91a16ddf248dfa0cc0f22a42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UNEP/OzL.Pro/ExCom/83/12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588B7E5C-A302-493A-A69F-006188469449}"/>
</file>

<file path=customXml/itemProps2.xml><?xml version="1.0" encoding="utf-8"?>
<ds:datastoreItem xmlns:ds="http://schemas.openxmlformats.org/officeDocument/2006/customXml" ds:itemID="{37B86BE8-7CA0-4D77-BCEC-387E57D806E8}"/>
</file>

<file path=customXml/itemProps3.xml><?xml version="1.0" encoding="utf-8"?>
<ds:datastoreItem xmlns:ds="http://schemas.openxmlformats.org/officeDocument/2006/customXml" ds:itemID="{9EC7446F-7A93-4D1B-9652-C604E4AAEE55}"/>
</file>

<file path=customXml/itemProps4.xml><?xml version="1.0" encoding="utf-8"?>
<ds:datastoreItem xmlns:ds="http://schemas.openxmlformats.org/officeDocument/2006/customXml" ds:itemID="{22E07514-3339-4B9C-B56E-D33B2C6BA2D5}"/>
</file>

<file path=docProps/app.xml><?xml version="1.0" encoding="utf-8"?>
<Properties xmlns="http://schemas.openxmlformats.org/officeDocument/2006/extended-properties" xmlns:vt="http://schemas.openxmlformats.org/officeDocument/2006/docPropsVTypes">
  <Template>A82-template</Template>
  <TotalTime>898</TotalTime>
  <Pages>10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التقارير المجمعة عن إتمام المشروعات لعام 2019</vt:lpstr>
    </vt:vector>
  </TitlesOfParts>
  <Company>UNMFS</Company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التقارير المجمعة عن إتمام المشروعات لعام 2019</dc:title>
  <dc:creator>han</dc:creator>
  <cp:lastModifiedBy>HBE</cp:lastModifiedBy>
  <cp:revision>209</cp:revision>
  <cp:lastPrinted>2001-05-26T16:40:00Z</cp:lastPrinted>
  <dcterms:created xsi:type="dcterms:W3CDTF">2019-04-26T04:45:00Z</dcterms:created>
  <dcterms:modified xsi:type="dcterms:W3CDTF">2019-05-08T00:55:00Z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UNEP/OzL.Pro/ExCom/83/12</vt:lpwstr>
  </property>
  <property fmtid="{D5CDD505-2E9C-101B-9397-08002B2CF9AE}" pid="3" name="Revision date">
    <vt:lpwstr>4/25/2019</vt:lpwstr>
  </property>
  <property fmtid="{D5CDD505-2E9C-101B-9397-08002B2CF9AE}" pid="4" name="ContentTypeId">
    <vt:lpwstr>0x01010033ECB1EDD0319C4599A58600013659D4</vt:lpwstr>
  </property>
</Properties>
</file>