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Default Extension="bin" ContentType="application/vnd.openxmlformats-officedocument.oleObject"/>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38" w:rsidRPr="00D9415A" w:rsidRDefault="006F5338" w:rsidP="006F5338">
      <w:pPr>
        <w:jc w:val="center"/>
        <w:rPr>
          <w:rFonts w:ascii="Times New Roman" w:hAnsi="Times New Roman"/>
          <w:b/>
          <w:bCs/>
          <w:u w:val="single"/>
          <w:lang w:val="en-GB"/>
        </w:rPr>
      </w:pPr>
      <w:bookmarkStart w:id="0" w:name="_GoBack"/>
      <w:bookmarkEnd w:id="0"/>
      <w:r w:rsidRPr="00D9415A">
        <w:rPr>
          <w:rFonts w:ascii="Times New Roman" w:hAnsi="Times New Roman"/>
          <w:b/>
          <w:bCs/>
          <w:noProof/>
          <w:lang w:val="en-CA" w:eastAsia="en-CA"/>
        </w:rPr>
        <w:drawing>
          <wp:inline distT="0" distB="0" distL="0" distR="0" wp14:anchorId="6BF6E05A" wp14:editId="7909CA2A">
            <wp:extent cx="1204767" cy="1107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12853" cy="1115266"/>
                    </a:xfrm>
                    <a:prstGeom prst="rect">
                      <a:avLst/>
                    </a:prstGeom>
                  </pic:spPr>
                </pic:pic>
              </a:graphicData>
            </a:graphic>
          </wp:inline>
        </w:drawing>
      </w: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D9415A" w:rsidRDefault="006F5338" w:rsidP="006F5338">
      <w:pPr>
        <w:jc w:val="center"/>
        <w:rPr>
          <w:rFonts w:ascii="Times New Roman" w:hAnsi="Times New Roman"/>
          <w:b/>
          <w:bCs/>
          <w:u w:val="single"/>
          <w:lang w:val="en-GB"/>
        </w:rPr>
      </w:pPr>
    </w:p>
    <w:p w:rsidR="006F5338" w:rsidRPr="0058193B" w:rsidRDefault="006F5338" w:rsidP="0058193B">
      <w:pPr>
        <w:pStyle w:val="Title"/>
        <w:rPr>
          <w:b/>
          <w:sz w:val="24"/>
          <w:szCs w:val="24"/>
          <w:u w:val="single"/>
        </w:rPr>
      </w:pPr>
      <w:r w:rsidRPr="0058193B">
        <w:rPr>
          <w:b/>
          <w:sz w:val="24"/>
          <w:szCs w:val="24"/>
          <w:u w:val="single"/>
        </w:rPr>
        <w:t>UNITED NATIONS INDUSTRIAL DEVELOPMENT ORGANIZATION</w:t>
      </w:r>
    </w:p>
    <w:p w:rsidR="006F5338" w:rsidRPr="00D9415A" w:rsidRDefault="006F5338" w:rsidP="006F5338">
      <w:pPr>
        <w:jc w:val="center"/>
        <w:rPr>
          <w:rFonts w:ascii="Times New Roman" w:hAnsi="Times New Roman"/>
          <w:lang w:val="en-GB"/>
        </w:rPr>
      </w:pPr>
    </w:p>
    <w:p w:rsidR="006F5338" w:rsidRPr="00D9415A" w:rsidRDefault="00DE0888" w:rsidP="006F5338">
      <w:pPr>
        <w:jc w:val="center"/>
        <w:rPr>
          <w:rFonts w:ascii="Times New Roman" w:hAnsi="Times New Roman"/>
          <w:lang w:val="en-GB"/>
        </w:rPr>
      </w:pPr>
      <w:r w:rsidRPr="00D9415A">
        <w:rPr>
          <w:rFonts w:ascii="Times New Roman" w:hAnsi="Times New Roman"/>
          <w:lang w:val="en-GB"/>
        </w:rPr>
        <w:t>8</w:t>
      </w:r>
      <w:r w:rsidR="007D7FAC">
        <w:rPr>
          <w:rFonts w:ascii="Times New Roman" w:hAnsi="Times New Roman"/>
          <w:lang w:val="en-GB"/>
        </w:rPr>
        <w:t>1</w:t>
      </w:r>
      <w:r w:rsidR="007D7FAC" w:rsidRPr="007D7FAC">
        <w:rPr>
          <w:rFonts w:ascii="Times New Roman" w:hAnsi="Times New Roman"/>
          <w:vertAlign w:val="superscript"/>
          <w:lang w:val="en-GB"/>
        </w:rPr>
        <w:t>st</w:t>
      </w:r>
      <w:r w:rsidR="007D7FAC">
        <w:rPr>
          <w:rFonts w:ascii="Times New Roman" w:hAnsi="Times New Roman"/>
          <w:lang w:val="en-GB"/>
        </w:rPr>
        <w:t xml:space="preserve"> </w:t>
      </w:r>
      <w:r w:rsidR="006F5338" w:rsidRPr="00D9415A">
        <w:rPr>
          <w:rFonts w:ascii="Times New Roman" w:hAnsi="Times New Roman"/>
          <w:lang w:val="en-GB"/>
        </w:rPr>
        <w:t>Executive Committee of the</w:t>
      </w:r>
    </w:p>
    <w:p w:rsidR="006F5338" w:rsidRPr="00D9415A" w:rsidRDefault="006F5338" w:rsidP="006F5338">
      <w:pPr>
        <w:jc w:val="center"/>
        <w:rPr>
          <w:rFonts w:ascii="Times New Roman" w:hAnsi="Times New Roman"/>
          <w:lang w:val="en-GB"/>
        </w:rPr>
      </w:pPr>
      <w:r w:rsidRPr="00D9415A">
        <w:rPr>
          <w:rFonts w:ascii="Times New Roman" w:hAnsi="Times New Roman"/>
          <w:lang w:val="en-GB"/>
        </w:rPr>
        <w:t>Multilateral Fund for the Implementation of the Montreal Protocol</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ind w:firstLine="6480"/>
        <w:rPr>
          <w:rFonts w:ascii="Times New Roman" w:hAnsi="Times New Roman"/>
          <w:lang w:val="en-GB"/>
        </w:rPr>
      </w:pPr>
      <w:r w:rsidRPr="00D9415A">
        <w:rPr>
          <w:rFonts w:ascii="Times New Roman" w:hAnsi="Times New Roman"/>
          <w:lang w:val="en-GB"/>
        </w:rPr>
        <w:t xml:space="preserve"> </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r w:rsidRPr="00D9415A">
        <w:rPr>
          <w:rFonts w:ascii="Times New Roman" w:hAnsi="Times New Roman"/>
          <w:lang w:val="en-GB"/>
        </w:rPr>
        <w:t xml:space="preserve"> </w:t>
      </w: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rPr>
          <w:rFonts w:ascii="Times New Roman" w:hAnsi="Times New Roman"/>
          <w:lang w:val="en-GB"/>
        </w:rPr>
      </w:pPr>
    </w:p>
    <w:p w:rsidR="006F5338" w:rsidRPr="00D9415A" w:rsidRDefault="006F5338" w:rsidP="006F5338">
      <w:pPr>
        <w:jc w:val="center"/>
        <w:rPr>
          <w:rFonts w:ascii="Times New Roman" w:hAnsi="Times New Roman"/>
          <w:b/>
          <w:bCs/>
          <w:color w:val="00B0F0"/>
          <w:lang w:val="en-GB"/>
        </w:rPr>
      </w:pPr>
      <w:r w:rsidRPr="00D9415A">
        <w:rPr>
          <w:rFonts w:ascii="Times New Roman" w:hAnsi="Times New Roman"/>
          <w:b/>
          <w:bCs/>
          <w:color w:val="00B0F0"/>
          <w:lang w:val="en-GB"/>
        </w:rPr>
        <w:t>UNIDO Work Programme</w:t>
      </w:r>
    </w:p>
    <w:p w:rsidR="006F5338" w:rsidRPr="00D9415A" w:rsidRDefault="006F5338" w:rsidP="006F5338">
      <w:pPr>
        <w:rPr>
          <w:rFonts w:ascii="Times New Roman" w:hAnsi="Times New Roman"/>
          <w:lang w:val="en-GB"/>
        </w:rPr>
      </w:pPr>
    </w:p>
    <w:p w:rsidR="006F5338" w:rsidRPr="00D9415A" w:rsidRDefault="00DE0888" w:rsidP="006F5338">
      <w:pPr>
        <w:jc w:val="center"/>
        <w:rPr>
          <w:rFonts w:ascii="Times New Roman" w:hAnsi="Times New Roman"/>
          <w:b/>
          <w:bCs/>
          <w:lang w:val="en-GB"/>
        </w:rPr>
      </w:pPr>
      <w:r w:rsidRPr="00D9415A">
        <w:rPr>
          <w:rFonts w:ascii="Times New Roman" w:hAnsi="Times New Roman"/>
          <w:b/>
          <w:bCs/>
          <w:lang w:val="en-GB"/>
        </w:rPr>
        <w:t>8</w:t>
      </w:r>
      <w:r w:rsidR="009F252F">
        <w:rPr>
          <w:rFonts w:ascii="Times New Roman" w:hAnsi="Times New Roman"/>
          <w:b/>
          <w:bCs/>
          <w:lang w:val="en-GB"/>
        </w:rPr>
        <w:t>1</w:t>
      </w:r>
      <w:r w:rsidR="009F252F" w:rsidRPr="009F252F">
        <w:rPr>
          <w:rFonts w:ascii="Times New Roman" w:hAnsi="Times New Roman"/>
          <w:b/>
          <w:bCs/>
          <w:vertAlign w:val="superscript"/>
          <w:lang w:val="en-GB"/>
        </w:rPr>
        <w:t>st</w:t>
      </w:r>
      <w:r w:rsidR="009F252F">
        <w:rPr>
          <w:rFonts w:ascii="Times New Roman" w:hAnsi="Times New Roman"/>
          <w:b/>
          <w:bCs/>
          <w:lang w:val="en-GB"/>
        </w:rPr>
        <w:t xml:space="preserve"> </w:t>
      </w:r>
      <w:r w:rsidR="0029241D" w:rsidRPr="00D9415A">
        <w:rPr>
          <w:rFonts w:ascii="Times New Roman" w:hAnsi="Times New Roman"/>
          <w:b/>
          <w:bCs/>
          <w:lang w:val="en-GB"/>
        </w:rPr>
        <w:t>Meeting of the E</w:t>
      </w:r>
      <w:r w:rsidR="006F5338" w:rsidRPr="00D9415A">
        <w:rPr>
          <w:rFonts w:ascii="Times New Roman" w:hAnsi="Times New Roman"/>
          <w:b/>
          <w:bCs/>
          <w:lang w:val="en-GB"/>
        </w:rPr>
        <w:t>xecutive Committee</w:t>
      </w:r>
    </w:p>
    <w:p w:rsidR="006F5338" w:rsidRPr="00D9415A" w:rsidRDefault="006F5338" w:rsidP="006F5338">
      <w:pPr>
        <w:rPr>
          <w:rFonts w:ascii="Times New Roman" w:hAnsi="Times New Roman"/>
          <w:lang w:val="en-GB"/>
        </w:rPr>
      </w:pPr>
    </w:p>
    <w:p w:rsidR="00B401E2" w:rsidRPr="00D9415A" w:rsidRDefault="00B401E2">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6F5338" w:rsidRPr="00D9415A" w:rsidRDefault="006F5338">
      <w:pPr>
        <w:rPr>
          <w:rFonts w:ascii="Times New Roman" w:hAnsi="Times New Roman"/>
        </w:rPr>
      </w:pPr>
    </w:p>
    <w:p w:rsidR="0058193B" w:rsidRDefault="0058193B">
      <w:pPr>
        <w:widowControl/>
        <w:autoSpaceDE/>
        <w:autoSpaceDN/>
        <w:adjustRightInd/>
        <w:spacing w:after="200" w:line="276" w:lineRule="auto"/>
        <w:rPr>
          <w:rFonts w:ascii="Times New Roman" w:eastAsiaTheme="majorEastAsia" w:hAnsi="Times New Roman"/>
          <w:b/>
          <w:bCs/>
          <w:color w:val="00B0F0"/>
          <w:szCs w:val="28"/>
        </w:rPr>
      </w:pPr>
      <w:r>
        <w:rPr>
          <w:rFonts w:ascii="Times New Roman" w:hAnsi="Times New Roman"/>
          <w:color w:val="00B0F0"/>
        </w:rPr>
        <w:br w:type="page"/>
      </w:r>
    </w:p>
    <w:p w:rsidR="006F5338" w:rsidRPr="0058193B" w:rsidRDefault="006F5338" w:rsidP="0058193B">
      <w:pPr>
        <w:pStyle w:val="Heading1"/>
        <w:rPr>
          <w:rFonts w:ascii="Times New Roman" w:hAnsi="Times New Roman" w:cs="Times New Roman"/>
          <w:color w:val="00B0F0"/>
          <w:sz w:val="24"/>
        </w:rPr>
      </w:pPr>
      <w:r w:rsidRPr="0058193B">
        <w:rPr>
          <w:rFonts w:ascii="Times New Roman" w:hAnsi="Times New Roman" w:cs="Times New Roman"/>
          <w:color w:val="00B0F0"/>
          <w:sz w:val="24"/>
        </w:rPr>
        <w:lastRenderedPageBreak/>
        <w:t>Introduction</w:t>
      </w:r>
    </w:p>
    <w:p w:rsidR="006F5338" w:rsidRPr="00D9415A" w:rsidRDefault="006F5338" w:rsidP="002323C9">
      <w:pPr>
        <w:spacing w:line="276" w:lineRule="auto"/>
        <w:jc w:val="both"/>
        <w:rPr>
          <w:rFonts w:ascii="Times New Roman" w:hAnsi="Times New Roman"/>
          <w:lang w:val="en-GB"/>
        </w:rPr>
      </w:pPr>
    </w:p>
    <w:p w:rsidR="00E532D1" w:rsidRDefault="006F5338" w:rsidP="00807D07">
      <w:pPr>
        <w:spacing w:line="276" w:lineRule="auto"/>
        <w:jc w:val="both"/>
        <w:rPr>
          <w:rFonts w:ascii="Times New Roman" w:hAnsi="Times New Roman"/>
          <w:lang w:val="en-GB"/>
        </w:rPr>
      </w:pPr>
      <w:r w:rsidRPr="0058193B">
        <w:rPr>
          <w:rFonts w:ascii="Times New Roman" w:hAnsi="Times New Roman"/>
          <w:lang w:val="en-GB"/>
        </w:rPr>
        <w:t xml:space="preserve">The </w:t>
      </w:r>
      <w:r w:rsidRPr="00D9415A">
        <w:rPr>
          <w:rFonts w:ascii="Times New Roman" w:hAnsi="Times New Roman"/>
          <w:lang w:val="en-GB"/>
        </w:rPr>
        <w:t xml:space="preserve">UNIDO Work Programme for the consideration of the </w:t>
      </w:r>
      <w:r w:rsidR="00DE0888" w:rsidRPr="00D9415A">
        <w:rPr>
          <w:rFonts w:ascii="Times New Roman" w:hAnsi="Times New Roman"/>
          <w:lang w:val="en-GB"/>
        </w:rPr>
        <w:t>8</w:t>
      </w:r>
      <w:r w:rsidR="006E4112">
        <w:rPr>
          <w:rFonts w:ascii="Times New Roman" w:hAnsi="Times New Roman"/>
          <w:lang w:val="en-GB"/>
        </w:rPr>
        <w:t>1</w:t>
      </w:r>
      <w:r w:rsidR="006E4112" w:rsidRPr="006E4112">
        <w:rPr>
          <w:rFonts w:ascii="Times New Roman" w:hAnsi="Times New Roman"/>
          <w:vertAlign w:val="superscript"/>
          <w:lang w:val="en-GB"/>
        </w:rPr>
        <w:t>st</w:t>
      </w:r>
      <w:r w:rsidR="006E4112">
        <w:rPr>
          <w:rFonts w:ascii="Times New Roman" w:hAnsi="Times New Roman"/>
          <w:lang w:val="en-GB"/>
        </w:rPr>
        <w:t xml:space="preserve"> </w:t>
      </w:r>
      <w:r w:rsidRPr="00D9415A">
        <w:rPr>
          <w:rFonts w:ascii="Times New Roman" w:hAnsi="Times New Roman"/>
          <w:lang w:val="en-GB"/>
        </w:rPr>
        <w:t>Meeting of the Executive Committee (ExCom) of the Multilateral Fund (MLF) has been prepared following the Government requests as well as based on ongoing and planned activities.  The Work Programme will support the implementation of UNIDO’s three year Rolling Business Plan 201</w:t>
      </w:r>
      <w:r w:rsidR="007D7FAC">
        <w:rPr>
          <w:rFonts w:ascii="Times New Roman" w:hAnsi="Times New Roman"/>
          <w:lang w:val="en-GB"/>
        </w:rPr>
        <w:t>8</w:t>
      </w:r>
      <w:r w:rsidRPr="00D9415A">
        <w:rPr>
          <w:rFonts w:ascii="Times New Roman" w:hAnsi="Times New Roman"/>
          <w:lang w:val="en-GB"/>
        </w:rPr>
        <w:t>-20</w:t>
      </w:r>
      <w:r w:rsidR="007D7FAC">
        <w:rPr>
          <w:rFonts w:ascii="Times New Roman" w:hAnsi="Times New Roman"/>
          <w:lang w:val="en-GB"/>
        </w:rPr>
        <w:t>20</w:t>
      </w:r>
      <w:r w:rsidR="002323C9" w:rsidRPr="00D9415A">
        <w:rPr>
          <w:rFonts w:ascii="Times New Roman" w:hAnsi="Times New Roman"/>
          <w:lang w:val="en-GB"/>
        </w:rPr>
        <w:t>.</w:t>
      </w:r>
    </w:p>
    <w:p w:rsidR="00807D07" w:rsidRPr="00807D07" w:rsidRDefault="00807D07" w:rsidP="00807D07">
      <w:pPr>
        <w:spacing w:line="276" w:lineRule="auto"/>
        <w:jc w:val="both"/>
        <w:rPr>
          <w:rFonts w:ascii="Times New Roman" w:hAnsi="Times New Roman"/>
          <w:lang w:val="en-GB"/>
        </w:rPr>
      </w:pPr>
    </w:p>
    <w:p w:rsidR="00807D07" w:rsidRPr="00807D07" w:rsidRDefault="006F5338" w:rsidP="00807D07">
      <w:pPr>
        <w:pStyle w:val="CommentText"/>
        <w:spacing w:line="276" w:lineRule="auto"/>
        <w:jc w:val="both"/>
        <w:rPr>
          <w:rFonts w:ascii="Times New Roman" w:hAnsi="Times New Roman"/>
          <w:sz w:val="24"/>
          <w:szCs w:val="24"/>
          <w:lang w:val="en-GB"/>
        </w:rPr>
      </w:pPr>
      <w:r w:rsidRPr="00D9415A">
        <w:rPr>
          <w:rFonts w:ascii="Times New Roman" w:hAnsi="Times New Roman"/>
          <w:sz w:val="24"/>
          <w:szCs w:val="24"/>
          <w:lang w:val="en-GB"/>
        </w:rPr>
        <w:t xml:space="preserve">The </w:t>
      </w:r>
      <w:r w:rsidR="00DE0888" w:rsidRPr="00D9415A">
        <w:rPr>
          <w:rFonts w:ascii="Times New Roman" w:hAnsi="Times New Roman"/>
          <w:sz w:val="24"/>
          <w:szCs w:val="24"/>
          <w:lang w:val="en-GB"/>
        </w:rPr>
        <w:t>8</w:t>
      </w:r>
      <w:r w:rsidR="006E4112">
        <w:rPr>
          <w:rFonts w:ascii="Times New Roman" w:hAnsi="Times New Roman"/>
          <w:sz w:val="24"/>
          <w:szCs w:val="24"/>
          <w:lang w:val="en-GB"/>
        </w:rPr>
        <w:t>1</w:t>
      </w:r>
      <w:r w:rsidR="006E4112" w:rsidRPr="006E4112">
        <w:rPr>
          <w:rFonts w:ascii="Times New Roman" w:hAnsi="Times New Roman"/>
          <w:sz w:val="24"/>
          <w:szCs w:val="24"/>
          <w:vertAlign w:val="superscript"/>
          <w:lang w:val="en-GB"/>
        </w:rPr>
        <w:t>st</w:t>
      </w:r>
      <w:r w:rsidR="006E4112">
        <w:rPr>
          <w:rFonts w:ascii="Times New Roman" w:hAnsi="Times New Roman"/>
          <w:sz w:val="24"/>
          <w:szCs w:val="24"/>
          <w:lang w:val="en-GB"/>
        </w:rPr>
        <w:t xml:space="preserve"> </w:t>
      </w:r>
      <w:r w:rsidR="00AE6DF9">
        <w:rPr>
          <w:rFonts w:ascii="Times New Roman" w:hAnsi="Times New Roman"/>
          <w:sz w:val="24"/>
          <w:szCs w:val="24"/>
          <w:lang w:val="en-GB"/>
        </w:rPr>
        <w:t>UNIDO WP</w:t>
      </w:r>
      <w:r w:rsidRPr="00D9415A">
        <w:rPr>
          <w:rFonts w:ascii="Times New Roman" w:hAnsi="Times New Roman"/>
          <w:sz w:val="24"/>
          <w:szCs w:val="24"/>
          <w:lang w:val="en-GB"/>
        </w:rPr>
        <w:t xml:space="preserve"> is </w:t>
      </w:r>
      <w:r w:rsidRPr="00CD1208">
        <w:rPr>
          <w:rFonts w:ascii="Times New Roman" w:hAnsi="Times New Roman"/>
          <w:sz w:val="24"/>
          <w:szCs w:val="24"/>
          <w:lang w:val="en-GB"/>
        </w:rPr>
        <w:t xml:space="preserve">addressing </w:t>
      </w:r>
      <w:r w:rsidR="00E532D1" w:rsidRPr="00CD1208">
        <w:rPr>
          <w:rFonts w:ascii="Times New Roman" w:hAnsi="Times New Roman"/>
          <w:sz w:val="24"/>
          <w:szCs w:val="24"/>
          <w:lang w:val="en-GB"/>
        </w:rPr>
        <w:t xml:space="preserve">preparatory assistance, </w:t>
      </w:r>
      <w:r w:rsidRPr="00CD1208">
        <w:rPr>
          <w:rFonts w:ascii="Times New Roman" w:hAnsi="Times New Roman"/>
          <w:sz w:val="24"/>
          <w:szCs w:val="24"/>
          <w:lang w:val="en-GB"/>
        </w:rPr>
        <w:t>institutional strengthening</w:t>
      </w:r>
      <w:r w:rsidR="00DE0888" w:rsidRPr="00CD1208">
        <w:rPr>
          <w:rFonts w:ascii="Times New Roman" w:hAnsi="Times New Roman"/>
          <w:sz w:val="24"/>
          <w:szCs w:val="24"/>
          <w:lang w:val="en-GB"/>
        </w:rPr>
        <w:t xml:space="preserve"> and enabling activities</w:t>
      </w:r>
      <w:r w:rsidRPr="00CD1208">
        <w:rPr>
          <w:rFonts w:ascii="Times New Roman" w:hAnsi="Times New Roman"/>
          <w:sz w:val="24"/>
          <w:szCs w:val="24"/>
          <w:lang w:val="en-GB"/>
        </w:rPr>
        <w:t xml:space="preserve"> request</w:t>
      </w:r>
      <w:r w:rsidR="00807D07">
        <w:rPr>
          <w:rFonts w:ascii="Times New Roman" w:hAnsi="Times New Roman"/>
          <w:sz w:val="24"/>
          <w:szCs w:val="24"/>
          <w:lang w:val="en-GB"/>
        </w:rPr>
        <w:t>s.</w:t>
      </w:r>
    </w:p>
    <w:p w:rsidR="00807D07" w:rsidRDefault="00807D07" w:rsidP="00807D07">
      <w:pPr>
        <w:spacing w:line="276" w:lineRule="auto"/>
        <w:jc w:val="both"/>
      </w:pPr>
      <w:r w:rsidRPr="002C1CE3">
        <w:t xml:space="preserve">Preparatory assistance is submitted for the </w:t>
      </w:r>
      <w:r w:rsidR="00934122" w:rsidRPr="002C1CE3">
        <w:t>81</w:t>
      </w:r>
      <w:r w:rsidR="00934122" w:rsidRPr="002C1CE3">
        <w:rPr>
          <w:vertAlign w:val="superscript"/>
        </w:rPr>
        <w:t>st</w:t>
      </w:r>
      <w:r w:rsidR="00934122" w:rsidRPr="002C1CE3">
        <w:t xml:space="preserve"> </w:t>
      </w:r>
      <w:r w:rsidRPr="002C1CE3">
        <w:t xml:space="preserve">Executive Committee Meeting consideration for </w:t>
      </w:r>
      <w:r w:rsidR="002C1CE3" w:rsidRPr="002C1CE3">
        <w:t xml:space="preserve">Albania, </w:t>
      </w:r>
      <w:r w:rsidR="00934122" w:rsidRPr="002C1CE3">
        <w:t>Congo</w:t>
      </w:r>
      <w:r w:rsidR="002C1CE3" w:rsidRPr="002C1CE3">
        <w:t>,</w:t>
      </w:r>
      <w:r w:rsidR="00934122" w:rsidRPr="002C1CE3">
        <w:t xml:space="preserve"> </w:t>
      </w:r>
      <w:r w:rsidR="002C1CE3" w:rsidRPr="002C1CE3">
        <w:t xml:space="preserve">Ethiopia, Guinea-Bissau, Malawi and Rwanda </w:t>
      </w:r>
      <w:r w:rsidR="00934122" w:rsidRPr="002C1CE3">
        <w:t>to enable the countries</w:t>
      </w:r>
      <w:r w:rsidRPr="002C1CE3">
        <w:t xml:space="preserve"> to overview and update data necessary for the launch and implementation of HPMP Stage II</w:t>
      </w:r>
      <w:r w:rsidR="00EA63DD" w:rsidRPr="002C1CE3">
        <w:t>.</w:t>
      </w:r>
    </w:p>
    <w:p w:rsidR="00807D07" w:rsidRPr="00807D07" w:rsidRDefault="00807D07" w:rsidP="00807D07">
      <w:pPr>
        <w:spacing w:line="276" w:lineRule="auto"/>
        <w:jc w:val="both"/>
      </w:pPr>
    </w:p>
    <w:p w:rsidR="00807D07" w:rsidRDefault="00807D07" w:rsidP="00807D07">
      <w:pPr>
        <w:spacing w:line="276" w:lineRule="auto"/>
        <w:jc w:val="both"/>
        <w:rPr>
          <w:rFonts w:ascii="Times New Roman" w:hAnsi="Times New Roman"/>
          <w:lang w:val="en-GB"/>
        </w:rPr>
      </w:pPr>
      <w:r>
        <w:rPr>
          <w:rFonts w:ascii="Times New Roman" w:hAnsi="Times New Roman"/>
          <w:lang w:val="en-GB"/>
        </w:rPr>
        <w:t>Further p</w:t>
      </w:r>
      <w:r w:rsidRPr="00CD1208">
        <w:rPr>
          <w:rFonts w:ascii="Times New Roman" w:hAnsi="Times New Roman"/>
          <w:lang w:val="en-GB"/>
        </w:rPr>
        <w:t xml:space="preserve">reparatory assistance request </w:t>
      </w:r>
      <w:r w:rsidR="007D7FAC">
        <w:rPr>
          <w:rFonts w:ascii="Times New Roman" w:hAnsi="Times New Roman"/>
          <w:lang w:val="en-GB"/>
        </w:rPr>
        <w:t>is</w:t>
      </w:r>
      <w:r w:rsidRPr="00CD1208">
        <w:rPr>
          <w:rFonts w:ascii="Times New Roman" w:hAnsi="Times New Roman"/>
          <w:lang w:val="en-GB"/>
        </w:rPr>
        <w:t xml:space="preserve"> submitted for stand-alone investment project in the </w:t>
      </w:r>
      <w:r w:rsidR="00434B00">
        <w:rPr>
          <w:rFonts w:ascii="Times New Roman" w:hAnsi="Times New Roman"/>
          <w:lang w:val="en-GB"/>
        </w:rPr>
        <w:t xml:space="preserve">XPS </w:t>
      </w:r>
      <w:r>
        <w:rPr>
          <w:rFonts w:ascii="Times New Roman" w:hAnsi="Times New Roman"/>
          <w:lang w:val="en-GB"/>
        </w:rPr>
        <w:t>foam</w:t>
      </w:r>
      <w:r w:rsidRPr="00CD1208">
        <w:rPr>
          <w:rFonts w:ascii="Times New Roman" w:hAnsi="Times New Roman"/>
          <w:lang w:val="en-GB"/>
        </w:rPr>
        <w:t xml:space="preserve"> manufacturing sector at </w:t>
      </w:r>
      <w:r w:rsidRPr="00392B30">
        <w:rPr>
          <w:rFonts w:ascii="Times New Roman" w:hAnsi="Times New Roman"/>
          <w:lang w:val="en-GB"/>
        </w:rPr>
        <w:t xml:space="preserve">Yongqing Beipao Jiacheng New Material Co., Ltd. company </w:t>
      </w:r>
      <w:r w:rsidRPr="00CD1208">
        <w:rPr>
          <w:rFonts w:ascii="Times New Roman" w:hAnsi="Times New Roman"/>
          <w:lang w:val="en-GB"/>
        </w:rPr>
        <w:t xml:space="preserve">in </w:t>
      </w:r>
      <w:r>
        <w:rPr>
          <w:rFonts w:ascii="Times New Roman" w:hAnsi="Times New Roman"/>
          <w:lang w:val="en-GB"/>
        </w:rPr>
        <w:t>China</w:t>
      </w:r>
      <w:r w:rsidRPr="00CD1208">
        <w:rPr>
          <w:rFonts w:ascii="Times New Roman" w:hAnsi="Times New Roman"/>
          <w:lang w:val="en-GB"/>
        </w:rPr>
        <w:t xml:space="preserve"> in line with the Executive Committee Decision 78/3 (g), to facilitate the analysis of ICCs and IOCs associated with the phase-down on HFCs.</w:t>
      </w:r>
      <w:r>
        <w:rPr>
          <w:rFonts w:ascii="Times New Roman" w:hAnsi="Times New Roman"/>
          <w:lang w:val="en-GB"/>
        </w:rPr>
        <w:t xml:space="preserve"> </w:t>
      </w:r>
    </w:p>
    <w:p w:rsidR="006F5338" w:rsidRPr="00CD1208" w:rsidRDefault="006F5338" w:rsidP="0065156D">
      <w:pPr>
        <w:spacing w:line="276" w:lineRule="auto"/>
        <w:rPr>
          <w:rFonts w:ascii="Times New Roman" w:hAnsi="Times New Roman"/>
          <w:lang w:val="en-GB"/>
        </w:rPr>
      </w:pPr>
    </w:p>
    <w:p w:rsidR="001328CF" w:rsidRPr="00CD1208" w:rsidRDefault="001328CF" w:rsidP="0099499F">
      <w:pPr>
        <w:spacing w:line="276" w:lineRule="auto"/>
        <w:jc w:val="both"/>
        <w:rPr>
          <w:rFonts w:ascii="Times New Roman" w:hAnsi="Times New Roman"/>
          <w:lang w:val="en-GB"/>
        </w:rPr>
      </w:pPr>
      <w:r w:rsidRPr="00CD1208">
        <w:rPr>
          <w:rFonts w:ascii="Times New Roman" w:hAnsi="Times New Roman"/>
          <w:lang w:val="en-GB"/>
        </w:rPr>
        <w:t>Institutional strengthening extension requests are submitted based on the co</w:t>
      </w:r>
      <w:r w:rsidR="00AF3EE6" w:rsidRPr="00CD1208">
        <w:rPr>
          <w:rFonts w:ascii="Times New Roman" w:hAnsi="Times New Roman"/>
          <w:lang w:val="en-GB"/>
        </w:rPr>
        <w:t xml:space="preserve">untry requests for </w:t>
      </w:r>
      <w:r w:rsidR="006E4112">
        <w:rPr>
          <w:rFonts w:ascii="Times New Roman" w:hAnsi="Times New Roman"/>
          <w:lang w:val="en-GB"/>
        </w:rPr>
        <w:t>E</w:t>
      </w:r>
      <w:r w:rsidR="00750E21">
        <w:rPr>
          <w:rFonts w:ascii="Times New Roman" w:hAnsi="Times New Roman"/>
          <w:lang w:val="en-GB"/>
        </w:rPr>
        <w:t>gypt and Libya</w:t>
      </w:r>
      <w:r w:rsidRPr="00CD1208">
        <w:rPr>
          <w:rFonts w:ascii="Times New Roman" w:hAnsi="Times New Roman"/>
          <w:lang w:val="en-GB"/>
        </w:rPr>
        <w:t>.</w:t>
      </w:r>
    </w:p>
    <w:p w:rsidR="006F5338" w:rsidRPr="00CD1208" w:rsidRDefault="006F5338" w:rsidP="00F2235E">
      <w:pPr>
        <w:spacing w:line="276" w:lineRule="auto"/>
        <w:jc w:val="both"/>
        <w:rPr>
          <w:rFonts w:ascii="Times New Roman" w:hAnsi="Times New Roman"/>
          <w:lang w:val="en-GB"/>
        </w:rPr>
      </w:pPr>
    </w:p>
    <w:p w:rsidR="00983BEB" w:rsidRDefault="00DE0888" w:rsidP="00F2235E">
      <w:pPr>
        <w:spacing w:line="276" w:lineRule="auto"/>
        <w:jc w:val="both"/>
        <w:rPr>
          <w:rFonts w:ascii="Times New Roman" w:hAnsi="Times New Roman"/>
          <w:lang w:val="en-GB"/>
        </w:rPr>
      </w:pPr>
      <w:r w:rsidRPr="00CD1208">
        <w:rPr>
          <w:rFonts w:ascii="Times New Roman" w:hAnsi="Times New Roman"/>
          <w:lang w:val="en-GB"/>
        </w:rPr>
        <w:t xml:space="preserve">Requests for funding of enabling activities are submitted in line with </w:t>
      </w:r>
      <w:r w:rsidRPr="00CD1208">
        <w:rPr>
          <w:rFonts w:ascii="Times New Roman" w:hAnsi="Times New Roman"/>
        </w:rPr>
        <w:t>Decision 79/46 in</w:t>
      </w:r>
      <w:r w:rsidRPr="00CD1208">
        <w:rPr>
          <w:rFonts w:ascii="Times New Roman" w:hAnsi="Times New Roman"/>
          <w:lang w:val="en-GB"/>
        </w:rPr>
        <w:t xml:space="preserve"> </w:t>
      </w:r>
      <w:r w:rsidR="006E4112">
        <w:rPr>
          <w:rFonts w:ascii="Times New Roman" w:hAnsi="Times New Roman"/>
          <w:lang w:val="en-GB"/>
        </w:rPr>
        <w:t xml:space="preserve">Argentina, </w:t>
      </w:r>
      <w:r w:rsidR="00983BEB">
        <w:rPr>
          <w:rFonts w:ascii="Times New Roman" w:hAnsi="Times New Roman"/>
          <w:lang w:val="en-GB"/>
        </w:rPr>
        <w:t xml:space="preserve">Egypt, </w:t>
      </w:r>
      <w:r w:rsidR="00750E21">
        <w:rPr>
          <w:rFonts w:ascii="Times New Roman" w:hAnsi="Times New Roman"/>
          <w:lang w:val="en-GB"/>
        </w:rPr>
        <w:t>Grenada, Libya</w:t>
      </w:r>
      <w:r w:rsidR="006E4112" w:rsidRPr="00EA63DD">
        <w:rPr>
          <w:rFonts w:ascii="Times New Roman" w:hAnsi="Times New Roman"/>
          <w:lang w:val="en-GB"/>
        </w:rPr>
        <w:t>,</w:t>
      </w:r>
      <w:r w:rsidR="00EA63DD" w:rsidRPr="00EA63DD">
        <w:rPr>
          <w:rFonts w:ascii="Times New Roman" w:hAnsi="Times New Roman"/>
          <w:lang w:val="en-GB"/>
        </w:rPr>
        <w:t xml:space="preserve"> Morocco,</w:t>
      </w:r>
      <w:r w:rsidR="00432159">
        <w:rPr>
          <w:rFonts w:ascii="Times New Roman" w:hAnsi="Times New Roman"/>
          <w:lang w:val="en-GB"/>
        </w:rPr>
        <w:t xml:space="preserve"> </w:t>
      </w:r>
      <w:r w:rsidR="00DF6EFC">
        <w:rPr>
          <w:rFonts w:ascii="Times New Roman" w:hAnsi="Times New Roman"/>
          <w:lang w:val="en-GB"/>
        </w:rPr>
        <w:t xml:space="preserve">Nicaragua, </w:t>
      </w:r>
      <w:r w:rsidR="00432159">
        <w:rPr>
          <w:rFonts w:ascii="Times New Roman" w:hAnsi="Times New Roman"/>
          <w:lang w:val="en-GB"/>
        </w:rPr>
        <w:t>Niger</w:t>
      </w:r>
      <w:r w:rsidR="006E4112" w:rsidRPr="00EA63DD">
        <w:rPr>
          <w:rFonts w:ascii="Times New Roman" w:hAnsi="Times New Roman"/>
          <w:lang w:val="en-GB"/>
        </w:rPr>
        <w:t xml:space="preserve"> and Venezuela</w:t>
      </w:r>
      <w:r w:rsidRPr="00EA63DD">
        <w:rPr>
          <w:rFonts w:ascii="Times New Roman" w:hAnsi="Times New Roman"/>
          <w:lang w:val="en-GB"/>
        </w:rPr>
        <w:t>.</w:t>
      </w:r>
      <w:r w:rsidRPr="00CD1208">
        <w:rPr>
          <w:rFonts w:ascii="Times New Roman" w:hAnsi="Times New Roman"/>
          <w:lang w:val="en-GB"/>
        </w:rPr>
        <w:t xml:space="preserve"> </w:t>
      </w:r>
      <w:r w:rsidRPr="00EA63DD">
        <w:rPr>
          <w:rFonts w:ascii="Times New Roman" w:hAnsi="Times New Roman"/>
          <w:lang w:val="en-GB"/>
        </w:rPr>
        <w:t>UNIDO is the only implement</w:t>
      </w:r>
      <w:r w:rsidR="00EA63DD" w:rsidRPr="00EA63DD">
        <w:rPr>
          <w:rFonts w:ascii="Times New Roman" w:hAnsi="Times New Roman"/>
          <w:lang w:val="en-GB"/>
        </w:rPr>
        <w:t>ing agency in all the countries</w:t>
      </w:r>
      <w:r w:rsidR="00983BEB">
        <w:rPr>
          <w:rFonts w:ascii="Times New Roman" w:hAnsi="Times New Roman"/>
          <w:lang w:val="en-GB"/>
        </w:rPr>
        <w:t xml:space="preserve">, except for Egypt, where in line with the country’s request; </w:t>
      </w:r>
      <w:r w:rsidR="00983BEB" w:rsidRPr="00983BEB">
        <w:rPr>
          <w:rFonts w:ascii="Times New Roman" w:hAnsi="Times New Roman"/>
          <w:lang w:val="en-GB"/>
        </w:rPr>
        <w:t>activities will be shared with o</w:t>
      </w:r>
      <w:r w:rsidR="00983BEB">
        <w:rPr>
          <w:rFonts w:ascii="Times New Roman" w:hAnsi="Times New Roman"/>
          <w:lang w:val="en-GB"/>
        </w:rPr>
        <w:t>ther implementing agency</w:t>
      </w:r>
      <w:r w:rsidR="00983BEB" w:rsidRPr="00983BEB">
        <w:rPr>
          <w:rFonts w:ascii="Times New Roman" w:hAnsi="Times New Roman"/>
          <w:lang w:val="en-GB"/>
        </w:rPr>
        <w:t xml:space="preserve"> as per the table shown in Section 1</w:t>
      </w:r>
      <w:r w:rsidR="00983BEB">
        <w:rPr>
          <w:rFonts w:ascii="Times New Roman" w:hAnsi="Times New Roman"/>
          <w:lang w:val="en-GB"/>
        </w:rPr>
        <w:t xml:space="preserve">. </w:t>
      </w:r>
      <w:r w:rsidR="00983BEB" w:rsidRPr="00983BEB">
        <w:rPr>
          <w:rFonts w:ascii="Times New Roman" w:hAnsi="Times New Roman"/>
          <w:lang w:val="en-GB"/>
        </w:rPr>
        <w:t xml:space="preserve">Since UNIDO is the lead </w:t>
      </w:r>
      <w:r w:rsidR="00983BEB">
        <w:rPr>
          <w:rFonts w:ascii="Times New Roman" w:hAnsi="Times New Roman"/>
          <w:lang w:val="en-GB"/>
        </w:rPr>
        <w:t xml:space="preserve">and only </w:t>
      </w:r>
      <w:r w:rsidR="00983BEB" w:rsidRPr="00983BEB">
        <w:rPr>
          <w:rFonts w:ascii="Times New Roman" w:hAnsi="Times New Roman"/>
          <w:lang w:val="en-GB"/>
        </w:rPr>
        <w:t>implementing agen</w:t>
      </w:r>
      <w:r w:rsidR="008A05C0">
        <w:rPr>
          <w:rFonts w:ascii="Times New Roman" w:hAnsi="Times New Roman"/>
          <w:lang w:val="en-GB"/>
        </w:rPr>
        <w:t>cy of Argentina, Grenada, Libya</w:t>
      </w:r>
      <w:r w:rsidR="00983BEB" w:rsidRPr="00983BEB">
        <w:rPr>
          <w:rFonts w:ascii="Times New Roman" w:hAnsi="Times New Roman"/>
          <w:lang w:val="en-GB"/>
        </w:rPr>
        <w:t xml:space="preserve">, Morocco, </w:t>
      </w:r>
      <w:r w:rsidR="00DF6EFC">
        <w:rPr>
          <w:rFonts w:ascii="Times New Roman" w:hAnsi="Times New Roman"/>
          <w:lang w:val="en-GB"/>
        </w:rPr>
        <w:t xml:space="preserve">Nicaragua, </w:t>
      </w:r>
      <w:r w:rsidR="00983BEB" w:rsidRPr="00983BEB">
        <w:rPr>
          <w:rFonts w:ascii="Times New Roman" w:hAnsi="Times New Roman"/>
          <w:lang w:val="en-GB"/>
        </w:rPr>
        <w:t>Niger and Venezuela, the proposal</w:t>
      </w:r>
      <w:r w:rsidR="00983BEB">
        <w:rPr>
          <w:rFonts w:ascii="Times New Roman" w:hAnsi="Times New Roman"/>
          <w:lang w:val="en-GB"/>
        </w:rPr>
        <w:t>s</w:t>
      </w:r>
      <w:r w:rsidR="00983BEB" w:rsidRPr="00983BEB">
        <w:rPr>
          <w:rFonts w:ascii="Times New Roman" w:hAnsi="Times New Roman"/>
          <w:lang w:val="en-GB"/>
        </w:rPr>
        <w:t xml:space="preserve"> </w:t>
      </w:r>
      <w:r w:rsidR="00983BEB">
        <w:rPr>
          <w:rFonts w:ascii="Times New Roman" w:hAnsi="Times New Roman"/>
          <w:lang w:val="en-GB"/>
        </w:rPr>
        <w:t>are</w:t>
      </w:r>
      <w:r w:rsidR="00983BEB" w:rsidRPr="00983BEB">
        <w:rPr>
          <w:rFonts w:ascii="Times New Roman" w:hAnsi="Times New Roman"/>
          <w:lang w:val="en-GB"/>
        </w:rPr>
        <w:t xml:space="preserve"> submitted as part of UNIDO’s WPA. </w:t>
      </w:r>
      <w:r w:rsidR="00961A0B" w:rsidRPr="00983BEB">
        <w:rPr>
          <w:rFonts w:ascii="Times New Roman" w:hAnsi="Times New Roman"/>
          <w:lang w:val="en-GB"/>
        </w:rPr>
        <w:t>Detailed</w:t>
      </w:r>
      <w:r w:rsidR="00961A0B" w:rsidRPr="00CD1208">
        <w:rPr>
          <w:rFonts w:ascii="Times New Roman" w:hAnsi="Times New Roman"/>
          <w:lang w:val="en-GB"/>
        </w:rPr>
        <w:t xml:space="preserve"> description of tasks and budget is included in the project concept</w:t>
      </w:r>
      <w:r w:rsidR="00EA63DD">
        <w:rPr>
          <w:rFonts w:ascii="Times New Roman" w:hAnsi="Times New Roman"/>
          <w:lang w:val="en-GB"/>
        </w:rPr>
        <w:t>s</w:t>
      </w:r>
      <w:r w:rsidR="00961A0B" w:rsidRPr="00CD1208">
        <w:rPr>
          <w:rFonts w:ascii="Times New Roman" w:hAnsi="Times New Roman"/>
          <w:lang w:val="en-GB"/>
        </w:rPr>
        <w:t>.</w:t>
      </w:r>
      <w:r w:rsidR="00F97E6E" w:rsidRPr="00CD1208">
        <w:rPr>
          <w:rFonts w:ascii="Times New Roman" w:hAnsi="Times New Roman"/>
          <w:lang w:val="en-GB"/>
        </w:rPr>
        <w:t xml:space="preserve"> </w:t>
      </w:r>
    </w:p>
    <w:p w:rsidR="00983BEB" w:rsidRPr="00CD1208" w:rsidRDefault="00983BEB" w:rsidP="00F2235E">
      <w:pPr>
        <w:spacing w:line="276" w:lineRule="auto"/>
        <w:jc w:val="both"/>
        <w:rPr>
          <w:rFonts w:ascii="Times New Roman" w:hAnsi="Times New Roman"/>
          <w:lang w:val="en-GB"/>
        </w:rPr>
      </w:pPr>
    </w:p>
    <w:p w:rsidR="006F5338" w:rsidRPr="00CD1208" w:rsidRDefault="006F5338" w:rsidP="00F2235E">
      <w:pPr>
        <w:spacing w:line="276" w:lineRule="auto"/>
        <w:jc w:val="both"/>
        <w:rPr>
          <w:rFonts w:ascii="Times New Roman" w:hAnsi="Times New Roman"/>
          <w:lang w:val="en-GB"/>
        </w:rPr>
      </w:pPr>
      <w:r w:rsidRPr="00CD1208">
        <w:rPr>
          <w:rFonts w:ascii="Times New Roman" w:hAnsi="Times New Roman"/>
          <w:lang w:val="en-GB"/>
        </w:rPr>
        <w:t xml:space="preserve">The UNIDO Work Programme Amendment for the consideration of the </w:t>
      </w:r>
      <w:r w:rsidR="006E4112">
        <w:rPr>
          <w:rFonts w:ascii="Times New Roman" w:hAnsi="Times New Roman"/>
          <w:lang w:val="en-GB"/>
        </w:rPr>
        <w:t>81</w:t>
      </w:r>
      <w:r w:rsidR="006E4112" w:rsidRPr="006E4112">
        <w:rPr>
          <w:rFonts w:ascii="Times New Roman" w:hAnsi="Times New Roman"/>
          <w:vertAlign w:val="superscript"/>
          <w:lang w:val="en-GB"/>
        </w:rPr>
        <w:t>st</w:t>
      </w:r>
      <w:r w:rsidRPr="00CD1208">
        <w:rPr>
          <w:rFonts w:ascii="Times New Roman" w:hAnsi="Times New Roman"/>
          <w:lang w:val="en-GB"/>
        </w:rPr>
        <w:t xml:space="preserve"> ExCom Meeting comprises the following sections:</w:t>
      </w:r>
    </w:p>
    <w:p w:rsidR="006F5338" w:rsidRPr="00CD1208" w:rsidRDefault="006F5338" w:rsidP="00656F0F">
      <w:pPr>
        <w:rPr>
          <w:lang w:val="en-GB"/>
        </w:rPr>
      </w:pPr>
    </w:p>
    <w:p w:rsidR="006F5338" w:rsidRPr="00656F0F" w:rsidRDefault="006F5338" w:rsidP="008065C2">
      <w:pPr>
        <w:pStyle w:val="ListParagraph"/>
        <w:numPr>
          <w:ilvl w:val="0"/>
          <w:numId w:val="10"/>
        </w:numPr>
        <w:rPr>
          <w:b/>
        </w:rPr>
      </w:pPr>
      <w:r w:rsidRPr="00656F0F">
        <w:rPr>
          <w:b/>
          <w:color w:val="00B0F0"/>
          <w:lang w:val="en-GB"/>
        </w:rPr>
        <w:t>Section 1</w:t>
      </w:r>
      <w:r w:rsidR="00656F0F" w:rsidRPr="00656F0F">
        <w:t>:</w:t>
      </w:r>
      <w:r w:rsidRPr="00656F0F">
        <w:rPr>
          <w:lang w:val="en-GB"/>
        </w:rPr>
        <w:t xml:space="preserve"> </w:t>
      </w:r>
      <w:r w:rsidRPr="00656F0F">
        <w:t>Consolidated list of activities foreseen for the above requests</w:t>
      </w:r>
      <w:r w:rsidRPr="00656F0F">
        <w:rPr>
          <w:lang w:val="en-GB"/>
        </w:rPr>
        <w:t xml:space="preserve"> </w:t>
      </w:r>
      <w:r w:rsidRPr="00656F0F">
        <w:t>by project types and country;</w:t>
      </w:r>
    </w:p>
    <w:p w:rsidR="006F5338" w:rsidRPr="00656F0F" w:rsidRDefault="006F5338" w:rsidP="008065C2">
      <w:pPr>
        <w:pStyle w:val="ListParagraph"/>
        <w:numPr>
          <w:ilvl w:val="0"/>
          <w:numId w:val="10"/>
        </w:numPr>
        <w:rPr>
          <w:b/>
        </w:rPr>
      </w:pPr>
      <w:r w:rsidRPr="00656F0F">
        <w:rPr>
          <w:b/>
          <w:color w:val="00B0F0"/>
          <w:lang w:val="en-GB"/>
        </w:rPr>
        <w:t>Section 2</w:t>
      </w:r>
      <w:r w:rsidRPr="00656F0F">
        <w:rPr>
          <w:b/>
          <w:lang w:val="en-GB"/>
        </w:rPr>
        <w:t xml:space="preserve">: </w:t>
      </w:r>
      <w:r w:rsidRPr="00656F0F">
        <w:rPr>
          <w:lang w:val="en-GB"/>
        </w:rPr>
        <w:t>Project concepts indicating details and funding requirements</w:t>
      </w:r>
      <w:r w:rsidR="00C75395" w:rsidRPr="00656F0F">
        <w:rPr>
          <w:lang w:val="en-GB"/>
        </w:rPr>
        <w:t>.</w:t>
      </w:r>
    </w:p>
    <w:p w:rsidR="00C75395" w:rsidRPr="00CD1208" w:rsidRDefault="00C75395" w:rsidP="00656F0F">
      <w:pPr>
        <w:rPr>
          <w:lang w:val="en-GB"/>
        </w:rPr>
      </w:pPr>
    </w:p>
    <w:p w:rsidR="006F5338" w:rsidRPr="00CD1208" w:rsidRDefault="006F5338" w:rsidP="00F2235E">
      <w:pPr>
        <w:spacing w:line="276" w:lineRule="auto"/>
        <w:jc w:val="both"/>
        <w:rPr>
          <w:rFonts w:ascii="Times New Roman" w:hAnsi="Times New Roman"/>
          <w:lang w:val="en-GB"/>
        </w:rPr>
      </w:pPr>
      <w:r w:rsidRPr="00CD1208">
        <w:rPr>
          <w:rFonts w:ascii="Times New Roman" w:hAnsi="Times New Roman"/>
          <w:lang w:val="en-GB"/>
        </w:rPr>
        <w:t>Funding is requested as follows:</w:t>
      </w:r>
    </w:p>
    <w:p w:rsidR="006F5338" w:rsidRPr="00CD1208" w:rsidRDefault="006F5338" w:rsidP="00F2235E">
      <w:pPr>
        <w:spacing w:line="276" w:lineRule="auto"/>
        <w:jc w:val="both"/>
        <w:rPr>
          <w:rFonts w:ascii="Times New Roman" w:hAnsi="Times New Roman"/>
          <w:lang w:val="en-GB"/>
        </w:rPr>
      </w:pPr>
    </w:p>
    <w:p w:rsidR="00807D07" w:rsidRPr="003F1FE5" w:rsidRDefault="00807D07" w:rsidP="002C1CE3">
      <w:pPr>
        <w:pStyle w:val="ListParagraph"/>
        <w:numPr>
          <w:ilvl w:val="0"/>
          <w:numId w:val="1"/>
        </w:numPr>
        <w:spacing w:line="276" w:lineRule="auto"/>
        <w:jc w:val="both"/>
        <w:rPr>
          <w:rFonts w:ascii="Times New Roman" w:hAnsi="Times New Roman"/>
          <w:lang w:val="en-GB"/>
        </w:rPr>
      </w:pPr>
      <w:r w:rsidRPr="003F1FE5">
        <w:rPr>
          <w:rFonts w:ascii="Times New Roman" w:hAnsi="Times New Roman"/>
          <w:lang w:val="en-GB"/>
        </w:rPr>
        <w:t xml:space="preserve">Preparatory assistance funding for HPMP Stage II in </w:t>
      </w:r>
      <w:r w:rsidR="002C1CE3" w:rsidRPr="003F1FE5">
        <w:rPr>
          <w:rFonts w:ascii="Times New Roman" w:hAnsi="Times New Roman"/>
          <w:lang w:val="en-GB"/>
        </w:rPr>
        <w:t>Albania,</w:t>
      </w:r>
      <w:r w:rsidR="00934122" w:rsidRPr="003F1FE5">
        <w:rPr>
          <w:rFonts w:ascii="Times New Roman" w:hAnsi="Times New Roman"/>
          <w:lang w:val="en-GB"/>
        </w:rPr>
        <w:t xml:space="preserve"> Congo</w:t>
      </w:r>
      <w:r w:rsidR="002C1CE3" w:rsidRPr="003F1FE5">
        <w:rPr>
          <w:rFonts w:ascii="Times New Roman" w:hAnsi="Times New Roman"/>
          <w:lang w:val="en-GB"/>
        </w:rPr>
        <w:t>, Ethiopia, Guinea-</w:t>
      </w:r>
      <w:r w:rsidR="002C1CE3" w:rsidRPr="003F1FE5">
        <w:rPr>
          <w:rFonts w:ascii="Times New Roman" w:hAnsi="Times New Roman"/>
          <w:lang w:val="en-GB"/>
        </w:rPr>
        <w:lastRenderedPageBreak/>
        <w:t>Bissau, Malawi and Rwanda</w:t>
      </w:r>
      <w:r w:rsidR="002C1CE3" w:rsidRPr="003F1FE5">
        <w:rPr>
          <w:rStyle w:val="FootnoteReference"/>
          <w:rFonts w:ascii="Times New Roman" w:hAnsi="Times New Roman"/>
          <w:lang w:val="en-GB"/>
        </w:rPr>
        <w:footnoteReference w:id="1"/>
      </w:r>
      <w:r w:rsidRPr="003F1FE5">
        <w:rPr>
          <w:rFonts w:ascii="Times New Roman" w:hAnsi="Times New Roman"/>
          <w:lang w:val="en-GB"/>
        </w:rPr>
        <w:t xml:space="preserve"> amounting to US$ </w:t>
      </w:r>
      <w:r w:rsidR="003F1FE5" w:rsidRPr="003F1FE5">
        <w:rPr>
          <w:rFonts w:ascii="Times New Roman" w:hAnsi="Times New Roman"/>
          <w:lang w:val="en-GB"/>
        </w:rPr>
        <w:t>92,0</w:t>
      </w:r>
      <w:r w:rsidR="002C1CE3" w:rsidRPr="003F1FE5">
        <w:rPr>
          <w:rFonts w:ascii="Times New Roman" w:hAnsi="Times New Roman"/>
          <w:lang w:val="en-GB"/>
        </w:rPr>
        <w:t xml:space="preserve">20 </w:t>
      </w:r>
      <w:r w:rsidRPr="003F1FE5">
        <w:rPr>
          <w:rFonts w:ascii="Times New Roman" w:hAnsi="Times New Roman"/>
          <w:lang w:val="en-GB"/>
        </w:rPr>
        <w:t xml:space="preserve">(including US$ </w:t>
      </w:r>
      <w:r w:rsidR="003F1FE5" w:rsidRPr="003F1FE5">
        <w:rPr>
          <w:rFonts w:ascii="Times New Roman" w:hAnsi="Times New Roman"/>
          <w:lang w:val="en-GB"/>
        </w:rPr>
        <w:t>6,0</w:t>
      </w:r>
      <w:r w:rsidR="002C1CE3" w:rsidRPr="003F1FE5">
        <w:rPr>
          <w:rFonts w:ascii="Times New Roman" w:hAnsi="Times New Roman"/>
          <w:lang w:val="en-GB"/>
        </w:rPr>
        <w:t>20</w:t>
      </w:r>
      <w:r w:rsidRPr="003F1FE5">
        <w:rPr>
          <w:rFonts w:ascii="Times New Roman" w:hAnsi="Times New Roman"/>
          <w:lang w:val="en-GB"/>
        </w:rPr>
        <w:t xml:space="preserve"> representing 7.0 % A.S.C);</w:t>
      </w:r>
    </w:p>
    <w:p w:rsidR="001328CF" w:rsidRPr="003F1FE5" w:rsidRDefault="001328CF" w:rsidP="001C32D1">
      <w:pPr>
        <w:pStyle w:val="ListParagraph"/>
        <w:numPr>
          <w:ilvl w:val="0"/>
          <w:numId w:val="1"/>
        </w:numPr>
        <w:spacing w:line="276" w:lineRule="auto"/>
        <w:jc w:val="both"/>
        <w:rPr>
          <w:rFonts w:ascii="Times New Roman" w:hAnsi="Times New Roman"/>
          <w:lang w:val="en-GB"/>
        </w:rPr>
      </w:pPr>
      <w:r w:rsidRPr="003F1FE5">
        <w:rPr>
          <w:rFonts w:ascii="Times New Roman" w:hAnsi="Times New Roman"/>
          <w:lang w:val="en-GB"/>
        </w:rPr>
        <w:t xml:space="preserve">Preparatory assistance funding for </w:t>
      </w:r>
      <w:r w:rsidR="00A416EC" w:rsidRPr="003F1FE5">
        <w:rPr>
          <w:rFonts w:ascii="Times New Roman" w:hAnsi="Times New Roman"/>
          <w:lang w:val="en-GB"/>
        </w:rPr>
        <w:t>stand-alone investment project</w:t>
      </w:r>
      <w:r w:rsidRPr="003F1FE5">
        <w:rPr>
          <w:rFonts w:ascii="Times New Roman" w:hAnsi="Times New Roman"/>
          <w:lang w:val="en-GB"/>
        </w:rPr>
        <w:t xml:space="preserve"> amounting to US$ </w:t>
      </w:r>
      <w:r w:rsidR="00A416EC" w:rsidRPr="003F1FE5">
        <w:rPr>
          <w:rFonts w:ascii="Times New Roman" w:hAnsi="Times New Roman"/>
          <w:lang w:val="en-GB"/>
        </w:rPr>
        <w:t>32,1</w:t>
      </w:r>
      <w:r w:rsidR="00615AC2" w:rsidRPr="003F1FE5">
        <w:rPr>
          <w:rFonts w:ascii="Times New Roman" w:hAnsi="Times New Roman"/>
          <w:lang w:val="en-GB"/>
        </w:rPr>
        <w:t>00</w:t>
      </w:r>
      <w:r w:rsidRPr="003F1FE5">
        <w:rPr>
          <w:rFonts w:ascii="Times New Roman" w:hAnsi="Times New Roman"/>
          <w:lang w:val="en-GB"/>
        </w:rPr>
        <w:t xml:space="preserve"> (including US$ </w:t>
      </w:r>
      <w:r w:rsidR="00A416EC" w:rsidRPr="003F1FE5">
        <w:rPr>
          <w:rFonts w:ascii="Times New Roman" w:hAnsi="Times New Roman"/>
          <w:lang w:val="en-GB"/>
        </w:rPr>
        <w:t>2,1</w:t>
      </w:r>
      <w:r w:rsidR="00615AC2" w:rsidRPr="003F1FE5">
        <w:rPr>
          <w:rFonts w:ascii="Times New Roman" w:hAnsi="Times New Roman"/>
          <w:lang w:val="en-GB"/>
        </w:rPr>
        <w:t>00</w:t>
      </w:r>
      <w:r w:rsidRPr="003F1FE5">
        <w:rPr>
          <w:rFonts w:ascii="Times New Roman" w:hAnsi="Times New Roman"/>
          <w:lang w:val="en-GB"/>
        </w:rPr>
        <w:t xml:space="preserve"> representing 7.0 % A.S.C);</w:t>
      </w:r>
    </w:p>
    <w:p w:rsidR="00961A0B" w:rsidRPr="003F1FE5" w:rsidRDefault="00C75395" w:rsidP="00320D2C">
      <w:pPr>
        <w:pStyle w:val="ListParagraph"/>
        <w:numPr>
          <w:ilvl w:val="0"/>
          <w:numId w:val="1"/>
        </w:numPr>
        <w:spacing w:line="276" w:lineRule="auto"/>
        <w:jc w:val="both"/>
        <w:rPr>
          <w:rFonts w:ascii="Times New Roman" w:hAnsi="Times New Roman"/>
          <w:lang w:val="en-GB"/>
        </w:rPr>
      </w:pPr>
      <w:r w:rsidRPr="003F1FE5">
        <w:rPr>
          <w:rFonts w:ascii="Times New Roman" w:hAnsi="Times New Roman"/>
          <w:lang w:val="en-GB"/>
        </w:rPr>
        <w:t xml:space="preserve">Institutional </w:t>
      </w:r>
      <w:r w:rsidR="001328CF" w:rsidRPr="003F1FE5">
        <w:rPr>
          <w:rFonts w:ascii="Times New Roman" w:hAnsi="Times New Roman"/>
          <w:lang w:val="en-GB"/>
        </w:rPr>
        <w:t>s</w:t>
      </w:r>
      <w:r w:rsidRPr="003F1FE5">
        <w:rPr>
          <w:rFonts w:ascii="Times New Roman" w:hAnsi="Times New Roman"/>
          <w:lang w:val="en-GB"/>
        </w:rPr>
        <w:t xml:space="preserve">trengthening projects amounting to US$ </w:t>
      </w:r>
      <w:r w:rsidR="00570C4D" w:rsidRPr="003F1FE5">
        <w:rPr>
          <w:rFonts w:ascii="Times New Roman" w:hAnsi="Times New Roman"/>
          <w:lang w:val="en-GB"/>
        </w:rPr>
        <w:t>49</w:t>
      </w:r>
      <w:r w:rsidR="003F1FE5" w:rsidRPr="003F1FE5">
        <w:rPr>
          <w:rFonts w:ascii="Times New Roman" w:hAnsi="Times New Roman"/>
          <w:lang w:val="en-GB"/>
        </w:rPr>
        <w:t>9,065</w:t>
      </w:r>
      <w:r w:rsidR="00DC0A08" w:rsidRPr="003F1FE5">
        <w:rPr>
          <w:rFonts w:ascii="Times New Roman" w:hAnsi="Times New Roman"/>
          <w:lang w:val="en-GB"/>
        </w:rPr>
        <w:t xml:space="preserve"> (including US$ </w:t>
      </w:r>
      <w:r w:rsidR="003F1FE5" w:rsidRPr="003F1FE5">
        <w:rPr>
          <w:rFonts w:ascii="Times New Roman" w:hAnsi="Times New Roman"/>
          <w:lang w:val="en-GB"/>
        </w:rPr>
        <w:t>32,649</w:t>
      </w:r>
      <w:r w:rsidR="00570C4D" w:rsidRPr="003F1FE5">
        <w:rPr>
          <w:rFonts w:ascii="Times New Roman" w:hAnsi="Times New Roman"/>
          <w:lang w:val="en-GB"/>
        </w:rPr>
        <w:t xml:space="preserve"> </w:t>
      </w:r>
      <w:r w:rsidRPr="003F1FE5">
        <w:rPr>
          <w:rFonts w:ascii="Times New Roman" w:hAnsi="Times New Roman"/>
          <w:lang w:val="en-GB"/>
        </w:rPr>
        <w:t>representing 7.0 % A.S.C);</w:t>
      </w:r>
    </w:p>
    <w:p w:rsidR="006F5338" w:rsidRPr="003F1FE5" w:rsidRDefault="00961A0B" w:rsidP="003E14DF">
      <w:pPr>
        <w:pStyle w:val="ListParagraph"/>
        <w:numPr>
          <w:ilvl w:val="0"/>
          <w:numId w:val="1"/>
        </w:numPr>
        <w:spacing w:line="276" w:lineRule="auto"/>
        <w:jc w:val="both"/>
        <w:rPr>
          <w:rFonts w:ascii="Times New Roman" w:hAnsi="Times New Roman"/>
          <w:lang w:val="en-GB"/>
        </w:rPr>
      </w:pPr>
      <w:r w:rsidRPr="003F1FE5">
        <w:rPr>
          <w:rFonts w:ascii="Times New Roman" w:hAnsi="Times New Roman"/>
          <w:lang w:val="en-GB"/>
        </w:rPr>
        <w:t>Enabling activities funding amounting to US$</w:t>
      </w:r>
      <w:r w:rsidR="00F97E6E" w:rsidRPr="003F1FE5">
        <w:rPr>
          <w:rFonts w:ascii="Times New Roman" w:hAnsi="Times New Roman"/>
          <w:lang w:val="en-GB"/>
        </w:rPr>
        <w:t xml:space="preserve"> </w:t>
      </w:r>
      <w:r w:rsidR="003E14DF" w:rsidRPr="003F1FE5">
        <w:rPr>
          <w:rFonts w:ascii="Times New Roman" w:hAnsi="Times New Roman"/>
          <w:bCs/>
        </w:rPr>
        <w:t xml:space="preserve">1,342,850 </w:t>
      </w:r>
      <w:r w:rsidRPr="003F1FE5">
        <w:rPr>
          <w:rFonts w:ascii="Times New Roman" w:hAnsi="Times New Roman"/>
          <w:lang w:val="en-GB"/>
        </w:rPr>
        <w:t>(including US$</w:t>
      </w:r>
      <w:r w:rsidR="00F97E6E" w:rsidRPr="003F1FE5">
        <w:rPr>
          <w:rFonts w:ascii="Times New Roman" w:hAnsi="Times New Roman"/>
          <w:lang w:val="en-GB"/>
        </w:rPr>
        <w:t xml:space="preserve"> </w:t>
      </w:r>
      <w:r w:rsidR="003E14DF" w:rsidRPr="003F1FE5">
        <w:rPr>
          <w:rFonts w:ascii="Times New Roman" w:hAnsi="Times New Roman"/>
          <w:bCs/>
        </w:rPr>
        <w:t xml:space="preserve">87,850 </w:t>
      </w:r>
      <w:r w:rsidRPr="003F1FE5">
        <w:rPr>
          <w:rFonts w:ascii="Times New Roman" w:hAnsi="Times New Roman"/>
          <w:lang w:val="en-GB"/>
        </w:rPr>
        <w:t xml:space="preserve">representing </w:t>
      </w:r>
      <w:r w:rsidR="00570C4D" w:rsidRPr="003F1FE5">
        <w:rPr>
          <w:rFonts w:ascii="Times New Roman" w:hAnsi="Times New Roman"/>
          <w:lang w:val="en-GB"/>
        </w:rPr>
        <w:t>7</w:t>
      </w:r>
      <w:r w:rsidRPr="003F1FE5">
        <w:rPr>
          <w:rFonts w:ascii="Times New Roman" w:hAnsi="Times New Roman"/>
          <w:lang w:val="en-GB"/>
        </w:rPr>
        <w:t>.0 % A.S.C).</w:t>
      </w:r>
    </w:p>
    <w:p w:rsidR="006F5338" w:rsidRPr="003F1FE5" w:rsidRDefault="006F5338" w:rsidP="00320D2C">
      <w:pPr>
        <w:spacing w:line="276" w:lineRule="auto"/>
        <w:jc w:val="both"/>
        <w:rPr>
          <w:rFonts w:ascii="Times New Roman" w:hAnsi="Times New Roman"/>
          <w:lang w:val="en-GB"/>
        </w:rPr>
      </w:pPr>
    </w:p>
    <w:p w:rsidR="006F5338" w:rsidRPr="003F1FE5" w:rsidRDefault="006F5338" w:rsidP="00320D2C">
      <w:pPr>
        <w:spacing w:line="276" w:lineRule="auto"/>
        <w:ind w:left="360"/>
        <w:jc w:val="both"/>
        <w:rPr>
          <w:rFonts w:ascii="Times New Roman" w:hAnsi="Times New Roman"/>
          <w:b/>
          <w:lang w:val="en-GB"/>
        </w:rPr>
      </w:pPr>
    </w:p>
    <w:p w:rsidR="006F5338" w:rsidRPr="00CD1208" w:rsidRDefault="006F5338" w:rsidP="00320D2C">
      <w:pPr>
        <w:spacing w:line="276" w:lineRule="auto"/>
        <w:jc w:val="both"/>
        <w:rPr>
          <w:rFonts w:ascii="Times New Roman" w:hAnsi="Times New Roman"/>
          <w:b/>
          <w:lang w:val="en-GB"/>
        </w:rPr>
      </w:pPr>
      <w:r w:rsidRPr="003F1FE5">
        <w:rPr>
          <w:rFonts w:ascii="Times New Roman" w:hAnsi="Times New Roman"/>
          <w:b/>
          <w:lang w:val="en-GB"/>
        </w:rPr>
        <w:t>Total: US$</w:t>
      </w:r>
      <w:r w:rsidR="00F97E6E" w:rsidRPr="003F1FE5">
        <w:rPr>
          <w:rFonts w:ascii="Times New Roman" w:hAnsi="Times New Roman"/>
          <w:b/>
          <w:lang w:val="en-GB"/>
        </w:rPr>
        <w:t xml:space="preserve"> </w:t>
      </w:r>
      <w:r w:rsidR="003E14DF" w:rsidRPr="003F1FE5">
        <w:rPr>
          <w:rFonts w:ascii="Times New Roman" w:hAnsi="Times New Roman"/>
          <w:b/>
          <w:lang w:val="en-GB"/>
        </w:rPr>
        <w:t>1,9</w:t>
      </w:r>
      <w:r w:rsidR="003F1FE5" w:rsidRPr="003F1FE5">
        <w:rPr>
          <w:rFonts w:ascii="Times New Roman" w:hAnsi="Times New Roman"/>
          <w:b/>
          <w:lang w:val="en-GB"/>
        </w:rPr>
        <w:t>66,035</w:t>
      </w:r>
      <w:r w:rsidR="003E14DF" w:rsidRPr="003F1FE5">
        <w:rPr>
          <w:rFonts w:ascii="Times New Roman" w:hAnsi="Times New Roman"/>
          <w:b/>
          <w:lang w:val="en-GB"/>
        </w:rPr>
        <w:t xml:space="preserve"> </w:t>
      </w:r>
      <w:r w:rsidRPr="003F1FE5">
        <w:rPr>
          <w:rFonts w:ascii="Times New Roman" w:hAnsi="Times New Roman"/>
          <w:b/>
          <w:lang w:val="en-GB"/>
        </w:rPr>
        <w:t>(including US$</w:t>
      </w:r>
      <w:r w:rsidR="00F97E6E" w:rsidRPr="003F1FE5">
        <w:rPr>
          <w:rFonts w:ascii="Times New Roman" w:hAnsi="Times New Roman"/>
          <w:b/>
          <w:lang w:val="en-GB"/>
        </w:rPr>
        <w:t xml:space="preserve"> </w:t>
      </w:r>
      <w:r w:rsidR="003F1FE5" w:rsidRPr="003F1FE5">
        <w:rPr>
          <w:rFonts w:ascii="Times New Roman" w:hAnsi="Times New Roman"/>
          <w:b/>
          <w:bCs/>
        </w:rPr>
        <w:t>128,619</w:t>
      </w:r>
      <w:r w:rsidR="003E14DF" w:rsidRPr="003F1FE5">
        <w:rPr>
          <w:rFonts w:ascii="Times New Roman" w:hAnsi="Times New Roman"/>
          <w:b/>
          <w:bCs/>
        </w:rPr>
        <w:t xml:space="preserve"> </w:t>
      </w:r>
      <w:r w:rsidR="00615AC2" w:rsidRPr="003F1FE5">
        <w:rPr>
          <w:rFonts w:ascii="Times New Roman" w:hAnsi="Times New Roman"/>
          <w:b/>
          <w:lang w:val="en-GB"/>
        </w:rPr>
        <w:t>a</w:t>
      </w:r>
      <w:r w:rsidRPr="003F1FE5">
        <w:rPr>
          <w:rFonts w:ascii="Times New Roman" w:hAnsi="Times New Roman"/>
          <w:b/>
          <w:lang w:val="en-GB"/>
        </w:rPr>
        <w:t>gency support cost)</w:t>
      </w:r>
      <w:r w:rsidR="00C75395" w:rsidRPr="003F1FE5">
        <w:rPr>
          <w:rFonts w:ascii="Times New Roman" w:hAnsi="Times New Roman"/>
          <w:b/>
          <w:lang w:val="en-GB"/>
        </w:rPr>
        <w:t>.</w:t>
      </w:r>
    </w:p>
    <w:p w:rsidR="006F5338" w:rsidRPr="00CD1208" w:rsidRDefault="006F5338" w:rsidP="00320D2C">
      <w:pPr>
        <w:jc w:val="both"/>
        <w:rPr>
          <w:rFonts w:ascii="Times New Roman" w:hAnsi="Times New Roman"/>
          <w:b/>
          <w:lang w:val="en-GB"/>
        </w:rPr>
      </w:pPr>
    </w:p>
    <w:p w:rsidR="008B76A5" w:rsidRPr="00CD1208" w:rsidRDefault="008B76A5"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563238" w:rsidRPr="00CD1208" w:rsidRDefault="00563238" w:rsidP="006F5338">
      <w:pPr>
        <w:jc w:val="both"/>
        <w:rPr>
          <w:rFonts w:ascii="Times New Roman" w:hAnsi="Times New Roman"/>
          <w:b/>
          <w:lang w:val="en-GB"/>
        </w:rPr>
      </w:pPr>
    </w:p>
    <w:p w:rsidR="00DE6D73" w:rsidRPr="00CD1208" w:rsidRDefault="00DE6D73">
      <w:pPr>
        <w:widowControl/>
        <w:autoSpaceDE/>
        <w:autoSpaceDN/>
        <w:adjustRightInd/>
        <w:spacing w:after="200" w:line="276" w:lineRule="auto"/>
        <w:rPr>
          <w:rFonts w:ascii="Times New Roman" w:hAnsi="Times New Roman"/>
          <w:b/>
          <w:lang w:val="en-GB"/>
        </w:rPr>
        <w:sectPr w:rsidR="00DE6D73" w:rsidRPr="00CD1208">
          <w:pgSz w:w="12240" w:h="15840"/>
          <w:pgMar w:top="1440" w:right="1440" w:bottom="1440" w:left="1440" w:header="720" w:footer="720" w:gutter="0"/>
          <w:cols w:space="720"/>
          <w:docGrid w:linePitch="360"/>
        </w:sectPr>
      </w:pPr>
    </w:p>
    <w:p w:rsidR="008B76A5" w:rsidRPr="00570C4D" w:rsidRDefault="00DE6D73" w:rsidP="00570C4D">
      <w:pPr>
        <w:pStyle w:val="Heading1"/>
        <w:ind w:left="2160" w:firstLine="720"/>
        <w:rPr>
          <w:rFonts w:ascii="Times New Roman" w:hAnsi="Times New Roman"/>
          <w:color w:val="00B0F0"/>
          <w:sz w:val="24"/>
        </w:rPr>
      </w:pPr>
      <w:r w:rsidRPr="0058193B">
        <w:rPr>
          <w:rFonts w:ascii="Times New Roman" w:hAnsi="Times New Roman"/>
          <w:color w:val="00B0F0"/>
          <w:sz w:val="24"/>
        </w:rPr>
        <w:lastRenderedPageBreak/>
        <w:t>SECTION 1</w:t>
      </w:r>
    </w:p>
    <w:tbl>
      <w:tblPr>
        <w:tblW w:w="15045" w:type="dxa"/>
        <w:tblInd w:w="93" w:type="dxa"/>
        <w:tblLook w:val="04A0" w:firstRow="1" w:lastRow="0" w:firstColumn="1" w:lastColumn="0" w:noHBand="0" w:noVBand="1"/>
      </w:tblPr>
      <w:tblGrid>
        <w:gridCol w:w="1280"/>
        <w:gridCol w:w="960"/>
        <w:gridCol w:w="650"/>
        <w:gridCol w:w="1083"/>
        <w:gridCol w:w="1420"/>
        <w:gridCol w:w="3262"/>
        <w:gridCol w:w="1132"/>
        <w:gridCol w:w="960"/>
        <w:gridCol w:w="1016"/>
        <w:gridCol w:w="767"/>
        <w:gridCol w:w="680"/>
        <w:gridCol w:w="1835"/>
      </w:tblGrid>
      <w:tr w:rsidR="000568B6" w:rsidRPr="00CD1208" w:rsidTr="00320D2C">
        <w:trPr>
          <w:cantSplit/>
          <w:trHeight w:val="510"/>
          <w:tblHeader/>
        </w:trPr>
        <w:tc>
          <w:tcPr>
            <w:tcW w:w="12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Country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MLF HCFC Status</w:t>
            </w:r>
          </w:p>
        </w:tc>
        <w:tc>
          <w:tcPr>
            <w:tcW w:w="65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Type</w:t>
            </w:r>
          </w:p>
        </w:tc>
        <w:tc>
          <w:tcPr>
            <w:tcW w:w="108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Substance</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Sector and Sub-Sector</w:t>
            </w:r>
          </w:p>
        </w:tc>
        <w:tc>
          <w:tcPr>
            <w:tcW w:w="326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Title of Project</w:t>
            </w:r>
          </w:p>
        </w:tc>
        <w:tc>
          <w:tcPr>
            <w:tcW w:w="1132" w:type="dxa"/>
            <w:tcBorders>
              <w:top w:val="single" w:sz="8" w:space="0" w:color="auto"/>
              <w:left w:val="nil"/>
              <w:bottom w:val="nil"/>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Total amount</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A.S.C.</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Total (incl ASC) USD</w:t>
            </w:r>
          </w:p>
        </w:tc>
        <w:tc>
          <w:tcPr>
            <w:tcW w:w="7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A.S.C. %</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A0682C" w:rsidRDefault="000568B6" w:rsidP="000568B6">
            <w:pPr>
              <w:widowControl/>
              <w:autoSpaceDE/>
              <w:autoSpaceDN/>
              <w:adjustRightInd/>
              <w:jc w:val="center"/>
              <w:rPr>
                <w:rFonts w:ascii="Times New Roman" w:hAnsi="Times New Roman"/>
                <w:b/>
                <w:bCs/>
                <w:color w:val="000000"/>
                <w:sz w:val="20"/>
                <w:szCs w:val="20"/>
              </w:rPr>
            </w:pPr>
            <w:r w:rsidRPr="00A0682C">
              <w:rPr>
                <w:rFonts w:ascii="Times New Roman" w:hAnsi="Times New Roman"/>
                <w:b/>
                <w:bCs/>
                <w:color w:val="000000"/>
                <w:sz w:val="20"/>
                <w:szCs w:val="20"/>
              </w:rPr>
              <w:t>P.D.</w:t>
            </w:r>
          </w:p>
        </w:tc>
        <w:tc>
          <w:tcPr>
            <w:tcW w:w="18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Remarks</w:t>
            </w:r>
          </w:p>
        </w:tc>
      </w:tr>
      <w:tr w:rsidR="000568B6" w:rsidRPr="000568B6" w:rsidTr="00320D2C">
        <w:trPr>
          <w:trHeight w:val="315"/>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65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3262"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132" w:type="dxa"/>
            <w:tcBorders>
              <w:top w:val="nil"/>
              <w:left w:val="nil"/>
              <w:bottom w:val="single" w:sz="8" w:space="0" w:color="000000"/>
              <w:right w:val="single" w:sz="8" w:space="0" w:color="auto"/>
            </w:tcBorders>
            <w:shd w:val="clear" w:color="000000" w:fill="FFFFFF"/>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USD</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767"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c>
          <w:tcPr>
            <w:tcW w:w="1835" w:type="dxa"/>
            <w:vMerge/>
            <w:tcBorders>
              <w:top w:val="single" w:sz="8" w:space="0" w:color="auto"/>
              <w:left w:val="single" w:sz="8" w:space="0" w:color="auto"/>
              <w:bottom w:val="single" w:sz="8" w:space="0" w:color="000000"/>
              <w:right w:val="single" w:sz="8" w:space="0" w:color="auto"/>
            </w:tcBorders>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p>
        </w:tc>
      </w:tr>
      <w:tr w:rsidR="00807D07" w:rsidRPr="00807D07" w:rsidTr="00320D2C">
        <w:trPr>
          <w:trHeight w:val="315"/>
        </w:trPr>
        <w:tc>
          <w:tcPr>
            <w:tcW w:w="15045" w:type="dxa"/>
            <w:gridSpan w:val="12"/>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tcPr>
          <w:p w:rsidR="00807D07" w:rsidRPr="000568B6" w:rsidRDefault="00934122" w:rsidP="00807D07">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Preparatory Assistance for</w:t>
            </w:r>
            <w:r>
              <w:rPr>
                <w:rFonts w:ascii="Times New Roman" w:hAnsi="Times New Roman"/>
                <w:b/>
                <w:bCs/>
                <w:color w:val="000000"/>
                <w:sz w:val="20"/>
                <w:szCs w:val="20"/>
              </w:rPr>
              <w:t xml:space="preserve"> HPMP</w:t>
            </w: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sidRPr="00807D07">
              <w:rPr>
                <w:rFonts w:ascii="Times New Roman" w:hAnsi="Times New Roman"/>
                <w:bCs/>
                <w:color w:val="000000"/>
                <w:sz w:val="20"/>
                <w:szCs w:val="20"/>
              </w:rPr>
              <w:t>Albania</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Pr="00050CC0" w:rsidRDefault="005E2C0B" w:rsidP="005E2C0B">
            <w:pPr>
              <w:widowControl/>
              <w:autoSpaceDE/>
              <w:autoSpaceDN/>
              <w:adjustRightInd/>
              <w:rPr>
                <w:rFonts w:ascii="Times New Roman" w:hAnsi="Times New Roman"/>
                <w:bCs/>
                <w:color w:val="000000"/>
                <w:sz w:val="20"/>
                <w:szCs w:val="20"/>
              </w:rPr>
            </w:pPr>
            <w:r w:rsidRPr="00050CC0">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Pr="00050CC0" w:rsidRDefault="005E2C0B" w:rsidP="001377F1">
            <w:pPr>
              <w:widowControl/>
              <w:autoSpaceDE/>
              <w:autoSpaceDN/>
              <w:adjustRightInd/>
              <w:jc w:val="center"/>
              <w:rPr>
                <w:rFonts w:ascii="Times New Roman" w:hAnsi="Times New Roman"/>
                <w:bCs/>
                <w:color w:val="000000"/>
                <w:sz w:val="20"/>
                <w:szCs w:val="20"/>
              </w:rPr>
            </w:pPr>
            <w:r w:rsidRPr="00050CC0">
              <w:rPr>
                <w:rFonts w:ascii="Times New Roman" w:hAnsi="Times New Roman"/>
                <w:bCs/>
                <w:color w:val="000000"/>
                <w:sz w:val="20"/>
                <w:szCs w:val="20"/>
              </w:rPr>
              <w:t>30,000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2,100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32,100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0CC0" w:rsidRDefault="005E2C0B" w:rsidP="001377F1">
            <w:pPr>
              <w:widowControl/>
              <w:autoSpaceDE/>
              <w:autoSpaceDN/>
              <w:adjustRightInd/>
              <w:jc w:val="right"/>
              <w:rPr>
                <w:rFonts w:ascii="Times New Roman" w:hAnsi="Times New Roman"/>
                <w:color w:val="000000"/>
                <w:sz w:val="20"/>
                <w:szCs w:val="20"/>
              </w:rPr>
            </w:pPr>
            <w:r w:rsidRPr="00050CC0">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050CC0" w:rsidRDefault="005E2C0B" w:rsidP="001377F1">
            <w:pPr>
              <w:widowControl/>
              <w:autoSpaceDE/>
              <w:autoSpaceDN/>
              <w:adjustRightInd/>
              <w:jc w:val="right"/>
              <w:rPr>
                <w:rFonts w:ascii="Times New Roman" w:hAnsi="Times New Roman"/>
                <w:color w:val="000000"/>
                <w:sz w:val="20"/>
                <w:szCs w:val="20"/>
              </w:rPr>
            </w:pPr>
            <w:r w:rsidRPr="00050CC0">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vAlign w:val="center"/>
          </w:tcPr>
          <w:p w:rsidR="005E2C0B" w:rsidRPr="00050CC0" w:rsidRDefault="005E2C0B" w:rsidP="000568B6">
            <w:pPr>
              <w:widowControl/>
              <w:autoSpaceDE/>
              <w:autoSpaceDN/>
              <w:adjustRightInd/>
              <w:rPr>
                <w:rFonts w:ascii="Times New Roman" w:hAnsi="Times New Roman"/>
                <w:bCs/>
                <w:color w:val="000000"/>
                <w:sz w:val="20"/>
                <w:szCs w:val="20"/>
              </w:rPr>
            </w:pP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sidRPr="00807D07">
              <w:rPr>
                <w:rFonts w:ascii="Times New Roman" w:hAnsi="Times New Roman"/>
                <w:bCs/>
                <w:color w:val="000000"/>
                <w:sz w:val="20"/>
                <w:szCs w:val="20"/>
              </w:rPr>
              <w:t>Congo</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Pr="00807D07" w:rsidRDefault="005E2C0B" w:rsidP="000568B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1,050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16,050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68B6" w:rsidRDefault="005E2C0B" w:rsidP="001377F1">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A0682C" w:rsidRDefault="005E2C0B" w:rsidP="001377F1">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123CAC">
            <w:pPr>
              <w:widowControl/>
              <w:autoSpaceDE/>
              <w:autoSpaceDN/>
              <w:adjustRightInd/>
              <w:rPr>
                <w:rFonts w:ascii="Times New Roman" w:hAnsi="Times New Roman"/>
                <w:bCs/>
                <w:color w:val="000000"/>
                <w:sz w:val="20"/>
                <w:szCs w:val="20"/>
              </w:rPr>
            </w:pPr>
            <w:r w:rsidRPr="00123CAC">
              <w:rPr>
                <w:rFonts w:ascii="Times New Roman" w:hAnsi="Times New Roman"/>
                <w:color w:val="000000"/>
                <w:sz w:val="20"/>
                <w:szCs w:val="20"/>
              </w:rPr>
              <w:t>In cooperation with UN Environment. Concept is submitted by UN Environment.</w:t>
            </w: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rPr>
                <w:rFonts w:ascii="Times New Roman" w:hAnsi="Times New Roman"/>
                <w:bCs/>
                <w:color w:val="000000"/>
                <w:sz w:val="20"/>
                <w:szCs w:val="20"/>
              </w:rPr>
            </w:pPr>
            <w:r w:rsidRPr="005E2C0B">
              <w:rPr>
                <w:rFonts w:ascii="Times New Roman" w:hAnsi="Times New Roman"/>
                <w:bCs/>
                <w:color w:val="000000"/>
                <w:sz w:val="20"/>
                <w:szCs w:val="20"/>
              </w:rPr>
              <w:t>Ethiopia</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Default="005E2C0B" w:rsidP="005E2C0B">
            <w:r w:rsidRPr="008E0763">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Default="005E2C0B" w:rsidP="000568B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8,000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560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8,560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68B6" w:rsidRDefault="005E2C0B" w:rsidP="005E2C0B">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A0682C" w:rsidRDefault="005E2C0B" w:rsidP="005E2C0B">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tcPr>
          <w:p w:rsidR="005E2C0B" w:rsidRDefault="005E2C0B">
            <w:r w:rsidRPr="00BC55C7">
              <w:rPr>
                <w:rFonts w:ascii="Times New Roman" w:hAnsi="Times New Roman"/>
                <w:color w:val="000000"/>
                <w:sz w:val="20"/>
                <w:szCs w:val="20"/>
              </w:rPr>
              <w:t>In cooperation with UN Environment. Concept is submitted by UN Environment.</w:t>
            </w: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rPr>
                <w:rFonts w:ascii="Times New Roman" w:hAnsi="Times New Roman"/>
                <w:bCs/>
                <w:color w:val="000000"/>
                <w:sz w:val="20"/>
                <w:szCs w:val="20"/>
              </w:rPr>
            </w:pPr>
            <w:r w:rsidRPr="005E2C0B">
              <w:rPr>
                <w:rFonts w:ascii="Times New Roman" w:hAnsi="Times New Roman"/>
                <w:bCs/>
                <w:color w:val="000000"/>
                <w:sz w:val="20"/>
                <w:szCs w:val="20"/>
              </w:rPr>
              <w:t>Guinea-Bissau</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Default="005E2C0B" w:rsidP="005E2C0B">
            <w:r w:rsidRPr="008E0763">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Default="005E2C0B" w:rsidP="000568B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700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10,700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68B6" w:rsidRDefault="005E2C0B" w:rsidP="005E2C0B">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A0682C" w:rsidRDefault="005E2C0B" w:rsidP="005E2C0B">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tcPr>
          <w:p w:rsidR="005E2C0B" w:rsidRDefault="005E2C0B">
            <w:r w:rsidRPr="00BC55C7">
              <w:rPr>
                <w:rFonts w:ascii="Times New Roman" w:hAnsi="Times New Roman"/>
                <w:color w:val="000000"/>
                <w:sz w:val="20"/>
                <w:szCs w:val="20"/>
              </w:rPr>
              <w:t>In cooperation with UN Environment. Concept is submitted by UN Environment.</w:t>
            </w: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rPr>
                <w:rFonts w:ascii="Times New Roman" w:hAnsi="Times New Roman"/>
                <w:bCs/>
                <w:color w:val="000000"/>
                <w:sz w:val="20"/>
                <w:szCs w:val="20"/>
              </w:rPr>
            </w:pPr>
            <w:r w:rsidRPr="005E2C0B">
              <w:rPr>
                <w:rFonts w:ascii="Times New Roman" w:hAnsi="Times New Roman"/>
                <w:bCs/>
                <w:color w:val="000000"/>
                <w:sz w:val="20"/>
                <w:szCs w:val="20"/>
              </w:rPr>
              <w:t>Malawi</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Default="005E2C0B" w:rsidP="005E2C0B">
            <w:r w:rsidRPr="008E0763">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Default="005E2C0B" w:rsidP="000568B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15,000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1,050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16,050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68B6" w:rsidRDefault="005E2C0B" w:rsidP="005E2C0B">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A0682C" w:rsidRDefault="005E2C0B" w:rsidP="005E2C0B">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tcPr>
          <w:p w:rsidR="005E2C0B" w:rsidRDefault="005E2C0B">
            <w:r w:rsidRPr="00BC55C7">
              <w:rPr>
                <w:rFonts w:ascii="Times New Roman" w:hAnsi="Times New Roman"/>
                <w:color w:val="000000"/>
                <w:sz w:val="20"/>
                <w:szCs w:val="20"/>
              </w:rPr>
              <w:t>In cooperation with UN Environment. Concept is submitted by UN Environment.</w:t>
            </w:r>
          </w:p>
        </w:tc>
      </w:tr>
      <w:tr w:rsidR="005E2C0B" w:rsidRPr="00807D07" w:rsidTr="00320D2C">
        <w:trPr>
          <w:trHeight w:val="315"/>
        </w:trPr>
        <w:tc>
          <w:tcPr>
            <w:tcW w:w="128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rPr>
                <w:rFonts w:ascii="Times New Roman" w:hAnsi="Times New Roman"/>
                <w:bCs/>
                <w:color w:val="000000"/>
                <w:sz w:val="20"/>
                <w:szCs w:val="20"/>
              </w:rPr>
            </w:pPr>
            <w:r w:rsidRPr="005E2C0B">
              <w:rPr>
                <w:rFonts w:ascii="Times New Roman" w:hAnsi="Times New Roman"/>
                <w:bCs/>
                <w:color w:val="000000"/>
                <w:sz w:val="20"/>
                <w:szCs w:val="20"/>
              </w:rPr>
              <w:t>Rwanda</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LVC</w:t>
            </w:r>
          </w:p>
        </w:tc>
        <w:tc>
          <w:tcPr>
            <w:tcW w:w="65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PRP</w:t>
            </w:r>
          </w:p>
        </w:tc>
        <w:tc>
          <w:tcPr>
            <w:tcW w:w="1083"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HCFC-22</w:t>
            </w:r>
          </w:p>
        </w:tc>
        <w:tc>
          <w:tcPr>
            <w:tcW w:w="1420" w:type="dxa"/>
            <w:tcBorders>
              <w:top w:val="single" w:sz="8" w:space="0" w:color="auto"/>
              <w:left w:val="single" w:sz="8" w:space="0" w:color="auto"/>
              <w:bottom w:val="single" w:sz="8" w:space="0" w:color="000000"/>
              <w:right w:val="single" w:sz="8" w:space="0" w:color="auto"/>
            </w:tcBorders>
            <w:vAlign w:val="center"/>
          </w:tcPr>
          <w:p w:rsidR="005E2C0B" w:rsidRPr="00807D07" w:rsidRDefault="005E2C0B" w:rsidP="005E2C0B">
            <w:pPr>
              <w:widowControl/>
              <w:autoSpaceDE/>
              <w:autoSpaceDN/>
              <w:adjustRightInd/>
              <w:rPr>
                <w:rFonts w:ascii="Times New Roman" w:hAnsi="Times New Roman"/>
                <w:bCs/>
                <w:color w:val="000000"/>
                <w:sz w:val="20"/>
                <w:szCs w:val="20"/>
              </w:rPr>
            </w:pPr>
            <w:r>
              <w:rPr>
                <w:rFonts w:ascii="Times New Roman" w:hAnsi="Times New Roman"/>
                <w:bCs/>
                <w:color w:val="000000"/>
                <w:sz w:val="20"/>
                <w:szCs w:val="20"/>
              </w:rPr>
              <w:t>REF-Servicing</w:t>
            </w:r>
          </w:p>
        </w:tc>
        <w:tc>
          <w:tcPr>
            <w:tcW w:w="3262" w:type="dxa"/>
            <w:tcBorders>
              <w:top w:val="single" w:sz="8" w:space="0" w:color="auto"/>
              <w:left w:val="single" w:sz="8" w:space="0" w:color="auto"/>
              <w:bottom w:val="single" w:sz="8" w:space="0" w:color="000000"/>
              <w:right w:val="single" w:sz="8" w:space="0" w:color="auto"/>
            </w:tcBorders>
            <w:vAlign w:val="center"/>
          </w:tcPr>
          <w:p w:rsidR="005E2C0B" w:rsidRDefault="005E2C0B" w:rsidP="005E2C0B">
            <w:r w:rsidRPr="008E0763">
              <w:rPr>
                <w:rFonts w:ascii="Times New Roman" w:hAnsi="Times New Roman"/>
                <w:bCs/>
                <w:color w:val="000000"/>
                <w:sz w:val="20"/>
                <w:szCs w:val="20"/>
              </w:rPr>
              <w:t>Preparation of Stage II HPMP</w:t>
            </w:r>
          </w:p>
        </w:tc>
        <w:tc>
          <w:tcPr>
            <w:tcW w:w="1132" w:type="dxa"/>
            <w:tcBorders>
              <w:top w:val="nil"/>
              <w:left w:val="nil"/>
              <w:bottom w:val="single" w:sz="8" w:space="0" w:color="000000"/>
              <w:right w:val="single" w:sz="8" w:space="0" w:color="auto"/>
            </w:tcBorders>
            <w:shd w:val="clear" w:color="000000" w:fill="FFFFFF"/>
            <w:vAlign w:val="center"/>
          </w:tcPr>
          <w:p w:rsidR="005E2C0B" w:rsidRDefault="005E2C0B" w:rsidP="000568B6">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8,000</w:t>
            </w:r>
          </w:p>
        </w:tc>
        <w:tc>
          <w:tcPr>
            <w:tcW w:w="960"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560</w:t>
            </w:r>
          </w:p>
        </w:tc>
        <w:tc>
          <w:tcPr>
            <w:tcW w:w="1016" w:type="dxa"/>
            <w:tcBorders>
              <w:top w:val="single" w:sz="8" w:space="0" w:color="auto"/>
              <w:left w:val="single" w:sz="8" w:space="0" w:color="auto"/>
              <w:bottom w:val="single" w:sz="8" w:space="0" w:color="000000"/>
              <w:right w:val="single" w:sz="8" w:space="0" w:color="auto"/>
            </w:tcBorders>
            <w:vAlign w:val="center"/>
          </w:tcPr>
          <w:p w:rsidR="005E2C0B" w:rsidRPr="005E2C0B" w:rsidRDefault="005E2C0B" w:rsidP="005E2C0B">
            <w:pPr>
              <w:widowControl/>
              <w:autoSpaceDE/>
              <w:autoSpaceDN/>
              <w:adjustRightInd/>
              <w:jc w:val="center"/>
              <w:rPr>
                <w:rFonts w:ascii="Times New Roman" w:hAnsi="Times New Roman"/>
                <w:bCs/>
                <w:color w:val="000000"/>
                <w:sz w:val="20"/>
                <w:szCs w:val="20"/>
              </w:rPr>
            </w:pPr>
            <w:r w:rsidRPr="005E2C0B">
              <w:rPr>
                <w:rFonts w:ascii="Times New Roman" w:hAnsi="Times New Roman"/>
                <w:bCs/>
                <w:color w:val="000000"/>
                <w:sz w:val="20"/>
                <w:szCs w:val="20"/>
              </w:rPr>
              <w:t>8,560</w:t>
            </w:r>
          </w:p>
        </w:tc>
        <w:tc>
          <w:tcPr>
            <w:tcW w:w="767" w:type="dxa"/>
            <w:tcBorders>
              <w:top w:val="single" w:sz="8" w:space="0" w:color="auto"/>
              <w:left w:val="single" w:sz="8" w:space="0" w:color="auto"/>
              <w:bottom w:val="single" w:sz="8" w:space="0" w:color="000000"/>
              <w:right w:val="single" w:sz="8" w:space="0" w:color="auto"/>
            </w:tcBorders>
            <w:vAlign w:val="center"/>
          </w:tcPr>
          <w:p w:rsidR="005E2C0B" w:rsidRPr="000568B6" w:rsidRDefault="005E2C0B" w:rsidP="005E2C0B">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single" w:sz="8" w:space="0" w:color="auto"/>
              <w:left w:val="single" w:sz="8" w:space="0" w:color="auto"/>
              <w:bottom w:val="single" w:sz="8" w:space="0" w:color="000000"/>
              <w:right w:val="single" w:sz="8" w:space="0" w:color="auto"/>
            </w:tcBorders>
            <w:vAlign w:val="center"/>
          </w:tcPr>
          <w:p w:rsidR="005E2C0B" w:rsidRPr="00A0682C" w:rsidRDefault="005E2C0B" w:rsidP="005E2C0B">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single" w:sz="8" w:space="0" w:color="auto"/>
              <w:left w:val="single" w:sz="8" w:space="0" w:color="auto"/>
              <w:bottom w:val="single" w:sz="8" w:space="0" w:color="000000"/>
              <w:right w:val="single" w:sz="8" w:space="0" w:color="auto"/>
            </w:tcBorders>
          </w:tcPr>
          <w:p w:rsidR="005E2C0B" w:rsidRDefault="005E2C0B">
            <w:r w:rsidRPr="00BC55C7">
              <w:rPr>
                <w:rFonts w:ascii="Times New Roman" w:hAnsi="Times New Roman"/>
                <w:color w:val="000000"/>
                <w:sz w:val="20"/>
                <w:szCs w:val="20"/>
              </w:rPr>
              <w:t>In cooperation with UN Environment. Concept is submitted by UN Environment.</w:t>
            </w:r>
          </w:p>
        </w:tc>
      </w:tr>
      <w:tr w:rsidR="00807D07" w:rsidRPr="000568B6" w:rsidTr="00320D2C">
        <w:trPr>
          <w:trHeight w:val="315"/>
        </w:trPr>
        <w:tc>
          <w:tcPr>
            <w:tcW w:w="8655" w:type="dxa"/>
            <w:gridSpan w:val="6"/>
            <w:tcBorders>
              <w:top w:val="single" w:sz="8" w:space="0" w:color="auto"/>
              <w:left w:val="single" w:sz="8" w:space="0" w:color="auto"/>
              <w:bottom w:val="single" w:sz="8" w:space="0" w:color="000000"/>
              <w:right w:val="single" w:sz="8" w:space="0" w:color="auto"/>
            </w:tcBorders>
            <w:shd w:val="clear" w:color="auto" w:fill="E5DFEC" w:themeFill="accent4" w:themeFillTint="33"/>
            <w:vAlign w:val="center"/>
          </w:tcPr>
          <w:p w:rsidR="00807D07" w:rsidRPr="000568B6" w:rsidRDefault="00807D07" w:rsidP="00807D07">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1132" w:type="dxa"/>
            <w:tcBorders>
              <w:top w:val="nil"/>
              <w:left w:val="nil"/>
              <w:bottom w:val="single" w:sz="8" w:space="0" w:color="000000"/>
              <w:right w:val="single" w:sz="8" w:space="0" w:color="auto"/>
            </w:tcBorders>
            <w:shd w:val="clear" w:color="auto" w:fill="E5DFEC" w:themeFill="accent4" w:themeFillTint="33"/>
            <w:vAlign w:val="center"/>
          </w:tcPr>
          <w:p w:rsidR="00807D07" w:rsidRPr="003F1FE5" w:rsidRDefault="003F1FE5" w:rsidP="000568B6">
            <w:pPr>
              <w:widowControl/>
              <w:autoSpaceDE/>
              <w:autoSpaceDN/>
              <w:adjustRightInd/>
              <w:jc w:val="center"/>
              <w:rPr>
                <w:rFonts w:ascii="Times New Roman" w:hAnsi="Times New Roman"/>
                <w:b/>
                <w:bCs/>
                <w:color w:val="000000"/>
                <w:sz w:val="20"/>
                <w:szCs w:val="20"/>
              </w:rPr>
            </w:pPr>
            <w:r w:rsidRPr="003F1FE5">
              <w:rPr>
                <w:rFonts w:ascii="Times New Roman" w:hAnsi="Times New Roman"/>
                <w:b/>
                <w:bCs/>
                <w:color w:val="000000"/>
                <w:sz w:val="20"/>
                <w:szCs w:val="20"/>
              </w:rPr>
              <w:t>8</w:t>
            </w:r>
            <w:r w:rsidR="005E2C0B" w:rsidRPr="003F1FE5">
              <w:rPr>
                <w:rFonts w:ascii="Times New Roman" w:hAnsi="Times New Roman"/>
                <w:b/>
                <w:bCs/>
                <w:color w:val="000000"/>
                <w:sz w:val="20"/>
                <w:szCs w:val="20"/>
              </w:rPr>
              <w:t>6,000</w:t>
            </w:r>
          </w:p>
        </w:tc>
        <w:tc>
          <w:tcPr>
            <w:tcW w:w="960" w:type="dxa"/>
            <w:tcBorders>
              <w:top w:val="single" w:sz="8" w:space="0" w:color="auto"/>
              <w:left w:val="single" w:sz="8" w:space="0" w:color="auto"/>
              <w:bottom w:val="single" w:sz="8" w:space="0" w:color="000000"/>
              <w:right w:val="single" w:sz="8" w:space="0" w:color="auto"/>
            </w:tcBorders>
            <w:shd w:val="clear" w:color="auto" w:fill="E5DFEC" w:themeFill="accent4" w:themeFillTint="33"/>
            <w:vAlign w:val="center"/>
          </w:tcPr>
          <w:p w:rsidR="00807D07" w:rsidRPr="003F1FE5" w:rsidRDefault="002C1CE3" w:rsidP="003F1FE5">
            <w:pPr>
              <w:widowControl/>
              <w:autoSpaceDE/>
              <w:autoSpaceDN/>
              <w:adjustRightInd/>
              <w:rPr>
                <w:rFonts w:ascii="Times New Roman" w:hAnsi="Times New Roman"/>
                <w:b/>
                <w:bCs/>
                <w:color w:val="000000"/>
                <w:sz w:val="20"/>
                <w:szCs w:val="20"/>
              </w:rPr>
            </w:pPr>
            <w:r w:rsidRPr="003F1FE5">
              <w:rPr>
                <w:rFonts w:ascii="Times New Roman" w:hAnsi="Times New Roman"/>
                <w:b/>
                <w:bCs/>
                <w:color w:val="000000"/>
                <w:sz w:val="20"/>
                <w:szCs w:val="20"/>
              </w:rPr>
              <w:t>6,</w:t>
            </w:r>
            <w:r w:rsidR="003F1FE5" w:rsidRPr="003F1FE5">
              <w:rPr>
                <w:rFonts w:ascii="Times New Roman" w:hAnsi="Times New Roman"/>
                <w:b/>
                <w:bCs/>
                <w:color w:val="000000"/>
                <w:sz w:val="20"/>
                <w:szCs w:val="20"/>
              </w:rPr>
              <w:t>0</w:t>
            </w:r>
            <w:r w:rsidRPr="003F1FE5">
              <w:rPr>
                <w:rFonts w:ascii="Times New Roman" w:hAnsi="Times New Roman"/>
                <w:b/>
                <w:bCs/>
                <w:color w:val="000000"/>
                <w:sz w:val="20"/>
                <w:szCs w:val="20"/>
              </w:rPr>
              <w:t>20</w:t>
            </w:r>
          </w:p>
        </w:tc>
        <w:tc>
          <w:tcPr>
            <w:tcW w:w="1016" w:type="dxa"/>
            <w:tcBorders>
              <w:top w:val="single" w:sz="8" w:space="0" w:color="auto"/>
              <w:left w:val="single" w:sz="8" w:space="0" w:color="auto"/>
              <w:bottom w:val="single" w:sz="8" w:space="0" w:color="000000"/>
              <w:right w:val="single" w:sz="8" w:space="0" w:color="auto"/>
            </w:tcBorders>
            <w:shd w:val="clear" w:color="auto" w:fill="E5DFEC" w:themeFill="accent4" w:themeFillTint="33"/>
            <w:vAlign w:val="center"/>
          </w:tcPr>
          <w:p w:rsidR="00807D07" w:rsidRPr="003F1FE5" w:rsidRDefault="003F1FE5" w:rsidP="000568B6">
            <w:pPr>
              <w:widowControl/>
              <w:autoSpaceDE/>
              <w:autoSpaceDN/>
              <w:adjustRightInd/>
              <w:rPr>
                <w:rFonts w:ascii="Times New Roman" w:hAnsi="Times New Roman"/>
                <w:b/>
                <w:bCs/>
                <w:color w:val="000000"/>
                <w:sz w:val="20"/>
                <w:szCs w:val="20"/>
              </w:rPr>
            </w:pPr>
            <w:r w:rsidRPr="003F1FE5">
              <w:rPr>
                <w:rFonts w:ascii="Times New Roman" w:hAnsi="Times New Roman"/>
                <w:b/>
                <w:bCs/>
                <w:color w:val="000000"/>
                <w:sz w:val="20"/>
                <w:szCs w:val="20"/>
              </w:rPr>
              <w:t>92,0</w:t>
            </w:r>
            <w:r w:rsidR="002C1CE3" w:rsidRPr="003F1FE5">
              <w:rPr>
                <w:rFonts w:ascii="Times New Roman" w:hAnsi="Times New Roman"/>
                <w:b/>
                <w:bCs/>
                <w:color w:val="000000"/>
                <w:sz w:val="20"/>
                <w:szCs w:val="20"/>
              </w:rPr>
              <w:t>20</w:t>
            </w:r>
          </w:p>
        </w:tc>
        <w:tc>
          <w:tcPr>
            <w:tcW w:w="767" w:type="dxa"/>
            <w:tcBorders>
              <w:top w:val="single" w:sz="8" w:space="0" w:color="auto"/>
              <w:left w:val="single" w:sz="8" w:space="0" w:color="auto"/>
              <w:bottom w:val="single" w:sz="8" w:space="0" w:color="000000"/>
              <w:right w:val="single" w:sz="8" w:space="0" w:color="auto"/>
            </w:tcBorders>
            <w:vAlign w:val="center"/>
          </w:tcPr>
          <w:p w:rsidR="00807D07" w:rsidRPr="000568B6" w:rsidRDefault="00807D07" w:rsidP="000568B6">
            <w:pPr>
              <w:widowControl/>
              <w:autoSpaceDE/>
              <w:autoSpaceDN/>
              <w:adjustRightInd/>
              <w:rPr>
                <w:rFonts w:ascii="Times New Roman" w:hAnsi="Times New Roman"/>
                <w:b/>
                <w:bCs/>
                <w:color w:val="000000"/>
                <w:sz w:val="20"/>
                <w:szCs w:val="20"/>
              </w:rPr>
            </w:pPr>
          </w:p>
        </w:tc>
        <w:tc>
          <w:tcPr>
            <w:tcW w:w="680" w:type="dxa"/>
            <w:tcBorders>
              <w:top w:val="single" w:sz="8" w:space="0" w:color="auto"/>
              <w:left w:val="single" w:sz="8" w:space="0" w:color="auto"/>
              <w:bottom w:val="single" w:sz="8" w:space="0" w:color="000000"/>
              <w:right w:val="single" w:sz="8" w:space="0" w:color="auto"/>
            </w:tcBorders>
            <w:vAlign w:val="center"/>
          </w:tcPr>
          <w:p w:rsidR="00807D07" w:rsidRPr="000568B6" w:rsidRDefault="00807D07" w:rsidP="000568B6">
            <w:pPr>
              <w:widowControl/>
              <w:autoSpaceDE/>
              <w:autoSpaceDN/>
              <w:adjustRightInd/>
              <w:rPr>
                <w:rFonts w:ascii="Times New Roman" w:hAnsi="Times New Roman"/>
                <w:b/>
                <w:bCs/>
                <w:color w:val="000000"/>
                <w:sz w:val="20"/>
                <w:szCs w:val="20"/>
              </w:rPr>
            </w:pPr>
          </w:p>
        </w:tc>
        <w:tc>
          <w:tcPr>
            <w:tcW w:w="1835" w:type="dxa"/>
            <w:tcBorders>
              <w:top w:val="single" w:sz="8" w:space="0" w:color="auto"/>
              <w:left w:val="single" w:sz="8" w:space="0" w:color="auto"/>
              <w:bottom w:val="single" w:sz="8" w:space="0" w:color="000000"/>
              <w:right w:val="single" w:sz="8" w:space="0" w:color="auto"/>
            </w:tcBorders>
            <w:vAlign w:val="center"/>
          </w:tcPr>
          <w:p w:rsidR="00807D07" w:rsidRPr="000568B6" w:rsidRDefault="00807D07" w:rsidP="000568B6">
            <w:pPr>
              <w:widowControl/>
              <w:autoSpaceDE/>
              <w:autoSpaceDN/>
              <w:adjustRightInd/>
              <w:rPr>
                <w:rFonts w:ascii="Times New Roman" w:hAnsi="Times New Roman"/>
                <w:b/>
                <w:bCs/>
                <w:color w:val="000000"/>
                <w:sz w:val="20"/>
                <w:szCs w:val="20"/>
              </w:rPr>
            </w:pPr>
          </w:p>
        </w:tc>
      </w:tr>
      <w:tr w:rsidR="000568B6" w:rsidRPr="000568B6" w:rsidTr="00320D2C">
        <w:trPr>
          <w:trHeight w:val="315"/>
        </w:trPr>
        <w:tc>
          <w:tcPr>
            <w:tcW w:w="15045" w:type="dxa"/>
            <w:gridSpan w:val="12"/>
            <w:tcBorders>
              <w:top w:val="single" w:sz="8" w:space="0" w:color="000000"/>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 xml:space="preserve">Preparatory Assistance for Demonstration Projects </w:t>
            </w:r>
            <w:r w:rsidR="00DF6EFC">
              <w:rPr>
                <w:rFonts w:ascii="Times New Roman" w:hAnsi="Times New Roman"/>
                <w:b/>
                <w:bCs/>
                <w:color w:val="000000"/>
                <w:sz w:val="20"/>
                <w:szCs w:val="20"/>
              </w:rPr>
              <w:t>–</w:t>
            </w:r>
            <w:r w:rsidRPr="000568B6">
              <w:rPr>
                <w:rFonts w:ascii="Times New Roman" w:hAnsi="Times New Roman"/>
                <w:b/>
                <w:bCs/>
                <w:color w:val="000000"/>
                <w:sz w:val="20"/>
                <w:szCs w:val="20"/>
              </w:rPr>
              <w:t xml:space="preserve"> Based on Executive Committee Decision 78/3 (g)</w:t>
            </w:r>
          </w:p>
        </w:tc>
      </w:tr>
      <w:tr w:rsidR="000568B6" w:rsidRPr="000568B6" w:rsidTr="00320D2C">
        <w:trPr>
          <w:trHeight w:val="1290"/>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392B30"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lastRenderedPageBreak/>
              <w:t>China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PRP</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HFC-134a</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XPS</w:t>
            </w:r>
            <w:r w:rsidR="000568B6" w:rsidRPr="000568B6">
              <w:rPr>
                <w:rFonts w:ascii="Times New Roman" w:hAnsi="Times New Roman"/>
                <w:color w:val="000000"/>
                <w:sz w:val="20"/>
                <w:szCs w:val="20"/>
              </w:rPr>
              <w:t>-Manufacturing</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392B30" w:rsidP="000568B6">
            <w:pPr>
              <w:widowControl/>
              <w:autoSpaceDE/>
              <w:autoSpaceDN/>
              <w:adjustRightInd/>
              <w:rPr>
                <w:rFonts w:ascii="Times New Roman" w:hAnsi="Times New Roman"/>
                <w:color w:val="000000"/>
                <w:sz w:val="20"/>
                <w:szCs w:val="20"/>
              </w:rPr>
            </w:pPr>
            <w:r w:rsidRPr="00392B30">
              <w:rPr>
                <w:rFonts w:ascii="Times New Roman" w:hAnsi="Times New Roman"/>
                <w:color w:val="000000"/>
                <w:sz w:val="20"/>
                <w:szCs w:val="20"/>
              </w:rPr>
              <w:t>Preparation project for a Stand-alone Investment Project for converting from HFC-134a to HFOs +CO2 with gluing technology in a XPS foam manufacturer in China</w:t>
            </w:r>
          </w:p>
        </w:tc>
        <w:tc>
          <w:tcPr>
            <w:tcW w:w="1132"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30,000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2,100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32,100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jc w:val="right"/>
              <w:rPr>
                <w:rFonts w:ascii="Times New Roman" w:hAnsi="Times New Roman"/>
                <w:color w:val="000000"/>
                <w:sz w:val="20"/>
                <w:szCs w:val="20"/>
              </w:rPr>
            </w:pPr>
            <w:r w:rsidRPr="000568B6">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A0682C" w:rsidRDefault="000568B6" w:rsidP="000568B6">
            <w:pPr>
              <w:widowControl/>
              <w:autoSpaceDE/>
              <w:autoSpaceDN/>
              <w:adjustRightInd/>
              <w:jc w:val="right"/>
              <w:rPr>
                <w:rFonts w:ascii="Times New Roman" w:hAnsi="Times New Roman"/>
                <w:color w:val="000000"/>
                <w:sz w:val="20"/>
                <w:szCs w:val="20"/>
              </w:rPr>
            </w:pPr>
            <w:r w:rsidRPr="00A0682C">
              <w:rPr>
                <w:rFonts w:ascii="Times New Roman" w:hAnsi="Times New Roman"/>
                <w:color w:val="000000"/>
                <w:sz w:val="20"/>
                <w:szCs w:val="20"/>
              </w:rPr>
              <w:t>12</w:t>
            </w:r>
          </w:p>
        </w:tc>
        <w:tc>
          <w:tcPr>
            <w:tcW w:w="1835" w:type="dxa"/>
            <w:tcBorders>
              <w:top w:val="nil"/>
              <w:left w:val="nil"/>
              <w:bottom w:val="single" w:sz="8" w:space="0" w:color="auto"/>
              <w:right w:val="single" w:sz="8" w:space="0" w:color="auto"/>
            </w:tcBorders>
            <w:shd w:val="clear" w:color="auto" w:fill="auto"/>
            <w:vAlign w:val="center"/>
            <w:hideMark/>
          </w:tcPr>
          <w:p w:rsidR="000568B6" w:rsidRPr="00A0682C" w:rsidRDefault="000568B6" w:rsidP="000568B6">
            <w:pPr>
              <w:widowControl/>
              <w:autoSpaceDE/>
              <w:autoSpaceDN/>
              <w:adjustRightInd/>
              <w:rPr>
                <w:rFonts w:ascii="Times New Roman" w:hAnsi="Times New Roman"/>
                <w:color w:val="000000"/>
                <w:sz w:val="20"/>
                <w:szCs w:val="20"/>
              </w:rPr>
            </w:pPr>
            <w:r w:rsidRPr="00A0682C">
              <w:rPr>
                <w:rFonts w:ascii="Times New Roman" w:hAnsi="Times New Roman"/>
                <w:color w:val="000000"/>
                <w:sz w:val="20"/>
                <w:szCs w:val="20"/>
              </w:rPr>
              <w:t> </w:t>
            </w:r>
          </w:p>
        </w:tc>
      </w:tr>
      <w:tr w:rsidR="000568B6" w:rsidRPr="000568B6" w:rsidTr="00320D2C">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1132" w:type="dxa"/>
            <w:tcBorders>
              <w:top w:val="nil"/>
              <w:left w:val="nil"/>
              <w:bottom w:val="single" w:sz="8" w:space="0" w:color="auto"/>
              <w:right w:val="nil"/>
            </w:tcBorders>
            <w:shd w:val="clear" w:color="000000" w:fill="E4DFEC"/>
            <w:noWrap/>
            <w:vAlign w:val="center"/>
            <w:hideMark/>
          </w:tcPr>
          <w:p w:rsidR="000568B6" w:rsidRPr="00570C4D" w:rsidRDefault="00A0682C" w:rsidP="000568B6">
            <w:pPr>
              <w:widowControl/>
              <w:autoSpaceDE/>
              <w:autoSpaceDN/>
              <w:adjustRightInd/>
              <w:jc w:val="right"/>
              <w:rPr>
                <w:rFonts w:ascii="Times New Roman" w:hAnsi="Times New Roman"/>
                <w:b/>
                <w:bCs/>
                <w:color w:val="000000"/>
                <w:sz w:val="20"/>
                <w:szCs w:val="20"/>
              </w:rPr>
            </w:pPr>
            <w:r w:rsidRPr="00570C4D">
              <w:rPr>
                <w:rFonts w:ascii="Times New Roman" w:hAnsi="Times New Roman"/>
                <w:b/>
                <w:bCs/>
                <w:color w:val="000000"/>
                <w:sz w:val="20"/>
                <w:szCs w:val="20"/>
              </w:rPr>
              <w:t>3</w:t>
            </w:r>
            <w:r w:rsidR="000568B6" w:rsidRPr="00570C4D">
              <w:rPr>
                <w:rFonts w:ascii="Times New Roman" w:hAnsi="Times New Roman"/>
                <w:b/>
                <w:bCs/>
                <w:color w:val="000000"/>
                <w:sz w:val="20"/>
                <w:szCs w:val="20"/>
              </w:rPr>
              <w:t>0,000</w:t>
            </w:r>
          </w:p>
        </w:tc>
        <w:tc>
          <w:tcPr>
            <w:tcW w:w="960" w:type="dxa"/>
            <w:tcBorders>
              <w:top w:val="nil"/>
              <w:left w:val="single" w:sz="8" w:space="0" w:color="auto"/>
              <w:bottom w:val="single" w:sz="8" w:space="0" w:color="auto"/>
              <w:right w:val="nil"/>
            </w:tcBorders>
            <w:shd w:val="clear" w:color="000000" w:fill="E4DFEC"/>
            <w:noWrap/>
            <w:vAlign w:val="center"/>
            <w:hideMark/>
          </w:tcPr>
          <w:p w:rsidR="000568B6" w:rsidRPr="00570C4D" w:rsidRDefault="00A0682C" w:rsidP="000568B6">
            <w:pPr>
              <w:widowControl/>
              <w:autoSpaceDE/>
              <w:autoSpaceDN/>
              <w:adjustRightInd/>
              <w:jc w:val="right"/>
              <w:rPr>
                <w:rFonts w:ascii="Times New Roman" w:hAnsi="Times New Roman"/>
                <w:b/>
                <w:bCs/>
                <w:color w:val="000000"/>
                <w:sz w:val="20"/>
                <w:szCs w:val="20"/>
              </w:rPr>
            </w:pPr>
            <w:r w:rsidRPr="00570C4D">
              <w:rPr>
                <w:rFonts w:ascii="Times New Roman" w:hAnsi="Times New Roman"/>
                <w:b/>
                <w:bCs/>
                <w:color w:val="000000"/>
                <w:sz w:val="20"/>
                <w:szCs w:val="20"/>
              </w:rPr>
              <w:t>2,1</w:t>
            </w:r>
            <w:r w:rsidR="000568B6" w:rsidRPr="00570C4D">
              <w:rPr>
                <w:rFonts w:ascii="Times New Roman" w:hAnsi="Times New Roman"/>
                <w:b/>
                <w:bCs/>
                <w:color w:val="000000"/>
                <w:sz w:val="20"/>
                <w:szCs w:val="20"/>
              </w:rPr>
              <w:t>00</w:t>
            </w:r>
          </w:p>
        </w:tc>
        <w:tc>
          <w:tcPr>
            <w:tcW w:w="1016" w:type="dxa"/>
            <w:tcBorders>
              <w:top w:val="nil"/>
              <w:left w:val="single" w:sz="8" w:space="0" w:color="auto"/>
              <w:bottom w:val="single" w:sz="8" w:space="0" w:color="auto"/>
              <w:right w:val="single" w:sz="8" w:space="0" w:color="auto"/>
            </w:tcBorders>
            <w:shd w:val="clear" w:color="000000" w:fill="E4DFEC"/>
            <w:noWrap/>
            <w:vAlign w:val="center"/>
            <w:hideMark/>
          </w:tcPr>
          <w:p w:rsidR="000568B6" w:rsidRPr="00570C4D" w:rsidRDefault="00A0682C" w:rsidP="000568B6">
            <w:pPr>
              <w:widowControl/>
              <w:autoSpaceDE/>
              <w:autoSpaceDN/>
              <w:adjustRightInd/>
              <w:jc w:val="right"/>
              <w:rPr>
                <w:rFonts w:ascii="Times New Roman" w:hAnsi="Times New Roman"/>
                <w:b/>
                <w:bCs/>
                <w:color w:val="000000"/>
                <w:sz w:val="20"/>
                <w:szCs w:val="20"/>
              </w:rPr>
            </w:pPr>
            <w:r w:rsidRPr="00570C4D">
              <w:rPr>
                <w:rFonts w:ascii="Times New Roman" w:hAnsi="Times New Roman"/>
                <w:b/>
                <w:bCs/>
                <w:color w:val="000000"/>
                <w:sz w:val="20"/>
                <w:szCs w:val="20"/>
              </w:rPr>
              <w:t>32,1</w:t>
            </w:r>
            <w:r w:rsidR="000568B6" w:rsidRPr="00570C4D">
              <w:rPr>
                <w:rFonts w:ascii="Times New Roman" w:hAnsi="Times New Roman"/>
                <w:b/>
                <w:bCs/>
                <w:color w:val="000000"/>
                <w:sz w:val="20"/>
                <w:szCs w:val="20"/>
              </w:rPr>
              <w:t>00</w:t>
            </w:r>
          </w:p>
        </w:tc>
        <w:tc>
          <w:tcPr>
            <w:tcW w:w="328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b/>
                <w:bCs/>
                <w:color w:val="000000"/>
                <w:sz w:val="20"/>
                <w:szCs w:val="20"/>
              </w:rPr>
            </w:pPr>
            <w:r w:rsidRPr="000568B6">
              <w:rPr>
                <w:rFonts w:ascii="Times New Roman" w:hAnsi="Times New Roman"/>
                <w:b/>
                <w:bCs/>
                <w:color w:val="000000"/>
                <w:sz w:val="20"/>
                <w:szCs w:val="20"/>
              </w:rPr>
              <w:t> </w:t>
            </w:r>
          </w:p>
        </w:tc>
      </w:tr>
      <w:tr w:rsidR="000568B6" w:rsidRPr="000568B6" w:rsidTr="00320D2C">
        <w:trPr>
          <w:trHeight w:val="315"/>
        </w:trPr>
        <w:tc>
          <w:tcPr>
            <w:tcW w:w="15045" w:type="dxa"/>
            <w:gridSpan w:val="12"/>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Institutional Strengthening</w:t>
            </w:r>
          </w:p>
        </w:tc>
      </w:tr>
      <w:tr w:rsidR="000568B6" w:rsidRPr="000568B6" w:rsidTr="00320D2C">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Egypt</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Non-</w:t>
            </w:r>
            <w:r w:rsidR="000568B6"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All</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5862D0" w:rsidRDefault="000568B6" w:rsidP="000568B6">
            <w:pPr>
              <w:widowControl/>
              <w:autoSpaceDE/>
              <w:autoSpaceDN/>
              <w:adjustRightInd/>
              <w:rPr>
                <w:rFonts w:ascii="Times New Roman" w:hAnsi="Times New Roman"/>
                <w:color w:val="000000"/>
                <w:sz w:val="20"/>
                <w:szCs w:val="20"/>
              </w:rPr>
            </w:pPr>
            <w:r w:rsidRPr="005862D0">
              <w:rPr>
                <w:rFonts w:ascii="Times New Roman" w:hAnsi="Times New Roman"/>
                <w:color w:val="000000"/>
                <w:sz w:val="20"/>
                <w:szCs w:val="20"/>
              </w:rPr>
              <w:t>Institutional strengthening</w:t>
            </w:r>
          </w:p>
        </w:tc>
        <w:tc>
          <w:tcPr>
            <w:tcW w:w="1132" w:type="dxa"/>
            <w:tcBorders>
              <w:top w:val="nil"/>
              <w:left w:val="nil"/>
              <w:bottom w:val="single" w:sz="8" w:space="0" w:color="auto"/>
              <w:right w:val="single" w:sz="8" w:space="0" w:color="auto"/>
            </w:tcBorders>
            <w:shd w:val="clear" w:color="auto" w:fill="auto"/>
            <w:noWrap/>
            <w:vAlign w:val="center"/>
            <w:hideMark/>
          </w:tcPr>
          <w:p w:rsidR="000568B6" w:rsidRPr="005862D0" w:rsidRDefault="00552F43" w:rsidP="000568B6">
            <w:pPr>
              <w:widowControl/>
              <w:autoSpaceDE/>
              <w:autoSpaceDN/>
              <w:adjustRightInd/>
              <w:jc w:val="right"/>
              <w:rPr>
                <w:rFonts w:ascii="Times New Roman" w:hAnsi="Times New Roman"/>
                <w:color w:val="000000"/>
                <w:sz w:val="20"/>
                <w:szCs w:val="20"/>
              </w:rPr>
            </w:pPr>
            <w:r w:rsidRPr="00552F43">
              <w:rPr>
                <w:rFonts w:ascii="Times New Roman" w:hAnsi="Times New Roman"/>
                <w:color w:val="000000"/>
                <w:sz w:val="20"/>
                <w:szCs w:val="20"/>
              </w:rPr>
              <w:t>292,253</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5862D0" w:rsidRDefault="005862D0" w:rsidP="00552F43">
            <w:pPr>
              <w:widowControl/>
              <w:autoSpaceDE/>
              <w:autoSpaceDN/>
              <w:adjustRightInd/>
              <w:jc w:val="right"/>
              <w:rPr>
                <w:rFonts w:ascii="Times New Roman" w:hAnsi="Times New Roman"/>
                <w:color w:val="000000"/>
                <w:sz w:val="20"/>
                <w:szCs w:val="20"/>
              </w:rPr>
            </w:pPr>
            <w:r w:rsidRPr="005862D0">
              <w:rPr>
                <w:rFonts w:ascii="Times New Roman" w:hAnsi="Times New Roman"/>
                <w:color w:val="000000"/>
                <w:sz w:val="20"/>
                <w:szCs w:val="20"/>
                <w:lang w:val="en-GB"/>
              </w:rPr>
              <w:t>20,4</w:t>
            </w:r>
            <w:r w:rsidR="00552F43">
              <w:rPr>
                <w:rFonts w:ascii="Times New Roman" w:hAnsi="Times New Roman"/>
                <w:color w:val="000000"/>
                <w:sz w:val="20"/>
                <w:szCs w:val="20"/>
                <w:lang w:val="en-GB"/>
              </w:rPr>
              <w:t>58</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5862D0" w:rsidRDefault="005862D0" w:rsidP="00552F43">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312,</w:t>
            </w:r>
            <w:r w:rsidR="00552F43">
              <w:rPr>
                <w:rFonts w:ascii="Times New Roman" w:hAnsi="Times New Roman"/>
                <w:color w:val="000000"/>
                <w:sz w:val="20"/>
                <w:szCs w:val="20"/>
              </w:rPr>
              <w:t>711</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5862D0" w:rsidRDefault="000568B6" w:rsidP="000568B6">
            <w:pPr>
              <w:widowControl/>
              <w:autoSpaceDE/>
              <w:autoSpaceDN/>
              <w:adjustRightInd/>
              <w:jc w:val="right"/>
              <w:rPr>
                <w:rFonts w:ascii="Times New Roman" w:hAnsi="Times New Roman"/>
                <w:color w:val="000000"/>
                <w:sz w:val="20"/>
                <w:szCs w:val="20"/>
              </w:rPr>
            </w:pPr>
            <w:r w:rsidRPr="005862D0">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5862D0" w:rsidRDefault="000568B6" w:rsidP="000568B6">
            <w:pPr>
              <w:widowControl/>
              <w:autoSpaceDE/>
              <w:autoSpaceDN/>
              <w:adjustRightInd/>
              <w:jc w:val="right"/>
              <w:rPr>
                <w:rFonts w:ascii="Times New Roman" w:hAnsi="Times New Roman"/>
                <w:color w:val="000000"/>
                <w:sz w:val="20"/>
                <w:szCs w:val="20"/>
              </w:rPr>
            </w:pPr>
            <w:r w:rsidRPr="005862D0">
              <w:rPr>
                <w:rFonts w:ascii="Times New Roman" w:hAnsi="Times New Roman"/>
                <w:color w:val="000000"/>
                <w:sz w:val="20"/>
                <w:szCs w:val="20"/>
              </w:rPr>
              <w:t>24</w:t>
            </w:r>
          </w:p>
        </w:tc>
        <w:tc>
          <w:tcPr>
            <w:tcW w:w="1835" w:type="dxa"/>
            <w:tcBorders>
              <w:top w:val="nil"/>
              <w:left w:val="nil"/>
              <w:bottom w:val="single" w:sz="8" w:space="0" w:color="auto"/>
              <w:right w:val="single" w:sz="8" w:space="0" w:color="auto"/>
            </w:tcBorders>
            <w:shd w:val="clear" w:color="auto" w:fill="auto"/>
            <w:vAlign w:val="center"/>
            <w:hideMark/>
          </w:tcPr>
          <w:p w:rsidR="000568B6" w:rsidRPr="005862D0" w:rsidRDefault="000568B6" w:rsidP="000568B6">
            <w:pPr>
              <w:widowControl/>
              <w:autoSpaceDE/>
              <w:autoSpaceDN/>
              <w:adjustRightInd/>
              <w:rPr>
                <w:rFonts w:ascii="Times New Roman" w:hAnsi="Times New Roman"/>
                <w:color w:val="000000"/>
                <w:sz w:val="20"/>
                <w:szCs w:val="20"/>
              </w:rPr>
            </w:pPr>
            <w:r w:rsidRPr="005862D0">
              <w:rPr>
                <w:rFonts w:ascii="Times New Roman" w:hAnsi="Times New Roman"/>
                <w:color w:val="000000"/>
                <w:sz w:val="20"/>
                <w:szCs w:val="20"/>
              </w:rPr>
              <w:t> </w:t>
            </w:r>
          </w:p>
        </w:tc>
      </w:tr>
      <w:tr w:rsidR="000568B6"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8A05C0" w:rsidP="008A05C0">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Libya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Non-</w:t>
            </w:r>
            <w:r w:rsidR="000568B6"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w:t>
            </w:r>
          </w:p>
        </w:tc>
        <w:tc>
          <w:tcPr>
            <w:tcW w:w="1083"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All</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Institutional strengthening</w:t>
            </w:r>
          </w:p>
        </w:tc>
        <w:tc>
          <w:tcPr>
            <w:tcW w:w="1132" w:type="dxa"/>
            <w:tcBorders>
              <w:top w:val="nil"/>
              <w:left w:val="nil"/>
              <w:bottom w:val="single" w:sz="8" w:space="0" w:color="auto"/>
              <w:right w:val="single" w:sz="8" w:space="0" w:color="auto"/>
            </w:tcBorders>
            <w:shd w:val="clear" w:color="auto" w:fill="auto"/>
            <w:noWrap/>
            <w:vAlign w:val="center"/>
            <w:hideMark/>
          </w:tcPr>
          <w:p w:rsidR="000568B6" w:rsidRPr="00F40E6E" w:rsidRDefault="00F40E6E" w:rsidP="000568B6">
            <w:pPr>
              <w:widowControl/>
              <w:autoSpaceDE/>
              <w:autoSpaceDN/>
              <w:adjustRightInd/>
              <w:jc w:val="right"/>
              <w:rPr>
                <w:rFonts w:ascii="Times New Roman" w:hAnsi="Times New Roman"/>
                <w:color w:val="000000"/>
                <w:sz w:val="20"/>
                <w:szCs w:val="20"/>
              </w:rPr>
            </w:pPr>
            <w:r w:rsidRPr="00F40E6E">
              <w:rPr>
                <w:rFonts w:ascii="Times New Roman" w:hAnsi="Times New Roman"/>
                <w:color w:val="000000"/>
                <w:sz w:val="20"/>
                <w:szCs w:val="20"/>
              </w:rPr>
              <w:t>174,163</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F40E6E" w:rsidRDefault="00F40E6E"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12,191</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F40E6E" w:rsidRDefault="00F40E6E"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186,354</w:t>
            </w:r>
          </w:p>
        </w:tc>
        <w:tc>
          <w:tcPr>
            <w:tcW w:w="767" w:type="dxa"/>
            <w:tcBorders>
              <w:top w:val="nil"/>
              <w:left w:val="nil"/>
              <w:bottom w:val="single" w:sz="8" w:space="0" w:color="000000"/>
              <w:right w:val="single" w:sz="8" w:space="0" w:color="auto"/>
            </w:tcBorders>
            <w:shd w:val="clear" w:color="auto" w:fill="auto"/>
            <w:noWrap/>
            <w:vAlign w:val="center"/>
            <w:hideMark/>
          </w:tcPr>
          <w:p w:rsidR="000568B6" w:rsidRPr="00F40E6E" w:rsidRDefault="000568B6" w:rsidP="000568B6">
            <w:pPr>
              <w:widowControl/>
              <w:autoSpaceDE/>
              <w:autoSpaceDN/>
              <w:adjustRightInd/>
              <w:jc w:val="right"/>
              <w:rPr>
                <w:rFonts w:ascii="Times New Roman" w:hAnsi="Times New Roman"/>
                <w:color w:val="000000"/>
                <w:sz w:val="20"/>
                <w:szCs w:val="20"/>
              </w:rPr>
            </w:pPr>
            <w:r w:rsidRPr="00F40E6E">
              <w:rPr>
                <w:rFonts w:ascii="Times New Roman" w:hAnsi="Times New Roman"/>
                <w:color w:val="000000"/>
                <w:sz w:val="20"/>
                <w:szCs w:val="20"/>
              </w:rPr>
              <w:t>7%</w:t>
            </w:r>
          </w:p>
        </w:tc>
        <w:tc>
          <w:tcPr>
            <w:tcW w:w="680" w:type="dxa"/>
            <w:tcBorders>
              <w:top w:val="nil"/>
              <w:left w:val="nil"/>
              <w:bottom w:val="single" w:sz="8" w:space="0" w:color="000000"/>
              <w:right w:val="single" w:sz="8" w:space="0" w:color="auto"/>
            </w:tcBorders>
            <w:shd w:val="clear" w:color="auto" w:fill="auto"/>
            <w:noWrap/>
            <w:vAlign w:val="center"/>
            <w:hideMark/>
          </w:tcPr>
          <w:p w:rsidR="000568B6" w:rsidRPr="00F40E6E" w:rsidRDefault="000568B6" w:rsidP="000568B6">
            <w:pPr>
              <w:widowControl/>
              <w:autoSpaceDE/>
              <w:autoSpaceDN/>
              <w:adjustRightInd/>
              <w:jc w:val="right"/>
              <w:rPr>
                <w:rFonts w:ascii="Times New Roman" w:hAnsi="Times New Roman"/>
                <w:color w:val="000000"/>
                <w:sz w:val="20"/>
                <w:szCs w:val="20"/>
              </w:rPr>
            </w:pPr>
            <w:r w:rsidRPr="00F40E6E">
              <w:rPr>
                <w:rFonts w:ascii="Times New Roman" w:hAnsi="Times New Roman"/>
                <w:color w:val="000000"/>
                <w:sz w:val="20"/>
                <w:szCs w:val="20"/>
              </w:rPr>
              <w:t>24</w:t>
            </w:r>
          </w:p>
        </w:tc>
        <w:tc>
          <w:tcPr>
            <w:tcW w:w="1835" w:type="dxa"/>
            <w:tcBorders>
              <w:top w:val="nil"/>
              <w:left w:val="nil"/>
              <w:bottom w:val="single" w:sz="8" w:space="0" w:color="000000"/>
              <w:right w:val="single" w:sz="8" w:space="0" w:color="auto"/>
            </w:tcBorders>
            <w:shd w:val="clear" w:color="auto" w:fill="auto"/>
            <w:vAlign w:val="center"/>
            <w:hideMark/>
          </w:tcPr>
          <w:p w:rsidR="000568B6" w:rsidRPr="00F40E6E" w:rsidRDefault="000568B6" w:rsidP="000568B6">
            <w:pPr>
              <w:widowControl/>
              <w:autoSpaceDE/>
              <w:autoSpaceDN/>
              <w:adjustRightInd/>
              <w:rPr>
                <w:rFonts w:ascii="Times New Roman" w:hAnsi="Times New Roman"/>
                <w:color w:val="000000"/>
                <w:sz w:val="20"/>
                <w:szCs w:val="20"/>
              </w:rPr>
            </w:pPr>
            <w:r w:rsidRPr="00F40E6E">
              <w:rPr>
                <w:rFonts w:ascii="Times New Roman" w:hAnsi="Times New Roman"/>
                <w:color w:val="000000"/>
                <w:sz w:val="20"/>
                <w:szCs w:val="20"/>
              </w:rPr>
              <w:t> </w:t>
            </w:r>
          </w:p>
        </w:tc>
      </w:tr>
      <w:tr w:rsidR="000568B6" w:rsidRPr="000568B6" w:rsidTr="00320D2C">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0568B6" w:rsidRPr="000568B6" w:rsidRDefault="000568B6"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SUBTOTAL</w:t>
            </w:r>
          </w:p>
        </w:tc>
        <w:tc>
          <w:tcPr>
            <w:tcW w:w="1132" w:type="dxa"/>
            <w:tcBorders>
              <w:top w:val="nil"/>
              <w:left w:val="nil"/>
              <w:bottom w:val="single" w:sz="8" w:space="0" w:color="auto"/>
              <w:right w:val="single" w:sz="8" w:space="0" w:color="auto"/>
            </w:tcBorders>
            <w:shd w:val="clear" w:color="auto" w:fill="auto"/>
            <w:noWrap/>
            <w:vAlign w:val="center"/>
            <w:hideMark/>
          </w:tcPr>
          <w:p w:rsidR="000568B6" w:rsidRPr="003F1FE5" w:rsidRDefault="00FC410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466,</w:t>
            </w:r>
            <w:r w:rsidR="003F1FE5" w:rsidRPr="003F1FE5">
              <w:rPr>
                <w:rFonts w:ascii="Times New Roman" w:hAnsi="Times New Roman"/>
                <w:b/>
                <w:bCs/>
                <w:color w:val="000000"/>
                <w:sz w:val="20"/>
                <w:szCs w:val="20"/>
              </w:rPr>
              <w:t>416</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3F1FE5" w:rsidRDefault="00FC410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32,6</w:t>
            </w:r>
            <w:r w:rsidR="003F1FE5" w:rsidRPr="003F1FE5">
              <w:rPr>
                <w:rFonts w:ascii="Times New Roman" w:hAnsi="Times New Roman"/>
                <w:b/>
                <w:bCs/>
                <w:color w:val="000000"/>
                <w:sz w:val="20"/>
                <w:szCs w:val="20"/>
              </w:rPr>
              <w:t>49</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3F1FE5" w:rsidRDefault="00FC410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49</w:t>
            </w:r>
            <w:r w:rsidR="003F1FE5" w:rsidRPr="003F1FE5">
              <w:rPr>
                <w:rFonts w:ascii="Times New Roman" w:hAnsi="Times New Roman"/>
                <w:b/>
                <w:bCs/>
                <w:color w:val="000000"/>
                <w:sz w:val="20"/>
                <w:szCs w:val="20"/>
              </w:rPr>
              <w:t>9</w:t>
            </w:r>
            <w:r w:rsidRPr="003F1FE5">
              <w:rPr>
                <w:rFonts w:ascii="Times New Roman" w:hAnsi="Times New Roman"/>
                <w:b/>
                <w:bCs/>
                <w:color w:val="000000"/>
                <w:sz w:val="20"/>
                <w:szCs w:val="20"/>
              </w:rPr>
              <w:t>,</w:t>
            </w:r>
            <w:r w:rsidR="003F1FE5" w:rsidRPr="003F1FE5">
              <w:rPr>
                <w:rFonts w:ascii="Times New Roman" w:hAnsi="Times New Roman"/>
                <w:b/>
                <w:bCs/>
                <w:color w:val="000000"/>
                <w:sz w:val="20"/>
                <w:szCs w:val="20"/>
              </w:rPr>
              <w:t>065</w:t>
            </w:r>
          </w:p>
        </w:tc>
        <w:tc>
          <w:tcPr>
            <w:tcW w:w="3282"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0568B6" w:rsidRPr="00FC410F" w:rsidRDefault="000568B6" w:rsidP="000568B6">
            <w:pPr>
              <w:widowControl/>
              <w:autoSpaceDE/>
              <w:autoSpaceDN/>
              <w:adjustRightInd/>
              <w:rPr>
                <w:rFonts w:ascii="Times New Roman" w:hAnsi="Times New Roman"/>
                <w:b/>
                <w:bCs/>
                <w:color w:val="000000"/>
                <w:sz w:val="20"/>
                <w:szCs w:val="20"/>
              </w:rPr>
            </w:pPr>
            <w:r w:rsidRPr="00FC410F">
              <w:rPr>
                <w:rFonts w:ascii="Times New Roman" w:hAnsi="Times New Roman"/>
                <w:b/>
                <w:bCs/>
                <w:color w:val="000000"/>
                <w:sz w:val="20"/>
                <w:szCs w:val="20"/>
              </w:rPr>
              <w:t> </w:t>
            </w:r>
          </w:p>
        </w:tc>
      </w:tr>
      <w:tr w:rsidR="000568B6" w:rsidRPr="000568B6" w:rsidTr="00320D2C">
        <w:trPr>
          <w:trHeight w:val="315"/>
        </w:trPr>
        <w:tc>
          <w:tcPr>
            <w:tcW w:w="15045" w:type="dxa"/>
            <w:gridSpan w:val="12"/>
            <w:tcBorders>
              <w:top w:val="nil"/>
              <w:left w:val="single" w:sz="8" w:space="0" w:color="auto"/>
              <w:bottom w:val="single" w:sz="8" w:space="0" w:color="auto"/>
              <w:right w:val="single" w:sz="8" w:space="0" w:color="000000"/>
            </w:tcBorders>
            <w:shd w:val="clear" w:color="000000" w:fill="B7DEE8"/>
            <w:noWrap/>
            <w:vAlign w:val="center"/>
            <w:hideMark/>
          </w:tcPr>
          <w:p w:rsidR="000568B6" w:rsidRPr="000568B6" w:rsidRDefault="000568B6" w:rsidP="00A416EC">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Enabling Activities</w:t>
            </w:r>
          </w:p>
        </w:tc>
      </w:tr>
      <w:tr w:rsidR="000568B6"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Argentina</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0568B6" w:rsidRDefault="00A0682C"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Non-</w:t>
            </w:r>
            <w:r w:rsidR="000568B6"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0568B6" w:rsidRPr="000568B6" w:rsidRDefault="000568B6"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hideMark/>
          </w:tcPr>
          <w:p w:rsidR="000568B6" w:rsidRPr="002E08D3" w:rsidRDefault="002E08D3" w:rsidP="000568B6">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250</w:t>
            </w:r>
            <w:r w:rsidR="000568B6" w:rsidRPr="002E08D3">
              <w:rPr>
                <w:rFonts w:ascii="Times New Roman" w:hAnsi="Times New Roman"/>
                <w:color w:val="000000"/>
                <w:sz w:val="20"/>
                <w:szCs w:val="20"/>
              </w:rPr>
              <w:t>,000</w:t>
            </w:r>
          </w:p>
        </w:tc>
        <w:tc>
          <w:tcPr>
            <w:tcW w:w="960" w:type="dxa"/>
            <w:tcBorders>
              <w:top w:val="nil"/>
              <w:left w:val="nil"/>
              <w:bottom w:val="single" w:sz="8" w:space="0" w:color="auto"/>
              <w:right w:val="single" w:sz="8" w:space="0" w:color="auto"/>
            </w:tcBorders>
            <w:shd w:val="clear" w:color="auto" w:fill="auto"/>
            <w:noWrap/>
            <w:vAlign w:val="center"/>
            <w:hideMark/>
          </w:tcPr>
          <w:p w:rsidR="000568B6" w:rsidRPr="002E08D3" w:rsidRDefault="002E08D3" w:rsidP="000568B6">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17,50</w:t>
            </w:r>
            <w:r w:rsidR="000568B6" w:rsidRPr="002E08D3">
              <w:rPr>
                <w:rFonts w:ascii="Times New Roman" w:hAnsi="Times New Roman"/>
                <w:color w:val="000000"/>
                <w:sz w:val="20"/>
                <w:szCs w:val="20"/>
              </w:rPr>
              <w:t>0</w:t>
            </w:r>
          </w:p>
        </w:tc>
        <w:tc>
          <w:tcPr>
            <w:tcW w:w="1016" w:type="dxa"/>
            <w:tcBorders>
              <w:top w:val="nil"/>
              <w:left w:val="nil"/>
              <w:bottom w:val="single" w:sz="8" w:space="0" w:color="auto"/>
              <w:right w:val="single" w:sz="8" w:space="0" w:color="auto"/>
            </w:tcBorders>
            <w:shd w:val="clear" w:color="auto" w:fill="auto"/>
            <w:noWrap/>
            <w:vAlign w:val="center"/>
            <w:hideMark/>
          </w:tcPr>
          <w:p w:rsidR="000568B6" w:rsidRPr="002E08D3" w:rsidRDefault="002E08D3"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267,50</w:t>
            </w:r>
            <w:r w:rsidR="000568B6" w:rsidRPr="002E08D3">
              <w:rPr>
                <w:rFonts w:ascii="Times New Roman" w:hAnsi="Times New Roman"/>
                <w:color w:val="000000"/>
                <w:sz w:val="20"/>
                <w:szCs w:val="20"/>
              </w:rPr>
              <w:t>0</w:t>
            </w:r>
          </w:p>
        </w:tc>
        <w:tc>
          <w:tcPr>
            <w:tcW w:w="767" w:type="dxa"/>
            <w:tcBorders>
              <w:top w:val="nil"/>
              <w:left w:val="nil"/>
              <w:bottom w:val="single" w:sz="8" w:space="0" w:color="auto"/>
              <w:right w:val="single" w:sz="8" w:space="0" w:color="auto"/>
            </w:tcBorders>
            <w:shd w:val="clear" w:color="auto" w:fill="auto"/>
            <w:noWrap/>
            <w:vAlign w:val="center"/>
            <w:hideMark/>
          </w:tcPr>
          <w:p w:rsidR="000568B6" w:rsidRPr="002E08D3" w:rsidRDefault="002E08D3" w:rsidP="000568B6">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7</w:t>
            </w:r>
            <w:r w:rsidR="000568B6" w:rsidRPr="002E08D3">
              <w:rPr>
                <w:rFonts w:ascii="Times New Roman" w:hAnsi="Times New Roman"/>
                <w:color w:val="000000"/>
                <w:sz w:val="20"/>
                <w:szCs w:val="20"/>
              </w:rPr>
              <w:t>%</w:t>
            </w:r>
          </w:p>
        </w:tc>
        <w:tc>
          <w:tcPr>
            <w:tcW w:w="680" w:type="dxa"/>
            <w:tcBorders>
              <w:top w:val="nil"/>
              <w:left w:val="nil"/>
              <w:bottom w:val="single" w:sz="8" w:space="0" w:color="auto"/>
              <w:right w:val="single" w:sz="8" w:space="0" w:color="auto"/>
            </w:tcBorders>
            <w:shd w:val="clear" w:color="auto" w:fill="auto"/>
            <w:noWrap/>
            <w:vAlign w:val="center"/>
            <w:hideMark/>
          </w:tcPr>
          <w:p w:rsidR="000568B6" w:rsidRPr="002E08D3" w:rsidRDefault="000568B6" w:rsidP="000568B6">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hideMark/>
          </w:tcPr>
          <w:p w:rsidR="000568B6" w:rsidRPr="002E08D3" w:rsidRDefault="000568B6" w:rsidP="000568B6">
            <w:pPr>
              <w:widowControl/>
              <w:autoSpaceDE/>
              <w:autoSpaceDN/>
              <w:adjustRightInd/>
              <w:rPr>
                <w:rFonts w:ascii="Times New Roman" w:hAnsi="Times New Roman"/>
                <w:color w:val="000000"/>
                <w:sz w:val="20"/>
                <w:szCs w:val="20"/>
              </w:rPr>
            </w:pPr>
            <w:r w:rsidRPr="002E08D3">
              <w:rPr>
                <w:rFonts w:ascii="Times New Roman" w:hAnsi="Times New Roman"/>
                <w:color w:val="000000"/>
                <w:sz w:val="20"/>
                <w:szCs w:val="20"/>
              </w:rPr>
              <w:t> </w:t>
            </w:r>
          </w:p>
        </w:tc>
      </w:tr>
      <w:tr w:rsidR="00983BEB"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vAlign w:val="center"/>
          </w:tcPr>
          <w:p w:rsidR="00983BEB"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Egypt</w:t>
            </w:r>
          </w:p>
        </w:tc>
        <w:tc>
          <w:tcPr>
            <w:tcW w:w="960" w:type="dxa"/>
            <w:tcBorders>
              <w:top w:val="nil"/>
              <w:left w:val="nil"/>
              <w:bottom w:val="single" w:sz="8" w:space="0" w:color="auto"/>
              <w:right w:val="single" w:sz="8" w:space="0" w:color="auto"/>
            </w:tcBorders>
            <w:shd w:val="clear" w:color="auto" w:fill="auto"/>
            <w:noWrap/>
            <w:vAlign w:val="center"/>
          </w:tcPr>
          <w:p w:rsidR="00983BEB"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Non-</w:t>
            </w: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tcPr>
          <w:p w:rsidR="00983BEB" w:rsidRPr="000568B6" w:rsidRDefault="00983BEB" w:rsidP="00983BEB">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tcPr>
          <w:p w:rsidR="00983BEB" w:rsidRPr="000568B6" w:rsidRDefault="00983BEB" w:rsidP="00983BEB">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tcPr>
          <w:p w:rsidR="00983BEB" w:rsidRPr="000568B6" w:rsidRDefault="00983BEB" w:rsidP="00983BEB">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tcPr>
          <w:p w:rsidR="00983BEB" w:rsidRPr="000568B6" w:rsidRDefault="00983BEB" w:rsidP="00983BEB">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tcPr>
          <w:p w:rsidR="00983BEB" w:rsidRPr="002E08D3"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105,000</w:t>
            </w:r>
          </w:p>
        </w:tc>
        <w:tc>
          <w:tcPr>
            <w:tcW w:w="960" w:type="dxa"/>
            <w:tcBorders>
              <w:top w:val="nil"/>
              <w:left w:val="nil"/>
              <w:bottom w:val="single" w:sz="8" w:space="0" w:color="auto"/>
              <w:right w:val="single" w:sz="8" w:space="0" w:color="auto"/>
            </w:tcBorders>
            <w:shd w:val="clear" w:color="auto" w:fill="auto"/>
            <w:noWrap/>
            <w:vAlign w:val="center"/>
          </w:tcPr>
          <w:p w:rsidR="00983BEB" w:rsidRPr="002E08D3"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7,350</w:t>
            </w:r>
          </w:p>
        </w:tc>
        <w:tc>
          <w:tcPr>
            <w:tcW w:w="1016" w:type="dxa"/>
            <w:tcBorders>
              <w:top w:val="nil"/>
              <w:left w:val="nil"/>
              <w:bottom w:val="single" w:sz="8" w:space="0" w:color="auto"/>
              <w:right w:val="single" w:sz="8" w:space="0" w:color="auto"/>
            </w:tcBorders>
            <w:shd w:val="clear" w:color="auto" w:fill="auto"/>
            <w:noWrap/>
            <w:vAlign w:val="center"/>
          </w:tcPr>
          <w:p w:rsidR="00983BEB"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112,350</w:t>
            </w:r>
          </w:p>
        </w:tc>
        <w:tc>
          <w:tcPr>
            <w:tcW w:w="767" w:type="dxa"/>
            <w:tcBorders>
              <w:top w:val="nil"/>
              <w:left w:val="nil"/>
              <w:bottom w:val="single" w:sz="8" w:space="0" w:color="auto"/>
              <w:right w:val="single" w:sz="8" w:space="0" w:color="auto"/>
            </w:tcBorders>
            <w:shd w:val="clear" w:color="auto" w:fill="auto"/>
            <w:noWrap/>
            <w:vAlign w:val="center"/>
          </w:tcPr>
          <w:p w:rsidR="00983BEB" w:rsidRPr="002E08D3" w:rsidRDefault="00983BEB" w:rsidP="00983BEB">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tcPr>
          <w:p w:rsidR="00983BEB" w:rsidRPr="002E08D3" w:rsidRDefault="00983BEB" w:rsidP="00983BEB">
            <w:pPr>
              <w:widowControl/>
              <w:autoSpaceDE/>
              <w:autoSpaceDN/>
              <w:adjustRightInd/>
              <w:jc w:val="right"/>
              <w:rPr>
                <w:rFonts w:ascii="Times New Roman" w:hAnsi="Times New Roman"/>
                <w:color w:val="000000"/>
                <w:sz w:val="20"/>
                <w:szCs w:val="20"/>
              </w:rPr>
            </w:pPr>
            <w:r w:rsidRPr="002E08D3">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tcPr>
          <w:p w:rsidR="00983BEB" w:rsidRPr="002E08D3" w:rsidRDefault="00983BEB" w:rsidP="000568B6">
            <w:pPr>
              <w:widowControl/>
              <w:autoSpaceDE/>
              <w:autoSpaceDN/>
              <w:adjustRightInd/>
              <w:rPr>
                <w:rFonts w:ascii="Times New Roman" w:hAnsi="Times New Roman"/>
                <w:color w:val="000000"/>
                <w:sz w:val="20"/>
                <w:szCs w:val="20"/>
              </w:rPr>
            </w:pPr>
            <w:r w:rsidRPr="00983BEB">
              <w:rPr>
                <w:rFonts w:ascii="Times New Roman" w:hAnsi="Times New Roman"/>
                <w:color w:val="000000"/>
                <w:sz w:val="20"/>
                <w:szCs w:val="20"/>
              </w:rPr>
              <w:t>In cooperation with UN Environment. Concept is submitted by UN Environment.</w:t>
            </w:r>
          </w:p>
        </w:tc>
      </w:tr>
      <w:tr w:rsidR="00983BEB" w:rsidRPr="000568B6" w:rsidTr="00320D2C">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Grenada</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jc w:val="right"/>
              <w:rPr>
                <w:rFonts w:ascii="Times New Roman" w:hAnsi="Times New Roman"/>
                <w:color w:val="000000"/>
                <w:sz w:val="20"/>
                <w:szCs w:val="20"/>
              </w:rPr>
            </w:pPr>
            <w:r w:rsidRPr="008C54BE">
              <w:rPr>
                <w:rFonts w:ascii="Times New Roman" w:hAnsi="Times New Roman"/>
                <w:color w:val="000000"/>
                <w:sz w:val="20"/>
                <w:szCs w:val="20"/>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3,50</w:t>
            </w:r>
            <w:r w:rsidRPr="008C54BE">
              <w:rPr>
                <w:rFonts w:ascii="Times New Roman" w:hAnsi="Times New Roman"/>
                <w:color w:val="000000"/>
                <w:sz w:val="20"/>
                <w:szCs w:val="20"/>
              </w:rPr>
              <w:t>0</w:t>
            </w:r>
          </w:p>
        </w:tc>
        <w:tc>
          <w:tcPr>
            <w:tcW w:w="1016"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53,50</w:t>
            </w:r>
            <w:r w:rsidRPr="008C54BE">
              <w:rPr>
                <w:rFonts w:ascii="Times New Roman" w:hAnsi="Times New Roman"/>
                <w:color w:val="000000"/>
                <w:sz w:val="20"/>
                <w:szCs w:val="20"/>
              </w:rPr>
              <w:t>0</w:t>
            </w:r>
          </w:p>
        </w:tc>
        <w:tc>
          <w:tcPr>
            <w:tcW w:w="767"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jc w:val="right"/>
              <w:rPr>
                <w:rFonts w:ascii="Times New Roman" w:hAnsi="Times New Roman"/>
                <w:color w:val="000000"/>
                <w:sz w:val="20"/>
                <w:szCs w:val="20"/>
              </w:rPr>
            </w:pPr>
            <w:r w:rsidRPr="008C54BE">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983BEB" w:rsidRPr="008C54BE" w:rsidRDefault="00983BEB" w:rsidP="000568B6">
            <w:pPr>
              <w:widowControl/>
              <w:autoSpaceDE/>
              <w:autoSpaceDN/>
              <w:adjustRightInd/>
              <w:jc w:val="right"/>
              <w:rPr>
                <w:rFonts w:ascii="Times New Roman" w:hAnsi="Times New Roman"/>
                <w:color w:val="000000"/>
                <w:sz w:val="20"/>
                <w:szCs w:val="20"/>
              </w:rPr>
            </w:pPr>
            <w:r w:rsidRPr="008C54BE">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hideMark/>
          </w:tcPr>
          <w:p w:rsidR="00983BEB" w:rsidRPr="008C54BE" w:rsidRDefault="00983BEB" w:rsidP="000568B6">
            <w:pPr>
              <w:widowControl/>
              <w:autoSpaceDE/>
              <w:autoSpaceDN/>
              <w:adjustRightInd/>
              <w:rPr>
                <w:rFonts w:ascii="Times New Roman" w:hAnsi="Times New Roman"/>
                <w:color w:val="000000"/>
                <w:sz w:val="20"/>
                <w:szCs w:val="20"/>
              </w:rPr>
            </w:pPr>
            <w:r w:rsidRPr="008C54BE">
              <w:rPr>
                <w:rFonts w:ascii="Times New Roman" w:hAnsi="Times New Roman"/>
                <w:color w:val="000000"/>
                <w:sz w:val="20"/>
                <w:szCs w:val="20"/>
              </w:rPr>
              <w:t> </w:t>
            </w:r>
          </w:p>
        </w:tc>
      </w:tr>
      <w:tr w:rsidR="00983BEB"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983BEB" w:rsidRPr="000568B6" w:rsidRDefault="008A05C0" w:rsidP="008A05C0">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Libya</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hideMark/>
          </w:tcPr>
          <w:p w:rsidR="00983BEB" w:rsidRPr="00A416EC" w:rsidRDefault="00983BEB" w:rsidP="000568B6">
            <w:pPr>
              <w:widowControl/>
              <w:autoSpaceDE/>
              <w:autoSpaceDN/>
              <w:adjustRightInd/>
              <w:jc w:val="right"/>
              <w:rPr>
                <w:rFonts w:ascii="Times New Roman" w:hAnsi="Times New Roman"/>
                <w:color w:val="000000"/>
                <w:sz w:val="20"/>
                <w:szCs w:val="20"/>
              </w:rPr>
            </w:pPr>
            <w:r w:rsidRPr="00A416EC">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A416EC"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10</w:t>
            </w:r>
            <w:r w:rsidRPr="00A416EC">
              <w:rPr>
                <w:rFonts w:ascii="Times New Roman" w:hAnsi="Times New Roman"/>
                <w:color w:val="000000"/>
                <w:sz w:val="20"/>
                <w:szCs w:val="20"/>
              </w:rPr>
              <w:t>,500</w:t>
            </w:r>
          </w:p>
        </w:tc>
        <w:tc>
          <w:tcPr>
            <w:tcW w:w="1016" w:type="dxa"/>
            <w:tcBorders>
              <w:top w:val="nil"/>
              <w:left w:val="nil"/>
              <w:bottom w:val="single" w:sz="8" w:space="0" w:color="auto"/>
              <w:right w:val="single" w:sz="8" w:space="0" w:color="auto"/>
            </w:tcBorders>
            <w:shd w:val="clear" w:color="auto" w:fill="auto"/>
            <w:noWrap/>
            <w:vAlign w:val="center"/>
            <w:hideMark/>
          </w:tcPr>
          <w:p w:rsidR="00983BEB" w:rsidRPr="00A416EC"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160</w:t>
            </w:r>
            <w:r w:rsidRPr="00A416EC">
              <w:rPr>
                <w:rFonts w:ascii="Times New Roman" w:hAnsi="Times New Roman"/>
                <w:color w:val="000000"/>
                <w:sz w:val="20"/>
                <w:szCs w:val="20"/>
              </w:rPr>
              <w:t>,500</w:t>
            </w:r>
          </w:p>
        </w:tc>
        <w:tc>
          <w:tcPr>
            <w:tcW w:w="767" w:type="dxa"/>
            <w:tcBorders>
              <w:top w:val="nil"/>
              <w:left w:val="nil"/>
              <w:bottom w:val="single" w:sz="8" w:space="0" w:color="auto"/>
              <w:right w:val="single" w:sz="8" w:space="0" w:color="auto"/>
            </w:tcBorders>
            <w:shd w:val="clear" w:color="auto" w:fill="auto"/>
            <w:noWrap/>
            <w:vAlign w:val="center"/>
            <w:hideMark/>
          </w:tcPr>
          <w:p w:rsidR="00983BEB" w:rsidRPr="00A416EC"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w:t>
            </w:r>
            <w:r w:rsidRPr="00A416EC">
              <w:rPr>
                <w:rFonts w:ascii="Times New Roman" w:hAnsi="Times New Roman"/>
                <w:color w:val="000000"/>
                <w:sz w:val="20"/>
                <w:szCs w:val="20"/>
              </w:rPr>
              <w:t>%</w:t>
            </w:r>
          </w:p>
        </w:tc>
        <w:tc>
          <w:tcPr>
            <w:tcW w:w="680" w:type="dxa"/>
            <w:tcBorders>
              <w:top w:val="nil"/>
              <w:left w:val="nil"/>
              <w:bottom w:val="single" w:sz="8" w:space="0" w:color="auto"/>
              <w:right w:val="single" w:sz="8" w:space="0" w:color="auto"/>
            </w:tcBorders>
            <w:shd w:val="clear" w:color="auto" w:fill="auto"/>
            <w:noWrap/>
            <w:vAlign w:val="center"/>
            <w:hideMark/>
          </w:tcPr>
          <w:p w:rsidR="00983BEB" w:rsidRPr="00A416EC" w:rsidRDefault="00983BEB" w:rsidP="000568B6">
            <w:pPr>
              <w:widowControl/>
              <w:autoSpaceDE/>
              <w:autoSpaceDN/>
              <w:adjustRightInd/>
              <w:jc w:val="right"/>
              <w:rPr>
                <w:rFonts w:ascii="Times New Roman" w:hAnsi="Times New Roman"/>
                <w:color w:val="000000"/>
                <w:sz w:val="20"/>
                <w:szCs w:val="20"/>
              </w:rPr>
            </w:pPr>
            <w:r w:rsidRPr="00A416EC">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hideMark/>
          </w:tcPr>
          <w:p w:rsidR="00983BEB" w:rsidRPr="00A416EC" w:rsidRDefault="00983BEB" w:rsidP="000568B6">
            <w:pPr>
              <w:widowControl/>
              <w:autoSpaceDE/>
              <w:autoSpaceDN/>
              <w:adjustRightInd/>
              <w:rPr>
                <w:rFonts w:ascii="Times New Roman" w:hAnsi="Times New Roman"/>
                <w:color w:val="000000"/>
                <w:sz w:val="20"/>
                <w:szCs w:val="20"/>
              </w:rPr>
            </w:pPr>
            <w:r w:rsidRPr="00A416EC">
              <w:rPr>
                <w:rFonts w:ascii="Times New Roman" w:hAnsi="Times New Roman"/>
                <w:color w:val="000000"/>
                <w:sz w:val="20"/>
                <w:szCs w:val="20"/>
              </w:rPr>
              <w:t> </w:t>
            </w:r>
          </w:p>
        </w:tc>
      </w:tr>
      <w:tr w:rsidR="00983BEB"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tcPr>
          <w:p w:rsidR="00983BEB"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Morocco</w:t>
            </w:r>
          </w:p>
        </w:tc>
        <w:tc>
          <w:tcPr>
            <w:tcW w:w="960" w:type="dxa"/>
            <w:tcBorders>
              <w:top w:val="nil"/>
              <w:left w:val="nil"/>
              <w:bottom w:val="single" w:sz="8" w:space="0" w:color="auto"/>
              <w:right w:val="single" w:sz="8" w:space="0" w:color="auto"/>
            </w:tcBorders>
            <w:shd w:val="clear" w:color="auto" w:fill="auto"/>
            <w:noWrap/>
            <w:vAlign w:val="center"/>
          </w:tcPr>
          <w:p w:rsidR="00983BEB" w:rsidRPr="000568B6" w:rsidRDefault="007D1C74"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tcPr>
          <w:p w:rsidR="00983BEB" w:rsidRPr="000568B6" w:rsidRDefault="00983BEB" w:rsidP="007A3E9D">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tcPr>
          <w:p w:rsidR="00983BEB" w:rsidRPr="000568B6" w:rsidRDefault="00983BEB" w:rsidP="007A3E9D">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tcPr>
          <w:p w:rsidR="00983BEB" w:rsidRPr="000568B6" w:rsidRDefault="00983BEB" w:rsidP="007A3E9D">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tcPr>
          <w:p w:rsidR="00983BEB" w:rsidRPr="000568B6" w:rsidRDefault="00983BEB" w:rsidP="007A3E9D">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tcPr>
          <w:p w:rsidR="00983BEB" w:rsidRPr="00A416EC"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tcPr>
          <w:p w:rsidR="00983BEB"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10,500</w:t>
            </w:r>
          </w:p>
        </w:tc>
        <w:tc>
          <w:tcPr>
            <w:tcW w:w="1016" w:type="dxa"/>
            <w:tcBorders>
              <w:top w:val="nil"/>
              <w:left w:val="nil"/>
              <w:bottom w:val="single" w:sz="8" w:space="0" w:color="auto"/>
              <w:right w:val="single" w:sz="8" w:space="0" w:color="auto"/>
            </w:tcBorders>
            <w:shd w:val="clear" w:color="auto" w:fill="auto"/>
            <w:noWrap/>
            <w:vAlign w:val="center"/>
          </w:tcPr>
          <w:p w:rsidR="00983BEB"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160,500</w:t>
            </w:r>
          </w:p>
        </w:tc>
        <w:tc>
          <w:tcPr>
            <w:tcW w:w="767" w:type="dxa"/>
            <w:tcBorders>
              <w:top w:val="nil"/>
              <w:left w:val="nil"/>
              <w:bottom w:val="single" w:sz="8" w:space="0" w:color="auto"/>
              <w:right w:val="single" w:sz="8" w:space="0" w:color="auto"/>
            </w:tcBorders>
            <w:shd w:val="clear" w:color="auto" w:fill="auto"/>
            <w:noWrap/>
            <w:vAlign w:val="center"/>
          </w:tcPr>
          <w:p w:rsidR="00983BEB" w:rsidRPr="00A416EC" w:rsidRDefault="00983BEB" w:rsidP="007A3E9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w:t>
            </w:r>
            <w:r w:rsidRPr="00A416EC">
              <w:rPr>
                <w:rFonts w:ascii="Times New Roman" w:hAnsi="Times New Roman"/>
                <w:color w:val="000000"/>
                <w:sz w:val="20"/>
                <w:szCs w:val="20"/>
              </w:rPr>
              <w:t>%</w:t>
            </w:r>
          </w:p>
        </w:tc>
        <w:tc>
          <w:tcPr>
            <w:tcW w:w="680" w:type="dxa"/>
            <w:tcBorders>
              <w:top w:val="nil"/>
              <w:left w:val="nil"/>
              <w:bottom w:val="single" w:sz="8" w:space="0" w:color="auto"/>
              <w:right w:val="single" w:sz="8" w:space="0" w:color="auto"/>
            </w:tcBorders>
            <w:shd w:val="clear" w:color="auto" w:fill="auto"/>
            <w:noWrap/>
            <w:vAlign w:val="center"/>
          </w:tcPr>
          <w:p w:rsidR="00983BEB" w:rsidRPr="00A416EC" w:rsidRDefault="00983BEB" w:rsidP="007A3E9D">
            <w:pPr>
              <w:widowControl/>
              <w:autoSpaceDE/>
              <w:autoSpaceDN/>
              <w:adjustRightInd/>
              <w:jc w:val="right"/>
              <w:rPr>
                <w:rFonts w:ascii="Times New Roman" w:hAnsi="Times New Roman"/>
                <w:color w:val="000000"/>
                <w:sz w:val="20"/>
                <w:szCs w:val="20"/>
              </w:rPr>
            </w:pPr>
            <w:r w:rsidRPr="00A416EC">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tcPr>
          <w:p w:rsidR="00983BEB" w:rsidRPr="00A416EC" w:rsidRDefault="00983BEB" w:rsidP="000568B6">
            <w:pPr>
              <w:widowControl/>
              <w:autoSpaceDE/>
              <w:autoSpaceDN/>
              <w:adjustRightInd/>
              <w:rPr>
                <w:rFonts w:ascii="Times New Roman" w:hAnsi="Times New Roman"/>
                <w:color w:val="000000"/>
                <w:sz w:val="20"/>
                <w:szCs w:val="20"/>
              </w:rPr>
            </w:pPr>
          </w:p>
        </w:tc>
      </w:tr>
      <w:tr w:rsidR="003E14DF" w:rsidRPr="000568B6" w:rsidTr="00320D2C">
        <w:trPr>
          <w:trHeight w:val="315"/>
        </w:trPr>
        <w:tc>
          <w:tcPr>
            <w:tcW w:w="1280" w:type="dxa"/>
            <w:tcBorders>
              <w:top w:val="nil"/>
              <w:left w:val="single" w:sz="8" w:space="0" w:color="auto"/>
              <w:bottom w:val="single" w:sz="8" w:space="0" w:color="auto"/>
              <w:right w:val="single" w:sz="8" w:space="0" w:color="auto"/>
            </w:tcBorders>
            <w:shd w:val="clear" w:color="auto" w:fill="auto"/>
            <w:noWrap/>
            <w:vAlign w:val="center"/>
          </w:tcPr>
          <w:p w:rsidR="003E14DF" w:rsidRDefault="003E14DF"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w:t>
            </w:r>
            <w:r w:rsidRPr="00DF6EFC">
              <w:rPr>
                <w:rFonts w:ascii="Times New Roman" w:hAnsi="Times New Roman"/>
                <w:color w:val="000000"/>
                <w:sz w:val="20"/>
                <w:szCs w:val="20"/>
              </w:rPr>
              <w:t>icaragua</w:t>
            </w:r>
          </w:p>
        </w:tc>
        <w:tc>
          <w:tcPr>
            <w:tcW w:w="960" w:type="dxa"/>
            <w:tcBorders>
              <w:top w:val="nil"/>
              <w:left w:val="nil"/>
              <w:bottom w:val="single" w:sz="8" w:space="0" w:color="auto"/>
              <w:right w:val="single" w:sz="8" w:space="0" w:color="auto"/>
            </w:tcBorders>
            <w:shd w:val="clear" w:color="auto" w:fill="auto"/>
            <w:noWrap/>
            <w:vAlign w:val="center"/>
          </w:tcPr>
          <w:p w:rsidR="003E14DF" w:rsidRPr="000568B6" w:rsidRDefault="003E14DF"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vAlign w:val="center"/>
          </w:tcPr>
          <w:p w:rsidR="003E14DF" w:rsidRPr="000568B6" w:rsidRDefault="003E14DF" w:rsidP="00DF6EFC">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tcPr>
          <w:p w:rsidR="003E14DF" w:rsidRPr="000568B6" w:rsidRDefault="003E14DF" w:rsidP="00DF6EFC">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tcPr>
          <w:p w:rsidR="003E14DF" w:rsidRPr="000568B6" w:rsidRDefault="003E14DF" w:rsidP="00DF6EFC">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tcPr>
          <w:p w:rsidR="003E14DF" w:rsidRPr="000568B6" w:rsidRDefault="003E14DF" w:rsidP="00DF6EFC">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tcPr>
          <w:p w:rsidR="003E14DF" w:rsidRPr="00A416EC" w:rsidRDefault="003E14DF" w:rsidP="0072790E">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tcPr>
          <w:p w:rsidR="003E14DF" w:rsidRDefault="003E14DF" w:rsidP="0072790E">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10,500</w:t>
            </w:r>
          </w:p>
        </w:tc>
        <w:tc>
          <w:tcPr>
            <w:tcW w:w="1016" w:type="dxa"/>
            <w:tcBorders>
              <w:top w:val="nil"/>
              <w:left w:val="nil"/>
              <w:bottom w:val="single" w:sz="8" w:space="0" w:color="auto"/>
              <w:right w:val="single" w:sz="8" w:space="0" w:color="auto"/>
            </w:tcBorders>
            <w:shd w:val="clear" w:color="auto" w:fill="auto"/>
            <w:noWrap/>
            <w:vAlign w:val="center"/>
          </w:tcPr>
          <w:p w:rsidR="003E14DF" w:rsidRDefault="003E14DF" w:rsidP="0072790E">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160,500</w:t>
            </w:r>
          </w:p>
        </w:tc>
        <w:tc>
          <w:tcPr>
            <w:tcW w:w="767" w:type="dxa"/>
            <w:tcBorders>
              <w:top w:val="nil"/>
              <w:left w:val="nil"/>
              <w:bottom w:val="single" w:sz="8" w:space="0" w:color="auto"/>
              <w:right w:val="single" w:sz="8" w:space="0" w:color="auto"/>
            </w:tcBorders>
            <w:shd w:val="clear" w:color="auto" w:fill="auto"/>
            <w:noWrap/>
            <w:vAlign w:val="center"/>
          </w:tcPr>
          <w:p w:rsidR="003E14DF" w:rsidRPr="00A416EC" w:rsidRDefault="003E14DF" w:rsidP="00DF6EFC">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7</w:t>
            </w:r>
            <w:r w:rsidRPr="00A416EC">
              <w:rPr>
                <w:rFonts w:ascii="Times New Roman" w:hAnsi="Times New Roman"/>
                <w:color w:val="000000"/>
                <w:sz w:val="20"/>
                <w:szCs w:val="20"/>
              </w:rPr>
              <w:t>%</w:t>
            </w:r>
          </w:p>
        </w:tc>
        <w:tc>
          <w:tcPr>
            <w:tcW w:w="680" w:type="dxa"/>
            <w:tcBorders>
              <w:top w:val="nil"/>
              <w:left w:val="nil"/>
              <w:bottom w:val="single" w:sz="8" w:space="0" w:color="auto"/>
              <w:right w:val="single" w:sz="8" w:space="0" w:color="auto"/>
            </w:tcBorders>
            <w:shd w:val="clear" w:color="auto" w:fill="auto"/>
            <w:noWrap/>
            <w:vAlign w:val="center"/>
          </w:tcPr>
          <w:p w:rsidR="003E14DF" w:rsidRPr="00A416EC" w:rsidRDefault="003E14DF" w:rsidP="00DF6EFC">
            <w:pPr>
              <w:widowControl/>
              <w:autoSpaceDE/>
              <w:autoSpaceDN/>
              <w:adjustRightInd/>
              <w:jc w:val="right"/>
              <w:rPr>
                <w:rFonts w:ascii="Times New Roman" w:hAnsi="Times New Roman"/>
                <w:color w:val="000000"/>
                <w:sz w:val="20"/>
                <w:szCs w:val="20"/>
              </w:rPr>
            </w:pPr>
            <w:r w:rsidRPr="00A416EC">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tcPr>
          <w:p w:rsidR="003E14DF" w:rsidRPr="00A416EC" w:rsidRDefault="003E14DF" w:rsidP="000568B6">
            <w:pPr>
              <w:widowControl/>
              <w:autoSpaceDE/>
              <w:autoSpaceDN/>
              <w:adjustRightInd/>
              <w:rPr>
                <w:rFonts w:ascii="Times New Roman" w:hAnsi="Times New Roman"/>
                <w:color w:val="000000"/>
                <w:sz w:val="20"/>
                <w:szCs w:val="20"/>
              </w:rPr>
            </w:pPr>
          </w:p>
        </w:tc>
      </w:tr>
      <w:tr w:rsidR="00983BEB" w:rsidRPr="000568B6" w:rsidTr="00320D2C">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Niger</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Non-LVC</w:t>
            </w:r>
          </w:p>
        </w:tc>
        <w:tc>
          <w:tcPr>
            <w:tcW w:w="650"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hideMark/>
          </w:tcPr>
          <w:p w:rsidR="00983BEB" w:rsidRPr="001E150B" w:rsidRDefault="00983BEB" w:rsidP="000568B6">
            <w:pPr>
              <w:widowControl/>
              <w:autoSpaceDE/>
              <w:autoSpaceDN/>
              <w:adjustRightInd/>
              <w:jc w:val="right"/>
              <w:rPr>
                <w:rFonts w:ascii="Times New Roman" w:hAnsi="Times New Roman"/>
                <w:color w:val="000000"/>
                <w:sz w:val="20"/>
                <w:szCs w:val="20"/>
              </w:rPr>
            </w:pPr>
            <w:r w:rsidRPr="001E150B">
              <w:rPr>
                <w:rFonts w:ascii="Times New Roman" w:hAnsi="Times New Roman"/>
                <w:color w:val="000000"/>
                <w:sz w:val="20"/>
                <w:szCs w:val="20"/>
              </w:rPr>
              <w:t>150,000</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1E150B" w:rsidRDefault="00983BEB" w:rsidP="001E150B">
            <w:pPr>
              <w:widowControl/>
              <w:autoSpaceDE/>
              <w:autoSpaceDN/>
              <w:adjustRightInd/>
              <w:jc w:val="right"/>
              <w:rPr>
                <w:rFonts w:ascii="Times New Roman" w:hAnsi="Times New Roman"/>
                <w:color w:val="000000"/>
                <w:sz w:val="20"/>
                <w:szCs w:val="20"/>
              </w:rPr>
            </w:pPr>
            <w:r w:rsidRPr="001E150B">
              <w:rPr>
                <w:rFonts w:ascii="Times New Roman" w:hAnsi="Times New Roman"/>
                <w:color w:val="000000"/>
                <w:sz w:val="20"/>
                <w:szCs w:val="20"/>
              </w:rPr>
              <w:t>10,500</w:t>
            </w:r>
          </w:p>
        </w:tc>
        <w:tc>
          <w:tcPr>
            <w:tcW w:w="1016" w:type="dxa"/>
            <w:tcBorders>
              <w:top w:val="nil"/>
              <w:left w:val="nil"/>
              <w:bottom w:val="single" w:sz="8" w:space="0" w:color="auto"/>
              <w:right w:val="single" w:sz="8" w:space="0" w:color="auto"/>
            </w:tcBorders>
            <w:shd w:val="clear" w:color="auto" w:fill="auto"/>
            <w:noWrap/>
            <w:vAlign w:val="center"/>
            <w:hideMark/>
          </w:tcPr>
          <w:p w:rsidR="00983BEB" w:rsidRPr="001E150B" w:rsidRDefault="00983BEB" w:rsidP="001E150B">
            <w:pPr>
              <w:widowControl/>
              <w:autoSpaceDE/>
              <w:autoSpaceDN/>
              <w:adjustRightInd/>
              <w:jc w:val="right"/>
              <w:rPr>
                <w:rFonts w:ascii="Times New Roman" w:hAnsi="Times New Roman"/>
                <w:color w:val="000000"/>
                <w:sz w:val="20"/>
                <w:szCs w:val="20"/>
              </w:rPr>
            </w:pPr>
            <w:r w:rsidRPr="001E150B">
              <w:rPr>
                <w:rFonts w:ascii="Times New Roman" w:hAnsi="Times New Roman"/>
                <w:color w:val="000000"/>
                <w:sz w:val="20"/>
                <w:szCs w:val="20"/>
              </w:rPr>
              <w:t>160,500</w:t>
            </w:r>
          </w:p>
        </w:tc>
        <w:tc>
          <w:tcPr>
            <w:tcW w:w="767" w:type="dxa"/>
            <w:tcBorders>
              <w:top w:val="nil"/>
              <w:left w:val="nil"/>
              <w:bottom w:val="single" w:sz="8" w:space="0" w:color="auto"/>
              <w:right w:val="single" w:sz="8" w:space="0" w:color="auto"/>
            </w:tcBorders>
            <w:shd w:val="clear" w:color="auto" w:fill="auto"/>
            <w:noWrap/>
            <w:vAlign w:val="center"/>
            <w:hideMark/>
          </w:tcPr>
          <w:p w:rsidR="00983BEB" w:rsidRPr="001E150B" w:rsidRDefault="00983BEB" w:rsidP="000568B6">
            <w:pPr>
              <w:widowControl/>
              <w:autoSpaceDE/>
              <w:autoSpaceDN/>
              <w:adjustRightInd/>
              <w:jc w:val="right"/>
              <w:rPr>
                <w:rFonts w:ascii="Times New Roman" w:hAnsi="Times New Roman"/>
                <w:color w:val="000000"/>
                <w:sz w:val="20"/>
                <w:szCs w:val="20"/>
              </w:rPr>
            </w:pPr>
            <w:r w:rsidRPr="001E150B">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983BEB" w:rsidRPr="001E150B" w:rsidRDefault="00983BEB" w:rsidP="000568B6">
            <w:pPr>
              <w:widowControl/>
              <w:autoSpaceDE/>
              <w:autoSpaceDN/>
              <w:adjustRightInd/>
              <w:jc w:val="right"/>
              <w:rPr>
                <w:rFonts w:ascii="Times New Roman" w:hAnsi="Times New Roman"/>
                <w:color w:val="000000"/>
                <w:sz w:val="20"/>
                <w:szCs w:val="20"/>
              </w:rPr>
            </w:pPr>
            <w:r w:rsidRPr="001E150B">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hideMark/>
          </w:tcPr>
          <w:p w:rsidR="00983BEB" w:rsidRPr="001E150B" w:rsidRDefault="00983BEB" w:rsidP="000568B6">
            <w:pPr>
              <w:widowControl/>
              <w:autoSpaceDE/>
              <w:autoSpaceDN/>
              <w:adjustRightInd/>
              <w:rPr>
                <w:rFonts w:ascii="Times New Roman" w:hAnsi="Times New Roman"/>
                <w:color w:val="000000"/>
                <w:sz w:val="20"/>
                <w:szCs w:val="20"/>
              </w:rPr>
            </w:pPr>
            <w:r w:rsidRPr="001E150B">
              <w:rPr>
                <w:rFonts w:ascii="Times New Roman" w:hAnsi="Times New Roman"/>
                <w:color w:val="000000"/>
                <w:sz w:val="20"/>
                <w:szCs w:val="20"/>
              </w:rPr>
              <w:t> </w:t>
            </w:r>
          </w:p>
        </w:tc>
      </w:tr>
      <w:tr w:rsidR="00983BEB" w:rsidRPr="000568B6" w:rsidTr="00320D2C">
        <w:trPr>
          <w:trHeight w:val="525"/>
        </w:trPr>
        <w:tc>
          <w:tcPr>
            <w:tcW w:w="1280" w:type="dxa"/>
            <w:tcBorders>
              <w:top w:val="nil"/>
              <w:left w:val="single" w:sz="8" w:space="0" w:color="auto"/>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Venezuela</w:t>
            </w:r>
          </w:p>
        </w:tc>
        <w:tc>
          <w:tcPr>
            <w:tcW w:w="960" w:type="dxa"/>
            <w:tcBorders>
              <w:top w:val="nil"/>
              <w:left w:val="nil"/>
              <w:bottom w:val="single" w:sz="8" w:space="0" w:color="auto"/>
              <w:right w:val="single" w:sz="8" w:space="0" w:color="auto"/>
            </w:tcBorders>
            <w:shd w:val="clear" w:color="auto" w:fill="auto"/>
            <w:noWrap/>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Non-</w:t>
            </w:r>
            <w:r w:rsidRPr="000568B6">
              <w:rPr>
                <w:rFonts w:ascii="Times New Roman" w:hAnsi="Times New Roman"/>
                <w:color w:val="000000"/>
                <w:sz w:val="20"/>
                <w:szCs w:val="20"/>
              </w:rPr>
              <w:t>LVC</w:t>
            </w:r>
          </w:p>
        </w:tc>
        <w:tc>
          <w:tcPr>
            <w:tcW w:w="650" w:type="dxa"/>
            <w:tcBorders>
              <w:top w:val="nil"/>
              <w:left w:val="nil"/>
              <w:bottom w:val="single" w:sz="8" w:space="0" w:color="auto"/>
              <w:right w:val="single" w:sz="8" w:space="0" w:color="auto"/>
            </w:tcBorders>
            <w:shd w:val="clear" w:color="auto" w:fill="auto"/>
            <w:noWrap/>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TAS</w:t>
            </w:r>
          </w:p>
        </w:tc>
        <w:tc>
          <w:tcPr>
            <w:tcW w:w="1083"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1420"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SEV</w:t>
            </w:r>
          </w:p>
        </w:tc>
        <w:tc>
          <w:tcPr>
            <w:tcW w:w="3262" w:type="dxa"/>
            <w:tcBorders>
              <w:top w:val="nil"/>
              <w:left w:val="nil"/>
              <w:bottom w:val="single" w:sz="8" w:space="0" w:color="auto"/>
              <w:right w:val="single" w:sz="8" w:space="0" w:color="auto"/>
            </w:tcBorders>
            <w:shd w:val="clear" w:color="auto" w:fill="auto"/>
            <w:vAlign w:val="center"/>
            <w:hideMark/>
          </w:tcPr>
          <w:p w:rsidR="00983BEB" w:rsidRPr="000568B6" w:rsidRDefault="00983BEB" w:rsidP="000568B6">
            <w:pPr>
              <w:widowControl/>
              <w:autoSpaceDE/>
              <w:autoSpaceDN/>
              <w:adjustRightInd/>
              <w:rPr>
                <w:rFonts w:ascii="Times New Roman" w:hAnsi="Times New Roman"/>
                <w:color w:val="000000"/>
                <w:sz w:val="20"/>
                <w:szCs w:val="20"/>
              </w:rPr>
            </w:pPr>
            <w:r w:rsidRPr="000568B6">
              <w:rPr>
                <w:rFonts w:ascii="Times New Roman" w:hAnsi="Times New Roman"/>
                <w:color w:val="000000"/>
                <w:sz w:val="20"/>
                <w:szCs w:val="20"/>
              </w:rPr>
              <w:t>Enabling activities</w:t>
            </w:r>
          </w:p>
        </w:tc>
        <w:tc>
          <w:tcPr>
            <w:tcW w:w="1132" w:type="dxa"/>
            <w:tcBorders>
              <w:top w:val="nil"/>
              <w:left w:val="nil"/>
              <w:bottom w:val="single" w:sz="8" w:space="0" w:color="auto"/>
              <w:right w:val="single" w:sz="8" w:space="0" w:color="auto"/>
            </w:tcBorders>
            <w:shd w:val="clear" w:color="auto" w:fill="auto"/>
            <w:noWrap/>
            <w:vAlign w:val="center"/>
            <w:hideMark/>
          </w:tcPr>
          <w:p w:rsidR="00983BEB" w:rsidRPr="009452A4" w:rsidRDefault="00983BEB" w:rsidP="000568B6">
            <w:pPr>
              <w:widowControl/>
              <w:autoSpaceDE/>
              <w:autoSpaceDN/>
              <w:adjustRightInd/>
              <w:jc w:val="right"/>
              <w:rPr>
                <w:rFonts w:ascii="Times New Roman" w:hAnsi="Times New Roman"/>
                <w:color w:val="000000"/>
                <w:sz w:val="20"/>
                <w:szCs w:val="20"/>
              </w:rPr>
            </w:pPr>
            <w:r w:rsidRPr="009452A4">
              <w:rPr>
                <w:rFonts w:ascii="Times New Roman" w:hAnsi="Times New Roman"/>
                <w:color w:val="000000"/>
                <w:sz w:val="20"/>
                <w:szCs w:val="20"/>
              </w:rPr>
              <w:t>250,000</w:t>
            </w:r>
          </w:p>
        </w:tc>
        <w:tc>
          <w:tcPr>
            <w:tcW w:w="960" w:type="dxa"/>
            <w:tcBorders>
              <w:top w:val="nil"/>
              <w:left w:val="nil"/>
              <w:bottom w:val="single" w:sz="8" w:space="0" w:color="auto"/>
              <w:right w:val="single" w:sz="8" w:space="0" w:color="auto"/>
            </w:tcBorders>
            <w:shd w:val="clear" w:color="auto" w:fill="auto"/>
            <w:noWrap/>
            <w:vAlign w:val="center"/>
          </w:tcPr>
          <w:p w:rsidR="00983BEB" w:rsidRPr="009452A4"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17,500</w:t>
            </w:r>
          </w:p>
        </w:tc>
        <w:tc>
          <w:tcPr>
            <w:tcW w:w="1016" w:type="dxa"/>
            <w:tcBorders>
              <w:top w:val="nil"/>
              <w:left w:val="nil"/>
              <w:bottom w:val="single" w:sz="8" w:space="0" w:color="auto"/>
              <w:right w:val="single" w:sz="8" w:space="0" w:color="auto"/>
            </w:tcBorders>
            <w:shd w:val="clear" w:color="auto" w:fill="auto"/>
            <w:noWrap/>
            <w:vAlign w:val="center"/>
          </w:tcPr>
          <w:p w:rsidR="00983BEB" w:rsidRPr="009452A4" w:rsidRDefault="00983BEB" w:rsidP="000568B6">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267,500</w:t>
            </w:r>
          </w:p>
        </w:tc>
        <w:tc>
          <w:tcPr>
            <w:tcW w:w="767" w:type="dxa"/>
            <w:tcBorders>
              <w:top w:val="nil"/>
              <w:left w:val="nil"/>
              <w:bottom w:val="single" w:sz="8" w:space="0" w:color="auto"/>
              <w:right w:val="single" w:sz="8" w:space="0" w:color="auto"/>
            </w:tcBorders>
            <w:shd w:val="clear" w:color="auto" w:fill="auto"/>
            <w:noWrap/>
            <w:vAlign w:val="center"/>
            <w:hideMark/>
          </w:tcPr>
          <w:p w:rsidR="00983BEB" w:rsidRPr="009452A4" w:rsidRDefault="00983BEB" w:rsidP="000568B6">
            <w:pPr>
              <w:widowControl/>
              <w:autoSpaceDE/>
              <w:autoSpaceDN/>
              <w:adjustRightInd/>
              <w:jc w:val="right"/>
              <w:rPr>
                <w:rFonts w:ascii="Times New Roman" w:hAnsi="Times New Roman"/>
                <w:color w:val="000000"/>
                <w:sz w:val="20"/>
                <w:szCs w:val="20"/>
              </w:rPr>
            </w:pPr>
            <w:r w:rsidRPr="009452A4">
              <w:rPr>
                <w:rFonts w:ascii="Times New Roman" w:hAnsi="Times New Roman"/>
                <w:color w:val="000000"/>
                <w:sz w:val="20"/>
                <w:szCs w:val="20"/>
              </w:rPr>
              <w:t>7%</w:t>
            </w:r>
          </w:p>
        </w:tc>
        <w:tc>
          <w:tcPr>
            <w:tcW w:w="680" w:type="dxa"/>
            <w:tcBorders>
              <w:top w:val="nil"/>
              <w:left w:val="nil"/>
              <w:bottom w:val="single" w:sz="8" w:space="0" w:color="auto"/>
              <w:right w:val="single" w:sz="8" w:space="0" w:color="auto"/>
            </w:tcBorders>
            <w:shd w:val="clear" w:color="auto" w:fill="auto"/>
            <w:noWrap/>
            <w:vAlign w:val="center"/>
            <w:hideMark/>
          </w:tcPr>
          <w:p w:rsidR="00983BEB" w:rsidRPr="009452A4" w:rsidRDefault="00983BEB" w:rsidP="000568B6">
            <w:pPr>
              <w:widowControl/>
              <w:autoSpaceDE/>
              <w:autoSpaceDN/>
              <w:adjustRightInd/>
              <w:jc w:val="right"/>
              <w:rPr>
                <w:rFonts w:ascii="Times New Roman" w:hAnsi="Times New Roman"/>
                <w:color w:val="000000"/>
                <w:sz w:val="20"/>
                <w:szCs w:val="20"/>
              </w:rPr>
            </w:pPr>
            <w:r w:rsidRPr="009452A4">
              <w:rPr>
                <w:rFonts w:ascii="Times New Roman" w:hAnsi="Times New Roman"/>
                <w:color w:val="000000"/>
                <w:sz w:val="20"/>
                <w:szCs w:val="20"/>
              </w:rPr>
              <w:t>18</w:t>
            </w:r>
          </w:p>
        </w:tc>
        <w:tc>
          <w:tcPr>
            <w:tcW w:w="1835" w:type="dxa"/>
            <w:tcBorders>
              <w:top w:val="nil"/>
              <w:left w:val="nil"/>
              <w:bottom w:val="single" w:sz="8" w:space="0" w:color="auto"/>
              <w:right w:val="single" w:sz="8" w:space="0" w:color="auto"/>
            </w:tcBorders>
            <w:shd w:val="clear" w:color="auto" w:fill="auto"/>
            <w:vAlign w:val="center"/>
            <w:hideMark/>
          </w:tcPr>
          <w:p w:rsidR="00983BEB" w:rsidRPr="009452A4" w:rsidRDefault="00983BEB" w:rsidP="000568B6">
            <w:pPr>
              <w:widowControl/>
              <w:autoSpaceDE/>
              <w:autoSpaceDN/>
              <w:adjustRightInd/>
              <w:rPr>
                <w:rFonts w:ascii="Times New Roman" w:hAnsi="Times New Roman"/>
                <w:color w:val="000000"/>
                <w:sz w:val="20"/>
                <w:szCs w:val="20"/>
              </w:rPr>
            </w:pPr>
            <w:r w:rsidRPr="009452A4">
              <w:rPr>
                <w:rFonts w:ascii="Times New Roman" w:hAnsi="Times New Roman"/>
                <w:color w:val="000000"/>
                <w:sz w:val="20"/>
                <w:szCs w:val="20"/>
              </w:rPr>
              <w:t> </w:t>
            </w:r>
          </w:p>
        </w:tc>
      </w:tr>
      <w:tr w:rsidR="00983BEB" w:rsidRPr="000568B6" w:rsidTr="00320D2C">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E4DFEC"/>
            <w:vAlign w:val="center"/>
            <w:hideMark/>
          </w:tcPr>
          <w:p w:rsidR="00983BEB" w:rsidRPr="000568B6" w:rsidRDefault="00983BEB"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lastRenderedPageBreak/>
              <w:t>SUBTOTAL</w:t>
            </w:r>
          </w:p>
        </w:tc>
        <w:tc>
          <w:tcPr>
            <w:tcW w:w="1132" w:type="dxa"/>
            <w:tcBorders>
              <w:top w:val="nil"/>
              <w:left w:val="nil"/>
              <w:bottom w:val="single" w:sz="8" w:space="0" w:color="auto"/>
              <w:right w:val="single" w:sz="8" w:space="0" w:color="auto"/>
            </w:tcBorders>
            <w:shd w:val="clear" w:color="000000" w:fill="E4DFEC"/>
            <w:noWrap/>
            <w:vAlign w:val="center"/>
            <w:hideMark/>
          </w:tcPr>
          <w:p w:rsidR="00983BEB" w:rsidRPr="00570C4D" w:rsidRDefault="003E14DF" w:rsidP="00983BEB">
            <w:pPr>
              <w:widowControl/>
              <w:autoSpaceDE/>
              <w:autoSpaceDN/>
              <w:adjustRightInd/>
              <w:jc w:val="right"/>
              <w:rPr>
                <w:rFonts w:ascii="Times New Roman" w:hAnsi="Times New Roman"/>
                <w:b/>
                <w:bCs/>
                <w:color w:val="000000"/>
                <w:sz w:val="20"/>
                <w:szCs w:val="20"/>
              </w:rPr>
            </w:pPr>
            <w:r w:rsidRPr="003E14DF">
              <w:rPr>
                <w:rFonts w:ascii="Times New Roman" w:hAnsi="Times New Roman"/>
                <w:b/>
                <w:bCs/>
                <w:color w:val="000000"/>
                <w:sz w:val="20"/>
                <w:szCs w:val="20"/>
              </w:rPr>
              <w:t>1,255,000</w:t>
            </w:r>
          </w:p>
        </w:tc>
        <w:tc>
          <w:tcPr>
            <w:tcW w:w="960" w:type="dxa"/>
            <w:tcBorders>
              <w:top w:val="nil"/>
              <w:left w:val="nil"/>
              <w:bottom w:val="single" w:sz="8" w:space="0" w:color="auto"/>
              <w:right w:val="single" w:sz="8" w:space="0" w:color="auto"/>
            </w:tcBorders>
            <w:shd w:val="clear" w:color="000000" w:fill="E4DFEC"/>
            <w:noWrap/>
            <w:vAlign w:val="center"/>
            <w:hideMark/>
          </w:tcPr>
          <w:p w:rsidR="00983BEB" w:rsidRPr="00570C4D" w:rsidRDefault="003E14DF" w:rsidP="00983BEB">
            <w:pPr>
              <w:widowControl/>
              <w:autoSpaceDE/>
              <w:autoSpaceDN/>
              <w:adjustRightInd/>
              <w:jc w:val="right"/>
              <w:rPr>
                <w:rFonts w:ascii="Times New Roman" w:hAnsi="Times New Roman"/>
                <w:b/>
                <w:bCs/>
                <w:color w:val="000000"/>
                <w:sz w:val="20"/>
                <w:szCs w:val="20"/>
              </w:rPr>
            </w:pPr>
            <w:r w:rsidRPr="003E14DF">
              <w:rPr>
                <w:rFonts w:ascii="Times New Roman" w:hAnsi="Times New Roman"/>
                <w:b/>
                <w:bCs/>
                <w:color w:val="000000"/>
                <w:sz w:val="20"/>
                <w:szCs w:val="20"/>
              </w:rPr>
              <w:t>87,850</w:t>
            </w:r>
          </w:p>
        </w:tc>
        <w:tc>
          <w:tcPr>
            <w:tcW w:w="1016" w:type="dxa"/>
            <w:tcBorders>
              <w:top w:val="nil"/>
              <w:left w:val="nil"/>
              <w:bottom w:val="single" w:sz="8" w:space="0" w:color="auto"/>
              <w:right w:val="single" w:sz="8" w:space="0" w:color="auto"/>
            </w:tcBorders>
            <w:shd w:val="clear" w:color="000000" w:fill="E4DFEC"/>
            <w:noWrap/>
            <w:vAlign w:val="center"/>
            <w:hideMark/>
          </w:tcPr>
          <w:p w:rsidR="00983BEB" w:rsidRPr="00570C4D" w:rsidRDefault="003E14DF" w:rsidP="00983BEB">
            <w:pPr>
              <w:widowControl/>
              <w:autoSpaceDE/>
              <w:autoSpaceDN/>
              <w:adjustRightInd/>
              <w:jc w:val="right"/>
              <w:rPr>
                <w:rFonts w:ascii="Times New Roman" w:hAnsi="Times New Roman"/>
                <w:b/>
                <w:bCs/>
                <w:color w:val="000000"/>
                <w:sz w:val="20"/>
                <w:szCs w:val="20"/>
              </w:rPr>
            </w:pPr>
            <w:r w:rsidRPr="003E14DF">
              <w:rPr>
                <w:rFonts w:ascii="Times New Roman" w:hAnsi="Times New Roman"/>
                <w:b/>
                <w:bCs/>
                <w:color w:val="000000"/>
                <w:sz w:val="20"/>
                <w:szCs w:val="20"/>
              </w:rPr>
              <w:t>1,342,850</w:t>
            </w:r>
          </w:p>
        </w:tc>
        <w:tc>
          <w:tcPr>
            <w:tcW w:w="328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83BEB" w:rsidRPr="00570C4D" w:rsidRDefault="00983BEB" w:rsidP="000568B6">
            <w:pPr>
              <w:widowControl/>
              <w:autoSpaceDE/>
              <w:autoSpaceDN/>
              <w:adjustRightInd/>
              <w:rPr>
                <w:rFonts w:ascii="Times New Roman" w:hAnsi="Times New Roman"/>
                <w:b/>
                <w:bCs/>
                <w:color w:val="000000"/>
                <w:sz w:val="20"/>
                <w:szCs w:val="20"/>
              </w:rPr>
            </w:pPr>
            <w:r w:rsidRPr="00570C4D">
              <w:rPr>
                <w:rFonts w:ascii="Times New Roman" w:hAnsi="Times New Roman"/>
                <w:b/>
                <w:bCs/>
                <w:color w:val="000000"/>
                <w:sz w:val="20"/>
                <w:szCs w:val="20"/>
              </w:rPr>
              <w:t> </w:t>
            </w:r>
          </w:p>
        </w:tc>
      </w:tr>
      <w:tr w:rsidR="00983BEB" w:rsidRPr="000568B6" w:rsidTr="00320D2C">
        <w:trPr>
          <w:trHeight w:val="315"/>
        </w:trPr>
        <w:tc>
          <w:tcPr>
            <w:tcW w:w="8655" w:type="dxa"/>
            <w:gridSpan w:val="6"/>
            <w:tcBorders>
              <w:top w:val="single" w:sz="8" w:space="0" w:color="auto"/>
              <w:left w:val="single" w:sz="8" w:space="0" w:color="auto"/>
              <w:bottom w:val="single" w:sz="8" w:space="0" w:color="auto"/>
              <w:right w:val="single" w:sz="8" w:space="0" w:color="000000"/>
            </w:tcBorders>
            <w:shd w:val="clear" w:color="000000" w:fill="99FFCC"/>
            <w:noWrap/>
            <w:vAlign w:val="center"/>
            <w:hideMark/>
          </w:tcPr>
          <w:p w:rsidR="00983BEB" w:rsidRPr="000568B6" w:rsidRDefault="00983BEB" w:rsidP="000568B6">
            <w:pPr>
              <w:widowControl/>
              <w:autoSpaceDE/>
              <w:autoSpaceDN/>
              <w:adjustRightInd/>
              <w:jc w:val="center"/>
              <w:rPr>
                <w:rFonts w:ascii="Times New Roman" w:hAnsi="Times New Roman"/>
                <w:b/>
                <w:bCs/>
                <w:color w:val="000000"/>
                <w:sz w:val="20"/>
                <w:szCs w:val="20"/>
              </w:rPr>
            </w:pPr>
            <w:r w:rsidRPr="000568B6">
              <w:rPr>
                <w:rFonts w:ascii="Times New Roman" w:hAnsi="Times New Roman"/>
                <w:b/>
                <w:bCs/>
                <w:color w:val="000000"/>
                <w:sz w:val="20"/>
                <w:szCs w:val="20"/>
              </w:rPr>
              <w:t>GRAND TOTAL</w:t>
            </w:r>
          </w:p>
        </w:tc>
        <w:tc>
          <w:tcPr>
            <w:tcW w:w="1132" w:type="dxa"/>
            <w:tcBorders>
              <w:top w:val="nil"/>
              <w:left w:val="nil"/>
              <w:bottom w:val="single" w:sz="8" w:space="0" w:color="auto"/>
              <w:right w:val="single" w:sz="8" w:space="0" w:color="auto"/>
            </w:tcBorders>
            <w:shd w:val="clear" w:color="000000" w:fill="99FFCC"/>
            <w:noWrap/>
            <w:vAlign w:val="bottom"/>
          </w:tcPr>
          <w:p w:rsidR="00983BEB" w:rsidRPr="003F1FE5" w:rsidRDefault="003E14D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1,8</w:t>
            </w:r>
            <w:r w:rsidR="003F1FE5" w:rsidRPr="003F1FE5">
              <w:rPr>
                <w:rFonts w:ascii="Times New Roman" w:hAnsi="Times New Roman"/>
                <w:b/>
                <w:bCs/>
                <w:color w:val="000000"/>
                <w:sz w:val="20"/>
                <w:szCs w:val="20"/>
              </w:rPr>
              <w:t>37,416</w:t>
            </w:r>
          </w:p>
        </w:tc>
        <w:tc>
          <w:tcPr>
            <w:tcW w:w="960" w:type="dxa"/>
            <w:tcBorders>
              <w:top w:val="nil"/>
              <w:left w:val="nil"/>
              <w:bottom w:val="single" w:sz="8" w:space="0" w:color="auto"/>
              <w:right w:val="single" w:sz="8" w:space="0" w:color="auto"/>
            </w:tcBorders>
            <w:shd w:val="clear" w:color="000000" w:fill="99FFCC"/>
            <w:noWrap/>
            <w:vAlign w:val="bottom"/>
          </w:tcPr>
          <w:p w:rsidR="00983BEB" w:rsidRPr="003F1FE5" w:rsidRDefault="003E14D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12</w:t>
            </w:r>
            <w:r w:rsidR="003F1FE5" w:rsidRPr="003F1FE5">
              <w:rPr>
                <w:rFonts w:ascii="Times New Roman" w:hAnsi="Times New Roman"/>
                <w:b/>
                <w:bCs/>
                <w:color w:val="000000"/>
                <w:sz w:val="20"/>
                <w:szCs w:val="20"/>
              </w:rPr>
              <w:t>8</w:t>
            </w:r>
            <w:r w:rsidRPr="003F1FE5">
              <w:rPr>
                <w:rFonts w:ascii="Times New Roman" w:hAnsi="Times New Roman"/>
                <w:b/>
                <w:bCs/>
                <w:color w:val="000000"/>
                <w:sz w:val="20"/>
                <w:szCs w:val="20"/>
              </w:rPr>
              <w:t>,</w:t>
            </w:r>
            <w:r w:rsidR="003F1FE5" w:rsidRPr="003F1FE5">
              <w:rPr>
                <w:rFonts w:ascii="Times New Roman" w:hAnsi="Times New Roman"/>
                <w:b/>
                <w:bCs/>
                <w:color w:val="000000"/>
                <w:sz w:val="20"/>
                <w:szCs w:val="20"/>
              </w:rPr>
              <w:t>619</w:t>
            </w:r>
          </w:p>
        </w:tc>
        <w:tc>
          <w:tcPr>
            <w:tcW w:w="1016" w:type="dxa"/>
            <w:tcBorders>
              <w:top w:val="nil"/>
              <w:left w:val="nil"/>
              <w:bottom w:val="single" w:sz="8" w:space="0" w:color="auto"/>
              <w:right w:val="single" w:sz="8" w:space="0" w:color="auto"/>
            </w:tcBorders>
            <w:shd w:val="clear" w:color="000000" w:fill="99FFCC"/>
            <w:noWrap/>
            <w:vAlign w:val="bottom"/>
          </w:tcPr>
          <w:p w:rsidR="00983BEB" w:rsidRPr="003F1FE5" w:rsidRDefault="003E14DF" w:rsidP="003F1FE5">
            <w:pPr>
              <w:widowControl/>
              <w:autoSpaceDE/>
              <w:autoSpaceDN/>
              <w:adjustRightInd/>
              <w:jc w:val="right"/>
              <w:rPr>
                <w:rFonts w:ascii="Times New Roman" w:hAnsi="Times New Roman"/>
                <w:b/>
                <w:bCs/>
                <w:color w:val="000000"/>
                <w:sz w:val="20"/>
                <w:szCs w:val="20"/>
              </w:rPr>
            </w:pPr>
            <w:r w:rsidRPr="003F1FE5">
              <w:rPr>
                <w:rFonts w:ascii="Times New Roman" w:hAnsi="Times New Roman"/>
                <w:b/>
                <w:bCs/>
                <w:color w:val="000000"/>
                <w:sz w:val="20"/>
                <w:szCs w:val="20"/>
              </w:rPr>
              <w:t>1,9</w:t>
            </w:r>
            <w:r w:rsidR="003F1FE5" w:rsidRPr="003F1FE5">
              <w:rPr>
                <w:rFonts w:ascii="Times New Roman" w:hAnsi="Times New Roman"/>
                <w:b/>
                <w:bCs/>
                <w:color w:val="000000"/>
                <w:sz w:val="20"/>
                <w:szCs w:val="20"/>
              </w:rPr>
              <w:t>6</w:t>
            </w:r>
            <w:r w:rsidRPr="003F1FE5">
              <w:rPr>
                <w:rFonts w:ascii="Times New Roman" w:hAnsi="Times New Roman"/>
                <w:b/>
                <w:bCs/>
                <w:color w:val="000000"/>
                <w:sz w:val="20"/>
                <w:szCs w:val="20"/>
              </w:rPr>
              <w:t>6,</w:t>
            </w:r>
            <w:r w:rsidR="003F1FE5" w:rsidRPr="003F1FE5">
              <w:rPr>
                <w:rFonts w:ascii="Times New Roman" w:hAnsi="Times New Roman"/>
                <w:b/>
                <w:bCs/>
                <w:color w:val="000000"/>
                <w:sz w:val="20"/>
                <w:szCs w:val="20"/>
              </w:rPr>
              <w:t>035</w:t>
            </w:r>
          </w:p>
        </w:tc>
        <w:tc>
          <w:tcPr>
            <w:tcW w:w="328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83BEB" w:rsidRPr="00570C4D" w:rsidRDefault="00983BEB" w:rsidP="000568B6">
            <w:pPr>
              <w:widowControl/>
              <w:autoSpaceDE/>
              <w:autoSpaceDN/>
              <w:adjustRightInd/>
              <w:rPr>
                <w:rFonts w:ascii="Times New Roman" w:hAnsi="Times New Roman"/>
                <w:b/>
                <w:bCs/>
                <w:color w:val="000000"/>
                <w:sz w:val="20"/>
                <w:szCs w:val="20"/>
              </w:rPr>
            </w:pPr>
            <w:r w:rsidRPr="00570C4D">
              <w:rPr>
                <w:rFonts w:ascii="Times New Roman" w:hAnsi="Times New Roman"/>
                <w:b/>
                <w:bCs/>
                <w:color w:val="000000"/>
                <w:sz w:val="20"/>
                <w:szCs w:val="20"/>
              </w:rPr>
              <w:t> </w:t>
            </w:r>
          </w:p>
        </w:tc>
      </w:tr>
    </w:tbl>
    <w:p w:rsidR="00DE6D73" w:rsidRDefault="00DE6D73" w:rsidP="0058193B">
      <w:pPr>
        <w:widowControl/>
        <w:tabs>
          <w:tab w:val="left" w:pos="-1260"/>
        </w:tabs>
        <w:autoSpaceDE/>
        <w:autoSpaceDN/>
        <w:adjustRightInd/>
        <w:spacing w:after="200" w:line="276" w:lineRule="auto"/>
        <w:rPr>
          <w:rFonts w:ascii="Times New Roman" w:hAnsi="Times New Roman"/>
          <w:b/>
          <w:color w:val="00B0F0"/>
        </w:rPr>
      </w:pPr>
    </w:p>
    <w:p w:rsidR="00110C9F" w:rsidRPr="00D9415A" w:rsidRDefault="00110C9F" w:rsidP="0058193B">
      <w:pPr>
        <w:widowControl/>
        <w:tabs>
          <w:tab w:val="left" w:pos="-1260"/>
        </w:tabs>
        <w:autoSpaceDE/>
        <w:autoSpaceDN/>
        <w:adjustRightInd/>
        <w:spacing w:after="200" w:line="276" w:lineRule="auto"/>
        <w:rPr>
          <w:rFonts w:ascii="Times New Roman" w:hAnsi="Times New Roman"/>
          <w:b/>
          <w:color w:val="00B0F0"/>
        </w:rPr>
        <w:sectPr w:rsidR="00110C9F" w:rsidRPr="00D9415A" w:rsidSect="00DE6D73">
          <w:pgSz w:w="15840" w:h="12240" w:orient="landscape"/>
          <w:pgMar w:top="1440" w:right="5400" w:bottom="1440" w:left="274" w:header="720" w:footer="720" w:gutter="0"/>
          <w:cols w:space="720"/>
          <w:docGrid w:linePitch="360"/>
        </w:sectPr>
      </w:pPr>
    </w:p>
    <w:p w:rsidR="006F5338" w:rsidRPr="0058193B" w:rsidRDefault="00EE0F93" w:rsidP="00695D11">
      <w:pPr>
        <w:pStyle w:val="Heading1"/>
        <w:jc w:val="center"/>
        <w:rPr>
          <w:rFonts w:ascii="Times New Roman" w:hAnsi="Times New Roman"/>
          <w:color w:val="00B0F0"/>
          <w:sz w:val="24"/>
        </w:rPr>
      </w:pPr>
      <w:r w:rsidRPr="0058193B">
        <w:rPr>
          <w:rFonts w:ascii="Times New Roman" w:hAnsi="Times New Roman"/>
          <w:color w:val="00B0F0"/>
          <w:sz w:val="24"/>
        </w:rPr>
        <w:lastRenderedPageBreak/>
        <w:t xml:space="preserve">SECTION </w:t>
      </w:r>
      <w:r w:rsidR="008B76A5" w:rsidRPr="0058193B">
        <w:rPr>
          <w:rFonts w:ascii="Times New Roman" w:hAnsi="Times New Roman"/>
          <w:color w:val="00B0F0"/>
          <w:sz w:val="24"/>
        </w:rPr>
        <w:t>2</w:t>
      </w:r>
    </w:p>
    <w:p w:rsidR="00EE0F93" w:rsidRPr="00D9415A" w:rsidRDefault="00EE0F93" w:rsidP="0058193B">
      <w:pPr>
        <w:rPr>
          <w:rFonts w:ascii="Times New Roman" w:hAnsi="Times New Roman"/>
          <w:b/>
        </w:rPr>
      </w:pPr>
    </w:p>
    <w:p w:rsidR="00934122" w:rsidRPr="00747A93" w:rsidRDefault="00934122" w:rsidP="00934122">
      <w:pPr>
        <w:tabs>
          <w:tab w:val="left" w:pos="720"/>
          <w:tab w:val="right" w:pos="9360"/>
        </w:tabs>
        <w:ind w:left="360"/>
        <w:jc w:val="center"/>
        <w:rPr>
          <w:b/>
          <w:color w:val="000000" w:themeColor="text1"/>
        </w:rPr>
      </w:pPr>
      <w:r w:rsidRPr="00747A93">
        <w:rPr>
          <w:b/>
          <w:color w:val="000000" w:themeColor="text1"/>
        </w:rPr>
        <w:t>PROJECT CONCEPT</w:t>
      </w:r>
    </w:p>
    <w:p w:rsidR="00934122" w:rsidRPr="00747A93" w:rsidRDefault="00934122" w:rsidP="00934122">
      <w:pPr>
        <w:tabs>
          <w:tab w:val="left" w:pos="720"/>
          <w:tab w:val="right" w:pos="9360"/>
        </w:tabs>
        <w:ind w:left="360"/>
        <w:jc w:val="center"/>
        <w:rPr>
          <w:b/>
        </w:rPr>
      </w:pPr>
    </w:p>
    <w:p w:rsidR="00934122" w:rsidRPr="00747A93" w:rsidRDefault="00934122" w:rsidP="00934122">
      <w:pPr>
        <w:tabs>
          <w:tab w:val="left" w:pos="720"/>
          <w:tab w:val="right" w:pos="9360"/>
        </w:tabs>
        <w:ind w:left="360"/>
        <w:jc w:val="center"/>
        <w:rPr>
          <w:b/>
        </w:rPr>
      </w:pPr>
    </w:p>
    <w:p w:rsidR="00921BF1" w:rsidRPr="000F1272" w:rsidRDefault="00934122" w:rsidP="00921BF1">
      <w:pPr>
        <w:pStyle w:val="Heading3"/>
        <w:rPr>
          <w:rFonts w:ascii="Times New Roman" w:hAnsi="Times New Roman" w:cs="Times New Roman"/>
          <w:b w:val="0"/>
          <w:color w:val="auto"/>
        </w:rPr>
      </w:pPr>
      <w:r w:rsidRPr="00934122">
        <w:rPr>
          <w:rFonts w:ascii="Times New Roman" w:hAnsi="Times New Roman" w:cs="Times New Roman"/>
          <w:color w:val="auto"/>
        </w:rPr>
        <w:t xml:space="preserve">Country: </w:t>
      </w:r>
      <w:r w:rsidRPr="00934122">
        <w:rPr>
          <w:rFonts w:ascii="Times New Roman" w:hAnsi="Times New Roman" w:cs="Times New Roman"/>
          <w:color w:val="auto"/>
        </w:rPr>
        <w:tab/>
      </w:r>
      <w:r w:rsidRPr="00934122">
        <w:rPr>
          <w:rFonts w:ascii="Times New Roman" w:hAnsi="Times New Roman" w:cs="Times New Roman"/>
          <w:color w:val="auto"/>
        </w:rPr>
        <w:tab/>
      </w:r>
      <w:r w:rsidRPr="00934122">
        <w:rPr>
          <w:rFonts w:ascii="Times New Roman" w:hAnsi="Times New Roman" w:cs="Times New Roman"/>
          <w:color w:val="auto"/>
        </w:rPr>
        <w:tab/>
      </w:r>
      <w:r w:rsidRPr="000F1272">
        <w:rPr>
          <w:rFonts w:ascii="Times New Roman" w:hAnsi="Times New Roman" w:cs="Times New Roman"/>
          <w:b w:val="0"/>
          <w:color w:val="auto"/>
        </w:rPr>
        <w:t>Albania</w:t>
      </w:r>
    </w:p>
    <w:p w:rsidR="00921BF1" w:rsidRPr="000F1272" w:rsidRDefault="00934122" w:rsidP="00921BF1">
      <w:pPr>
        <w:spacing w:after="120"/>
        <w:rPr>
          <w:color w:val="000000"/>
        </w:rPr>
      </w:pPr>
      <w:r w:rsidRPr="000F1272">
        <w:rPr>
          <w:b/>
          <w:bCs/>
          <w:color w:val="000000"/>
        </w:rPr>
        <w:t xml:space="preserve">Title: </w:t>
      </w:r>
      <w:r w:rsidRPr="000F1272">
        <w:rPr>
          <w:b/>
          <w:bCs/>
          <w:color w:val="000000"/>
        </w:rPr>
        <w:tab/>
      </w:r>
      <w:r w:rsidRPr="000F1272">
        <w:rPr>
          <w:b/>
          <w:bCs/>
          <w:color w:val="000000"/>
        </w:rPr>
        <w:tab/>
      </w:r>
      <w:r w:rsidRPr="000F1272">
        <w:rPr>
          <w:b/>
          <w:bCs/>
          <w:color w:val="000000"/>
        </w:rPr>
        <w:tab/>
      </w:r>
      <w:r w:rsidRPr="000F1272">
        <w:rPr>
          <w:b/>
          <w:bCs/>
          <w:color w:val="000000"/>
        </w:rPr>
        <w:tab/>
      </w:r>
      <w:r w:rsidR="00921BF1" w:rsidRPr="000F1272">
        <w:rPr>
          <w:color w:val="000000"/>
        </w:rPr>
        <w:t>Preparation of HPMP Stage II (servicing sector)</w:t>
      </w:r>
    </w:p>
    <w:p w:rsidR="00934122" w:rsidRPr="000F1272" w:rsidRDefault="00934122" w:rsidP="00921BF1">
      <w:pPr>
        <w:spacing w:after="120"/>
        <w:rPr>
          <w:color w:val="000000"/>
        </w:rPr>
      </w:pPr>
      <w:r w:rsidRPr="000F1272">
        <w:rPr>
          <w:b/>
          <w:bCs/>
          <w:color w:val="000000"/>
        </w:rPr>
        <w:t xml:space="preserve">Project Duration: </w:t>
      </w:r>
      <w:r w:rsidRPr="000F1272">
        <w:rPr>
          <w:b/>
          <w:bCs/>
          <w:color w:val="000000"/>
        </w:rPr>
        <w:tab/>
        <w:t xml:space="preserve">            </w:t>
      </w:r>
      <w:r w:rsidRPr="000F1272">
        <w:rPr>
          <w:color w:val="000000"/>
        </w:rPr>
        <w:t xml:space="preserve">12 months </w:t>
      </w:r>
    </w:p>
    <w:p w:rsidR="000F1272" w:rsidRPr="000F1272" w:rsidRDefault="000F1272" w:rsidP="000F1272">
      <w:pPr>
        <w:spacing w:after="120"/>
        <w:ind w:left="2880" w:hanging="2880"/>
        <w:rPr>
          <w:color w:val="000000"/>
        </w:rPr>
      </w:pPr>
      <w:r w:rsidRPr="000F1272">
        <w:rPr>
          <w:b/>
          <w:bCs/>
          <w:color w:val="000000"/>
        </w:rPr>
        <w:t xml:space="preserve">Project Budget: </w:t>
      </w:r>
      <w:r w:rsidRPr="000F1272">
        <w:rPr>
          <w:b/>
          <w:bCs/>
          <w:color w:val="000000"/>
        </w:rPr>
        <w:tab/>
      </w:r>
      <w:r w:rsidR="00921BF1" w:rsidRPr="000F1272">
        <w:rPr>
          <w:color w:val="000000"/>
        </w:rPr>
        <w:t xml:space="preserve">US$ </w:t>
      </w:r>
      <w:r w:rsidR="00934122" w:rsidRPr="000F1272">
        <w:rPr>
          <w:color w:val="000000"/>
        </w:rPr>
        <w:t>30,000 (ex</w:t>
      </w:r>
      <w:r w:rsidR="00921BF1" w:rsidRPr="000F1272">
        <w:rPr>
          <w:color w:val="000000"/>
        </w:rPr>
        <w:t xml:space="preserve">cl. </w:t>
      </w:r>
      <w:r w:rsidRPr="000F1272">
        <w:rPr>
          <w:color w:val="000000"/>
        </w:rPr>
        <w:t xml:space="preserve">7% Agency Support Costs) </w:t>
      </w:r>
    </w:p>
    <w:p w:rsidR="00934122" w:rsidRPr="000F1272" w:rsidRDefault="00934122" w:rsidP="00934122">
      <w:pPr>
        <w:spacing w:after="120"/>
        <w:rPr>
          <w:color w:val="000000"/>
        </w:rPr>
      </w:pPr>
      <w:r w:rsidRPr="000F1272">
        <w:rPr>
          <w:b/>
          <w:bCs/>
          <w:color w:val="000000"/>
        </w:rPr>
        <w:t xml:space="preserve">Implementing Agency: </w:t>
      </w:r>
      <w:r w:rsidRPr="000F1272">
        <w:rPr>
          <w:b/>
          <w:bCs/>
          <w:color w:val="000000"/>
        </w:rPr>
        <w:tab/>
      </w:r>
      <w:r w:rsidRPr="000F1272">
        <w:rPr>
          <w:color w:val="000000"/>
        </w:rPr>
        <w:t xml:space="preserve">UNIDO </w:t>
      </w:r>
    </w:p>
    <w:p w:rsidR="00921BF1" w:rsidRPr="000F1272" w:rsidRDefault="00934122" w:rsidP="00921BF1">
      <w:pPr>
        <w:spacing w:after="120"/>
        <w:rPr>
          <w:bCs/>
          <w:color w:val="000000"/>
        </w:rPr>
      </w:pPr>
      <w:r w:rsidRPr="000F1272">
        <w:rPr>
          <w:b/>
          <w:bCs/>
          <w:color w:val="000000"/>
        </w:rPr>
        <w:t xml:space="preserve">Coordinating Agency: </w:t>
      </w:r>
      <w:r w:rsidRPr="000F1272">
        <w:rPr>
          <w:b/>
          <w:bCs/>
          <w:color w:val="000000"/>
        </w:rPr>
        <w:tab/>
      </w:r>
      <w:r w:rsidR="00921BF1" w:rsidRPr="000F1272">
        <w:rPr>
          <w:bCs/>
          <w:color w:val="000000"/>
        </w:rPr>
        <w:t xml:space="preserve">Ministry of Environment/ NOPIU </w:t>
      </w:r>
    </w:p>
    <w:p w:rsidR="00934122" w:rsidRPr="000F1272" w:rsidRDefault="00921BF1" w:rsidP="00921BF1">
      <w:pPr>
        <w:spacing w:after="120"/>
        <w:ind w:left="2160" w:firstLine="720"/>
        <w:rPr>
          <w:color w:val="000000"/>
        </w:rPr>
      </w:pPr>
      <w:r w:rsidRPr="000F1272">
        <w:rPr>
          <w:bCs/>
          <w:color w:val="000000"/>
        </w:rPr>
        <w:t>Division for the Protection of the Ozone Layer</w:t>
      </w:r>
    </w:p>
    <w:p w:rsidR="00934122" w:rsidRPr="000F1272" w:rsidRDefault="00934122" w:rsidP="00934122">
      <w:pPr>
        <w:ind w:left="1800" w:firstLine="360"/>
        <w:rPr>
          <w:color w:val="000000"/>
        </w:rPr>
      </w:pPr>
      <w:r w:rsidRPr="00921BF1">
        <w:rPr>
          <w:noProof/>
          <w:color w:val="000000"/>
          <w:highlight w:val="yellow"/>
          <w:lang w:val="en-CA" w:eastAsia="en-CA"/>
        </w:rPr>
        <mc:AlternateContent>
          <mc:Choice Requires="wps">
            <w:drawing>
              <wp:anchor distT="0" distB="0" distL="114300" distR="114300" simplePos="0" relativeHeight="251716608" behindDoc="0" locked="0" layoutInCell="1" allowOverlap="1" wp14:anchorId="4F70B4EE" wp14:editId="31D9DF3C">
                <wp:simplePos x="0" y="0"/>
                <wp:positionH relativeFrom="column">
                  <wp:posOffset>0</wp:posOffset>
                </wp:positionH>
                <wp:positionV relativeFrom="paragraph">
                  <wp:posOffset>11430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96A67" id="Straight Connector 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" strokecolor="black [3213]"/>
            </w:pict>
          </mc:Fallback>
        </mc:AlternateContent>
      </w:r>
      <w:r w:rsidRPr="000F1272">
        <w:rPr>
          <w:color w:val="000000"/>
        </w:rPr>
        <w:tab/>
      </w:r>
      <w:r w:rsidRPr="000F1272">
        <w:rPr>
          <w:color w:val="000000"/>
        </w:rPr>
        <w:tab/>
      </w:r>
      <w:r w:rsidRPr="000F1272">
        <w:rPr>
          <w:color w:val="000000"/>
        </w:rPr>
        <w:tab/>
      </w:r>
      <w:r w:rsidRPr="000F1272">
        <w:rPr>
          <w:color w:val="000000"/>
        </w:rPr>
        <w:tab/>
      </w:r>
      <w:r w:rsidRPr="000F1272">
        <w:rPr>
          <w:color w:val="000000"/>
        </w:rPr>
        <w:tab/>
      </w:r>
    </w:p>
    <w:p w:rsidR="00934122" w:rsidRPr="000F1272" w:rsidRDefault="00934122" w:rsidP="00934122">
      <w:pPr>
        <w:pBdr>
          <w:top w:val="nil"/>
          <w:left w:val="nil"/>
          <w:bottom w:val="nil"/>
          <w:right w:val="nil"/>
          <w:between w:val="nil"/>
          <w:bar w:val="nil"/>
        </w:pBdr>
        <w:jc w:val="center"/>
        <w:rPr>
          <w:rFonts w:eastAsia="Arial Unicode MS"/>
          <w:b/>
          <w:color w:val="000000"/>
          <w:bdr w:val="nil"/>
        </w:rPr>
      </w:pPr>
      <w:r w:rsidRPr="000F1272">
        <w:rPr>
          <w:rFonts w:eastAsia="Arial Unicode MS"/>
          <w:b/>
          <w:color w:val="000000"/>
          <w:bdr w:val="nil"/>
        </w:rPr>
        <w:t>Project Summary</w:t>
      </w:r>
    </w:p>
    <w:p w:rsidR="00934122" w:rsidRPr="000F1272" w:rsidRDefault="00934122" w:rsidP="00934122">
      <w:pPr>
        <w:ind w:left="360"/>
        <w:rPr>
          <w:color w:val="000000"/>
        </w:rPr>
      </w:pPr>
    </w:p>
    <w:p w:rsidR="000F1272" w:rsidRDefault="000F1272" w:rsidP="000F1272">
      <w:pPr>
        <w:spacing w:line="276" w:lineRule="auto"/>
        <w:jc w:val="both"/>
        <w:rPr>
          <w:rFonts w:ascii="Times New Roman" w:hAnsi="Times New Roman"/>
          <w:lang w:val="en-GB"/>
        </w:rPr>
      </w:pPr>
      <w:r w:rsidRPr="000F1272">
        <w:rPr>
          <w:rFonts w:ascii="Times New Roman" w:hAnsi="Times New Roman"/>
          <w:lang w:val="en-GB"/>
        </w:rPr>
        <w:t>HCFCs Phase-out Management Plan for the Republic of Albania was approved at the 64th Meeting of the Executive Committee held in Montreal, Canada from 25 to 29 July 2011. The Government of Albania committed to reduce the consumption of HCFCs by 35% from the calculated baseline by the year 2020.</w:t>
      </w:r>
    </w:p>
    <w:p w:rsidR="000F1272" w:rsidRPr="000F1272" w:rsidRDefault="000F1272" w:rsidP="000F1272">
      <w:pPr>
        <w:spacing w:line="276" w:lineRule="auto"/>
        <w:jc w:val="both"/>
        <w:rPr>
          <w:rFonts w:ascii="Times New Roman" w:hAnsi="Times New Roman"/>
          <w:lang w:val="en-GB"/>
        </w:rPr>
      </w:pPr>
    </w:p>
    <w:p w:rsid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First stage of the HCFC Management Plan covers the freeze of HCFC-s consumption in 2013 (baseline level is average annual consumption in 2009 – 2010), 10% reduction of HCFC-s consumption by 2015 and subsequent 5% reduction each year till 2020.</w:t>
      </w:r>
    </w:p>
    <w:p w:rsidR="000F1272" w:rsidRPr="000F1272" w:rsidRDefault="000F1272" w:rsidP="000F1272">
      <w:pPr>
        <w:spacing w:line="276" w:lineRule="auto"/>
        <w:jc w:val="both"/>
        <w:rPr>
          <w:rFonts w:ascii="Times New Roman" w:hAnsi="Times New Roman"/>
          <w:lang w:val="en-GB"/>
        </w:rPr>
      </w:pPr>
    </w:p>
    <w:p w:rsid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first tranche of the Stage I of the HPMP for Albania was approved in the amount of US$ 45,000 to be implemented by UNIDO and US$ 25,000 to be implemented by UNEP including support costs.</w:t>
      </w:r>
    </w:p>
    <w:p w:rsidR="000F1272" w:rsidRPr="000F1272" w:rsidRDefault="000F1272" w:rsidP="000F1272">
      <w:pPr>
        <w:spacing w:line="276" w:lineRule="auto"/>
        <w:jc w:val="both"/>
        <w:rPr>
          <w:rFonts w:ascii="Times New Roman" w:hAnsi="Times New Roman"/>
          <w:lang w:val="en-GB"/>
        </w:rPr>
      </w:pPr>
    </w:p>
    <w:p w:rsid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second tranche of the HCFC phase-out management plan (HPMP) was approved by the Executive Committee at its 70th meeting in July 2013, implemented jointly by United Nations Industrial Development Organization (UNIDO) and United Nations Environment Programme (UNEP).</w:t>
      </w:r>
    </w:p>
    <w:p w:rsidR="000F1272" w:rsidRPr="000F1272" w:rsidRDefault="000F1272" w:rsidP="000F1272">
      <w:pPr>
        <w:spacing w:line="276" w:lineRule="auto"/>
        <w:jc w:val="both"/>
        <w:rPr>
          <w:rFonts w:ascii="Times New Roman" w:hAnsi="Times New Roman"/>
          <w:lang w:val="en-GB"/>
        </w:rPr>
      </w:pPr>
    </w:p>
    <w:p w:rsid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Third tranche of the HPMP Stage I was approved by the 75 ExCom Meeting and it is under implementation.</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Government of Albania is seeking assistance to initiate the preparation of the ODS phase-out plan post 2020 under the Stage II of HPMP, to design the required intervention for the further compliance with the Montreal Protocol HCFCs phase-out targets.</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Government of Albania request meets the levels of funding for PRP for stage II of HPMPs set by Decision 71/42(d), for remaining eligible of consumption of 3.90 ODP HFCF-22 and the request is in line with the Guidelines for submitting a preparatory funding request for the Stage II, less than 2 years before completion of the HPMP Stage I, and as per the approved Business Plan.</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4th tranche of Albania is currently subject to approval and this is generating the need for the preparation of the HPMP Stage II to clarify the national phase-out strategy post 2020, addressing the future HCFCs phase-out in line with MP consumption reduction targets. This will enable the country to maintain the momentum achieved as well as the same level of commitment from the counterparts and key stakeholders.</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 xml:space="preserve">The Stage II of the HPMP preparation have to be achieved, as per the country needs, before completion of the Stage I implementation, to support and draw the scenario to address exclusively and in a sustained manner the servicing-sector phase-out planning post 2020, respectively a reduction of 67.5% reduction by 2025. </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remaining eligible consumption for HCFC-22 amounts 3.90 ODP tonnes in servicing sector.</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 xml:space="preserve">The relevant progress achieved with the HPMP Stage I implementation is demonstrated by the HCFCs consumption level of 2015 (2.58 ODP) and 2016 (3.74 ODP) that are below the consumption target.  </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One of the main achievements of the HPMP Stage I in Albania was the review of the whole legislative sy</w:t>
      </w:r>
      <w:r w:rsidR="00D13F4B">
        <w:rPr>
          <w:rFonts w:ascii="Times New Roman" w:hAnsi="Times New Roman"/>
          <w:lang w:val="en-GB"/>
        </w:rPr>
        <w:t xml:space="preserve">stem for certification scheme, </w:t>
      </w:r>
      <w:r w:rsidRPr="000F1272">
        <w:rPr>
          <w:rFonts w:ascii="Times New Roman" w:hAnsi="Times New Roman"/>
          <w:lang w:val="en-GB"/>
        </w:rPr>
        <w:t>that occurred in 2 steps: introducing the mandatory certification for the use of HCFCs on one side and improving the certification scheme by up-grading the secondary legislation for minimum requirements of training and certification for service technicians on another side.</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 xml:space="preserve">Customs training component in tranche I of the HPMP was implemented with United Nations Environment Programme (UNEP). The training programme was established with the main objective of providing the customs and enforcement officers of Albania with the necessary practical skills and knowledge to identify HCFCs and HCFCs containing equipment. </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UNIDO will to undertake a comprehensive survey for the servicing refrigeration sector to collect updated HCFC consumption data, ownership information, details on where the refrigerants is used as well as the type of equipment. There is a need to hold several stakeholder consultation meetings including the Government to design a proper plan to be incorporated into the overall strategy for the servicing sector.</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lastRenderedPageBreak/>
        <w:t>Stage II of HPMP will be based on data collected over implementation of Stage I, however, deeper assessment is required for such data in servicing sector and for ensuring relevant contribution from stakeholders.</w:t>
      </w:r>
    </w:p>
    <w:p w:rsidR="000F1272" w:rsidRPr="000F1272" w:rsidRDefault="000F1272" w:rsidP="000F1272">
      <w:pPr>
        <w:spacing w:line="276" w:lineRule="auto"/>
        <w:jc w:val="both"/>
        <w:rPr>
          <w:rFonts w:ascii="Times New Roman" w:hAnsi="Times New Roman"/>
          <w:lang w:val="en-GB"/>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The following activities shall be undertaken for the preparation of stage-II HPMP to be prepared from the proposed funding:</w:t>
      </w:r>
    </w:p>
    <w:p w:rsidR="000F1272" w:rsidRPr="000F1272" w:rsidRDefault="000F1272" w:rsidP="008065C2">
      <w:pPr>
        <w:pStyle w:val="ListParagraph"/>
        <w:numPr>
          <w:ilvl w:val="0"/>
          <w:numId w:val="14"/>
        </w:numPr>
        <w:spacing w:line="276" w:lineRule="auto"/>
        <w:jc w:val="both"/>
        <w:rPr>
          <w:rFonts w:ascii="Times New Roman" w:hAnsi="Times New Roman"/>
          <w:lang w:val="en-GB"/>
        </w:rPr>
      </w:pPr>
      <w:r w:rsidRPr="000F1272">
        <w:rPr>
          <w:rFonts w:ascii="Times New Roman" w:hAnsi="Times New Roman"/>
          <w:lang w:val="en-GB"/>
        </w:rPr>
        <w:t>Data Collection and Surveys</w:t>
      </w:r>
      <w:r>
        <w:rPr>
          <w:rFonts w:ascii="Times New Roman" w:hAnsi="Times New Roman"/>
          <w:lang w:val="en-GB"/>
        </w:rPr>
        <w:t>;</w:t>
      </w:r>
    </w:p>
    <w:p w:rsidR="000F1272" w:rsidRPr="000F1272" w:rsidRDefault="000F1272" w:rsidP="008065C2">
      <w:pPr>
        <w:pStyle w:val="ListParagraph"/>
        <w:numPr>
          <w:ilvl w:val="0"/>
          <w:numId w:val="14"/>
        </w:numPr>
        <w:spacing w:line="276" w:lineRule="auto"/>
        <w:jc w:val="both"/>
        <w:rPr>
          <w:rFonts w:ascii="Times New Roman" w:hAnsi="Times New Roman"/>
          <w:lang w:val="en-GB"/>
        </w:rPr>
      </w:pPr>
      <w:r w:rsidRPr="000F1272">
        <w:rPr>
          <w:rFonts w:ascii="Times New Roman" w:hAnsi="Times New Roman"/>
          <w:lang w:val="en-GB"/>
        </w:rPr>
        <w:t>Collection, verification and validation of HCFC consumption in both sectors (Refrigeration) through survey of Government departments, traders, distributors, importers and manufacturers to assess the distribution of HCFC consumption (update previous data collection)</w:t>
      </w:r>
      <w:r>
        <w:rPr>
          <w:rFonts w:ascii="Times New Roman" w:hAnsi="Times New Roman"/>
          <w:lang w:val="en-GB"/>
        </w:rPr>
        <w:t>;</w:t>
      </w:r>
    </w:p>
    <w:p w:rsidR="000F1272" w:rsidRPr="000F1272" w:rsidRDefault="000F1272" w:rsidP="008065C2">
      <w:pPr>
        <w:pStyle w:val="ListParagraph"/>
        <w:numPr>
          <w:ilvl w:val="0"/>
          <w:numId w:val="14"/>
        </w:numPr>
        <w:spacing w:line="276" w:lineRule="auto"/>
        <w:jc w:val="both"/>
        <w:rPr>
          <w:rFonts w:ascii="Times New Roman" w:hAnsi="Times New Roman"/>
          <w:lang w:val="en-GB"/>
        </w:rPr>
      </w:pPr>
      <w:r w:rsidRPr="000F1272">
        <w:rPr>
          <w:rFonts w:ascii="Times New Roman" w:hAnsi="Times New Roman"/>
          <w:lang w:val="en-GB"/>
        </w:rPr>
        <w:t>Develop a plan for implementation of the servicing related activities to be integrated  in the overall strategy</w:t>
      </w:r>
      <w:r>
        <w:rPr>
          <w:rFonts w:ascii="Times New Roman" w:hAnsi="Times New Roman"/>
          <w:lang w:val="en-GB"/>
        </w:rPr>
        <w:t>;</w:t>
      </w:r>
    </w:p>
    <w:p w:rsidR="000F1272" w:rsidRPr="000F1272" w:rsidRDefault="000F1272" w:rsidP="008065C2">
      <w:pPr>
        <w:pStyle w:val="ListParagraph"/>
        <w:numPr>
          <w:ilvl w:val="0"/>
          <w:numId w:val="14"/>
        </w:numPr>
        <w:spacing w:line="276" w:lineRule="auto"/>
        <w:jc w:val="both"/>
        <w:rPr>
          <w:rFonts w:ascii="Times New Roman" w:hAnsi="Times New Roman"/>
          <w:lang w:val="en-GB"/>
        </w:rPr>
      </w:pPr>
      <w:r w:rsidRPr="000F1272">
        <w:rPr>
          <w:rFonts w:ascii="Times New Roman" w:hAnsi="Times New Roman"/>
          <w:lang w:val="en-GB"/>
        </w:rPr>
        <w:t>Evaluate the climate co-benefits</w:t>
      </w:r>
      <w:r>
        <w:rPr>
          <w:rFonts w:ascii="Times New Roman" w:hAnsi="Times New Roman"/>
          <w:lang w:val="en-GB"/>
        </w:rPr>
        <w:t>; and</w:t>
      </w:r>
    </w:p>
    <w:p w:rsidR="000F1272" w:rsidRPr="000F1272" w:rsidRDefault="000F1272" w:rsidP="008065C2">
      <w:pPr>
        <w:pStyle w:val="ListParagraph"/>
        <w:numPr>
          <w:ilvl w:val="0"/>
          <w:numId w:val="14"/>
        </w:numPr>
        <w:spacing w:line="276" w:lineRule="auto"/>
        <w:jc w:val="both"/>
        <w:rPr>
          <w:rFonts w:ascii="Times New Roman" w:hAnsi="Times New Roman"/>
          <w:lang w:val="en-GB"/>
        </w:rPr>
      </w:pPr>
      <w:r w:rsidRPr="000F1272">
        <w:rPr>
          <w:rFonts w:ascii="Times New Roman" w:hAnsi="Times New Roman"/>
          <w:lang w:val="en-GB"/>
        </w:rPr>
        <w:t>Prepare a project document</w:t>
      </w:r>
      <w:r>
        <w:rPr>
          <w:rFonts w:ascii="Times New Roman" w:hAnsi="Times New Roman"/>
          <w:lang w:val="en-GB"/>
        </w:rPr>
        <w:t>.</w:t>
      </w:r>
    </w:p>
    <w:p w:rsidR="000F1272" w:rsidRPr="000F1272" w:rsidRDefault="000F1272" w:rsidP="000F1272">
      <w:pPr>
        <w:widowControl/>
        <w:autoSpaceDE/>
        <w:autoSpaceDN/>
        <w:adjustRightInd/>
        <w:ind w:left="720"/>
        <w:rPr>
          <w:rFonts w:asciiTheme="minorHAnsi" w:eastAsiaTheme="minorHAnsi" w:hAnsiTheme="minorHAnsi"/>
          <w:bCs/>
          <w:sz w:val="22"/>
          <w:szCs w:val="22"/>
        </w:rPr>
      </w:pPr>
    </w:p>
    <w:p w:rsidR="000F1272" w:rsidRPr="000F1272" w:rsidRDefault="000F1272" w:rsidP="000F1272">
      <w:pPr>
        <w:spacing w:line="276" w:lineRule="auto"/>
        <w:jc w:val="both"/>
        <w:rPr>
          <w:rFonts w:ascii="Times New Roman" w:hAnsi="Times New Roman"/>
          <w:lang w:val="en-GB"/>
        </w:rPr>
      </w:pPr>
      <w:r w:rsidRPr="000F1272">
        <w:rPr>
          <w:rFonts w:ascii="Times New Roman" w:hAnsi="Times New Roman"/>
          <w:lang w:val="en-GB"/>
        </w:rPr>
        <w:t>In accordance with the guideline 71/55 the preparatory funds are requested for UNIDO, as follows:</w:t>
      </w:r>
    </w:p>
    <w:p w:rsidR="000F1272" w:rsidRPr="000F1272" w:rsidRDefault="000F1272" w:rsidP="000F1272">
      <w:pPr>
        <w:widowControl/>
        <w:autoSpaceDE/>
        <w:autoSpaceDN/>
        <w:adjustRightInd/>
        <w:ind w:left="720"/>
        <w:contextualSpacing/>
        <w:jc w:val="both"/>
        <w:rPr>
          <w:rFonts w:asciiTheme="minorHAnsi" w:eastAsiaTheme="minorHAnsi" w:hAnsiTheme="minorHAnsi"/>
          <w:bCs/>
          <w:sz w:val="22"/>
          <w:szCs w:val="22"/>
        </w:rPr>
      </w:pPr>
      <w:r w:rsidRPr="000F1272">
        <w:rPr>
          <w:rFonts w:asciiTheme="minorHAnsi" w:eastAsiaTheme="minorHAnsi" w:hAnsiTheme="minorHAnsi"/>
          <w:bCs/>
          <w:sz w:val="22"/>
          <w:szCs w:val="22"/>
        </w:rPr>
        <w:t xml:space="preserve"> </w:t>
      </w:r>
    </w:p>
    <w:tbl>
      <w:tblPr>
        <w:tblW w:w="7440" w:type="dxa"/>
        <w:jc w:val="center"/>
        <w:tblLook w:val="04A0" w:firstRow="1" w:lastRow="0" w:firstColumn="1" w:lastColumn="0" w:noHBand="0" w:noVBand="1"/>
      </w:tblPr>
      <w:tblGrid>
        <w:gridCol w:w="4040"/>
        <w:gridCol w:w="3400"/>
      </w:tblGrid>
      <w:tr w:rsidR="000F1272" w:rsidRPr="000F1272" w:rsidTr="007A3E9D">
        <w:trPr>
          <w:trHeight w:val="31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jc w:val="center"/>
              <w:rPr>
                <w:rFonts w:ascii="Times New Roman" w:eastAsiaTheme="minorHAnsi" w:hAnsi="Times New Roman"/>
                <w:bCs/>
              </w:rPr>
            </w:pPr>
            <w:r w:rsidRPr="000F1272">
              <w:rPr>
                <w:rFonts w:ascii="Times New Roman" w:eastAsiaTheme="minorHAnsi" w:hAnsi="Times New Roman"/>
                <w:bCs/>
              </w:rPr>
              <w:t>Activities</w:t>
            </w:r>
          </w:p>
        </w:tc>
        <w:tc>
          <w:tcPr>
            <w:tcW w:w="3400" w:type="dxa"/>
            <w:tcBorders>
              <w:top w:val="single" w:sz="8" w:space="0" w:color="auto"/>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jc w:val="center"/>
              <w:rPr>
                <w:rFonts w:ascii="Times New Roman" w:eastAsiaTheme="minorHAnsi" w:hAnsi="Times New Roman"/>
                <w:bCs/>
              </w:rPr>
            </w:pPr>
            <w:r w:rsidRPr="000F1272">
              <w:rPr>
                <w:rFonts w:ascii="Times New Roman" w:eastAsiaTheme="minorHAnsi" w:hAnsi="Times New Roman"/>
                <w:bCs/>
              </w:rPr>
              <w:t>Total</w:t>
            </w:r>
          </w:p>
        </w:tc>
      </w:tr>
      <w:tr w:rsidR="000F1272" w:rsidRPr="000F1272" w:rsidTr="007A3E9D">
        <w:trPr>
          <w:trHeight w:val="82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Preparation of Refrigeration Servicing strategy post 2020</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p>
        </w:tc>
      </w:tr>
      <w:tr w:rsidR="000F1272" w:rsidRPr="000F1272" w:rsidTr="007A3E9D">
        <w:trPr>
          <w:trHeight w:val="750"/>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 xml:space="preserve">Survey to update consumption by sub-sectors all over the country </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10,000</w:t>
            </w:r>
          </w:p>
        </w:tc>
      </w:tr>
      <w:tr w:rsidR="000F1272" w:rsidRPr="000F1272" w:rsidTr="007A3E9D">
        <w:trPr>
          <w:trHeight w:val="720"/>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National Stakeholders consultation meetings (public institutions)</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3,000</w:t>
            </w:r>
          </w:p>
        </w:tc>
      </w:tr>
      <w:tr w:rsidR="000F1272" w:rsidRPr="000F1272" w:rsidTr="007A3E9D">
        <w:trPr>
          <w:trHeight w:val="67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Private sector consultations meetings</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7,000</w:t>
            </w:r>
          </w:p>
        </w:tc>
      </w:tr>
      <w:tr w:rsidR="000F1272" w:rsidRPr="000F1272" w:rsidTr="007A3E9D">
        <w:trPr>
          <w:trHeight w:val="810"/>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Consultancy (national and international consultant)</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6,000</w:t>
            </w:r>
          </w:p>
        </w:tc>
      </w:tr>
      <w:tr w:rsidR="000F1272" w:rsidRPr="000F1272" w:rsidTr="007A3E9D">
        <w:trPr>
          <w:trHeight w:val="49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Preparing document</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4,000</w:t>
            </w:r>
          </w:p>
        </w:tc>
      </w:tr>
      <w:tr w:rsidR="000F1272" w:rsidRPr="000F1272" w:rsidTr="007A3E9D">
        <w:trPr>
          <w:trHeight w:val="615"/>
          <w:jc w:val="center"/>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0F1272" w:rsidRPr="000F1272" w:rsidRDefault="000F1272" w:rsidP="000F1272">
            <w:pPr>
              <w:widowControl/>
              <w:autoSpaceDE/>
              <w:autoSpaceDN/>
              <w:adjustRightInd/>
              <w:contextualSpacing/>
              <w:jc w:val="both"/>
              <w:rPr>
                <w:rFonts w:ascii="Times New Roman" w:eastAsiaTheme="minorHAnsi" w:hAnsi="Times New Roman"/>
                <w:bCs/>
              </w:rPr>
            </w:pPr>
            <w:r w:rsidRPr="000F1272">
              <w:rPr>
                <w:rFonts w:ascii="Times New Roman" w:eastAsiaTheme="minorHAnsi" w:hAnsi="Times New Roman"/>
                <w:bCs/>
              </w:rPr>
              <w:t>TOTAL PRP II</w:t>
            </w:r>
          </w:p>
        </w:tc>
        <w:tc>
          <w:tcPr>
            <w:tcW w:w="3400" w:type="dxa"/>
            <w:tcBorders>
              <w:top w:val="nil"/>
              <w:left w:val="nil"/>
              <w:bottom w:val="single" w:sz="8" w:space="0" w:color="auto"/>
              <w:right w:val="single" w:sz="8" w:space="0" w:color="auto"/>
            </w:tcBorders>
            <w:shd w:val="clear" w:color="auto" w:fill="auto"/>
            <w:noWrap/>
            <w:vAlign w:val="center"/>
            <w:hideMark/>
          </w:tcPr>
          <w:p w:rsidR="000F1272" w:rsidRPr="000F1272" w:rsidRDefault="000F1272" w:rsidP="000F1272">
            <w:pPr>
              <w:widowControl/>
              <w:autoSpaceDE/>
              <w:autoSpaceDN/>
              <w:adjustRightInd/>
              <w:contextualSpacing/>
              <w:jc w:val="center"/>
              <w:rPr>
                <w:rFonts w:ascii="Times New Roman" w:eastAsiaTheme="minorHAnsi" w:hAnsi="Times New Roman"/>
                <w:bCs/>
              </w:rPr>
            </w:pPr>
            <w:r w:rsidRPr="000F1272">
              <w:rPr>
                <w:rFonts w:ascii="Times New Roman" w:eastAsiaTheme="minorHAnsi" w:hAnsi="Times New Roman"/>
                <w:bCs/>
              </w:rPr>
              <w:t>30,000</w:t>
            </w:r>
          </w:p>
        </w:tc>
      </w:tr>
    </w:tbl>
    <w:p w:rsidR="000F1272" w:rsidRPr="000F1272" w:rsidRDefault="000F1272" w:rsidP="000F1272">
      <w:pPr>
        <w:widowControl/>
        <w:autoSpaceDE/>
        <w:autoSpaceDN/>
        <w:adjustRightInd/>
        <w:contextualSpacing/>
        <w:jc w:val="both"/>
        <w:rPr>
          <w:rFonts w:ascii="Times New Roman" w:eastAsia="Calibri" w:hAnsi="Times New Roman"/>
          <w:sz w:val="22"/>
          <w:szCs w:val="22"/>
          <w:lang w:val="en-GB"/>
        </w:rPr>
      </w:pPr>
    </w:p>
    <w:p w:rsidR="000F1272" w:rsidRPr="000F1272" w:rsidRDefault="000F1272" w:rsidP="000F1272">
      <w:pPr>
        <w:widowControl/>
        <w:autoSpaceDE/>
        <w:autoSpaceDN/>
        <w:adjustRightInd/>
        <w:contextualSpacing/>
        <w:jc w:val="both"/>
        <w:rPr>
          <w:rFonts w:ascii="Times New Roman" w:eastAsia="Calibri" w:hAnsi="Times New Roman"/>
          <w:sz w:val="22"/>
          <w:szCs w:val="22"/>
          <w:lang w:val="en-GB"/>
        </w:rPr>
      </w:pPr>
    </w:p>
    <w:p w:rsidR="000F1272" w:rsidRPr="000F1272" w:rsidRDefault="000F1272" w:rsidP="000F1272">
      <w:pPr>
        <w:tabs>
          <w:tab w:val="left" w:pos="-1440"/>
        </w:tabs>
        <w:jc w:val="both"/>
        <w:rPr>
          <w:rFonts w:ascii="Times New Roman" w:hAnsi="Times New Roman"/>
          <w:sz w:val="22"/>
          <w:szCs w:val="22"/>
          <w:lang w:val="en-CA"/>
        </w:rPr>
      </w:pPr>
    </w:p>
    <w:p w:rsidR="002F089C" w:rsidRDefault="000F1272" w:rsidP="00E05AA9">
      <w:pPr>
        <w:spacing w:line="276" w:lineRule="auto"/>
        <w:jc w:val="both"/>
        <w:rPr>
          <w:rFonts w:ascii="Times New Roman" w:hAnsi="Times New Roman"/>
          <w:lang w:val="en-GB"/>
        </w:rPr>
      </w:pPr>
      <w:r w:rsidRPr="000F1272">
        <w:rPr>
          <w:rFonts w:ascii="Times New Roman" w:hAnsi="Times New Roman"/>
          <w:lang w:val="en-GB"/>
        </w:rPr>
        <w:t xml:space="preserve">The requested funding level of USD 30,000 is fully in compliance with ExCom Decision 71/42. </w:t>
      </w:r>
    </w:p>
    <w:p w:rsidR="002F089C" w:rsidRDefault="002F089C">
      <w:pPr>
        <w:widowControl/>
        <w:autoSpaceDE/>
        <w:autoSpaceDN/>
        <w:adjustRightInd/>
        <w:spacing w:after="200" w:line="276" w:lineRule="auto"/>
        <w:rPr>
          <w:rFonts w:ascii="Times New Roman" w:hAnsi="Times New Roman"/>
          <w:lang w:val="en-GB"/>
        </w:rPr>
      </w:pPr>
      <w:r>
        <w:rPr>
          <w:rFonts w:ascii="Times New Roman" w:hAnsi="Times New Roman"/>
          <w:lang w:val="en-GB"/>
        </w:rPr>
        <w:br w:type="page"/>
      </w:r>
    </w:p>
    <w:p w:rsidR="000F1272" w:rsidRPr="00E05AA9" w:rsidRDefault="000F1272" w:rsidP="00E05AA9">
      <w:pPr>
        <w:spacing w:line="276" w:lineRule="auto"/>
        <w:jc w:val="both"/>
        <w:rPr>
          <w:rFonts w:ascii="Times New Roman" w:hAnsi="Times New Roman"/>
          <w:lang w:val="en-GB"/>
        </w:rPr>
      </w:pPr>
    </w:p>
    <w:p w:rsidR="00EC705D" w:rsidRPr="00D9415A" w:rsidRDefault="00EC705D" w:rsidP="00EC705D">
      <w:pPr>
        <w:jc w:val="center"/>
        <w:rPr>
          <w:rFonts w:ascii="Times New Roman" w:hAnsi="Times New Roman"/>
          <w:b/>
        </w:rPr>
      </w:pPr>
      <w:r w:rsidRPr="00D9415A">
        <w:rPr>
          <w:rFonts w:ascii="Times New Roman" w:hAnsi="Times New Roman"/>
          <w:b/>
        </w:rPr>
        <w:t>Project Concept</w:t>
      </w:r>
    </w:p>
    <w:p w:rsidR="00EC705D" w:rsidRPr="00D9415A" w:rsidRDefault="00EC705D" w:rsidP="00EC705D">
      <w:pPr>
        <w:tabs>
          <w:tab w:val="left" w:pos="1418"/>
        </w:tabs>
        <w:rPr>
          <w:rFonts w:ascii="Times New Roman" w:hAnsi="Times New Roman"/>
        </w:rPr>
      </w:pPr>
    </w:p>
    <w:p w:rsidR="00EC705D" w:rsidRPr="00763761" w:rsidRDefault="0058193B" w:rsidP="0058193B">
      <w:pPr>
        <w:pStyle w:val="Heading3"/>
        <w:rPr>
          <w:rFonts w:ascii="Times New Roman" w:hAnsi="Times New Roman" w:cs="Times New Roman"/>
          <w:color w:val="auto"/>
        </w:rPr>
      </w:pPr>
      <w:r>
        <w:rPr>
          <w:rFonts w:ascii="Times New Roman" w:hAnsi="Times New Roman" w:cs="Times New Roman"/>
          <w:color w:val="auto"/>
        </w:rPr>
        <w:t>Country:</w:t>
      </w:r>
      <w:r>
        <w:rPr>
          <w:rFonts w:ascii="Times New Roman" w:hAnsi="Times New Roman" w:cs="Times New Roman"/>
          <w:color w:val="auto"/>
        </w:rPr>
        <w:tab/>
      </w:r>
      <w:r>
        <w:rPr>
          <w:rFonts w:ascii="Times New Roman" w:hAnsi="Times New Roman" w:cs="Times New Roman"/>
          <w:color w:val="auto"/>
        </w:rPr>
        <w:tab/>
      </w:r>
      <w:r w:rsidR="00656F0F">
        <w:rPr>
          <w:rFonts w:ascii="Times New Roman" w:hAnsi="Times New Roman" w:cs="Times New Roman"/>
          <w:color w:val="auto"/>
        </w:rPr>
        <w:t xml:space="preserve">   </w:t>
      </w:r>
      <w:r w:rsidR="00A416EC" w:rsidRPr="00763761">
        <w:rPr>
          <w:rStyle w:val="Heading3Char"/>
          <w:rFonts w:ascii="Times New Roman" w:hAnsi="Times New Roman" w:cs="Times New Roman"/>
          <w:bCs/>
          <w:color w:val="auto"/>
        </w:rPr>
        <w:t>People’s Republic of China</w:t>
      </w:r>
    </w:p>
    <w:p w:rsidR="00EC705D" w:rsidRPr="00D9415A" w:rsidRDefault="00EC705D" w:rsidP="00EC705D">
      <w:pPr>
        <w:rPr>
          <w:rFonts w:ascii="Times New Roman" w:hAnsi="Times New Roman"/>
        </w:rPr>
      </w:pPr>
    </w:p>
    <w:p w:rsidR="00EC705D" w:rsidRPr="00A416EC" w:rsidRDefault="00EC705D" w:rsidP="00656F0F">
      <w:pPr>
        <w:widowControl/>
        <w:tabs>
          <w:tab w:val="left" w:pos="2340"/>
        </w:tabs>
        <w:ind w:left="2340" w:hanging="2430"/>
        <w:jc w:val="both"/>
        <w:rPr>
          <w:rFonts w:ascii="Times New Roman" w:hAnsi="Times New Roman"/>
          <w:bCs/>
        </w:rPr>
      </w:pPr>
      <w:r w:rsidRPr="00D9415A">
        <w:rPr>
          <w:rFonts w:ascii="Times New Roman" w:hAnsi="Times New Roman"/>
          <w:b/>
        </w:rPr>
        <w:t>Title:</w:t>
      </w:r>
      <w:r w:rsidRPr="00D9415A">
        <w:rPr>
          <w:rFonts w:ascii="Times New Roman" w:hAnsi="Times New Roman"/>
          <w:b/>
        </w:rPr>
        <w:tab/>
      </w:r>
      <w:r w:rsidR="00A416EC" w:rsidRPr="00A416EC">
        <w:rPr>
          <w:rFonts w:ascii="Times New Roman" w:hAnsi="Times New Roman"/>
        </w:rPr>
        <w:t xml:space="preserve">Preparation project for a Stand-alone Investment </w:t>
      </w:r>
      <w:r w:rsidR="00A416EC" w:rsidRPr="00A416EC">
        <w:rPr>
          <w:rFonts w:ascii="Times New Roman" w:hAnsi="Times New Roman"/>
          <w:bCs/>
        </w:rPr>
        <w:t>Project for converting from HFC-</w:t>
      </w:r>
      <w:r w:rsidR="00A416EC" w:rsidRPr="00A416EC">
        <w:rPr>
          <w:rFonts w:ascii="Times New Roman" w:hAnsi="Times New Roman" w:hint="eastAsia"/>
          <w:bCs/>
        </w:rPr>
        <w:t>134</w:t>
      </w:r>
      <w:r w:rsidR="00A416EC" w:rsidRPr="00A416EC">
        <w:rPr>
          <w:rFonts w:ascii="Times New Roman" w:hAnsi="Times New Roman"/>
          <w:bCs/>
        </w:rPr>
        <w:t>a to HFOs +</w:t>
      </w:r>
      <w:r w:rsidR="0058193B">
        <w:rPr>
          <w:rFonts w:ascii="Times New Roman" w:hAnsi="Times New Roman"/>
          <w:bCs/>
        </w:rPr>
        <w:t xml:space="preserve"> </w:t>
      </w:r>
      <w:r w:rsidR="00A416EC" w:rsidRPr="00A416EC">
        <w:rPr>
          <w:rFonts w:ascii="Times New Roman" w:hAnsi="Times New Roman"/>
          <w:bCs/>
        </w:rPr>
        <w:t>CO</w:t>
      </w:r>
      <w:r w:rsidR="00A416EC" w:rsidRPr="00A416EC">
        <w:rPr>
          <w:rFonts w:ascii="Times New Roman" w:hAnsi="Times New Roman"/>
          <w:bCs/>
          <w:vertAlign w:val="subscript"/>
        </w:rPr>
        <w:t>2</w:t>
      </w:r>
      <w:r w:rsidR="00A416EC" w:rsidRPr="00A416EC">
        <w:rPr>
          <w:rFonts w:ascii="Times New Roman" w:hAnsi="Times New Roman"/>
          <w:bCs/>
        </w:rPr>
        <w:t xml:space="preserve"> </w:t>
      </w:r>
      <w:r w:rsidR="00A416EC" w:rsidRPr="00A416EC">
        <w:rPr>
          <w:rFonts w:ascii="Times New Roman" w:hAnsi="Times New Roman" w:hint="eastAsia"/>
          <w:bCs/>
        </w:rPr>
        <w:t>with</w:t>
      </w:r>
      <w:r w:rsidR="00A416EC" w:rsidRPr="00A416EC">
        <w:rPr>
          <w:rFonts w:ascii="Times New Roman" w:hAnsi="Times New Roman"/>
          <w:bCs/>
        </w:rPr>
        <w:t xml:space="preserve"> gluing technology in a XPS </w:t>
      </w:r>
      <w:r w:rsidR="00A416EC" w:rsidRPr="00A416EC">
        <w:rPr>
          <w:rFonts w:ascii="Times New Roman" w:hAnsi="Times New Roman" w:hint="eastAsia"/>
          <w:bCs/>
        </w:rPr>
        <w:t>foam</w:t>
      </w:r>
      <w:r w:rsidR="00A416EC">
        <w:rPr>
          <w:rFonts w:ascii="Times New Roman" w:hAnsi="Times New Roman"/>
          <w:bCs/>
        </w:rPr>
        <w:t xml:space="preserve"> manufacturer in China</w:t>
      </w:r>
    </w:p>
    <w:p w:rsidR="00EC705D" w:rsidRPr="00D9415A" w:rsidRDefault="00EC705D" w:rsidP="00EC705D">
      <w:pPr>
        <w:widowControl/>
        <w:ind w:left="1418" w:hanging="1418"/>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Project Duration:</w:t>
      </w:r>
      <w:r w:rsidR="00656F0F">
        <w:rPr>
          <w:rFonts w:ascii="Times New Roman" w:hAnsi="Times New Roman"/>
        </w:rPr>
        <w:t xml:space="preserve">         </w:t>
      </w:r>
      <w:r w:rsidRPr="00D9415A">
        <w:rPr>
          <w:rFonts w:ascii="Times New Roman" w:hAnsi="Times New Roman"/>
        </w:rPr>
        <w:t>12 months</w:t>
      </w:r>
    </w:p>
    <w:p w:rsidR="00EC705D" w:rsidRPr="00D9415A" w:rsidRDefault="00EC705D" w:rsidP="00EC705D">
      <w:pPr>
        <w:jc w:val="both"/>
        <w:rPr>
          <w:rFonts w:ascii="Times New Roman" w:hAnsi="Times New Roman"/>
        </w:rPr>
      </w:pPr>
    </w:p>
    <w:p w:rsidR="00EC705D" w:rsidRPr="00D9415A" w:rsidRDefault="00656F0F" w:rsidP="00656F0F">
      <w:pPr>
        <w:tabs>
          <w:tab w:val="left" w:pos="2790"/>
        </w:tabs>
        <w:ind w:left="3600" w:hanging="3600"/>
        <w:jc w:val="both"/>
        <w:rPr>
          <w:rFonts w:ascii="Times New Roman" w:hAnsi="Times New Roman"/>
          <w:b/>
        </w:rPr>
      </w:pPr>
      <w:r>
        <w:rPr>
          <w:rFonts w:ascii="Times New Roman" w:hAnsi="Times New Roman"/>
          <w:b/>
        </w:rPr>
        <w:t xml:space="preserve">Project Budget:             </w:t>
      </w:r>
      <w:r w:rsidR="00EC705D" w:rsidRPr="00D9415A">
        <w:rPr>
          <w:rFonts w:ascii="Times New Roman" w:hAnsi="Times New Roman"/>
        </w:rPr>
        <w:t>US$ 30,000</w:t>
      </w:r>
      <w:r w:rsidR="00EC705D" w:rsidRPr="00D9415A">
        <w:rPr>
          <w:rFonts w:ascii="Times New Roman" w:hAnsi="Times New Roman"/>
          <w:b/>
        </w:rPr>
        <w:t xml:space="preserve"> </w:t>
      </w:r>
      <w:r w:rsidR="00EC705D" w:rsidRPr="00D9415A">
        <w:rPr>
          <w:rFonts w:ascii="Times New Roman" w:hAnsi="Times New Roman"/>
        </w:rPr>
        <w:t>(</w:t>
      </w:r>
      <w:r w:rsidR="00EC705D" w:rsidRPr="00D9415A">
        <w:rPr>
          <w:rFonts w:ascii="Times New Roman" w:hAnsi="Times New Roman"/>
          <w:lang w:val="en-GB"/>
        </w:rPr>
        <w:t xml:space="preserve">excl. 7% Agency Support Costs) </w:t>
      </w:r>
    </w:p>
    <w:p w:rsidR="00EC705D" w:rsidRPr="00D9415A" w:rsidRDefault="00EC705D" w:rsidP="00EC705D">
      <w:pPr>
        <w:jc w:val="both"/>
        <w:rPr>
          <w:rFonts w:ascii="Times New Roman" w:hAnsi="Times New Roman"/>
        </w:rPr>
      </w:pPr>
    </w:p>
    <w:p w:rsidR="00EC705D" w:rsidRPr="00D9415A" w:rsidRDefault="00EC705D" w:rsidP="00EC705D">
      <w:pPr>
        <w:tabs>
          <w:tab w:val="left" w:pos="2790"/>
        </w:tabs>
        <w:jc w:val="both"/>
        <w:rPr>
          <w:rFonts w:ascii="Times New Roman" w:hAnsi="Times New Roman"/>
        </w:rPr>
      </w:pPr>
      <w:r w:rsidRPr="00D9415A">
        <w:rPr>
          <w:rFonts w:ascii="Times New Roman" w:hAnsi="Times New Roman"/>
          <w:b/>
        </w:rPr>
        <w:t>Implementing Agency:</w:t>
      </w:r>
      <w:r w:rsidR="00656F0F">
        <w:rPr>
          <w:rFonts w:ascii="Times New Roman" w:hAnsi="Times New Roman"/>
        </w:rPr>
        <w:t xml:space="preserve"> </w:t>
      </w:r>
      <w:r w:rsidRPr="00D9415A">
        <w:rPr>
          <w:rFonts w:ascii="Times New Roman" w:hAnsi="Times New Roman"/>
        </w:rPr>
        <w:t>UNIDO</w:t>
      </w:r>
    </w:p>
    <w:p w:rsidR="00EC705D" w:rsidRPr="00D9415A" w:rsidRDefault="00EC705D" w:rsidP="00EC705D">
      <w:pPr>
        <w:jc w:val="both"/>
        <w:rPr>
          <w:rFonts w:ascii="Times New Roman" w:hAnsi="Times New Roman"/>
        </w:rPr>
      </w:pPr>
    </w:p>
    <w:p w:rsidR="00EC705D" w:rsidRPr="00D9415A" w:rsidRDefault="00656F0F" w:rsidP="00EC705D">
      <w:pPr>
        <w:tabs>
          <w:tab w:val="left" w:pos="2790"/>
        </w:tabs>
        <w:ind w:left="3600" w:hanging="3600"/>
        <w:jc w:val="both"/>
        <w:rPr>
          <w:rFonts w:ascii="Times New Roman" w:hAnsi="Times New Roman"/>
        </w:rPr>
      </w:pPr>
      <w:r>
        <w:rPr>
          <w:rFonts w:ascii="Times New Roman" w:hAnsi="Times New Roman"/>
          <w:b/>
        </w:rPr>
        <w:t xml:space="preserve">Coordinating Agency:  </w:t>
      </w:r>
      <w:r w:rsidR="00A416EC" w:rsidRPr="00A416EC">
        <w:rPr>
          <w:rFonts w:ascii="Times New Roman" w:hAnsi="Times New Roman"/>
          <w:lang w:val="en-GB"/>
        </w:rPr>
        <w:t>MEP/FECO OF CHINA</w:t>
      </w:r>
    </w:p>
    <w:p w:rsidR="00EC705D" w:rsidRPr="00D9415A" w:rsidRDefault="00EC705D" w:rsidP="00EC705D">
      <w:pPr>
        <w:spacing w:line="19" w:lineRule="exact"/>
        <w:rPr>
          <w:rFonts w:ascii="Times New Roman" w:hAnsi="Times New Roman"/>
        </w:rPr>
      </w:pPr>
      <w:r w:rsidRPr="00D9415A">
        <w:rPr>
          <w:rFonts w:ascii="Times New Roman" w:hAnsi="Times New Roman"/>
          <w:noProof/>
          <w:lang w:val="en-CA" w:eastAsia="en-CA"/>
        </w:rPr>
        <mc:AlternateContent>
          <mc:Choice Requires="wps">
            <w:drawing>
              <wp:anchor distT="0" distB="0" distL="114300" distR="114300" simplePos="0" relativeHeight="251704320" behindDoc="1" locked="1" layoutInCell="0" allowOverlap="1" wp14:anchorId="0E55D34C" wp14:editId="0D97BD90">
                <wp:simplePos x="0" y="0"/>
                <wp:positionH relativeFrom="page">
                  <wp:posOffset>914400</wp:posOffset>
                </wp:positionH>
                <wp:positionV relativeFrom="paragraph">
                  <wp:posOffset>0</wp:posOffset>
                </wp:positionV>
                <wp:extent cx="5731510" cy="12065"/>
                <wp:effectExtent l="0" t="0" r="254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1CA80" id="Rectangle 5" o:spid="_x0000_s1026" style="position:absolute;margin-left:1in;margin-top:0;width:451.3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Yu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Losxi50AgAA9wQAAA4AAAAAAAAAAAAA&#10;AAAALgIAAGRycy9lMm9Eb2MueG1sUEsBAi0AFAAGAAgAAAAhADQMoivZAAAABwEAAA8AAAAAAAAA&#10;AAAAAAAAzgQAAGRycy9kb3ducmV2LnhtbFBLBQYAAAAABAAEAPMAAADUBQAAAAA=&#10;" o:allowincell="f" fillcolor="black" stroked="f" strokeweight="0">
                <w10:wrap anchorx="page"/>
                <w10:anchorlock/>
              </v:rect>
            </w:pict>
          </mc:Fallback>
        </mc:AlternateContent>
      </w:r>
    </w:p>
    <w:p w:rsidR="00EC705D" w:rsidRPr="00D9415A" w:rsidRDefault="00EC705D" w:rsidP="00EC705D">
      <w:pPr>
        <w:ind w:left="720"/>
        <w:rPr>
          <w:rFonts w:ascii="Times New Roman" w:hAnsi="Times New Roman"/>
        </w:rPr>
      </w:pPr>
    </w:p>
    <w:p w:rsidR="00EC705D" w:rsidRPr="00D9415A" w:rsidRDefault="00EC705D" w:rsidP="00EC705D">
      <w:pPr>
        <w:tabs>
          <w:tab w:val="center" w:pos="4513"/>
        </w:tabs>
        <w:rPr>
          <w:rFonts w:ascii="Times New Roman" w:hAnsi="Times New Roman"/>
          <w:b/>
          <w:bCs/>
          <w:lang w:val="en-GB"/>
        </w:rPr>
      </w:pPr>
      <w:r w:rsidRPr="00D9415A">
        <w:rPr>
          <w:rFonts w:ascii="Times New Roman" w:hAnsi="Times New Roman"/>
        </w:rPr>
        <w:tab/>
      </w:r>
      <w:r w:rsidRPr="00D9415A">
        <w:rPr>
          <w:rFonts w:ascii="Times New Roman" w:hAnsi="Times New Roman"/>
          <w:b/>
          <w:bCs/>
          <w:lang w:val="en-GB"/>
        </w:rPr>
        <w:t>Project Summary</w:t>
      </w:r>
    </w:p>
    <w:p w:rsidR="00BD5768" w:rsidRPr="00BD5768" w:rsidRDefault="00BD5768" w:rsidP="00BD5768">
      <w:pPr>
        <w:widowControl/>
        <w:spacing w:before="120" w:after="120"/>
        <w:ind w:left="720"/>
        <w:jc w:val="both"/>
        <w:rPr>
          <w:rFonts w:ascii="Times New Roman" w:eastAsia="DengXian" w:hAnsi="Times New Roman"/>
          <w:b/>
        </w:rPr>
      </w:pPr>
      <w:r w:rsidRPr="00BD5768">
        <w:rPr>
          <w:rFonts w:ascii="Times New Roman" w:eastAsia="DengXian" w:hAnsi="Times New Roman"/>
          <w:b/>
        </w:rPr>
        <w:t>Background</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 xml:space="preserve">In China, HCFC-22 and HCFC-142b, as the </w:t>
      </w:r>
      <w:r w:rsidRPr="00BD5768">
        <w:rPr>
          <w:rFonts w:ascii="Times New Roman" w:eastAsia="DengXian" w:hAnsi="Times New Roman" w:hint="eastAsia"/>
        </w:rPr>
        <w:t>b</w:t>
      </w:r>
      <w:r w:rsidRPr="00BD5768">
        <w:rPr>
          <w:rFonts w:ascii="Times New Roman" w:eastAsia="DengXian" w:hAnsi="Times New Roman"/>
        </w:rPr>
        <w:t>lowing agents, have been adopted by the XPS industry since 1999. Given the implementation of HCFCs phase-out management plans in China, HCFC-22 and HCFC-142b have been gradually phased out in the XPS foam sector in recent years.</w:t>
      </w:r>
      <w:r w:rsidRPr="00BD5768">
        <w:rPr>
          <w:rFonts w:ascii="Times New Roman" w:eastAsia="DengXian" w:hAnsi="Times New Roman" w:hint="eastAsia"/>
        </w:rPr>
        <w:t xml:space="preserve"> At present, the proposed alternative route for XPS foam is to use carbon dioxide as the main blowing agent</w:t>
      </w:r>
      <w:r w:rsidRPr="00BD5768">
        <w:rPr>
          <w:rFonts w:ascii="Times New Roman" w:eastAsia="DengXian" w:hAnsi="Times New Roman"/>
        </w:rPr>
        <w:t xml:space="preserve"> and ethanol as well as other low GWP chemicals, such as HFC-152a, as the co-blowing agents. However, in order to improve the insulation property and to address safety issue, HFC-134a is also being considered as the blowing agent by </w:t>
      </w:r>
      <w:r w:rsidRPr="00BD5768">
        <w:rPr>
          <w:rFonts w:ascii="Times New Roman" w:eastAsia="DengXian" w:hAnsi="Times New Roman" w:hint="eastAsia"/>
        </w:rPr>
        <w:t>the</w:t>
      </w:r>
      <w:r w:rsidRPr="00BD5768">
        <w:rPr>
          <w:rFonts w:ascii="Times New Roman" w:eastAsia="DengXian" w:hAnsi="Times New Roman"/>
        </w:rPr>
        <w:t xml:space="preserve"> sector, particularly by those unfunded companies </w:t>
      </w:r>
      <w:r w:rsidRPr="00BD5768">
        <w:rPr>
          <w:rFonts w:ascii="Times New Roman" w:eastAsia="DengXian" w:hAnsi="Times New Roman" w:hint="eastAsia"/>
        </w:rPr>
        <w:t>by</w:t>
      </w:r>
      <w:r w:rsidRPr="00BD5768">
        <w:rPr>
          <w:rFonts w:ascii="Times New Roman" w:eastAsia="DengXian" w:hAnsi="Times New Roman"/>
        </w:rPr>
        <w:t xml:space="preserve"> HPMP. In recent years, the volume of XPS foam adopting HFC-134a is increased more than 20% annually in China. It is estimated that approximately 1,500 metric tons of HFC-134a was consumed in the XPS foam sector in China in 2017. According to the estimates conducted during the preparation of HPMP (stage II), there are about 300 XPS foam enterprises currently existing in China. The demand of HFC-134a will be increased in the future due to the</w:t>
      </w:r>
      <w:r w:rsidRPr="00BD5768">
        <w:rPr>
          <w:rFonts w:ascii="Times New Roman" w:eastAsia="DengXian" w:hAnsi="Times New Roman" w:hint="eastAsia"/>
        </w:rPr>
        <w:t xml:space="preserve"> </w:t>
      </w:r>
      <w:r w:rsidRPr="00BD5768">
        <w:rPr>
          <w:rFonts w:ascii="Times New Roman" w:eastAsia="DengXian" w:hAnsi="Times New Roman"/>
        </w:rPr>
        <w:t>promotion of the energy efficiency standard for building insulation and stringent safety requirement. From the global perspective, as per 2017 TEAP Progress Report, production of foams used for insulation is expected to grow in line with global construction and continued development of refrigerated food processing, transportation and storage (cold chain). Even though HFC-134a has low solubility in foam systems, it is often used as the main blowing agent in XPS foams to achieve lower thermal conductivity. It is used in blends with other alternatives to better balance XPS foam performance.</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 xml:space="preserve">However, the Kigali Amendment to the Montreal Protocol agreed to phase down HFCs will pose a </w:t>
      </w:r>
      <w:r w:rsidRPr="00BD5768">
        <w:rPr>
          <w:rFonts w:ascii="Times New Roman" w:eastAsia="DengXian" w:hAnsi="Times New Roman" w:hint="eastAsia"/>
        </w:rPr>
        <w:t>substantial</w:t>
      </w:r>
      <w:r w:rsidRPr="00BD5768">
        <w:rPr>
          <w:rFonts w:ascii="Times New Roman" w:eastAsia="DengXian" w:hAnsi="Times New Roman"/>
        </w:rPr>
        <w:t xml:space="preserve"> challenge to XPS </w:t>
      </w:r>
      <w:r w:rsidRPr="00BD5768">
        <w:rPr>
          <w:rFonts w:ascii="Times New Roman" w:eastAsia="DengXian" w:hAnsi="Times New Roman"/>
          <w:bCs/>
        </w:rPr>
        <w:t>manufacturers</w:t>
      </w:r>
      <w:r w:rsidRPr="00BD5768">
        <w:rPr>
          <w:rFonts w:ascii="Times New Roman" w:eastAsia="DengXian" w:hAnsi="Times New Roman"/>
        </w:rPr>
        <w:t xml:space="preserve"> due to the increasing demand for HFC-134a and its high GWP value. Therefore, proactive actions are required for this sector, with the purpose to helping the industry figure out more environmentally friendly solutions, as well as both technically feasible and economically affordable to XPS manufacturers.</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lastRenderedPageBreak/>
        <w:t>In spite of both HFC-134a and HFC-152a currently being used in the XPS foam sector, HFC-134a will be the focus of the proposed project due to its high GWP value. The proposed project is designed to encourage the use of HFOs+CO</w:t>
      </w:r>
      <w:r w:rsidRPr="00BD5768">
        <w:rPr>
          <w:rFonts w:ascii="Times New Roman" w:eastAsia="DengXian" w:hAnsi="Times New Roman"/>
          <w:vertAlign w:val="subscript"/>
        </w:rPr>
        <w:t>2</w:t>
      </w:r>
      <w:r w:rsidRPr="00BD5768">
        <w:rPr>
          <w:rFonts w:ascii="Times New Roman" w:eastAsia="DengXian" w:hAnsi="Times New Roman"/>
        </w:rPr>
        <w:t xml:space="preserve"> as blowing agents with gluing technology, as a “not-in-kind” technology, to replace HFC-134a in the XPS foam sector. This proposed technology route takes into account the HFC phase-down requirement of Kigali Amendment, the proposed technology options under the current HPMP for XPS foam sector in China, as well as the advantage of the climate benefit of the technology. The application of the gluing technology is expected to streamline the production process and to reduce the consumption amount of HFO-1234ze, especially for the production of thick XPS foam panels with satisfactory insulation properties. This technology will contribute to the reduction of long-term incremental operational costs for XPS foam manufacturers.</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HFO-1234ze will be used in this proposed project. As per the information provided by Honeywell, for the time being, its established production capacity of HFO-1234ze has already exceeded the market demand for XPS foam applications, so that it can ensure the adequate and sustainable supply of the chemical to the global XPS market.</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 xml:space="preserve">Given the afore-mentioned situation of HFC-134a consumption in the sector and its estimated growth, this project will play an exemplary role in phasing down HFC-134a consumption in this sector with considerable potential replicability, and provide references for countries and the industry to explore the efficient management mechanism on phasing down HFCs as blowing agent. </w:t>
      </w:r>
    </w:p>
    <w:p w:rsidR="00BD5768" w:rsidRPr="00BD5768" w:rsidRDefault="00BD5768" w:rsidP="00BD5768">
      <w:pPr>
        <w:widowControl/>
        <w:ind w:left="720"/>
        <w:jc w:val="both"/>
        <w:rPr>
          <w:rFonts w:ascii="Times New Roman" w:eastAsia="DengXian" w:hAnsi="Times New Roman"/>
          <w:b/>
        </w:rPr>
      </w:pPr>
      <w:r w:rsidRPr="00BD5768">
        <w:rPr>
          <w:rFonts w:ascii="Times New Roman" w:eastAsia="DengXian" w:hAnsi="Times New Roman"/>
          <w:b/>
        </w:rPr>
        <w:t xml:space="preserve">Objective of the project </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Given the situation of China’s XPS foam sector and the HFC-134a consumption, the goals of this proposed project are shown as follow:</w:t>
      </w:r>
    </w:p>
    <w:p w:rsidR="00BD5768" w:rsidRPr="00BD5768" w:rsidRDefault="00BD5768" w:rsidP="00BD5768">
      <w:pPr>
        <w:widowControl/>
        <w:numPr>
          <w:ilvl w:val="0"/>
          <w:numId w:val="6"/>
        </w:numPr>
        <w:autoSpaceDE/>
        <w:autoSpaceDN/>
        <w:adjustRightInd/>
        <w:spacing w:beforeLines="50" w:before="120" w:afterLines="50" w:after="120"/>
        <w:ind w:left="720"/>
        <w:jc w:val="both"/>
        <w:rPr>
          <w:rFonts w:ascii="Times New Roman" w:eastAsia="DengXian" w:hAnsi="Times New Roman"/>
        </w:rPr>
      </w:pPr>
      <w:r w:rsidRPr="00BD5768">
        <w:rPr>
          <w:rFonts w:ascii="Times New Roman" w:eastAsia="DengXian" w:hAnsi="Times New Roman"/>
        </w:rPr>
        <w:t>To convert one production line for manufacturing XPS foam from using HFC-134a+CO</w:t>
      </w:r>
      <w:r w:rsidRPr="00BD5768">
        <w:rPr>
          <w:rFonts w:ascii="Times New Roman" w:eastAsia="DengXian" w:hAnsi="Times New Roman"/>
          <w:vertAlign w:val="subscript"/>
        </w:rPr>
        <w:t>2</w:t>
      </w:r>
      <w:r w:rsidRPr="00BD5768">
        <w:rPr>
          <w:rFonts w:ascii="Times New Roman" w:eastAsia="DengXian" w:hAnsi="Times New Roman"/>
        </w:rPr>
        <w:t xml:space="preserve"> to HFO-1234ze</w:t>
      </w:r>
      <w:r w:rsidRPr="00BD5768">
        <w:rPr>
          <w:rFonts w:ascii="Times New Roman" w:eastAsia="DengXian" w:hAnsi="Times New Roman" w:hint="eastAsia"/>
        </w:rPr>
        <w:t xml:space="preserve"> </w:t>
      </w:r>
      <w:r w:rsidRPr="00BD5768">
        <w:rPr>
          <w:rFonts w:ascii="Times New Roman" w:eastAsia="DengXian" w:hAnsi="Times New Roman"/>
        </w:rPr>
        <w:t>+CO</w:t>
      </w:r>
      <w:r w:rsidRPr="00BD5768">
        <w:rPr>
          <w:rFonts w:ascii="Times New Roman" w:eastAsia="DengXian" w:hAnsi="Times New Roman"/>
          <w:vertAlign w:val="subscript"/>
        </w:rPr>
        <w:t>2</w:t>
      </w:r>
      <w:r w:rsidRPr="00BD5768">
        <w:rPr>
          <w:rFonts w:ascii="Times New Roman" w:eastAsia="DengXian" w:hAnsi="Times New Roman"/>
        </w:rPr>
        <w:t xml:space="preserve"> as blowing agents </w:t>
      </w:r>
      <w:r w:rsidRPr="00BD5768">
        <w:rPr>
          <w:rFonts w:ascii="Times New Roman" w:eastAsia="DengXian" w:hAnsi="Times New Roman" w:hint="eastAsia"/>
        </w:rPr>
        <w:t xml:space="preserve">with gluing technology </w:t>
      </w:r>
      <w:r w:rsidRPr="00BD5768">
        <w:rPr>
          <w:rFonts w:ascii="Times New Roman" w:eastAsia="DengXian" w:hAnsi="Times New Roman"/>
        </w:rPr>
        <w:t>in a XPS beneficiary company;</w:t>
      </w:r>
    </w:p>
    <w:p w:rsidR="00BD5768" w:rsidRPr="00BD5768" w:rsidRDefault="00BD5768" w:rsidP="00BD5768">
      <w:pPr>
        <w:widowControl/>
        <w:numPr>
          <w:ilvl w:val="0"/>
          <w:numId w:val="6"/>
        </w:numPr>
        <w:autoSpaceDE/>
        <w:autoSpaceDN/>
        <w:adjustRightInd/>
        <w:spacing w:beforeLines="50" w:before="120" w:afterLines="50" w:after="120"/>
        <w:ind w:left="720"/>
        <w:jc w:val="both"/>
        <w:rPr>
          <w:rFonts w:ascii="Times New Roman" w:eastAsia="DengXian" w:hAnsi="Times New Roman"/>
        </w:rPr>
      </w:pPr>
      <w:r w:rsidRPr="00BD5768">
        <w:rPr>
          <w:rFonts w:ascii="Times New Roman" w:eastAsia="DengXian" w:hAnsi="Times New Roman"/>
        </w:rPr>
        <w:t>To phase out around 60 metric tons of HFC-134a under this project, and to achieve the climate benefit of 85,800 tons CO</w:t>
      </w:r>
      <w:r w:rsidRPr="00BD5768">
        <w:rPr>
          <w:rFonts w:ascii="Times New Roman" w:eastAsia="DengXian" w:hAnsi="Times New Roman"/>
          <w:vertAlign w:val="subscript"/>
        </w:rPr>
        <w:t>2</w:t>
      </w:r>
      <w:r w:rsidRPr="00BD5768">
        <w:rPr>
          <w:rFonts w:ascii="Times New Roman" w:eastAsia="DengXian" w:hAnsi="Times New Roman"/>
        </w:rPr>
        <w:t xml:space="preserve">-eq. </w:t>
      </w:r>
    </w:p>
    <w:p w:rsidR="00BD5768" w:rsidRPr="00BD5768" w:rsidRDefault="00BD5768" w:rsidP="00BD5768">
      <w:pPr>
        <w:widowControl/>
        <w:numPr>
          <w:ilvl w:val="0"/>
          <w:numId w:val="6"/>
        </w:numPr>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To collect the information of ICC and IOC data of the conversion and share the experiences with other related industries in China and with the Ex.Com.</w:t>
      </w:r>
    </w:p>
    <w:p w:rsidR="00BD5768" w:rsidRPr="00BD5768" w:rsidRDefault="00BD5768" w:rsidP="00BD5768">
      <w:pPr>
        <w:widowControl/>
        <w:ind w:left="720"/>
        <w:jc w:val="both"/>
        <w:rPr>
          <w:rFonts w:ascii="Times New Roman" w:eastAsia="DengXian" w:hAnsi="Times New Roman"/>
          <w:b/>
        </w:rPr>
      </w:pPr>
      <w:r w:rsidRPr="00BD5768">
        <w:rPr>
          <w:rFonts w:ascii="Times New Roman" w:eastAsia="DengXian" w:hAnsi="Times New Roman"/>
          <w:b/>
        </w:rPr>
        <w:t>Brief introduction of the beneficiary company</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In the process of preparing this project concept, UNIDO has consulted with relevant governmental agencies and the industrial institutes in China on the matter of choosing the beneficiary company. Considering the technical capacity on using HFOs+CO</w:t>
      </w:r>
      <w:r w:rsidRPr="00BD5768">
        <w:rPr>
          <w:rFonts w:ascii="Times New Roman" w:eastAsia="DengXian" w:hAnsi="Times New Roman"/>
          <w:vertAlign w:val="subscript"/>
        </w:rPr>
        <w:t>2</w:t>
      </w:r>
      <w:r w:rsidRPr="00BD5768">
        <w:rPr>
          <w:rFonts w:ascii="Times New Roman" w:eastAsia="DengXian" w:hAnsi="Times New Roman"/>
        </w:rPr>
        <w:t xml:space="preserve"> as blowing agents and the improvement on production process, it is proposed Yongqing Beipao Jiacheng New Material Co., Ltd. (hereinafter referred to as “Yongqing Beipao Jiacheng”) to undertake this project. Yongqing Beipao Jiacheng, as a XPS foam manufacturer in China, is established in 2016. Its XPS foam annual production capacity is of 200,000 cubic meters. It is not a beneficiary under HPMP for XPS foam sector in China.</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 xml:space="preserve">One production line will be selected under this project for the conversion to using HFOs as blowing agent with gluing technology, and approximately </w:t>
      </w:r>
      <w:r w:rsidRPr="00BD5768">
        <w:rPr>
          <w:rFonts w:ascii="Times New Roman" w:eastAsia="DengXian" w:hAnsi="Times New Roman" w:hint="eastAsia"/>
        </w:rPr>
        <w:t>60</w:t>
      </w:r>
      <w:r w:rsidRPr="00BD5768">
        <w:rPr>
          <w:rFonts w:ascii="Times New Roman" w:eastAsia="DengXian" w:hAnsi="Times New Roman"/>
        </w:rPr>
        <w:t xml:space="preserve"> metric tons of HFC-134a will be phased out by this project. It should be noted that, </w:t>
      </w:r>
      <w:r w:rsidRPr="00BD5768">
        <w:rPr>
          <w:rFonts w:ascii="Times New Roman" w:eastAsia="DengXian" w:hAnsi="Times New Roman" w:hint="eastAsia"/>
        </w:rPr>
        <w:t>for</w:t>
      </w:r>
      <w:r w:rsidRPr="00BD5768">
        <w:rPr>
          <w:rFonts w:ascii="Times New Roman" w:eastAsia="DengXian" w:hAnsi="Times New Roman"/>
        </w:rPr>
        <w:t xml:space="preserve"> the time being, the data is a preliminary estimation, and the exact figure will be collected during the preparation of the full project proposal. </w:t>
      </w:r>
    </w:p>
    <w:p w:rsidR="00BD5768" w:rsidRPr="00BD5768" w:rsidRDefault="00BD5768" w:rsidP="00BD5768">
      <w:pPr>
        <w:widowControl/>
        <w:ind w:left="720"/>
        <w:jc w:val="both"/>
        <w:rPr>
          <w:rFonts w:ascii="Times New Roman" w:eastAsia="DengXian" w:hAnsi="Times New Roman"/>
          <w:b/>
        </w:rPr>
      </w:pPr>
      <w:r w:rsidRPr="00BD5768">
        <w:rPr>
          <w:rFonts w:ascii="Times New Roman" w:eastAsia="DengXian" w:hAnsi="Times New Roman"/>
          <w:b/>
        </w:rPr>
        <w:lastRenderedPageBreak/>
        <w:t>Project activities</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To meet the targets of this proposed project, the following activities are designed:</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An investment project of conversion of one XPS foam production line from HFC-134a+CO</w:t>
      </w:r>
      <w:r w:rsidRPr="00BD5768">
        <w:rPr>
          <w:rFonts w:ascii="Times New Roman" w:eastAsia="DengXian" w:hAnsi="Times New Roman"/>
          <w:vertAlign w:val="subscript"/>
        </w:rPr>
        <w:t>2</w:t>
      </w:r>
      <w:r w:rsidRPr="00BD5768">
        <w:rPr>
          <w:rFonts w:ascii="Times New Roman" w:eastAsia="DengXian" w:hAnsi="Times New Roman"/>
        </w:rPr>
        <w:t xml:space="preserve"> to HFO-1234ze</w:t>
      </w:r>
      <w:r w:rsidRPr="00BD5768" w:rsidDel="00F912B1">
        <w:rPr>
          <w:rFonts w:ascii="Times New Roman" w:eastAsia="DengXian" w:hAnsi="Times New Roman"/>
        </w:rPr>
        <w:t xml:space="preserve"> </w:t>
      </w:r>
      <w:r w:rsidRPr="00BD5768">
        <w:rPr>
          <w:rFonts w:ascii="Times New Roman" w:eastAsia="DengXian" w:hAnsi="Times New Roman"/>
        </w:rPr>
        <w:t>+CO</w:t>
      </w:r>
      <w:r w:rsidRPr="00BD5768">
        <w:rPr>
          <w:rFonts w:ascii="Times New Roman" w:eastAsia="DengXian" w:hAnsi="Times New Roman"/>
          <w:vertAlign w:val="subscript"/>
        </w:rPr>
        <w:t>2</w:t>
      </w:r>
      <w:r w:rsidRPr="00BD5768">
        <w:rPr>
          <w:rFonts w:ascii="Times New Roman" w:eastAsia="DengXian" w:hAnsi="Times New Roman"/>
        </w:rPr>
        <w:t xml:space="preserve"> as blowing agents with gluing technology in the selected company;</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Research on technical formulation of HFOs+CO</w:t>
      </w:r>
      <w:r w:rsidRPr="00BD5768">
        <w:rPr>
          <w:rFonts w:ascii="Times New Roman" w:eastAsia="DengXian" w:hAnsi="Times New Roman"/>
          <w:vertAlign w:val="subscript"/>
        </w:rPr>
        <w:t>2</w:t>
      </w:r>
      <w:r w:rsidRPr="00BD5768">
        <w:rPr>
          <w:rFonts w:ascii="Times New Roman" w:eastAsia="DengXian" w:hAnsi="Times New Roman"/>
        </w:rPr>
        <w:t xml:space="preserve"> as blowing agents in the XPS foam sector with cost-effectiveness and tests on its insulation performance;</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Research on the production process of gluing technology, as a “not-in-kind” technology, for the production of thick XPS foam panels, and test the performance of final products with the adoption of HFOs+CO</w:t>
      </w:r>
      <w:r w:rsidRPr="00BD5768">
        <w:rPr>
          <w:rFonts w:ascii="Times New Roman" w:eastAsia="DengXian" w:hAnsi="Times New Roman"/>
          <w:vertAlign w:val="subscript"/>
        </w:rPr>
        <w:t>2</w:t>
      </w:r>
      <w:r w:rsidRPr="00BD5768">
        <w:rPr>
          <w:rFonts w:ascii="Times New Roman" w:eastAsia="DengXian" w:hAnsi="Times New Roman"/>
        </w:rPr>
        <w:t xml:space="preserve"> as blowing agents;</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Summary of the experiences gained by the conversion project, as well as the management on controlling HFC-134a in the XPS foam sector;</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Dialog among XPS manufacturers, HFOs suppliers and equipment suppliers to communicate the technical demands;</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rPr>
      </w:pPr>
      <w:r w:rsidRPr="00BD5768">
        <w:rPr>
          <w:rFonts w:ascii="Times New Roman" w:eastAsia="DengXian" w:hAnsi="Times New Roman"/>
        </w:rPr>
        <w:t>Insight on the preliminary roadmap to phase down HFC-134a in the XPS foam sector in China;</w:t>
      </w:r>
    </w:p>
    <w:p w:rsidR="00BD5768" w:rsidRPr="00BD5768" w:rsidRDefault="00BD5768" w:rsidP="00BD5768">
      <w:pPr>
        <w:widowControl/>
        <w:numPr>
          <w:ilvl w:val="0"/>
          <w:numId w:val="7"/>
        </w:numPr>
        <w:autoSpaceDE/>
        <w:autoSpaceDN/>
        <w:adjustRightInd/>
        <w:spacing w:beforeLines="50" w:before="120" w:afterLines="50" w:after="120"/>
        <w:ind w:hanging="330"/>
        <w:jc w:val="both"/>
        <w:rPr>
          <w:rFonts w:ascii="Times New Roman" w:eastAsia="DengXian" w:hAnsi="Times New Roman"/>
          <w:b/>
        </w:rPr>
      </w:pPr>
      <w:r w:rsidRPr="00BD5768">
        <w:rPr>
          <w:rFonts w:ascii="Times New Roman" w:eastAsia="DengXian" w:hAnsi="Times New Roman"/>
        </w:rPr>
        <w:t>One workshop will be organized to share the technology experiences gained by the project.</w:t>
      </w:r>
    </w:p>
    <w:p w:rsidR="00BD5768" w:rsidRPr="00BD5768" w:rsidRDefault="00BD5768" w:rsidP="00BD5768">
      <w:pPr>
        <w:widowControl/>
        <w:spacing w:beforeLines="50" w:before="120" w:afterLines="50" w:after="120"/>
        <w:ind w:left="420"/>
        <w:jc w:val="both"/>
        <w:rPr>
          <w:rFonts w:ascii="Times New Roman" w:eastAsia="DengXian" w:hAnsi="Times New Roman"/>
          <w:b/>
        </w:rPr>
      </w:pPr>
      <w:r w:rsidRPr="00BD5768">
        <w:rPr>
          <w:rFonts w:ascii="Times New Roman" w:eastAsia="DengXian" w:hAnsi="Times New Roman"/>
          <w:b/>
        </w:rPr>
        <w:t>Budget for preparing the project document:</w:t>
      </w:r>
    </w:p>
    <w:p w:rsidR="00BD5768" w:rsidRPr="00BD5768" w:rsidRDefault="00BD5768" w:rsidP="00BD5768">
      <w:pPr>
        <w:widowControl/>
        <w:autoSpaceDE/>
        <w:autoSpaceDN/>
        <w:adjustRightInd/>
        <w:spacing w:beforeLines="50" w:before="120" w:afterLines="50" w:after="120"/>
        <w:jc w:val="both"/>
        <w:rPr>
          <w:rFonts w:ascii="Times New Roman" w:eastAsia="DengXian" w:hAnsi="Times New Roman"/>
        </w:rPr>
      </w:pPr>
      <w:r w:rsidRPr="00BD5768">
        <w:rPr>
          <w:rFonts w:ascii="Times New Roman" w:eastAsia="DengXian" w:hAnsi="Times New Roman"/>
        </w:rPr>
        <w:t>USD 30,000 is requested for the preparation of the project document for converting from HFC-134a+CO</w:t>
      </w:r>
      <w:r w:rsidRPr="00BD5768">
        <w:rPr>
          <w:rFonts w:ascii="Times New Roman" w:eastAsia="DengXian" w:hAnsi="Times New Roman"/>
          <w:vertAlign w:val="subscript"/>
        </w:rPr>
        <w:t>2</w:t>
      </w:r>
      <w:r w:rsidRPr="00BD5768">
        <w:rPr>
          <w:rFonts w:ascii="Times New Roman" w:eastAsia="DengXian" w:hAnsi="Times New Roman"/>
        </w:rPr>
        <w:t xml:space="preserve"> to HFOs+CO</w:t>
      </w:r>
      <w:r w:rsidRPr="00BD5768">
        <w:rPr>
          <w:rFonts w:ascii="Times New Roman" w:eastAsia="DengXian" w:hAnsi="Times New Roman"/>
          <w:vertAlign w:val="subscript"/>
        </w:rPr>
        <w:t>2</w:t>
      </w:r>
      <w:r w:rsidRPr="00BD5768">
        <w:rPr>
          <w:rFonts w:ascii="Times New Roman" w:eastAsia="DengXian" w:hAnsi="Times New Roman"/>
        </w:rPr>
        <w:t xml:space="preserve"> with gluing technology in the XPS foam sector in China.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BD5768" w:rsidRPr="00BD5768" w:rsidTr="0072790E">
        <w:trPr>
          <w:jc w:val="center"/>
        </w:trPr>
        <w:tc>
          <w:tcPr>
            <w:tcW w:w="675" w:type="dxa"/>
            <w:shd w:val="clear" w:color="auto" w:fill="auto"/>
          </w:tcPr>
          <w:p w:rsidR="00BD5768" w:rsidRPr="00BD5768" w:rsidRDefault="00BD5768" w:rsidP="00BD5768">
            <w:pPr>
              <w:widowControl/>
              <w:jc w:val="center"/>
              <w:rPr>
                <w:rFonts w:ascii="Times New Roman" w:eastAsia="DengXian" w:hAnsi="Times New Roman"/>
                <w:b/>
              </w:rPr>
            </w:pPr>
            <w:r w:rsidRPr="00BD5768">
              <w:rPr>
                <w:rFonts w:ascii="Times New Roman" w:eastAsia="DengXian" w:hAnsi="Times New Roman"/>
                <w:b/>
              </w:rPr>
              <w:t>No.</w:t>
            </w:r>
          </w:p>
        </w:tc>
        <w:tc>
          <w:tcPr>
            <w:tcW w:w="5006" w:type="dxa"/>
            <w:shd w:val="clear" w:color="auto" w:fill="auto"/>
          </w:tcPr>
          <w:p w:rsidR="00BD5768" w:rsidRPr="00BD5768" w:rsidRDefault="00BD5768" w:rsidP="00BD5768">
            <w:pPr>
              <w:widowControl/>
              <w:jc w:val="center"/>
              <w:rPr>
                <w:rFonts w:ascii="Times New Roman" w:eastAsia="DengXian" w:hAnsi="Times New Roman"/>
                <w:b/>
              </w:rPr>
            </w:pPr>
            <w:r w:rsidRPr="00BD5768">
              <w:rPr>
                <w:rFonts w:ascii="Times New Roman" w:eastAsia="DengXian" w:hAnsi="Times New Roman"/>
                <w:b/>
              </w:rPr>
              <w:t>Budget description</w:t>
            </w:r>
          </w:p>
        </w:tc>
        <w:tc>
          <w:tcPr>
            <w:tcW w:w="2841" w:type="dxa"/>
            <w:shd w:val="clear" w:color="auto" w:fill="auto"/>
          </w:tcPr>
          <w:p w:rsidR="00BD5768" w:rsidRPr="00BD5768" w:rsidRDefault="00BD5768" w:rsidP="00BD5768">
            <w:pPr>
              <w:widowControl/>
              <w:jc w:val="center"/>
              <w:rPr>
                <w:rFonts w:ascii="Times New Roman" w:eastAsia="DengXian" w:hAnsi="Times New Roman"/>
                <w:b/>
              </w:rPr>
            </w:pPr>
            <w:r w:rsidRPr="00BD5768">
              <w:rPr>
                <w:rFonts w:ascii="Times New Roman" w:eastAsia="DengXian" w:hAnsi="Times New Roman"/>
                <w:b/>
              </w:rPr>
              <w:t>Budget (US $)</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National experts/consultant services</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9,000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Information collection, consolidation and analysis</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6,500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Travels</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2,000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Meeting/workshop</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7,000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Documentation and information materials</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4,000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rPr>
            </w:pPr>
          </w:p>
        </w:tc>
        <w:tc>
          <w:tcPr>
            <w:tcW w:w="5006" w:type="dxa"/>
            <w:shd w:val="clear" w:color="auto" w:fill="auto"/>
          </w:tcPr>
          <w:p w:rsidR="00BD5768" w:rsidRPr="00BD5768" w:rsidRDefault="00BD5768" w:rsidP="00BD5768">
            <w:pPr>
              <w:widowControl/>
              <w:rPr>
                <w:rFonts w:ascii="Times New Roman" w:eastAsia="DengXian" w:hAnsi="Times New Roman"/>
              </w:rPr>
            </w:pPr>
            <w:r w:rsidRPr="00BD5768">
              <w:rPr>
                <w:rFonts w:ascii="Times New Roman" w:eastAsia="DengXian" w:hAnsi="Times New Roman"/>
              </w:rPr>
              <w:t>Project Management and coordination</w:t>
            </w:r>
          </w:p>
        </w:tc>
        <w:tc>
          <w:tcPr>
            <w:tcW w:w="2841" w:type="dxa"/>
            <w:shd w:val="clear" w:color="auto" w:fill="auto"/>
            <w:vAlign w:val="center"/>
          </w:tcPr>
          <w:p w:rsidR="00BD5768" w:rsidRPr="00BD5768" w:rsidRDefault="00BD5768" w:rsidP="00BD5768">
            <w:pPr>
              <w:widowControl/>
              <w:autoSpaceDE/>
              <w:autoSpaceDN/>
              <w:adjustRightInd/>
              <w:jc w:val="right"/>
              <w:rPr>
                <w:rFonts w:ascii="Times New Roman" w:eastAsia="DengXian" w:hAnsi="Times New Roman"/>
              </w:rPr>
            </w:pPr>
            <w:r w:rsidRPr="00BD5768">
              <w:rPr>
                <w:rFonts w:ascii="Times New Roman" w:eastAsia="DengXian" w:hAnsi="Times New Roman"/>
              </w:rPr>
              <w:t>1</w:t>
            </w:r>
            <w:r w:rsidRPr="00BD5768">
              <w:rPr>
                <w:rFonts w:ascii="Times New Roman" w:eastAsia="DengXian" w:hAnsi="Times New Roman"/>
                <w:lang w:eastAsia="zh-CN"/>
              </w:rPr>
              <w:t>,</w:t>
            </w:r>
            <w:r w:rsidRPr="00BD5768">
              <w:rPr>
                <w:rFonts w:ascii="Times New Roman" w:eastAsia="DengXian" w:hAnsi="Times New Roman"/>
              </w:rPr>
              <w:t>500</w:t>
            </w:r>
          </w:p>
        </w:tc>
      </w:tr>
      <w:tr w:rsidR="00BD5768" w:rsidRPr="00BD5768" w:rsidTr="0072790E">
        <w:trPr>
          <w:jc w:val="center"/>
        </w:trPr>
        <w:tc>
          <w:tcPr>
            <w:tcW w:w="675" w:type="dxa"/>
            <w:shd w:val="clear" w:color="auto" w:fill="auto"/>
          </w:tcPr>
          <w:p w:rsidR="00BD5768" w:rsidRPr="00BD5768" w:rsidRDefault="00BD5768" w:rsidP="00BD5768">
            <w:pPr>
              <w:widowControl/>
              <w:numPr>
                <w:ilvl w:val="0"/>
                <w:numId w:val="9"/>
              </w:numPr>
              <w:autoSpaceDE/>
              <w:autoSpaceDN/>
              <w:adjustRightInd/>
              <w:jc w:val="both"/>
              <w:rPr>
                <w:rFonts w:ascii="Times New Roman" w:eastAsia="DengXian" w:hAnsi="Times New Roman"/>
                <w:b/>
              </w:rPr>
            </w:pPr>
          </w:p>
        </w:tc>
        <w:tc>
          <w:tcPr>
            <w:tcW w:w="5006" w:type="dxa"/>
            <w:shd w:val="clear" w:color="auto" w:fill="auto"/>
          </w:tcPr>
          <w:p w:rsidR="00BD5768" w:rsidRPr="00BD5768" w:rsidRDefault="00BD5768" w:rsidP="00BD5768">
            <w:pPr>
              <w:widowControl/>
              <w:rPr>
                <w:rFonts w:ascii="Times New Roman" w:eastAsia="DengXian" w:hAnsi="Times New Roman"/>
                <w:b/>
              </w:rPr>
            </w:pPr>
            <w:r w:rsidRPr="00BD5768">
              <w:rPr>
                <w:rFonts w:ascii="Times New Roman" w:eastAsia="DengXian" w:hAnsi="Times New Roman"/>
                <w:b/>
              </w:rPr>
              <w:t>Total</w:t>
            </w:r>
          </w:p>
        </w:tc>
        <w:tc>
          <w:tcPr>
            <w:tcW w:w="2841" w:type="dxa"/>
            <w:shd w:val="clear" w:color="auto" w:fill="auto"/>
          </w:tcPr>
          <w:p w:rsidR="00BD5768" w:rsidRPr="00BD5768" w:rsidRDefault="00BD5768" w:rsidP="00BD5768">
            <w:pPr>
              <w:widowControl/>
              <w:jc w:val="right"/>
              <w:rPr>
                <w:rFonts w:ascii="Times New Roman" w:eastAsia="DengXian" w:hAnsi="Times New Roman"/>
                <w:b/>
              </w:rPr>
            </w:pPr>
            <w:r w:rsidRPr="00BD5768">
              <w:rPr>
                <w:rFonts w:ascii="Times New Roman" w:eastAsia="DengXian" w:hAnsi="Times New Roman"/>
                <w:b/>
              </w:rPr>
              <w:t>30,000</w:t>
            </w:r>
          </w:p>
        </w:tc>
      </w:tr>
    </w:tbl>
    <w:p w:rsidR="00BD5768" w:rsidRPr="00BD5768" w:rsidRDefault="00BD5768" w:rsidP="00BD5768">
      <w:pPr>
        <w:widowControl/>
        <w:ind w:left="720"/>
        <w:rPr>
          <w:rFonts w:ascii="Times New Roman" w:eastAsia="DengXian" w:hAnsi="Times New Roman"/>
          <w:b/>
        </w:rPr>
      </w:pPr>
    </w:p>
    <w:p w:rsidR="00BD5768" w:rsidRPr="00BD5768" w:rsidRDefault="00BD5768" w:rsidP="00BD5768">
      <w:pPr>
        <w:widowControl/>
        <w:ind w:left="720"/>
        <w:rPr>
          <w:rFonts w:ascii="Times New Roman" w:eastAsia="DengXian" w:hAnsi="Times New Roman"/>
          <w:b/>
        </w:rPr>
      </w:pPr>
    </w:p>
    <w:p w:rsidR="00BD5768" w:rsidRPr="00BD5768" w:rsidRDefault="00BD5768" w:rsidP="00BD5768">
      <w:pPr>
        <w:widowControl/>
        <w:ind w:left="720"/>
        <w:jc w:val="both"/>
        <w:rPr>
          <w:rFonts w:ascii="Times New Roman" w:eastAsia="DengXian" w:hAnsi="Times New Roman"/>
          <w:b/>
        </w:rPr>
      </w:pPr>
      <w:r w:rsidRPr="00BD5768">
        <w:rPr>
          <w:rFonts w:ascii="Times New Roman" w:eastAsia="DengXian" w:hAnsi="Times New Roman"/>
          <w:b/>
        </w:rPr>
        <w:t>Schedule for the project implementation</w:t>
      </w:r>
    </w:p>
    <w:p w:rsidR="00BD5768" w:rsidRPr="00BD5768" w:rsidRDefault="00BD5768" w:rsidP="00BD5768">
      <w:pPr>
        <w:widowControl/>
        <w:ind w:left="720"/>
        <w:jc w:val="both"/>
        <w:rPr>
          <w:rFonts w:ascii="Times New Roman" w:eastAsia="DengXi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277"/>
        <w:gridCol w:w="843"/>
        <w:gridCol w:w="845"/>
        <w:gridCol w:w="846"/>
        <w:gridCol w:w="846"/>
      </w:tblGrid>
      <w:tr w:rsidR="00BD5768" w:rsidRPr="00BD5768" w:rsidTr="0072790E">
        <w:trPr>
          <w:cantSplit/>
          <w:tblHeader/>
        </w:trPr>
        <w:tc>
          <w:tcPr>
            <w:tcW w:w="614" w:type="dxa"/>
            <w:vMerge w:val="restart"/>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No.</w:t>
            </w:r>
          </w:p>
        </w:tc>
        <w:tc>
          <w:tcPr>
            <w:tcW w:w="4682" w:type="dxa"/>
            <w:vMerge w:val="restart"/>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Activities</w:t>
            </w:r>
          </w:p>
        </w:tc>
        <w:tc>
          <w:tcPr>
            <w:tcW w:w="2249" w:type="dxa"/>
            <w:gridSpan w:val="3"/>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2018</w:t>
            </w:r>
          </w:p>
        </w:tc>
        <w:tc>
          <w:tcPr>
            <w:tcW w:w="751" w:type="dxa"/>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lang w:eastAsia="zh-CN"/>
              </w:rPr>
            </w:pPr>
            <w:r w:rsidRPr="00BD5768">
              <w:rPr>
                <w:rFonts w:ascii="Times New Roman" w:eastAsia="DengXian" w:hAnsi="Times New Roman" w:hint="eastAsia"/>
                <w:b/>
                <w:lang w:eastAsia="zh-CN"/>
              </w:rPr>
              <w:t>2</w:t>
            </w:r>
            <w:r w:rsidRPr="00BD5768">
              <w:rPr>
                <w:rFonts w:ascii="Times New Roman" w:eastAsia="DengXian" w:hAnsi="Times New Roman"/>
                <w:b/>
                <w:lang w:eastAsia="zh-CN"/>
              </w:rPr>
              <w:t>019</w:t>
            </w:r>
          </w:p>
        </w:tc>
      </w:tr>
      <w:tr w:rsidR="00BD5768" w:rsidRPr="00BD5768" w:rsidTr="0072790E">
        <w:trPr>
          <w:cantSplit/>
          <w:tblHeader/>
        </w:trPr>
        <w:tc>
          <w:tcPr>
            <w:tcW w:w="614" w:type="dxa"/>
            <w:vMerge/>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p>
        </w:tc>
        <w:tc>
          <w:tcPr>
            <w:tcW w:w="4682" w:type="dxa"/>
            <w:vMerge/>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p>
        </w:tc>
        <w:tc>
          <w:tcPr>
            <w:tcW w:w="748" w:type="dxa"/>
            <w:tcBorders>
              <w:bottom w:val="single" w:sz="4" w:space="0" w:color="auto"/>
            </w:tcBorders>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Q2</w:t>
            </w:r>
          </w:p>
        </w:tc>
        <w:tc>
          <w:tcPr>
            <w:tcW w:w="750" w:type="dxa"/>
            <w:tcBorders>
              <w:bottom w:val="single" w:sz="4" w:space="0" w:color="auto"/>
            </w:tcBorders>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Q3</w:t>
            </w:r>
          </w:p>
        </w:tc>
        <w:tc>
          <w:tcPr>
            <w:tcW w:w="751" w:type="dxa"/>
            <w:tcBorders>
              <w:bottom w:val="single" w:sz="4" w:space="0" w:color="auto"/>
            </w:tcBorders>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Q4</w:t>
            </w:r>
          </w:p>
        </w:tc>
        <w:tc>
          <w:tcPr>
            <w:tcW w:w="751" w:type="dxa"/>
            <w:tcBorders>
              <w:bottom w:val="single" w:sz="4" w:space="0" w:color="auto"/>
            </w:tcBorders>
            <w:shd w:val="clear" w:color="auto" w:fill="FFC000"/>
            <w:vAlign w:val="center"/>
          </w:tcPr>
          <w:p w:rsidR="00BD5768" w:rsidRPr="00BD5768" w:rsidRDefault="00BD5768" w:rsidP="00BD5768">
            <w:pPr>
              <w:widowControl/>
              <w:autoSpaceDE/>
              <w:autoSpaceDN/>
              <w:adjustRightInd/>
              <w:jc w:val="center"/>
              <w:rPr>
                <w:rFonts w:ascii="Times New Roman" w:eastAsia="DengXian" w:hAnsi="Times New Roman"/>
                <w:b/>
              </w:rPr>
            </w:pPr>
            <w:r w:rsidRPr="00BD5768">
              <w:rPr>
                <w:rFonts w:ascii="Times New Roman" w:eastAsia="DengXian" w:hAnsi="Times New Roman"/>
                <w:b/>
              </w:rPr>
              <w:t>Q1</w:t>
            </w:r>
          </w:p>
        </w:tc>
      </w:tr>
      <w:tr w:rsidR="00BD5768" w:rsidRPr="00BD5768" w:rsidTr="0072790E">
        <w:trPr>
          <w:cantSplit/>
        </w:trPr>
        <w:tc>
          <w:tcPr>
            <w:tcW w:w="8296" w:type="dxa"/>
            <w:gridSpan w:val="6"/>
            <w:shd w:val="clear" w:color="auto" w:fill="auto"/>
            <w:vAlign w:val="center"/>
          </w:tcPr>
          <w:p w:rsidR="00BD5768" w:rsidRPr="00BD5768" w:rsidRDefault="00BD5768" w:rsidP="00BD5768">
            <w:pPr>
              <w:widowControl/>
              <w:autoSpaceDE/>
              <w:autoSpaceDN/>
              <w:adjustRightInd/>
              <w:rPr>
                <w:rFonts w:ascii="Times New Roman" w:eastAsia="DengXian" w:hAnsi="Times New Roman"/>
                <w:szCs w:val="21"/>
              </w:rPr>
            </w:pPr>
            <w:r w:rsidRPr="00BD5768">
              <w:rPr>
                <w:rFonts w:ascii="Times New Roman" w:eastAsia="DengXian" w:hAnsi="Times New Roman"/>
                <w:color w:val="000000"/>
                <w:szCs w:val="21"/>
              </w:rPr>
              <w:t>Project Start-up</w:t>
            </w: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ExCom Project Approval</w:t>
            </w:r>
          </w:p>
        </w:tc>
        <w:tc>
          <w:tcPr>
            <w:tcW w:w="748"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highlight w:val="green"/>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highlight w:val="green"/>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Receipt of Funds</w:t>
            </w:r>
          </w:p>
        </w:tc>
        <w:tc>
          <w:tcPr>
            <w:tcW w:w="748"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Project/Grant Signature</w:t>
            </w:r>
          </w:p>
        </w:tc>
        <w:tc>
          <w:tcPr>
            <w:tcW w:w="748"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8296" w:type="dxa"/>
            <w:gridSpan w:val="6"/>
            <w:shd w:val="clear" w:color="auto" w:fill="auto"/>
            <w:vAlign w:val="center"/>
          </w:tcPr>
          <w:p w:rsidR="00BD5768" w:rsidRPr="00BD5768" w:rsidRDefault="00BD5768" w:rsidP="00BD5768">
            <w:pPr>
              <w:widowControl/>
              <w:autoSpaceDE/>
              <w:autoSpaceDN/>
              <w:adjustRightInd/>
              <w:rPr>
                <w:rFonts w:ascii="Times New Roman" w:eastAsia="DengXian" w:hAnsi="Times New Roman"/>
                <w:szCs w:val="21"/>
              </w:rPr>
            </w:pPr>
            <w:r w:rsidRPr="00BD5768">
              <w:rPr>
                <w:rFonts w:ascii="Times New Roman" w:eastAsia="DengXian" w:hAnsi="Times New Roman"/>
                <w:color w:val="000000"/>
                <w:szCs w:val="21"/>
              </w:rPr>
              <w:t>Project Implementation</w:t>
            </w: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Information collection and related survey on-site</w:t>
            </w:r>
          </w:p>
        </w:tc>
        <w:tc>
          <w:tcPr>
            <w:tcW w:w="748"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Meeting with the beneficiary company and related parties</w:t>
            </w:r>
          </w:p>
        </w:tc>
        <w:tc>
          <w:tcPr>
            <w:tcW w:w="748"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Draft the project document</w:t>
            </w:r>
          </w:p>
        </w:tc>
        <w:tc>
          <w:tcPr>
            <w:tcW w:w="748"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0" w:type="dxa"/>
            <w:tcBorders>
              <w:bottom w:val="single" w:sz="4" w:space="0" w:color="auto"/>
            </w:tcBorders>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Review process</w:t>
            </w:r>
          </w:p>
        </w:tc>
        <w:tc>
          <w:tcPr>
            <w:tcW w:w="748"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0"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tcBorders>
              <w:bottom w:val="single" w:sz="4" w:space="0" w:color="auto"/>
            </w:tcBorders>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r>
      <w:tr w:rsidR="00BD5768" w:rsidRPr="00BD5768" w:rsidTr="0072790E">
        <w:trPr>
          <w:cantSplit/>
        </w:trPr>
        <w:tc>
          <w:tcPr>
            <w:tcW w:w="614" w:type="dxa"/>
            <w:shd w:val="clear" w:color="auto" w:fill="auto"/>
            <w:vAlign w:val="center"/>
          </w:tcPr>
          <w:p w:rsidR="00BD5768" w:rsidRPr="00BD5768" w:rsidRDefault="00BD5768" w:rsidP="00BD5768">
            <w:pPr>
              <w:widowControl/>
              <w:numPr>
                <w:ilvl w:val="0"/>
                <w:numId w:val="8"/>
              </w:numPr>
              <w:autoSpaceDE/>
              <w:autoSpaceDN/>
              <w:adjustRightInd/>
              <w:jc w:val="center"/>
              <w:rPr>
                <w:rFonts w:ascii="Times New Roman" w:eastAsia="DengXian" w:hAnsi="Times New Roman"/>
                <w:szCs w:val="21"/>
              </w:rPr>
            </w:pPr>
          </w:p>
        </w:tc>
        <w:tc>
          <w:tcPr>
            <w:tcW w:w="4682" w:type="dxa"/>
            <w:shd w:val="clear" w:color="auto" w:fill="auto"/>
            <w:vAlign w:val="center"/>
          </w:tcPr>
          <w:p w:rsidR="00BD5768" w:rsidRPr="00BD5768" w:rsidRDefault="00BD5768" w:rsidP="00BD5768">
            <w:pPr>
              <w:widowControl/>
              <w:autoSpaceDE/>
              <w:autoSpaceDN/>
              <w:adjustRightInd/>
              <w:rPr>
                <w:rFonts w:ascii="Times New Roman" w:eastAsia="DengXian" w:hAnsi="Times New Roman"/>
                <w:color w:val="000000"/>
                <w:szCs w:val="21"/>
              </w:rPr>
            </w:pPr>
            <w:r w:rsidRPr="00BD5768">
              <w:rPr>
                <w:rFonts w:ascii="Times New Roman" w:eastAsia="DengXian" w:hAnsi="Times New Roman"/>
                <w:color w:val="000000"/>
                <w:szCs w:val="21"/>
              </w:rPr>
              <w:t>Finalize the document and submission to the ExCom</w:t>
            </w:r>
          </w:p>
        </w:tc>
        <w:tc>
          <w:tcPr>
            <w:tcW w:w="748"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0" w:type="dxa"/>
            <w:shd w:val="clear" w:color="auto" w:fill="auto"/>
          </w:tcPr>
          <w:p w:rsidR="00BD5768" w:rsidRPr="00BD5768" w:rsidRDefault="00BD5768" w:rsidP="00BD5768">
            <w:pPr>
              <w:widowControl/>
              <w:autoSpaceDE/>
              <w:autoSpaceDN/>
              <w:adjustRightInd/>
              <w:rPr>
                <w:rFonts w:ascii="Times New Roman" w:eastAsia="DengXian" w:hAnsi="Times New Roman"/>
                <w:szCs w:val="21"/>
              </w:rPr>
            </w:pPr>
          </w:p>
        </w:tc>
        <w:tc>
          <w:tcPr>
            <w:tcW w:w="751" w:type="dxa"/>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c>
          <w:tcPr>
            <w:tcW w:w="751" w:type="dxa"/>
            <w:shd w:val="clear" w:color="auto" w:fill="99CC00"/>
          </w:tcPr>
          <w:p w:rsidR="00BD5768" w:rsidRPr="00BD5768" w:rsidRDefault="00BD5768" w:rsidP="00BD5768">
            <w:pPr>
              <w:widowControl/>
              <w:autoSpaceDE/>
              <w:autoSpaceDN/>
              <w:adjustRightInd/>
              <w:rPr>
                <w:rFonts w:ascii="Times New Roman" w:eastAsia="DengXian" w:hAnsi="Times New Roman"/>
                <w:szCs w:val="21"/>
              </w:rPr>
            </w:pPr>
          </w:p>
        </w:tc>
      </w:tr>
    </w:tbl>
    <w:p w:rsidR="00BD5768" w:rsidRDefault="00BD5768" w:rsidP="00BD5768">
      <w:pPr>
        <w:widowControl/>
        <w:autoSpaceDE/>
        <w:autoSpaceDN/>
        <w:adjustRightInd/>
        <w:rPr>
          <w:rFonts w:ascii="Times New Roman" w:eastAsia="DengXian" w:hAnsi="Times New Roman"/>
        </w:rPr>
      </w:pPr>
    </w:p>
    <w:p w:rsidR="002F089C" w:rsidRDefault="002F089C">
      <w:pPr>
        <w:widowControl/>
        <w:autoSpaceDE/>
        <w:autoSpaceDN/>
        <w:adjustRightInd/>
        <w:spacing w:after="200" w:line="276" w:lineRule="auto"/>
        <w:rPr>
          <w:rFonts w:ascii="Times New Roman" w:eastAsia="DengXian" w:hAnsi="Times New Roman"/>
        </w:rPr>
      </w:pPr>
      <w:r>
        <w:rPr>
          <w:rFonts w:ascii="Times New Roman" w:eastAsia="DengXian" w:hAnsi="Times New Roman"/>
        </w:rPr>
        <w:br w:type="page"/>
      </w:r>
    </w:p>
    <w:p w:rsidR="00BD5768" w:rsidRDefault="00BD5768" w:rsidP="00BD5768">
      <w:pPr>
        <w:widowControl/>
        <w:autoSpaceDE/>
        <w:autoSpaceDN/>
        <w:adjustRightInd/>
        <w:rPr>
          <w:rFonts w:ascii="Times New Roman" w:eastAsia="DengXian" w:hAnsi="Times New Roman"/>
        </w:rPr>
      </w:pPr>
    </w:p>
    <w:p w:rsidR="00BD5768" w:rsidRPr="00BD5768" w:rsidRDefault="00BD5768" w:rsidP="00BD5768">
      <w:pPr>
        <w:widowControl/>
        <w:autoSpaceDE/>
        <w:autoSpaceDN/>
        <w:adjustRightInd/>
        <w:rPr>
          <w:rFonts w:ascii="Times New Roman" w:eastAsia="DengXian" w:hAnsi="Times New Roman"/>
        </w:rPr>
      </w:pPr>
    </w:p>
    <w:p w:rsidR="008B76A5" w:rsidRPr="00D9415A" w:rsidRDefault="008B76A5" w:rsidP="00BD5768">
      <w:pPr>
        <w:pStyle w:val="Style"/>
        <w:spacing w:before="100" w:beforeAutospacing="1" w:after="100" w:afterAutospacing="1"/>
        <w:jc w:val="center"/>
        <w:rPr>
          <w:b/>
        </w:rPr>
      </w:pPr>
      <w:r w:rsidRPr="00D9415A">
        <w:rPr>
          <w:b/>
        </w:rPr>
        <w:t>PROJECT CONCEPT</w:t>
      </w:r>
    </w:p>
    <w:p w:rsidR="005C0F57" w:rsidRPr="008D58C2" w:rsidRDefault="00680597" w:rsidP="00763761">
      <w:pPr>
        <w:pStyle w:val="Heading3"/>
        <w:rPr>
          <w:rFonts w:ascii="Times New Roman" w:hAnsi="Times New Roman" w:cs="Times New Roman"/>
          <w:b w:val="0"/>
          <w:color w:val="auto"/>
        </w:rPr>
      </w:pPr>
      <w:r w:rsidRPr="008D58C2">
        <w:rPr>
          <w:rFonts w:ascii="Times New Roman" w:hAnsi="Times New Roman" w:cs="Times New Roman"/>
          <w:color w:val="auto"/>
        </w:rPr>
        <w:t>Country:</w:t>
      </w:r>
      <w:r w:rsidR="00656F0F" w:rsidRPr="008D58C2">
        <w:rPr>
          <w:rFonts w:ascii="Times New Roman" w:hAnsi="Times New Roman" w:cs="Times New Roman"/>
          <w:b w:val="0"/>
          <w:color w:val="auto"/>
        </w:rPr>
        <w:tab/>
      </w:r>
      <w:r w:rsidR="00656F0F" w:rsidRPr="008D58C2">
        <w:rPr>
          <w:rFonts w:ascii="Times New Roman" w:hAnsi="Times New Roman" w:cs="Times New Roman"/>
          <w:b w:val="0"/>
          <w:color w:val="auto"/>
        </w:rPr>
        <w:tab/>
        <w:t xml:space="preserve"> </w:t>
      </w:r>
      <w:r w:rsidR="00AE52E3" w:rsidRPr="008D58C2">
        <w:rPr>
          <w:rFonts w:ascii="Times New Roman" w:hAnsi="Times New Roman" w:cs="Times New Roman"/>
          <w:b w:val="0"/>
          <w:color w:val="auto"/>
        </w:rPr>
        <w:t>Egypt</w:t>
      </w:r>
      <w:r w:rsidR="005C0F57" w:rsidRPr="008D58C2">
        <w:rPr>
          <w:rFonts w:ascii="Times New Roman" w:hAnsi="Times New Roman" w:cs="Times New Roman"/>
          <w:b w:val="0"/>
          <w:color w:val="auto"/>
        </w:rPr>
        <w:t xml:space="preserve"> </w:t>
      </w:r>
    </w:p>
    <w:p w:rsidR="005C0F57" w:rsidRPr="008D58C2" w:rsidRDefault="005C0F57" w:rsidP="005C0F57">
      <w:pPr>
        <w:rPr>
          <w:rFonts w:ascii="Times New Roman" w:eastAsia="Calibri" w:hAnsi="Times New Roman"/>
          <w:lang w:val="en-GB"/>
        </w:rPr>
      </w:pPr>
    </w:p>
    <w:p w:rsidR="005C0F57" w:rsidRPr="008D58C2" w:rsidRDefault="00680597" w:rsidP="00680597">
      <w:pPr>
        <w:ind w:left="2250" w:hanging="2250"/>
        <w:jc w:val="both"/>
        <w:rPr>
          <w:rFonts w:ascii="Times New Roman" w:eastAsia="Calibri" w:hAnsi="Times New Roman"/>
          <w:lang w:val="en-GB"/>
        </w:rPr>
      </w:pPr>
      <w:r w:rsidRPr="008D58C2">
        <w:rPr>
          <w:rFonts w:ascii="Times New Roman" w:eastAsia="Calibri" w:hAnsi="Times New Roman"/>
          <w:b/>
          <w:lang w:val="en-GB"/>
        </w:rPr>
        <w:t>Title:</w:t>
      </w:r>
      <w:r w:rsidRPr="008D58C2">
        <w:rPr>
          <w:rFonts w:ascii="Times New Roman" w:eastAsia="Calibri" w:hAnsi="Times New Roman"/>
          <w:lang w:val="en-GB"/>
        </w:rPr>
        <w:t xml:space="preserve"> </w:t>
      </w:r>
      <w:r w:rsidRPr="008D58C2">
        <w:rPr>
          <w:rFonts w:ascii="Times New Roman" w:eastAsia="Calibri" w:hAnsi="Times New Roman"/>
          <w:lang w:val="en-GB"/>
        </w:rPr>
        <w:tab/>
      </w:r>
      <w:r w:rsidR="005C0F57" w:rsidRPr="008D58C2">
        <w:rPr>
          <w:rFonts w:ascii="Times New Roman" w:eastAsia="Calibri" w:hAnsi="Times New Roman"/>
          <w:lang w:val="en-GB"/>
        </w:rPr>
        <w:t>Extension of Institutional Strengthening for the implementation of</w:t>
      </w:r>
      <w:r w:rsidRPr="008D58C2">
        <w:rPr>
          <w:rFonts w:ascii="Times New Roman" w:eastAsia="Calibri" w:hAnsi="Times New Roman"/>
          <w:lang w:val="en-GB"/>
        </w:rPr>
        <w:t xml:space="preserve"> </w:t>
      </w:r>
      <w:r w:rsidR="005C0F57" w:rsidRPr="008D58C2">
        <w:rPr>
          <w:rFonts w:ascii="Times New Roman" w:eastAsia="Calibri" w:hAnsi="Times New Roman"/>
          <w:lang w:val="en-GB"/>
        </w:rPr>
        <w:t xml:space="preserve">Montreal Protocol in </w:t>
      </w:r>
      <w:r w:rsidR="00B31756" w:rsidRPr="008D58C2">
        <w:rPr>
          <w:rFonts w:ascii="Times New Roman" w:eastAsia="Calibri" w:hAnsi="Times New Roman"/>
          <w:lang w:val="en-GB"/>
        </w:rPr>
        <w:t xml:space="preserve">Egypt </w:t>
      </w:r>
      <w:r w:rsidR="005C0F57" w:rsidRPr="008D58C2">
        <w:rPr>
          <w:rFonts w:ascii="Times New Roman" w:eastAsia="Calibri" w:hAnsi="Times New Roman"/>
          <w:lang w:val="en-GB"/>
        </w:rPr>
        <w:t xml:space="preserve">– Phase </w:t>
      </w:r>
      <w:r w:rsidR="00B31756" w:rsidRPr="008D58C2">
        <w:rPr>
          <w:rFonts w:ascii="Times New Roman" w:eastAsia="Calibri" w:hAnsi="Times New Roman"/>
          <w:lang w:val="en-GB"/>
        </w:rPr>
        <w:t>XII</w:t>
      </w:r>
    </w:p>
    <w:p w:rsidR="005C0F57" w:rsidRPr="008D58C2" w:rsidRDefault="005C0F57" w:rsidP="005C0F57">
      <w:pPr>
        <w:jc w:val="both"/>
        <w:rPr>
          <w:rFonts w:ascii="Times New Roman" w:eastAsia="Calibri" w:hAnsi="Times New Roman"/>
          <w:lang w:val="en-GB"/>
        </w:rPr>
      </w:pPr>
      <w:r w:rsidRPr="008D58C2">
        <w:rPr>
          <w:rFonts w:ascii="Times New Roman" w:eastAsia="Calibri" w:hAnsi="Times New Roman"/>
          <w:lang w:val="en-GB"/>
        </w:rPr>
        <w:tab/>
      </w:r>
      <w:r w:rsidRPr="008D58C2">
        <w:rPr>
          <w:rFonts w:ascii="Times New Roman" w:eastAsia="Calibri" w:hAnsi="Times New Roman"/>
          <w:lang w:val="en-GB"/>
        </w:rPr>
        <w:tab/>
      </w:r>
    </w:p>
    <w:p w:rsidR="005C0F57" w:rsidRPr="008D58C2" w:rsidRDefault="005C0F57" w:rsidP="00680597">
      <w:pPr>
        <w:ind w:left="2250" w:hanging="2250"/>
        <w:jc w:val="both"/>
        <w:rPr>
          <w:rFonts w:ascii="Times New Roman" w:eastAsia="Calibri" w:hAnsi="Times New Roman"/>
          <w:lang w:val="en-GB"/>
        </w:rPr>
      </w:pPr>
      <w:r w:rsidRPr="008D58C2">
        <w:rPr>
          <w:rFonts w:ascii="Times New Roman" w:eastAsia="Calibri" w:hAnsi="Times New Roman"/>
          <w:b/>
          <w:lang w:val="en-GB"/>
        </w:rPr>
        <w:t>Project Duration:</w:t>
      </w:r>
      <w:r w:rsidRPr="008D58C2">
        <w:rPr>
          <w:rFonts w:ascii="Times New Roman" w:eastAsia="Calibri" w:hAnsi="Times New Roman"/>
          <w:lang w:val="en-GB"/>
        </w:rPr>
        <w:tab/>
        <w:t xml:space="preserve">24 months </w:t>
      </w:r>
      <w:r w:rsidR="00B31756" w:rsidRPr="008D58C2">
        <w:rPr>
          <w:rFonts w:ascii="Times New Roman" w:hAnsi="Times New Roman"/>
        </w:rPr>
        <w:t>(January 2018 – December 2019)</w:t>
      </w:r>
    </w:p>
    <w:p w:rsidR="005C0F57" w:rsidRPr="008D58C2" w:rsidRDefault="005C0F57" w:rsidP="005C0F57">
      <w:pPr>
        <w:ind w:left="3600" w:hanging="3600"/>
        <w:jc w:val="both"/>
        <w:rPr>
          <w:rFonts w:ascii="Times New Roman" w:eastAsia="Calibri" w:hAnsi="Times New Roman"/>
          <w:lang w:val="en-GB"/>
        </w:rPr>
      </w:pPr>
    </w:p>
    <w:p w:rsidR="005C0F57" w:rsidRPr="008D58C2" w:rsidRDefault="005C0F57" w:rsidP="00680597">
      <w:pPr>
        <w:tabs>
          <w:tab w:val="left" w:pos="2250"/>
        </w:tabs>
        <w:ind w:left="2880" w:hanging="2880"/>
        <w:jc w:val="both"/>
        <w:rPr>
          <w:rFonts w:ascii="Times New Roman" w:eastAsia="Calibri" w:hAnsi="Times New Roman"/>
          <w:lang w:val="en-GB"/>
        </w:rPr>
      </w:pPr>
      <w:r w:rsidRPr="008D58C2">
        <w:rPr>
          <w:rFonts w:ascii="Times New Roman" w:eastAsia="Calibri" w:hAnsi="Times New Roman"/>
          <w:b/>
          <w:lang w:val="en-GB"/>
        </w:rPr>
        <w:t>Project Budget:</w:t>
      </w:r>
      <w:r w:rsidRPr="008D58C2">
        <w:rPr>
          <w:rFonts w:ascii="Times New Roman" w:eastAsia="Calibri" w:hAnsi="Times New Roman"/>
          <w:lang w:val="en-GB"/>
        </w:rPr>
        <w:tab/>
      </w:r>
      <w:r w:rsidR="00552F43" w:rsidRPr="00552F43">
        <w:rPr>
          <w:rFonts w:ascii="Times New Roman" w:eastAsia="Calibri" w:hAnsi="Times New Roman"/>
          <w:lang w:val="en-GB"/>
        </w:rPr>
        <w:t>292,253</w:t>
      </w:r>
      <w:r w:rsidR="00552F43" w:rsidRPr="008D58C2">
        <w:rPr>
          <w:rFonts w:ascii="Times New Roman" w:eastAsia="Calibri" w:hAnsi="Times New Roman"/>
          <w:lang w:val="en-GB"/>
        </w:rPr>
        <w:t xml:space="preserve"> </w:t>
      </w:r>
      <w:r w:rsidRPr="008D58C2">
        <w:rPr>
          <w:rFonts w:ascii="Times New Roman" w:eastAsia="Calibri" w:hAnsi="Times New Roman"/>
          <w:lang w:val="en-GB"/>
        </w:rPr>
        <w:t>(excl</w:t>
      </w:r>
      <w:r w:rsidR="0062617C">
        <w:rPr>
          <w:rFonts w:ascii="Times New Roman" w:eastAsia="Calibri" w:hAnsi="Times New Roman"/>
          <w:lang w:val="en-GB"/>
        </w:rPr>
        <w:t>.</w:t>
      </w:r>
      <w:r w:rsidRPr="008D58C2">
        <w:rPr>
          <w:rFonts w:ascii="Times New Roman" w:eastAsia="Calibri" w:hAnsi="Times New Roman"/>
          <w:lang w:val="en-GB"/>
        </w:rPr>
        <w:t xml:space="preserve"> </w:t>
      </w:r>
      <w:r w:rsidR="008D58C2" w:rsidRPr="008D58C2">
        <w:rPr>
          <w:rFonts w:ascii="Times New Roman" w:eastAsia="Calibri" w:hAnsi="Times New Roman"/>
          <w:lang w:val="en-GB"/>
        </w:rPr>
        <w:t>7</w:t>
      </w:r>
      <w:r w:rsidR="00B741F6" w:rsidRPr="008D58C2">
        <w:rPr>
          <w:rFonts w:ascii="Times New Roman" w:eastAsia="Calibri" w:hAnsi="Times New Roman"/>
          <w:lang w:val="en-GB"/>
        </w:rPr>
        <w:t>% Agency Support Costs)</w:t>
      </w:r>
    </w:p>
    <w:p w:rsidR="005C0F57" w:rsidRPr="008D58C2" w:rsidRDefault="005C0F57" w:rsidP="005C0F57">
      <w:pPr>
        <w:ind w:left="3600" w:hanging="3600"/>
        <w:jc w:val="both"/>
        <w:rPr>
          <w:rFonts w:ascii="Times New Roman" w:eastAsia="Calibri" w:hAnsi="Times New Roman"/>
          <w:lang w:val="en-GB"/>
        </w:rPr>
      </w:pPr>
    </w:p>
    <w:p w:rsidR="005C0F57" w:rsidRPr="008D58C2" w:rsidRDefault="005C0F57" w:rsidP="00680597">
      <w:pPr>
        <w:tabs>
          <w:tab w:val="left" w:pos="2250"/>
        </w:tabs>
        <w:jc w:val="both"/>
        <w:rPr>
          <w:rFonts w:ascii="Times New Roman" w:eastAsia="Calibri" w:hAnsi="Times New Roman"/>
          <w:lang w:val="en-GB"/>
        </w:rPr>
      </w:pPr>
      <w:r w:rsidRPr="008D58C2">
        <w:rPr>
          <w:rFonts w:ascii="Times New Roman" w:eastAsia="Calibri" w:hAnsi="Times New Roman"/>
          <w:b/>
          <w:lang w:val="en-GB"/>
        </w:rPr>
        <w:t>Implementing Agency:</w:t>
      </w:r>
      <w:r w:rsidRPr="008D58C2">
        <w:rPr>
          <w:rFonts w:ascii="Times New Roman" w:eastAsia="Calibri" w:hAnsi="Times New Roman"/>
          <w:lang w:val="en-GB"/>
        </w:rPr>
        <w:t xml:space="preserve"> </w:t>
      </w:r>
      <w:r w:rsidRPr="008D58C2">
        <w:rPr>
          <w:rFonts w:ascii="Times New Roman" w:eastAsia="Calibri" w:hAnsi="Times New Roman"/>
          <w:lang w:val="en-GB"/>
        </w:rPr>
        <w:tab/>
        <w:t>UNIDO</w:t>
      </w:r>
    </w:p>
    <w:p w:rsidR="005C0F57" w:rsidRPr="008D58C2" w:rsidRDefault="005C0F57" w:rsidP="005C0F57">
      <w:pPr>
        <w:jc w:val="both"/>
        <w:rPr>
          <w:rFonts w:ascii="Times New Roman" w:eastAsia="Calibri" w:hAnsi="Times New Roman"/>
          <w:lang w:val="en-GB"/>
        </w:rPr>
      </w:pPr>
    </w:p>
    <w:p w:rsidR="005C0F57" w:rsidRPr="008D58C2" w:rsidRDefault="005C0F57" w:rsidP="00B741F6">
      <w:pPr>
        <w:tabs>
          <w:tab w:val="left" w:pos="2250"/>
        </w:tabs>
        <w:ind w:left="2835" w:hanging="2835"/>
        <w:jc w:val="both"/>
        <w:rPr>
          <w:rFonts w:ascii="Times New Roman" w:hAnsi="Times New Roman"/>
        </w:rPr>
      </w:pPr>
      <w:r w:rsidRPr="008D58C2">
        <w:rPr>
          <w:rFonts w:ascii="Times New Roman" w:eastAsia="Calibri" w:hAnsi="Times New Roman"/>
          <w:b/>
          <w:lang w:val="en-GB"/>
        </w:rPr>
        <w:t>Coordinating Agency:</w:t>
      </w:r>
      <w:r w:rsidRPr="008D58C2">
        <w:rPr>
          <w:rFonts w:ascii="Times New Roman" w:eastAsia="Calibri" w:hAnsi="Times New Roman"/>
          <w:lang w:val="en-GB"/>
        </w:rPr>
        <w:tab/>
      </w:r>
      <w:r w:rsidR="00B741F6" w:rsidRPr="008D58C2">
        <w:rPr>
          <w:rFonts w:ascii="Times New Roman" w:hAnsi="Times New Roman"/>
        </w:rPr>
        <w:t>Egyptian Environmental Affairs Agency / National Ozone Unit</w:t>
      </w:r>
    </w:p>
    <w:p w:rsidR="00B741F6" w:rsidRPr="008D58C2" w:rsidRDefault="00B741F6" w:rsidP="00B741F6">
      <w:pPr>
        <w:tabs>
          <w:tab w:val="left" w:pos="2250"/>
        </w:tabs>
        <w:ind w:left="2835" w:hanging="2835"/>
        <w:jc w:val="both"/>
        <w:rPr>
          <w:rFonts w:ascii="Times New Roman" w:eastAsia="Calibri" w:hAnsi="Times New Roman"/>
          <w:lang w:val="en-GB"/>
        </w:rPr>
      </w:pPr>
    </w:p>
    <w:p w:rsidR="005C0F57" w:rsidRPr="00B741F6" w:rsidRDefault="005C0F57" w:rsidP="005C0F57">
      <w:pPr>
        <w:spacing w:line="19" w:lineRule="exact"/>
        <w:rPr>
          <w:rFonts w:ascii="Times New Roman" w:eastAsia="Calibri" w:hAnsi="Times New Roman"/>
          <w:sz w:val="22"/>
          <w:szCs w:val="22"/>
          <w:lang w:val="en-GB"/>
        </w:rPr>
      </w:pPr>
      <w:r w:rsidRPr="00B741F6">
        <w:rPr>
          <w:rFonts w:ascii="Times New Roman" w:eastAsia="Calibri" w:hAnsi="Times New Roman"/>
          <w:noProof/>
          <w:sz w:val="22"/>
          <w:szCs w:val="22"/>
          <w:lang w:val="en-CA" w:eastAsia="en-CA"/>
        </w:rPr>
        <mc:AlternateContent>
          <mc:Choice Requires="wps">
            <w:drawing>
              <wp:anchor distT="0" distB="0" distL="114300" distR="114300" simplePos="0" relativeHeight="251710464" behindDoc="1" locked="1" layoutInCell="0" allowOverlap="1" wp14:anchorId="1111DFB0" wp14:editId="75BF20D3">
                <wp:simplePos x="0" y="0"/>
                <wp:positionH relativeFrom="page">
                  <wp:posOffset>914400</wp:posOffset>
                </wp:positionH>
                <wp:positionV relativeFrom="paragraph">
                  <wp:posOffset>0</wp:posOffset>
                </wp:positionV>
                <wp:extent cx="5731510" cy="1206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3F03" id="Rectangle 3" o:spid="_x0000_s1026" style="position:absolute;margin-left:1in;margin-top:0;width:451.3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05gIAADA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M9H5rTmAgAAMAYAAA4AAAAAAAAAAAAA&#10;AAAALgIAAGRycy9lMm9Eb2MueG1sUEsBAi0AFAAGAAgAAAAhADQMoivZAAAABwEAAA8AAAAAAAAA&#10;AAAAAAAAQAUAAGRycy9kb3ducmV2LnhtbFBLBQYAAAAABAAEAPMAAABGBgAAAAA=&#10;" o:allowincell="f" fillcolor="black" stroked="f" strokeweight="0">
                <w10:wrap anchorx="page"/>
                <w10:anchorlock/>
              </v:rect>
            </w:pict>
          </mc:Fallback>
        </mc:AlternateContent>
      </w:r>
    </w:p>
    <w:p w:rsidR="00B741F6" w:rsidRPr="00B741F6" w:rsidRDefault="005C0F57" w:rsidP="00680597">
      <w:pPr>
        <w:tabs>
          <w:tab w:val="center" w:pos="4513"/>
        </w:tabs>
        <w:rPr>
          <w:rFonts w:ascii="Times New Roman" w:eastAsia="Calibri" w:hAnsi="Times New Roman"/>
          <w:sz w:val="22"/>
          <w:szCs w:val="22"/>
          <w:lang w:val="en-GB"/>
        </w:rPr>
      </w:pPr>
      <w:r w:rsidRPr="00B741F6">
        <w:rPr>
          <w:rFonts w:ascii="Times New Roman" w:eastAsia="Calibri" w:hAnsi="Times New Roman"/>
          <w:sz w:val="22"/>
          <w:szCs w:val="22"/>
          <w:lang w:val="en-GB"/>
        </w:rPr>
        <w:tab/>
      </w:r>
    </w:p>
    <w:p w:rsidR="005C0F57" w:rsidRPr="008D58C2" w:rsidRDefault="005C0F57" w:rsidP="00B741F6">
      <w:pPr>
        <w:tabs>
          <w:tab w:val="center" w:pos="4513"/>
        </w:tabs>
        <w:jc w:val="center"/>
        <w:rPr>
          <w:rFonts w:ascii="Times New Roman" w:hAnsi="Times New Roman"/>
          <w:b/>
          <w:bCs/>
          <w:szCs w:val="22"/>
          <w:lang w:val="en-GB"/>
        </w:rPr>
      </w:pPr>
      <w:r w:rsidRPr="008D58C2">
        <w:rPr>
          <w:rFonts w:ascii="Times New Roman" w:hAnsi="Times New Roman"/>
          <w:b/>
          <w:bCs/>
          <w:szCs w:val="22"/>
          <w:lang w:val="en-GB"/>
        </w:rPr>
        <w:t>Project Summary</w:t>
      </w:r>
    </w:p>
    <w:p w:rsidR="00B741F6" w:rsidRPr="00AE52E3" w:rsidRDefault="00B741F6" w:rsidP="00B741F6">
      <w:pPr>
        <w:tabs>
          <w:tab w:val="center" w:pos="4513"/>
        </w:tabs>
        <w:jc w:val="center"/>
        <w:rPr>
          <w:rFonts w:ascii="Times New Roman" w:hAnsi="Times New Roman"/>
          <w:b/>
          <w:bCs/>
          <w:sz w:val="22"/>
          <w:szCs w:val="22"/>
          <w:highlight w:val="yellow"/>
          <w:lang w:val="en-GB"/>
        </w:rPr>
      </w:pPr>
    </w:p>
    <w:p w:rsidR="00B741F6" w:rsidRPr="00B741F6" w:rsidRDefault="00B741F6" w:rsidP="00B741F6">
      <w:pPr>
        <w:widowControl/>
        <w:autoSpaceDE/>
        <w:autoSpaceDN/>
        <w:adjustRightInd/>
        <w:jc w:val="both"/>
        <w:rPr>
          <w:rFonts w:ascii="Times New Roman" w:hAnsi="Times New Roman"/>
        </w:rPr>
      </w:pPr>
      <w:r w:rsidRPr="00B741F6">
        <w:rPr>
          <w:rFonts w:ascii="Times New Roman" w:hAnsi="Times New Roman"/>
        </w:rPr>
        <w:t>The project aims at institutional strengthening and capacity building of the</w:t>
      </w:r>
      <w:r w:rsidRPr="00B741F6">
        <w:rPr>
          <w:rFonts w:ascii="Times New Roman" w:hAnsi="Times New Roman"/>
          <w:b/>
        </w:rPr>
        <w:t xml:space="preserve"> </w:t>
      </w:r>
      <w:r w:rsidRPr="00B741F6">
        <w:rPr>
          <w:rFonts w:ascii="Times New Roman" w:hAnsi="Times New Roman"/>
        </w:rPr>
        <w:t>Egyptian Environmental Affairs Agency / National Ozone Unit and will further assistance to the Government to meet its obligations under the Montreal Protocol on the substances that deplete the Ozone Layer, with a specific focus on the HCFCs phase-out commitments.</w:t>
      </w:r>
    </w:p>
    <w:p w:rsidR="00B741F6" w:rsidRPr="00B741F6" w:rsidRDefault="00B741F6" w:rsidP="00B741F6">
      <w:pPr>
        <w:widowControl/>
        <w:autoSpaceDE/>
        <w:autoSpaceDN/>
        <w:adjustRightInd/>
        <w:jc w:val="both"/>
        <w:rPr>
          <w:rFonts w:ascii="Times New Roman" w:hAnsi="Times New Roman"/>
        </w:rPr>
      </w:pPr>
    </w:p>
    <w:p w:rsidR="00B741F6" w:rsidRPr="00B741F6" w:rsidRDefault="00B741F6" w:rsidP="00B741F6">
      <w:pPr>
        <w:tabs>
          <w:tab w:val="left" w:pos="1418"/>
          <w:tab w:val="left" w:pos="1560"/>
        </w:tabs>
        <w:spacing w:line="276" w:lineRule="auto"/>
        <w:jc w:val="both"/>
        <w:rPr>
          <w:rFonts w:ascii="Times New Roman" w:hAnsi="Times New Roman"/>
        </w:rPr>
      </w:pPr>
      <w:r w:rsidRPr="00B741F6">
        <w:rPr>
          <w:rFonts w:ascii="Times New Roman" w:hAnsi="Times New Roman"/>
        </w:rPr>
        <w:t>IS Phase XII will continue to assist the Government to maintain the continuity of the NOU staff and the on-going daily activities of the NOU. The Phase XII IS extension will support the HPMP implementation and monitoring to advance the HCFCs phase-out beyond the HCFCs consumption reduction targets.</w:t>
      </w:r>
    </w:p>
    <w:p w:rsidR="00B741F6" w:rsidRPr="00B741F6" w:rsidRDefault="00B741F6" w:rsidP="00B741F6">
      <w:pPr>
        <w:tabs>
          <w:tab w:val="left" w:pos="1418"/>
          <w:tab w:val="left" w:pos="1560"/>
        </w:tabs>
        <w:spacing w:line="276" w:lineRule="auto"/>
        <w:jc w:val="both"/>
        <w:rPr>
          <w:rFonts w:ascii="Times New Roman" w:hAnsi="Times New Roman"/>
        </w:rPr>
      </w:pPr>
      <w:r w:rsidRPr="00B741F6">
        <w:rPr>
          <w:rFonts w:ascii="Times New Roman" w:hAnsi="Times New Roman"/>
        </w:rPr>
        <w:t xml:space="preserve"> </w:t>
      </w:r>
    </w:p>
    <w:p w:rsidR="00B741F6" w:rsidRPr="00B741F6" w:rsidRDefault="00B741F6" w:rsidP="00B741F6">
      <w:pPr>
        <w:tabs>
          <w:tab w:val="left" w:pos="1418"/>
          <w:tab w:val="left" w:pos="1560"/>
        </w:tabs>
        <w:spacing w:line="276" w:lineRule="auto"/>
        <w:jc w:val="both"/>
        <w:rPr>
          <w:rFonts w:ascii="Times New Roman" w:hAnsi="Times New Roman"/>
        </w:rPr>
      </w:pPr>
      <w:r w:rsidRPr="00B741F6">
        <w:rPr>
          <w:rFonts w:ascii="Times New Roman" w:hAnsi="Times New Roman"/>
        </w:rPr>
        <w:t xml:space="preserve">The NOU will envisage proper awareness among HPMP stakeholders, as well as monitoring of the HCFCs consumption by sub-sectors with a view to the reporting obligations. </w:t>
      </w:r>
    </w:p>
    <w:p w:rsidR="00B741F6" w:rsidRPr="00B741F6" w:rsidRDefault="00B741F6" w:rsidP="00B741F6">
      <w:pPr>
        <w:widowControl/>
        <w:autoSpaceDE/>
        <w:autoSpaceDN/>
        <w:adjustRightInd/>
        <w:jc w:val="both"/>
        <w:rPr>
          <w:rFonts w:ascii="Times New Roman" w:hAnsi="Times New Roman"/>
        </w:rPr>
      </w:pPr>
    </w:p>
    <w:p w:rsidR="00B741F6" w:rsidRPr="00B741F6" w:rsidRDefault="00B741F6" w:rsidP="00B741F6">
      <w:pPr>
        <w:widowControl/>
        <w:autoSpaceDE/>
        <w:autoSpaceDN/>
        <w:adjustRightInd/>
        <w:jc w:val="both"/>
        <w:rPr>
          <w:rFonts w:ascii="Times New Roman" w:hAnsi="Times New Roman"/>
        </w:rPr>
      </w:pPr>
      <w:r w:rsidRPr="00B741F6">
        <w:rPr>
          <w:rFonts w:ascii="Times New Roman" w:hAnsi="Times New Roman"/>
        </w:rPr>
        <w:t xml:space="preserve">The NOU will coordinate all the on-going HCFCs phase-out activities with a focus on available alternatives on the internal market.  </w:t>
      </w:r>
    </w:p>
    <w:p w:rsidR="00B741F6" w:rsidRPr="00B741F6" w:rsidRDefault="00B741F6" w:rsidP="00B741F6">
      <w:pPr>
        <w:widowControl/>
        <w:autoSpaceDE/>
        <w:autoSpaceDN/>
        <w:adjustRightInd/>
        <w:jc w:val="both"/>
        <w:rPr>
          <w:rFonts w:ascii="Times New Roman" w:hAnsi="Times New Roman"/>
        </w:rPr>
      </w:pPr>
    </w:p>
    <w:p w:rsidR="00B741F6" w:rsidRPr="00B741F6" w:rsidRDefault="00B741F6" w:rsidP="00B741F6">
      <w:pPr>
        <w:widowControl/>
        <w:autoSpaceDE/>
        <w:autoSpaceDN/>
        <w:adjustRightInd/>
        <w:jc w:val="both"/>
        <w:rPr>
          <w:rFonts w:ascii="Times New Roman" w:hAnsi="Times New Roman"/>
        </w:rPr>
      </w:pPr>
      <w:r w:rsidRPr="00B741F6">
        <w:rPr>
          <w:rFonts w:ascii="Times New Roman" w:hAnsi="Times New Roman"/>
        </w:rPr>
        <w:t>Special attention will be given to the enforcement Kigali enabling activities, and the NOU will coordinate the IS work with the preparatory activities for future compliance with the HFCs freezing target.</w:t>
      </w:r>
    </w:p>
    <w:p w:rsidR="00B741F6" w:rsidRPr="00B741F6" w:rsidRDefault="00B741F6" w:rsidP="00B741F6">
      <w:pPr>
        <w:widowControl/>
        <w:autoSpaceDE/>
        <w:autoSpaceDN/>
        <w:adjustRightInd/>
        <w:jc w:val="both"/>
        <w:rPr>
          <w:rFonts w:ascii="Times New Roman" w:hAnsi="Times New Roman"/>
          <w:sz w:val="16"/>
          <w:szCs w:val="20"/>
        </w:rPr>
      </w:pPr>
      <w:r w:rsidRPr="00B741F6">
        <w:rPr>
          <w:rFonts w:ascii="Times New Roman" w:hAnsi="Times New Roman"/>
        </w:rPr>
        <w:t xml:space="preserve">       </w:t>
      </w:r>
    </w:p>
    <w:p w:rsidR="002F089C" w:rsidRDefault="002F089C">
      <w:pPr>
        <w:widowControl/>
        <w:autoSpaceDE/>
        <w:autoSpaceDN/>
        <w:adjustRightInd/>
        <w:spacing w:after="200" w:line="276" w:lineRule="auto"/>
        <w:rPr>
          <w:rFonts w:ascii="Times New Roman" w:hAnsi="Times New Roman"/>
          <w:b/>
        </w:rPr>
      </w:pPr>
      <w:r>
        <w:rPr>
          <w:rFonts w:ascii="Times New Roman" w:hAnsi="Times New Roman"/>
          <w:b/>
        </w:rPr>
        <w:br w:type="page"/>
      </w:r>
    </w:p>
    <w:p w:rsidR="00695D11" w:rsidRDefault="00695D11" w:rsidP="00763761">
      <w:pPr>
        <w:jc w:val="center"/>
        <w:rPr>
          <w:rFonts w:ascii="Times New Roman" w:hAnsi="Times New Roman"/>
          <w:b/>
        </w:rPr>
      </w:pPr>
    </w:p>
    <w:p w:rsidR="00695D11" w:rsidRDefault="00695D11" w:rsidP="00E05AA9">
      <w:pPr>
        <w:rPr>
          <w:rFonts w:ascii="Times New Roman" w:hAnsi="Times New Roman"/>
          <w:b/>
        </w:rPr>
      </w:pPr>
    </w:p>
    <w:p w:rsidR="00CE7EC3" w:rsidRPr="00763761" w:rsidRDefault="00763761" w:rsidP="00763761">
      <w:pPr>
        <w:jc w:val="center"/>
        <w:rPr>
          <w:rFonts w:ascii="Times New Roman" w:hAnsi="Times New Roman"/>
          <w:b/>
        </w:rPr>
      </w:pPr>
      <w:r>
        <w:rPr>
          <w:rFonts w:ascii="Times New Roman" w:hAnsi="Times New Roman"/>
          <w:b/>
        </w:rPr>
        <w:t>PROJECT CONCEPT</w:t>
      </w:r>
    </w:p>
    <w:p w:rsidR="00CC4396" w:rsidRPr="00763761" w:rsidRDefault="00CC4396" w:rsidP="00763761">
      <w:pPr>
        <w:pStyle w:val="Heading3"/>
        <w:rPr>
          <w:rFonts w:ascii="Times New Roman" w:hAnsi="Times New Roman" w:cs="Times New Roman"/>
          <w:color w:val="auto"/>
        </w:rPr>
      </w:pPr>
      <w:r w:rsidRPr="00763761">
        <w:rPr>
          <w:rFonts w:ascii="Times New Roman" w:hAnsi="Times New Roman" w:cs="Times New Roman"/>
          <w:color w:val="auto"/>
        </w:rPr>
        <w:t>Country:</w:t>
      </w:r>
      <w:r w:rsidR="00656F0F">
        <w:rPr>
          <w:rFonts w:ascii="Times New Roman" w:hAnsi="Times New Roman" w:cs="Times New Roman"/>
          <w:color w:val="auto"/>
        </w:rPr>
        <w:tab/>
      </w:r>
      <w:r w:rsidR="00656F0F">
        <w:rPr>
          <w:rFonts w:ascii="Times New Roman" w:hAnsi="Times New Roman" w:cs="Times New Roman"/>
          <w:color w:val="auto"/>
        </w:rPr>
        <w:tab/>
      </w:r>
      <w:r w:rsidR="00656F0F">
        <w:rPr>
          <w:rFonts w:ascii="Times New Roman" w:hAnsi="Times New Roman" w:cs="Times New Roman"/>
          <w:color w:val="auto"/>
        </w:rPr>
        <w:tab/>
      </w:r>
      <w:r w:rsidR="00AE52E3" w:rsidRPr="00763761">
        <w:rPr>
          <w:rFonts w:ascii="Times New Roman" w:hAnsi="Times New Roman" w:cs="Times New Roman"/>
          <w:b w:val="0"/>
          <w:color w:val="auto"/>
        </w:rPr>
        <w:t>Libya</w:t>
      </w:r>
    </w:p>
    <w:p w:rsidR="00CC4396" w:rsidRPr="009A1E49" w:rsidRDefault="00CC4396" w:rsidP="00CC4396">
      <w:pPr>
        <w:rPr>
          <w:rFonts w:ascii="Times New Roman" w:hAnsi="Times New Roman"/>
        </w:rPr>
      </w:pPr>
    </w:p>
    <w:p w:rsidR="00CC4396" w:rsidRPr="00F40E6E" w:rsidRDefault="00CC4396" w:rsidP="00CC4396">
      <w:pPr>
        <w:ind w:left="2835" w:hanging="2835"/>
        <w:jc w:val="both"/>
        <w:rPr>
          <w:rFonts w:ascii="Times New Roman" w:hAnsi="Times New Roman"/>
        </w:rPr>
      </w:pPr>
      <w:r w:rsidRPr="00F40E6E">
        <w:rPr>
          <w:rFonts w:ascii="Times New Roman" w:hAnsi="Times New Roman"/>
          <w:b/>
        </w:rPr>
        <w:t>Title:</w:t>
      </w:r>
      <w:r w:rsidRPr="00F40E6E">
        <w:rPr>
          <w:rFonts w:ascii="Times New Roman" w:hAnsi="Times New Roman"/>
        </w:rPr>
        <w:t xml:space="preserve"> </w:t>
      </w:r>
      <w:r w:rsidRPr="00F40E6E">
        <w:rPr>
          <w:rFonts w:ascii="Times New Roman" w:hAnsi="Times New Roman"/>
        </w:rPr>
        <w:tab/>
      </w:r>
      <w:r w:rsidRPr="00F40E6E">
        <w:rPr>
          <w:rFonts w:ascii="Times New Roman" w:hAnsi="Times New Roman"/>
        </w:rPr>
        <w:tab/>
        <w:t>Extension of Institutional Strengthening for the implementation of</w:t>
      </w:r>
    </w:p>
    <w:p w:rsidR="00CC4396" w:rsidRPr="00F40E6E" w:rsidRDefault="00CC4396" w:rsidP="00CC4396">
      <w:pPr>
        <w:ind w:left="2835" w:hanging="2835"/>
        <w:jc w:val="both"/>
        <w:rPr>
          <w:rFonts w:ascii="Times New Roman" w:hAnsi="Times New Roman"/>
        </w:rPr>
      </w:pPr>
      <w:r w:rsidRPr="00F40E6E">
        <w:rPr>
          <w:rFonts w:ascii="Times New Roman" w:hAnsi="Times New Roman"/>
        </w:rPr>
        <w:tab/>
      </w:r>
      <w:r w:rsidRPr="00F40E6E">
        <w:rPr>
          <w:rFonts w:ascii="Times New Roman" w:hAnsi="Times New Roman"/>
        </w:rPr>
        <w:tab/>
        <w:t xml:space="preserve">Montreal Protocol in </w:t>
      </w:r>
      <w:r w:rsidR="00F40E6E" w:rsidRPr="00F40E6E">
        <w:rPr>
          <w:rFonts w:ascii="Times New Roman" w:hAnsi="Times New Roman"/>
        </w:rPr>
        <w:t>Libya – Phase V</w:t>
      </w:r>
    </w:p>
    <w:p w:rsidR="00CC4396" w:rsidRPr="00F40E6E" w:rsidRDefault="00CC4396" w:rsidP="00CC4396">
      <w:pPr>
        <w:jc w:val="both"/>
        <w:rPr>
          <w:rFonts w:ascii="Times New Roman" w:hAnsi="Times New Roman"/>
        </w:rPr>
      </w:pPr>
      <w:r w:rsidRPr="00F40E6E">
        <w:rPr>
          <w:rFonts w:ascii="Times New Roman" w:hAnsi="Times New Roman"/>
        </w:rPr>
        <w:tab/>
      </w:r>
      <w:r w:rsidRPr="00F40E6E">
        <w:rPr>
          <w:rFonts w:ascii="Times New Roman" w:hAnsi="Times New Roman"/>
        </w:rPr>
        <w:tab/>
      </w:r>
    </w:p>
    <w:p w:rsidR="00CC4396" w:rsidRPr="00F40E6E" w:rsidRDefault="00CC4396" w:rsidP="00CC4396">
      <w:pPr>
        <w:ind w:left="2880" w:hanging="2880"/>
        <w:jc w:val="both"/>
        <w:rPr>
          <w:rFonts w:ascii="Times New Roman" w:hAnsi="Times New Roman"/>
        </w:rPr>
      </w:pPr>
      <w:r w:rsidRPr="00F40E6E">
        <w:rPr>
          <w:rFonts w:ascii="Times New Roman" w:hAnsi="Times New Roman"/>
          <w:b/>
        </w:rPr>
        <w:t>Project Duration:</w:t>
      </w:r>
      <w:r w:rsidR="0062617C">
        <w:rPr>
          <w:rFonts w:ascii="Times New Roman" w:hAnsi="Times New Roman"/>
        </w:rPr>
        <w:tab/>
        <w:t>24 months</w:t>
      </w:r>
      <w:r w:rsidRPr="00F40E6E">
        <w:rPr>
          <w:rFonts w:ascii="Times New Roman" w:hAnsi="Times New Roman"/>
        </w:rPr>
        <w:t xml:space="preserve"> </w:t>
      </w:r>
      <w:r w:rsidR="0062617C">
        <w:rPr>
          <w:rFonts w:ascii="Times New Roman" w:hAnsi="Times New Roman"/>
        </w:rPr>
        <w:t>(</w:t>
      </w:r>
      <w:r w:rsidR="00FA3A1A">
        <w:rPr>
          <w:rFonts w:ascii="Times New Roman" w:hAnsi="Times New Roman"/>
        </w:rPr>
        <w:t>July 2018</w:t>
      </w:r>
      <w:r w:rsidRPr="00F40E6E">
        <w:rPr>
          <w:rFonts w:ascii="Times New Roman" w:hAnsi="Times New Roman"/>
        </w:rPr>
        <w:t xml:space="preserve"> – </w:t>
      </w:r>
      <w:r w:rsidR="00FA3A1A">
        <w:rPr>
          <w:rFonts w:ascii="Times New Roman" w:hAnsi="Times New Roman"/>
        </w:rPr>
        <w:t>June</w:t>
      </w:r>
      <w:r w:rsidRPr="00F40E6E">
        <w:rPr>
          <w:rFonts w:ascii="Times New Roman" w:hAnsi="Times New Roman"/>
        </w:rPr>
        <w:t xml:space="preserve"> 20</w:t>
      </w:r>
      <w:r w:rsidR="00FA3A1A">
        <w:rPr>
          <w:rFonts w:ascii="Times New Roman" w:hAnsi="Times New Roman"/>
        </w:rPr>
        <w:t>20</w:t>
      </w:r>
      <w:r w:rsidR="00F40E6E" w:rsidRPr="00F40E6E">
        <w:rPr>
          <w:rFonts w:ascii="Times New Roman" w:hAnsi="Times New Roman"/>
        </w:rPr>
        <w:t>)</w:t>
      </w:r>
    </w:p>
    <w:p w:rsidR="00F40E6E" w:rsidRPr="00F40E6E" w:rsidRDefault="00F40E6E" w:rsidP="00CC4396">
      <w:pPr>
        <w:ind w:left="2880" w:hanging="2880"/>
        <w:jc w:val="both"/>
        <w:rPr>
          <w:rFonts w:ascii="Times New Roman" w:hAnsi="Times New Roman"/>
        </w:rPr>
      </w:pPr>
    </w:p>
    <w:p w:rsidR="00CC4396" w:rsidRPr="00F40E6E" w:rsidRDefault="00CC4396" w:rsidP="00CC4396">
      <w:pPr>
        <w:ind w:left="2880" w:hanging="2880"/>
        <w:jc w:val="both"/>
        <w:rPr>
          <w:rFonts w:ascii="Times New Roman" w:hAnsi="Times New Roman"/>
          <w:b/>
        </w:rPr>
      </w:pPr>
      <w:r w:rsidRPr="00F40E6E">
        <w:rPr>
          <w:rFonts w:ascii="Times New Roman" w:hAnsi="Times New Roman"/>
          <w:b/>
        </w:rPr>
        <w:t>Project Budget:</w:t>
      </w:r>
      <w:r w:rsidRPr="00F40E6E">
        <w:rPr>
          <w:rFonts w:ascii="Times New Roman" w:hAnsi="Times New Roman"/>
          <w:b/>
        </w:rPr>
        <w:tab/>
      </w:r>
      <w:r w:rsidR="00F40E6E" w:rsidRPr="00F40E6E">
        <w:rPr>
          <w:rFonts w:ascii="Times New Roman" w:hAnsi="Times New Roman"/>
        </w:rPr>
        <w:t>US$</w:t>
      </w:r>
      <w:r w:rsidR="00F40E6E" w:rsidRPr="00F40E6E">
        <w:rPr>
          <w:rFonts w:ascii="Times New Roman" w:hAnsi="Times New Roman"/>
          <w:b/>
        </w:rPr>
        <w:t xml:space="preserve"> </w:t>
      </w:r>
      <w:r w:rsidR="00F40E6E" w:rsidRPr="00F40E6E">
        <w:rPr>
          <w:rFonts w:ascii="Times New Roman" w:hAnsi="Times New Roman"/>
        </w:rPr>
        <w:t>174,163 (</w:t>
      </w:r>
      <w:r w:rsidR="00F40E6E" w:rsidRPr="00F40E6E">
        <w:rPr>
          <w:rFonts w:ascii="Times New Roman" w:hAnsi="Times New Roman"/>
          <w:lang w:val="en-GB"/>
        </w:rPr>
        <w:t>excl</w:t>
      </w:r>
      <w:r w:rsidR="0062617C">
        <w:rPr>
          <w:rFonts w:ascii="Times New Roman" w:hAnsi="Times New Roman"/>
          <w:lang w:val="en-GB"/>
        </w:rPr>
        <w:t>.</w:t>
      </w:r>
      <w:r w:rsidR="00F40E6E" w:rsidRPr="00F40E6E">
        <w:rPr>
          <w:rFonts w:ascii="Times New Roman" w:hAnsi="Times New Roman"/>
          <w:lang w:val="en-GB"/>
        </w:rPr>
        <w:t xml:space="preserve"> 7% Agency Support Costs)</w:t>
      </w:r>
    </w:p>
    <w:p w:rsidR="00CC4396" w:rsidRPr="00F40E6E" w:rsidRDefault="00CC4396" w:rsidP="00CC4396">
      <w:pPr>
        <w:jc w:val="both"/>
        <w:rPr>
          <w:rFonts w:ascii="Times New Roman" w:hAnsi="Times New Roman"/>
        </w:rPr>
      </w:pPr>
    </w:p>
    <w:p w:rsidR="00CC4396" w:rsidRPr="00F40E6E" w:rsidRDefault="00CC4396" w:rsidP="00CC4396">
      <w:pPr>
        <w:jc w:val="both"/>
        <w:rPr>
          <w:rFonts w:ascii="Times New Roman" w:hAnsi="Times New Roman"/>
        </w:rPr>
      </w:pPr>
      <w:r w:rsidRPr="00F40E6E">
        <w:rPr>
          <w:rFonts w:ascii="Times New Roman" w:hAnsi="Times New Roman"/>
          <w:b/>
        </w:rPr>
        <w:t>Implementing Agency:</w:t>
      </w:r>
      <w:r w:rsidRPr="00F40E6E">
        <w:rPr>
          <w:rFonts w:ascii="Times New Roman" w:hAnsi="Times New Roman"/>
        </w:rPr>
        <w:t xml:space="preserve"> </w:t>
      </w:r>
      <w:r w:rsidRPr="00F40E6E">
        <w:rPr>
          <w:rFonts w:ascii="Times New Roman" w:hAnsi="Times New Roman"/>
        </w:rPr>
        <w:tab/>
        <w:t>UNIDO</w:t>
      </w:r>
    </w:p>
    <w:p w:rsidR="00CC4396" w:rsidRPr="00F40E6E" w:rsidRDefault="00CC4396" w:rsidP="00CC4396">
      <w:pPr>
        <w:jc w:val="both"/>
        <w:rPr>
          <w:rFonts w:ascii="Times New Roman" w:hAnsi="Times New Roman"/>
          <w:lang w:val="en-GB"/>
        </w:rPr>
      </w:pPr>
    </w:p>
    <w:p w:rsidR="00CC4396" w:rsidRPr="00F40E6E" w:rsidRDefault="00CC4396" w:rsidP="00CC4396">
      <w:pPr>
        <w:tabs>
          <w:tab w:val="left" w:pos="-1440"/>
        </w:tabs>
        <w:ind w:left="2880" w:hanging="2880"/>
        <w:jc w:val="both"/>
        <w:rPr>
          <w:rFonts w:ascii="Times New Roman" w:hAnsi="Times New Roman"/>
          <w:lang w:val="en-GB"/>
        </w:rPr>
      </w:pPr>
      <w:r w:rsidRPr="00F40E6E">
        <w:rPr>
          <w:rFonts w:ascii="Times New Roman" w:hAnsi="Times New Roman"/>
          <w:b/>
          <w:bCs/>
          <w:lang w:val="en-GB"/>
        </w:rPr>
        <w:t>Coordinating Agency:</w:t>
      </w:r>
      <w:r w:rsidRPr="00F40E6E">
        <w:rPr>
          <w:rFonts w:ascii="Times New Roman" w:hAnsi="Times New Roman"/>
          <w:b/>
          <w:bCs/>
          <w:lang w:val="en-GB"/>
        </w:rPr>
        <w:tab/>
      </w:r>
      <w:r w:rsidR="00F40E6E" w:rsidRPr="00F40E6E">
        <w:rPr>
          <w:rFonts w:ascii="Times New Roman" w:hAnsi="Times New Roman"/>
          <w:lang w:val="en-GB"/>
        </w:rPr>
        <w:t>National Ozone Unit / Environmental General Authority</w:t>
      </w:r>
    </w:p>
    <w:p w:rsidR="00CC4396" w:rsidRPr="00F40E6E" w:rsidRDefault="00CC4396" w:rsidP="00F40E6E">
      <w:pPr>
        <w:tabs>
          <w:tab w:val="left" w:pos="-1440"/>
        </w:tabs>
        <w:ind w:left="3600" w:hanging="3600"/>
        <w:jc w:val="both"/>
        <w:rPr>
          <w:rFonts w:ascii="Times New Roman" w:hAnsi="Times New Roman"/>
          <w:lang w:val="en-GB"/>
        </w:rPr>
      </w:pPr>
      <w:r w:rsidRPr="00F40E6E">
        <w:rPr>
          <w:bCs/>
        </w:rPr>
        <w:tab/>
      </w:r>
      <w:r w:rsidRPr="00F40E6E">
        <w:rPr>
          <w:bCs/>
        </w:rPr>
        <w:tab/>
      </w:r>
      <w:r w:rsidRPr="00F40E6E">
        <w:rPr>
          <w:bCs/>
        </w:rPr>
        <w:tab/>
      </w:r>
      <w:r w:rsidRPr="00F40E6E">
        <w:rPr>
          <w:bCs/>
        </w:rPr>
        <w:tab/>
      </w:r>
    </w:p>
    <w:p w:rsidR="00CC4396" w:rsidRPr="00AE52E3" w:rsidRDefault="00CC4396" w:rsidP="00CC4396">
      <w:pPr>
        <w:spacing w:line="19" w:lineRule="exact"/>
        <w:rPr>
          <w:rFonts w:ascii="Times New Roman" w:hAnsi="Times New Roman"/>
          <w:highlight w:val="yellow"/>
          <w:lang w:val="en-GB"/>
        </w:rPr>
      </w:pPr>
      <w:r w:rsidRPr="00AE52E3">
        <w:rPr>
          <w:rFonts w:ascii="Times New Roman" w:hAnsi="Times New Roman"/>
          <w:noProof/>
          <w:sz w:val="20"/>
          <w:highlight w:val="yellow"/>
          <w:lang w:val="en-CA" w:eastAsia="en-CA"/>
        </w:rPr>
        <mc:AlternateContent>
          <mc:Choice Requires="wps">
            <w:drawing>
              <wp:anchor distT="0" distB="0" distL="114300" distR="114300" simplePos="0" relativeHeight="251712512" behindDoc="1" locked="1" layoutInCell="0" allowOverlap="1" wp14:anchorId="405B4034" wp14:editId="07BAE6FB">
                <wp:simplePos x="0" y="0"/>
                <wp:positionH relativeFrom="page">
                  <wp:posOffset>914400</wp:posOffset>
                </wp:positionH>
                <wp:positionV relativeFrom="paragraph">
                  <wp:posOffset>0</wp:posOffset>
                </wp:positionV>
                <wp:extent cx="5731510" cy="12065"/>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6E2EE" id="Rectangle 11" o:spid="_x0000_s1026" style="position:absolute;margin-left:1in;margin-top:0;width:451.3pt;height:.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r35g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" o:allowincell="f" fillcolor="black" stroked="f" strokeweight="0">
                <w10:wrap anchorx="page"/>
                <w10:anchorlock/>
              </v:rect>
            </w:pict>
          </mc:Fallback>
        </mc:AlternateContent>
      </w:r>
    </w:p>
    <w:p w:rsidR="00CC4396" w:rsidRPr="00F40E6E" w:rsidRDefault="00CC4396" w:rsidP="00CC4396">
      <w:pPr>
        <w:ind w:left="720"/>
        <w:rPr>
          <w:rFonts w:ascii="Times New Roman" w:hAnsi="Times New Roman"/>
          <w:lang w:val="en-GB"/>
        </w:rPr>
      </w:pPr>
    </w:p>
    <w:p w:rsidR="00CC4396" w:rsidRPr="00F40E6E" w:rsidRDefault="00CC4396" w:rsidP="00CC4396">
      <w:pPr>
        <w:tabs>
          <w:tab w:val="center" w:pos="4513"/>
        </w:tabs>
        <w:rPr>
          <w:rFonts w:ascii="Times New Roman" w:hAnsi="Times New Roman"/>
          <w:b/>
          <w:bCs/>
          <w:lang w:val="en-GB"/>
        </w:rPr>
      </w:pPr>
      <w:r w:rsidRPr="00F40E6E">
        <w:rPr>
          <w:rFonts w:ascii="Times New Roman" w:hAnsi="Times New Roman"/>
          <w:lang w:val="en-GB"/>
        </w:rPr>
        <w:tab/>
      </w:r>
      <w:r w:rsidRPr="00F40E6E">
        <w:rPr>
          <w:rFonts w:ascii="Times New Roman" w:hAnsi="Times New Roman"/>
          <w:b/>
          <w:bCs/>
          <w:lang w:val="en-GB"/>
        </w:rPr>
        <w:t>Project Summary</w:t>
      </w:r>
    </w:p>
    <w:p w:rsidR="00CC4396" w:rsidRPr="00F40E6E" w:rsidRDefault="00CC4396" w:rsidP="00CC4396">
      <w:pPr>
        <w:jc w:val="both"/>
        <w:rPr>
          <w:rFonts w:ascii="Times New Roman" w:hAnsi="Times New Roman"/>
        </w:rPr>
      </w:pPr>
    </w:p>
    <w:p w:rsidR="00F40E6E" w:rsidRPr="00F40E6E" w:rsidRDefault="00F40E6E" w:rsidP="00F40E6E">
      <w:pPr>
        <w:widowControl/>
        <w:autoSpaceDE/>
        <w:autoSpaceDN/>
        <w:adjustRightInd/>
        <w:jc w:val="both"/>
        <w:rPr>
          <w:rFonts w:ascii="Times New Roman" w:hAnsi="Times New Roman"/>
        </w:rPr>
      </w:pPr>
      <w:r w:rsidRPr="00F40E6E">
        <w:rPr>
          <w:rFonts w:ascii="Times New Roman" w:hAnsi="Times New Roman"/>
        </w:rPr>
        <w:t>The project is addressing further institutional strengthening and capacity building for the</w:t>
      </w:r>
      <w:r w:rsidRPr="00F40E6E">
        <w:rPr>
          <w:rFonts w:ascii="Times New Roman" w:hAnsi="Times New Roman"/>
          <w:b/>
        </w:rPr>
        <w:t xml:space="preserve"> </w:t>
      </w:r>
      <w:r w:rsidRPr="00F40E6E">
        <w:rPr>
          <w:rFonts w:ascii="Times New Roman" w:hAnsi="Times New Roman"/>
          <w:lang w:val="en-GB"/>
        </w:rPr>
        <w:t xml:space="preserve">National Ozone Unit / </w:t>
      </w:r>
      <w:r w:rsidRPr="00F40E6E">
        <w:rPr>
          <w:rFonts w:ascii="Times New Roman" w:hAnsi="Times New Roman" w:cs="Courier New"/>
          <w:sz w:val="22"/>
          <w:szCs w:val="22"/>
        </w:rPr>
        <w:t>Environmental General Authority</w:t>
      </w:r>
      <w:r w:rsidRPr="00F40E6E">
        <w:rPr>
          <w:rFonts w:ascii="Times New Roman" w:hAnsi="Times New Roman"/>
        </w:rPr>
        <w:t xml:space="preserve"> and will ensure that the Government will meet its obligations under the Montreal Protocol on the substances that deplete the Ozone Layer.</w:t>
      </w:r>
    </w:p>
    <w:p w:rsidR="00F40E6E" w:rsidRPr="00F40E6E" w:rsidRDefault="00F40E6E" w:rsidP="00F40E6E">
      <w:pPr>
        <w:widowControl/>
        <w:autoSpaceDE/>
        <w:autoSpaceDN/>
        <w:adjustRightInd/>
        <w:jc w:val="both"/>
        <w:rPr>
          <w:rFonts w:ascii="Times New Roman" w:hAnsi="Times New Roman"/>
        </w:rPr>
      </w:pPr>
    </w:p>
    <w:p w:rsidR="00F40E6E" w:rsidRPr="00F40E6E" w:rsidRDefault="00F40E6E" w:rsidP="00F40E6E">
      <w:pPr>
        <w:widowControl/>
        <w:tabs>
          <w:tab w:val="left" w:pos="-1440"/>
          <w:tab w:val="left" w:pos="-720"/>
          <w:tab w:val="left" w:pos="0"/>
          <w:tab w:val="left" w:pos="819"/>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hAnsi="Times New Roman" w:cs="Courier New"/>
          <w:sz w:val="22"/>
          <w:szCs w:val="22"/>
        </w:rPr>
      </w:pPr>
      <w:r w:rsidRPr="00F40E6E">
        <w:rPr>
          <w:rFonts w:ascii="Times New Roman" w:hAnsi="Times New Roman"/>
          <w:color w:val="000000"/>
        </w:rPr>
        <w:t>During phase V (year 2) the NOU will continue to monitor HCFCs consumption to maintain compliance with quota system and with licensing system. Quotas will be issued for the years 2018 and 2019 to maintain HCFC consumption in line with the Agreement between the Executive Committee and the Executive Committee and with its commitments in decision XXVII/11.  Monitoring of HCFC distribution monitoring by sub-sectors will be given special attention as it will be critical for the successful implementation of the HCFCs phase-out policies.</w:t>
      </w:r>
    </w:p>
    <w:p w:rsidR="00F40E6E" w:rsidRPr="00F40E6E" w:rsidRDefault="00F40E6E" w:rsidP="00F40E6E">
      <w:pPr>
        <w:widowControl/>
        <w:autoSpaceDE/>
        <w:autoSpaceDN/>
        <w:adjustRightInd/>
        <w:jc w:val="both"/>
        <w:rPr>
          <w:rFonts w:ascii="Times New Roman" w:hAnsi="Times New Roman"/>
        </w:rPr>
      </w:pPr>
    </w:p>
    <w:p w:rsidR="00F40E6E" w:rsidRPr="00F40E6E" w:rsidRDefault="00F40E6E" w:rsidP="00F40E6E">
      <w:pPr>
        <w:widowControl/>
        <w:autoSpaceDE/>
        <w:autoSpaceDN/>
        <w:adjustRightInd/>
        <w:jc w:val="both"/>
        <w:rPr>
          <w:rFonts w:ascii="Times New Roman" w:hAnsi="Times New Roman"/>
        </w:rPr>
      </w:pPr>
      <w:r w:rsidRPr="00F40E6E">
        <w:rPr>
          <w:rFonts w:ascii="Times New Roman" w:hAnsi="Times New Roman"/>
        </w:rPr>
        <w:t>Libya has passed through challenges due to administrative restructuring and delays in adoption HCFCs specific regulatory measures to ensure full control of the country consumption. Being in non-compliance, the country was relaying on the institutional strengthening funding in the year 2015, and the financial support approved for one year duration by the 74</w:t>
      </w:r>
      <w:r w:rsidRPr="00F40E6E">
        <w:rPr>
          <w:rFonts w:ascii="Times New Roman" w:hAnsi="Times New Roman"/>
          <w:vertAlign w:val="superscript"/>
        </w:rPr>
        <w:t>th</w:t>
      </w:r>
      <w:r w:rsidRPr="00F40E6E">
        <w:rPr>
          <w:rFonts w:ascii="Times New Roman" w:hAnsi="Times New Roman"/>
        </w:rPr>
        <w:t xml:space="preserve"> ExCom enabled the country to complete its HPMP and the expedite the national legislation in the approval process.</w:t>
      </w:r>
    </w:p>
    <w:p w:rsidR="00F40E6E" w:rsidRPr="00F40E6E" w:rsidRDefault="00F40E6E" w:rsidP="00F40E6E">
      <w:pPr>
        <w:widowControl/>
        <w:autoSpaceDE/>
        <w:autoSpaceDN/>
        <w:adjustRightInd/>
        <w:jc w:val="both"/>
        <w:rPr>
          <w:rFonts w:ascii="Times New Roman" w:hAnsi="Times New Roman"/>
        </w:rPr>
      </w:pPr>
    </w:p>
    <w:p w:rsidR="00F40E6E" w:rsidRPr="00F40E6E" w:rsidRDefault="00F40E6E" w:rsidP="00F40E6E">
      <w:pPr>
        <w:widowControl/>
        <w:autoSpaceDE/>
        <w:autoSpaceDN/>
        <w:adjustRightInd/>
        <w:jc w:val="both"/>
        <w:rPr>
          <w:rFonts w:ascii="Times New Roman" w:hAnsi="Times New Roman"/>
        </w:rPr>
      </w:pPr>
      <w:r w:rsidRPr="00F40E6E">
        <w:rPr>
          <w:rFonts w:ascii="Times New Roman" w:hAnsi="Times New Roman"/>
        </w:rPr>
        <w:t xml:space="preserve">Second year of funding of the IS Phase IV is committed and activities are executed without delay. The HPMP Stage I is under implementation. </w:t>
      </w:r>
    </w:p>
    <w:p w:rsidR="00F40E6E" w:rsidRPr="00F40E6E" w:rsidRDefault="00F40E6E" w:rsidP="00F40E6E">
      <w:pPr>
        <w:widowControl/>
        <w:autoSpaceDE/>
        <w:autoSpaceDN/>
        <w:adjustRightInd/>
        <w:jc w:val="both"/>
        <w:rPr>
          <w:rFonts w:ascii="Times New Roman" w:hAnsi="Times New Roman"/>
        </w:rPr>
      </w:pPr>
    </w:p>
    <w:p w:rsidR="00F40E6E" w:rsidRPr="00F40E6E" w:rsidRDefault="00F40E6E" w:rsidP="00F40E6E">
      <w:pPr>
        <w:widowControl/>
        <w:autoSpaceDE/>
        <w:autoSpaceDN/>
        <w:adjustRightInd/>
        <w:jc w:val="both"/>
        <w:rPr>
          <w:rFonts w:ascii="Times New Roman" w:hAnsi="Times New Roman"/>
        </w:rPr>
      </w:pPr>
      <w:r w:rsidRPr="00F40E6E">
        <w:rPr>
          <w:rFonts w:ascii="Times New Roman" w:hAnsi="Times New Roman"/>
        </w:rPr>
        <w:t>NOU was maintained active, staff continuity was ensured during the IS Phase IV. This underlines the country commitment to comply with the Montreal Protocol obligations.</w:t>
      </w:r>
    </w:p>
    <w:p w:rsidR="00F40E6E" w:rsidRPr="00F40E6E" w:rsidRDefault="00F40E6E" w:rsidP="00F40E6E">
      <w:pPr>
        <w:widowControl/>
        <w:autoSpaceDE/>
        <w:autoSpaceDN/>
        <w:adjustRightInd/>
        <w:jc w:val="both"/>
        <w:rPr>
          <w:rFonts w:ascii="Times New Roman" w:hAnsi="Times New Roman"/>
        </w:rPr>
      </w:pPr>
    </w:p>
    <w:p w:rsidR="00F40E6E" w:rsidRPr="00F40E6E" w:rsidRDefault="00F40E6E" w:rsidP="00F40E6E">
      <w:pPr>
        <w:widowControl/>
        <w:autoSpaceDE/>
        <w:autoSpaceDN/>
        <w:adjustRightInd/>
        <w:jc w:val="both"/>
        <w:rPr>
          <w:rFonts w:ascii="Times New Roman" w:hAnsi="Times New Roman"/>
        </w:rPr>
      </w:pPr>
      <w:r w:rsidRPr="00F40E6E">
        <w:rPr>
          <w:rFonts w:ascii="Times New Roman" w:hAnsi="Times New Roman"/>
        </w:rPr>
        <w:t xml:space="preserve">The National Ozone Unit is responsible for and oversees the implementation of the HPMP project and ensures the further phase-out of the annual HCFCs consumption. It has a major role in the process of monitoring of the project activities.  </w:t>
      </w:r>
    </w:p>
    <w:p w:rsidR="00F40E6E" w:rsidRPr="00F40E6E" w:rsidRDefault="00F40E6E" w:rsidP="00F40E6E">
      <w:pPr>
        <w:widowControl/>
        <w:autoSpaceDE/>
        <w:autoSpaceDN/>
        <w:adjustRightInd/>
        <w:jc w:val="both"/>
        <w:rPr>
          <w:rFonts w:ascii="Times New Roman" w:hAnsi="Times New Roman"/>
        </w:rPr>
      </w:pPr>
    </w:p>
    <w:p w:rsidR="00DC0A08" w:rsidRDefault="00F40E6E" w:rsidP="00E05AA9">
      <w:pPr>
        <w:widowControl/>
        <w:autoSpaceDE/>
        <w:autoSpaceDN/>
        <w:adjustRightInd/>
        <w:jc w:val="both"/>
        <w:rPr>
          <w:rFonts w:ascii="Times New Roman" w:hAnsi="Times New Roman"/>
        </w:rPr>
      </w:pPr>
      <w:r w:rsidRPr="00F40E6E">
        <w:rPr>
          <w:rFonts w:ascii="Times New Roman" w:hAnsi="Times New Roman"/>
        </w:rPr>
        <w:lastRenderedPageBreak/>
        <w:t>The NOU actively cooperate with ministries and inter-ministerial bodies as well as with advisory groups such as customs authorities, refrigeration sector representatives, NG</w:t>
      </w:r>
      <w:r w:rsidR="00E05AA9">
        <w:rPr>
          <w:rFonts w:ascii="Times New Roman" w:hAnsi="Times New Roman"/>
        </w:rPr>
        <w:t>Os and others</w:t>
      </w:r>
    </w:p>
    <w:p w:rsidR="002F089C" w:rsidRDefault="002F089C">
      <w:pPr>
        <w:widowControl/>
        <w:autoSpaceDE/>
        <w:autoSpaceDN/>
        <w:adjustRightInd/>
        <w:spacing w:after="200" w:line="276" w:lineRule="auto"/>
        <w:rPr>
          <w:rFonts w:ascii="Times New Roman" w:hAnsi="Times New Roman"/>
        </w:rPr>
      </w:pPr>
      <w:r>
        <w:rPr>
          <w:rFonts w:ascii="Times New Roman" w:hAnsi="Times New Roman"/>
        </w:rPr>
        <w:br w:type="page"/>
      </w:r>
    </w:p>
    <w:p w:rsidR="002F089C" w:rsidRPr="00E05AA9" w:rsidRDefault="002F089C" w:rsidP="00E05AA9">
      <w:pPr>
        <w:widowControl/>
        <w:autoSpaceDE/>
        <w:autoSpaceDN/>
        <w:adjustRightInd/>
        <w:jc w:val="both"/>
        <w:rPr>
          <w:rFonts w:ascii="Times New Roman" w:hAnsi="Times New Roman"/>
          <w:b/>
        </w:rPr>
      </w:pPr>
    </w:p>
    <w:p w:rsidR="00D6194D" w:rsidRPr="00D9415A" w:rsidRDefault="00D6194D" w:rsidP="00D6194D">
      <w:pPr>
        <w:jc w:val="center"/>
        <w:rPr>
          <w:rFonts w:ascii="Times New Roman" w:hAnsi="Times New Roman"/>
          <w:b/>
        </w:rPr>
      </w:pPr>
      <w:r w:rsidRPr="00D9415A">
        <w:rPr>
          <w:rFonts w:ascii="Times New Roman" w:hAnsi="Times New Roman"/>
          <w:b/>
        </w:rPr>
        <w:t>Project Concept</w:t>
      </w:r>
    </w:p>
    <w:p w:rsidR="00D6194D" w:rsidRPr="00D9415A" w:rsidRDefault="00D6194D" w:rsidP="00D6194D">
      <w:pPr>
        <w:jc w:val="center"/>
        <w:rPr>
          <w:rFonts w:ascii="Times New Roman" w:hAnsi="Times New Roman"/>
          <w:b/>
        </w:rPr>
      </w:pPr>
    </w:p>
    <w:p w:rsidR="00D36A77" w:rsidRPr="00D9415A" w:rsidRDefault="00D36A77" w:rsidP="00D36A77">
      <w:pPr>
        <w:jc w:val="center"/>
        <w:rPr>
          <w:rFonts w:ascii="Times New Roman" w:hAnsi="Times New Roman"/>
          <w:b/>
        </w:rPr>
      </w:pPr>
      <w:r w:rsidRPr="00D9415A">
        <w:rPr>
          <w:rFonts w:ascii="Times New Roman" w:hAnsi="Times New Roman"/>
          <w:b/>
        </w:rPr>
        <w:t>Submission of funding request for enabling activities</w:t>
      </w:r>
    </w:p>
    <w:p w:rsidR="00D36A77" w:rsidRPr="00763761" w:rsidRDefault="00D36A77" w:rsidP="00763761">
      <w:pPr>
        <w:pStyle w:val="Heading3"/>
        <w:rPr>
          <w:rFonts w:ascii="Times New Roman" w:hAnsi="Times New Roman" w:cs="Times New Roman"/>
          <w:color w:val="auto"/>
        </w:rPr>
      </w:pPr>
      <w:r w:rsidRPr="00763761">
        <w:rPr>
          <w:rFonts w:ascii="Times New Roman" w:hAnsi="Times New Roman" w:cs="Times New Roman"/>
          <w:color w:val="auto"/>
        </w:rPr>
        <w:t>Country:</w:t>
      </w:r>
      <w:r w:rsidRPr="00763761">
        <w:rPr>
          <w:rFonts w:ascii="Times New Roman" w:hAnsi="Times New Roman" w:cs="Times New Roman"/>
          <w:color w:val="auto"/>
        </w:rPr>
        <w:tab/>
      </w:r>
      <w:r w:rsidRPr="00763761">
        <w:rPr>
          <w:rFonts w:ascii="Times New Roman" w:hAnsi="Times New Roman" w:cs="Times New Roman"/>
          <w:color w:val="auto"/>
        </w:rPr>
        <w:tab/>
      </w:r>
      <w:r w:rsidR="00E70787" w:rsidRPr="00763761">
        <w:rPr>
          <w:rFonts w:ascii="Times New Roman" w:hAnsi="Times New Roman" w:cs="Times New Roman"/>
          <w:b w:val="0"/>
          <w:color w:val="auto"/>
        </w:rPr>
        <w:t>Argentina</w:t>
      </w:r>
    </w:p>
    <w:p w:rsidR="00D36A77" w:rsidRPr="00D9415A" w:rsidRDefault="00D36A77" w:rsidP="00D36A77">
      <w:pPr>
        <w:rPr>
          <w:rFonts w:ascii="Times New Roman" w:hAnsi="Times New Roman"/>
          <w:b/>
        </w:rPr>
      </w:pPr>
    </w:p>
    <w:p w:rsidR="00D36A77" w:rsidRPr="007A3E9D"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7A3E9D">
        <w:rPr>
          <w:rFonts w:ascii="Times New Roman" w:hAnsi="Times New Roman"/>
        </w:rPr>
        <w:t xml:space="preserve">Enabling activities for HFC phase-down in </w:t>
      </w:r>
      <w:r w:rsidR="007A3E9D" w:rsidRPr="007A3E9D">
        <w:rPr>
          <w:rFonts w:ascii="Times New Roman" w:hAnsi="Times New Roman"/>
        </w:rPr>
        <w:t xml:space="preserve">Republic of </w:t>
      </w:r>
      <w:r w:rsidRPr="007A3E9D">
        <w:rPr>
          <w:rFonts w:ascii="Times New Roman" w:hAnsi="Times New Roman"/>
        </w:rPr>
        <w:t>A</w:t>
      </w:r>
      <w:r w:rsidR="00E70787" w:rsidRPr="007A3E9D">
        <w:rPr>
          <w:rFonts w:ascii="Times New Roman" w:hAnsi="Times New Roman"/>
        </w:rPr>
        <w:t>rgentina</w:t>
      </w:r>
    </w:p>
    <w:p w:rsidR="00D36A77" w:rsidRPr="007A3E9D" w:rsidRDefault="00D36A77" w:rsidP="00D36A77">
      <w:pPr>
        <w:rPr>
          <w:rFonts w:ascii="Times New Roman" w:hAnsi="Times New Roman"/>
          <w:b/>
        </w:rPr>
      </w:pPr>
    </w:p>
    <w:p w:rsidR="00D36A77" w:rsidRPr="007A3E9D" w:rsidRDefault="00D36A77" w:rsidP="00D36A77">
      <w:pPr>
        <w:rPr>
          <w:rFonts w:ascii="Times New Roman" w:hAnsi="Times New Roman"/>
        </w:rPr>
      </w:pPr>
      <w:r w:rsidRPr="007A3E9D">
        <w:rPr>
          <w:rFonts w:ascii="Times New Roman" w:hAnsi="Times New Roman"/>
          <w:b/>
        </w:rPr>
        <w:t>Project Duration:</w:t>
      </w:r>
      <w:r w:rsidRPr="007A3E9D">
        <w:rPr>
          <w:rFonts w:ascii="Times New Roman" w:hAnsi="Times New Roman"/>
          <w:b/>
        </w:rPr>
        <w:tab/>
      </w:r>
      <w:r w:rsidRPr="007A3E9D">
        <w:rPr>
          <w:rFonts w:ascii="Times New Roman" w:hAnsi="Times New Roman"/>
        </w:rPr>
        <w:t>18 months</w:t>
      </w:r>
    </w:p>
    <w:p w:rsidR="00D36A77" w:rsidRPr="007A3E9D" w:rsidRDefault="00D36A77" w:rsidP="00D36A77">
      <w:pPr>
        <w:rPr>
          <w:rFonts w:ascii="Times New Roman" w:hAnsi="Times New Roman"/>
          <w:b/>
        </w:rPr>
      </w:pPr>
    </w:p>
    <w:p w:rsidR="00D36A77" w:rsidRPr="007A3E9D" w:rsidRDefault="00D36A77" w:rsidP="00D36A77">
      <w:pPr>
        <w:rPr>
          <w:rFonts w:ascii="Times New Roman" w:hAnsi="Times New Roman"/>
          <w:b/>
        </w:rPr>
      </w:pPr>
      <w:r w:rsidRPr="007A3E9D">
        <w:rPr>
          <w:rFonts w:ascii="Times New Roman" w:hAnsi="Times New Roman"/>
          <w:b/>
        </w:rPr>
        <w:t xml:space="preserve">Project Budget: </w:t>
      </w:r>
      <w:r w:rsidRPr="007A3E9D">
        <w:rPr>
          <w:rFonts w:ascii="Times New Roman" w:hAnsi="Times New Roman"/>
          <w:b/>
        </w:rPr>
        <w:tab/>
      </w:r>
      <w:r w:rsidRPr="007A3E9D">
        <w:rPr>
          <w:rFonts w:ascii="Times New Roman" w:hAnsi="Times New Roman"/>
        </w:rPr>
        <w:t>US$</w:t>
      </w:r>
      <w:r w:rsidR="007A3E9D" w:rsidRPr="007A3E9D">
        <w:rPr>
          <w:rFonts w:ascii="Times New Roman" w:hAnsi="Times New Roman"/>
        </w:rPr>
        <w:t>250,000 (excl. 7</w:t>
      </w:r>
      <w:r w:rsidRPr="007A3E9D">
        <w:rPr>
          <w:rFonts w:ascii="Times New Roman" w:hAnsi="Times New Roman"/>
        </w:rPr>
        <w:t>% Agency Support Costs)</w:t>
      </w:r>
      <w:r w:rsidRPr="007A3E9D">
        <w:rPr>
          <w:rFonts w:ascii="Times New Roman" w:hAnsi="Times New Roman"/>
          <w:b/>
        </w:rPr>
        <w:t xml:space="preserve"> </w:t>
      </w:r>
    </w:p>
    <w:p w:rsidR="00D36A77" w:rsidRPr="007A3E9D" w:rsidRDefault="00D36A77" w:rsidP="00D36A77">
      <w:pPr>
        <w:pBdr>
          <w:bottom w:val="single" w:sz="6" w:space="1" w:color="auto"/>
        </w:pBdr>
        <w:rPr>
          <w:rFonts w:ascii="Times New Roman" w:hAnsi="Times New Roman"/>
          <w:b/>
        </w:rPr>
      </w:pPr>
    </w:p>
    <w:p w:rsidR="00D36A77" w:rsidRPr="007A3E9D" w:rsidRDefault="00D36A77" w:rsidP="00D36A77">
      <w:pPr>
        <w:pBdr>
          <w:bottom w:val="single" w:sz="6" w:space="1" w:color="auto"/>
        </w:pBdr>
        <w:rPr>
          <w:rFonts w:ascii="Times New Roman" w:hAnsi="Times New Roman"/>
        </w:rPr>
      </w:pPr>
      <w:r w:rsidRPr="007A3E9D">
        <w:rPr>
          <w:rFonts w:ascii="Times New Roman" w:hAnsi="Times New Roman"/>
          <w:b/>
        </w:rPr>
        <w:t>Implementing Agency:</w:t>
      </w:r>
      <w:r w:rsidRPr="007A3E9D">
        <w:rPr>
          <w:rFonts w:ascii="Times New Roman" w:hAnsi="Times New Roman"/>
          <w:b/>
        </w:rPr>
        <w:tab/>
      </w:r>
      <w:r w:rsidRPr="007A3E9D">
        <w:rPr>
          <w:rFonts w:ascii="Times New Roman" w:hAnsi="Times New Roman"/>
        </w:rPr>
        <w:t>UNIDO</w:t>
      </w:r>
    </w:p>
    <w:p w:rsidR="00D36A77" w:rsidRPr="00E70787" w:rsidRDefault="00D36A77" w:rsidP="00D36A77">
      <w:pPr>
        <w:rPr>
          <w:rFonts w:ascii="Times New Roman" w:hAnsi="Times New Roman"/>
          <w:highlight w:val="yellow"/>
        </w:rPr>
      </w:pPr>
    </w:p>
    <w:p w:rsidR="00E449F9" w:rsidRPr="00E73F50" w:rsidRDefault="00E449F9" w:rsidP="00E449F9">
      <w:pPr>
        <w:rPr>
          <w:rFonts w:ascii="Times New Roman" w:hAnsi="Times New Roman"/>
          <w:b/>
        </w:rPr>
      </w:pPr>
      <w:r w:rsidRPr="00E73F50">
        <w:rPr>
          <w:rFonts w:ascii="Times New Roman" w:hAnsi="Times New Roman"/>
          <w:b/>
        </w:rPr>
        <w:t>General Statements</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i/>
          <w:color w:val="000000"/>
          <w:lang w:eastAsia="es-ES_tradnl"/>
        </w:rPr>
      </w:pPr>
      <w:r w:rsidRPr="007A3E9D">
        <w:rPr>
          <w:rFonts w:ascii="Times New Roman" w:eastAsia="Arial" w:hAnsi="Times New Roman"/>
          <w:i/>
          <w:color w:val="000000"/>
          <w:lang w:eastAsia="es-ES_tradnl"/>
        </w:rPr>
        <w:t>The Government of Argentina as well as UNIDO, as the implementing agency, confirm that implementation of the enabling activities would not delay implementation of HCFC phase-out projects. (See attached statement).</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i/>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i/>
          <w:color w:val="000000"/>
          <w:lang w:eastAsia="es-ES_tradnl"/>
        </w:rPr>
      </w:pPr>
      <w:r w:rsidRPr="007A3E9D">
        <w:rPr>
          <w:rFonts w:ascii="Times New Roman" w:eastAsia="Arial" w:hAnsi="Times New Roman"/>
          <w:i/>
          <w:color w:val="000000"/>
          <w:lang w:eastAsia="es-ES_tradnl"/>
        </w:rPr>
        <w:t>The Government of Argentina confirms its intention to make best efforts to ratify the Kigali Amendment as early as possible. (See letter from Government)</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i/>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i/>
          <w:color w:val="000000"/>
          <w:lang w:eastAsia="es-ES_tradnl"/>
        </w:rPr>
      </w:pPr>
      <w:r w:rsidRPr="007A3E9D">
        <w:rPr>
          <w:rFonts w:ascii="Times New Roman" w:eastAsia="Arial" w:hAnsi="Times New Roman"/>
          <w:i/>
          <w:color w:val="000000"/>
          <w:lang w:eastAsia="es-ES_tradnl"/>
        </w:rPr>
        <w:t>The Government of Argentina confirms that all activities under the Enabling Activities will be implemented following model that UNIDO will administer the funds (UNIDO's execution) instead of national execution to avoid domestically slow and complicated procedure for internal approval.</w:t>
      </w:r>
    </w:p>
    <w:p w:rsidR="00E449F9" w:rsidRPr="00E70787" w:rsidRDefault="00E449F9" w:rsidP="00E449F9">
      <w:pPr>
        <w:pStyle w:val="Default"/>
        <w:jc w:val="both"/>
        <w:rPr>
          <w:bCs/>
          <w:highlight w:val="yellow"/>
        </w:rPr>
      </w:pPr>
    </w:p>
    <w:p w:rsidR="00E449F9" w:rsidRPr="007A3E9D" w:rsidRDefault="00E449F9" w:rsidP="00E449F9">
      <w:pPr>
        <w:widowControl/>
        <w:numPr>
          <w:ilvl w:val="0"/>
          <w:numId w:val="15"/>
        </w:numPr>
        <w:pBdr>
          <w:top w:val="nil"/>
          <w:left w:val="nil"/>
          <w:bottom w:val="nil"/>
          <w:right w:val="nil"/>
          <w:between w:val="nil"/>
        </w:pBdr>
        <w:autoSpaceDE/>
        <w:autoSpaceDN/>
        <w:adjustRightInd/>
        <w:spacing w:after="200" w:line="276" w:lineRule="auto"/>
        <w:ind w:left="360"/>
        <w:jc w:val="both"/>
        <w:rPr>
          <w:rFonts w:ascii="Times New Roman" w:eastAsia="Arial" w:hAnsi="Times New Roman"/>
          <w:color w:val="000000"/>
          <w:lang w:eastAsia="es-ES_tradnl"/>
        </w:rPr>
      </w:pPr>
      <w:r w:rsidRPr="007A3E9D">
        <w:rPr>
          <w:rFonts w:ascii="Times New Roman" w:eastAsia="Arial" w:hAnsi="Times New Roman"/>
          <w:b/>
          <w:color w:val="000000"/>
          <w:lang w:eastAsia="es-ES_tradnl"/>
        </w:rPr>
        <w:t>Background</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The Montreal Protocol activities are implemented very successfully in Argentina due to the well-organized organizational structure, effective laws, regulations, licensing and quota system in place as well as the rich wealth of experience accumulated over the years. The technical and financial assistance provided by the MLF has been crucial.</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In Argentina, OPROZ – Oficina Programa Ozono - is responsible for the implementation of the Montreal Protocol in the country. It is an integral part of the Argentinean Public Administration.</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OPROZ is integrated by representatives of three Ministries: Ministry of Foreign Affairs and Worship, Ministry of Environment and Sustainable Development, and the Secretariat of Industry and Services. OPROZ is an integral part of the Argentinean Public Administration. Recently, due to a Government change, OPROZ was allocated under the jurisdiction of the Secretariat of Climate Change and Sustainable Development of the new Ministry of Environment and Sustainable Development.</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lang w:eastAsia="es-ES_tradnl"/>
        </w:rPr>
        <w:t xml:space="preserve">Environment protection is relevant in Argentinian legislation.  From 1994 onwards, a specific article of the National Constitution is devoted to the protection of environment (Art. No 41 also </w:t>
      </w:r>
      <w:r w:rsidRPr="007A3E9D">
        <w:rPr>
          <w:rFonts w:ascii="Times New Roman" w:eastAsia="Arial" w:hAnsi="Times New Roman"/>
          <w:highlight w:val="white"/>
          <w:lang w:eastAsia="es-ES_tradnl"/>
        </w:rPr>
        <w:t xml:space="preserve">called “The Environmental Clause”). This includes the concept of sustainable development </w:t>
      </w:r>
      <w:r w:rsidRPr="007A3E9D">
        <w:rPr>
          <w:rFonts w:ascii="Times New Roman" w:eastAsia="Arial" w:hAnsi="Times New Roman"/>
          <w:highlight w:val="white"/>
          <w:lang w:eastAsia="es-ES_tradnl"/>
        </w:rPr>
        <w:lastRenderedPageBreak/>
        <w:t>establishing certain political parameters that governs the content of any future legislation on this matter.</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Furthermore, paragraph 22 of Article 7 stipulates that, international treaties have higher hierarchy than national laws and other lower level regulations. However, in order to enforce international treaties a law must be passed by the National Congress.</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Regarding Ozone Layer protection, Argentina enacted a comprehensive legal and institutional framework for the implementation of the Montreal Protocol. The status of ratification of Montreal Protocol and its amendments is as follows:</w:t>
      </w:r>
    </w:p>
    <w:tbl>
      <w:tblPr>
        <w:tblW w:w="6810" w:type="dxa"/>
        <w:jc w:val="center"/>
        <w:tblBorders>
          <w:top w:val="nil"/>
          <w:left w:val="nil"/>
          <w:bottom w:val="nil"/>
          <w:right w:val="nil"/>
          <w:insideH w:val="nil"/>
          <w:insideV w:val="nil"/>
        </w:tblBorders>
        <w:tblLayout w:type="fixed"/>
        <w:tblLook w:val="0600" w:firstRow="0" w:lastRow="0" w:firstColumn="0" w:lastColumn="0" w:noHBand="1" w:noVBand="1"/>
      </w:tblPr>
      <w:tblGrid>
        <w:gridCol w:w="2565"/>
        <w:gridCol w:w="2280"/>
        <w:gridCol w:w="1965"/>
      </w:tblGrid>
      <w:tr w:rsidR="00E449F9" w:rsidRPr="007A3E9D" w:rsidTr="00E449F9">
        <w:trPr>
          <w:trHeight w:val="500"/>
          <w:jc w:val="center"/>
        </w:trPr>
        <w:tc>
          <w:tcPr>
            <w:tcW w:w="256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b/>
                <w:lang w:eastAsia="es-ES_tradnl"/>
              </w:rPr>
            </w:pPr>
            <w:r w:rsidRPr="007A3E9D">
              <w:rPr>
                <w:rFonts w:ascii="Times New Roman" w:eastAsia="Arial" w:hAnsi="Times New Roman"/>
                <w:b/>
                <w:lang w:eastAsia="es-ES_tradnl"/>
              </w:rPr>
              <w:t>Treaty/Amendment</w:t>
            </w:r>
          </w:p>
        </w:tc>
        <w:tc>
          <w:tcPr>
            <w:tcW w:w="2280" w:type="dxa"/>
            <w:tcBorders>
              <w:top w:val="single" w:sz="8" w:space="0" w:color="000000"/>
              <w:left w:val="nil"/>
              <w:bottom w:val="single" w:sz="8" w:space="0" w:color="000000"/>
              <w:right w:val="single" w:sz="8" w:space="0" w:color="000000"/>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Ratification Date</w:t>
            </w:r>
          </w:p>
        </w:tc>
        <w:tc>
          <w:tcPr>
            <w:tcW w:w="1965" w:type="dxa"/>
            <w:tcBorders>
              <w:top w:val="single" w:sz="8" w:space="0" w:color="000000"/>
              <w:left w:val="nil"/>
              <w:bottom w:val="single" w:sz="8" w:space="0" w:color="000000"/>
              <w:right w:val="single" w:sz="8" w:space="0" w:color="000000"/>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Law Number</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Vienna Convention</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18 January 1990</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23.724</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Montreal Protocol</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18 September 1990</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23.778</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London Amendment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04 December 1992</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24.167</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Copenhagen Amendment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20 April 1995</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24.418</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Montreal Amendment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15 February 2001</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25.389</w:t>
            </w:r>
          </w:p>
        </w:tc>
      </w:tr>
      <w:tr w:rsidR="00E449F9" w:rsidRPr="007A3E9D" w:rsidTr="00E449F9">
        <w:trPr>
          <w:trHeight w:val="500"/>
          <w:jc w:val="center"/>
        </w:trPr>
        <w:tc>
          <w:tcPr>
            <w:tcW w:w="2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Beijing Amendment</w:t>
            </w:r>
          </w:p>
        </w:tc>
        <w:tc>
          <w:tcPr>
            <w:tcW w:w="22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28 August 2006</w:t>
            </w:r>
          </w:p>
        </w:tc>
        <w:tc>
          <w:tcPr>
            <w:tcW w:w="196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highlight w:val="white"/>
                <w:lang w:eastAsia="es-ES_tradnl"/>
              </w:rPr>
            </w:pPr>
            <w:r w:rsidRPr="007A3E9D">
              <w:rPr>
                <w:rFonts w:ascii="Times New Roman" w:eastAsia="Arial" w:hAnsi="Times New Roman"/>
                <w:highlight w:val="white"/>
                <w:lang w:eastAsia="es-ES_tradnl"/>
              </w:rPr>
              <w:t>26.106</w:t>
            </w:r>
          </w:p>
        </w:tc>
      </w:tr>
    </w:tbl>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Main regulatory framework to control ODS includes the National Chemical Compounds Law No 24,040 being enforced since 26th December 1991 that regulates the application of restrictions to the consumption of ODS contained in Annex A of the MP. This Law banned the use of CFCs (particularly CFC-11 and CFC-12) in aerosols except for respiratory medicine and electronics applications, until appropriate substitute propellants were found. Thus, with the previously stated exceptions, aerosols in Argentina have been using low GWP alternatives (hydrocarbons) as propellant, with some products using HCFCs because of non-flammability requirements.</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Through Resolution SAyDS No. 296/03 on chemical compounds, an additional list of controlled substances was included in Law 24,040 (Annexes B, C and D).</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lang w:eastAsia="es-ES_tradnl"/>
        </w:rPr>
      </w:pPr>
      <w:r w:rsidRPr="007A3E9D">
        <w:rPr>
          <w:rFonts w:ascii="Times New Roman" w:eastAsia="Arial" w:hAnsi="Times New Roman"/>
          <w:highlight w:val="white"/>
          <w:lang w:eastAsia="es-ES_tradnl"/>
        </w:rPr>
        <w:t>Resolution SAyDS N° 1640/2012 was enacted because of the conversion project for the phase out of R-22 in the manufacturing of domestic air-conditioning equipment. It bans the use of this refrigerant in the said subsector, and also, bans the import of domestic air-conditioning equipment th</w:t>
      </w:r>
      <w:r w:rsidRPr="007A3E9D">
        <w:rPr>
          <w:rFonts w:ascii="Times New Roman" w:eastAsia="Arial" w:hAnsi="Times New Roman"/>
          <w:lang w:eastAsia="es-ES_tradnl"/>
        </w:rPr>
        <w:t>at requires R-22 as refrigerant.</w:t>
      </w:r>
    </w:p>
    <w:p w:rsidR="00E449F9" w:rsidRPr="007A3E9D" w:rsidRDefault="00E449F9" w:rsidP="00E449F9">
      <w:pPr>
        <w:widowControl/>
        <w:autoSpaceDE/>
        <w:autoSpaceDN/>
        <w:adjustRightInd/>
        <w:spacing w:after="120"/>
        <w:jc w:val="both"/>
        <w:rPr>
          <w:rFonts w:ascii="Times New Roman" w:eastAsia="Arial" w:hAnsi="Times New Roman"/>
          <w:lang w:eastAsia="es-ES_tradnl"/>
        </w:rPr>
      </w:pPr>
      <w:r w:rsidRPr="007A3E9D">
        <w:rPr>
          <w:rFonts w:ascii="Times New Roman" w:eastAsia="Arial" w:hAnsi="Times New Roman"/>
          <w:lang w:eastAsia="es-ES_tradnl"/>
        </w:rPr>
        <w:t>Argentina has a wide set of normative that can be applied to the environmental, health and safety aspects of ODSs and its alternatives, which is not specifically focused in these substances but rather on chemicals in general.</w:t>
      </w:r>
    </w:p>
    <w:p w:rsidR="00E449F9" w:rsidRPr="007A3E9D" w:rsidRDefault="00E449F9" w:rsidP="00E449F9">
      <w:pPr>
        <w:widowControl/>
        <w:autoSpaceDE/>
        <w:autoSpaceDN/>
        <w:adjustRightInd/>
        <w:spacing w:after="120"/>
        <w:jc w:val="both"/>
        <w:rPr>
          <w:rFonts w:ascii="Times New Roman" w:eastAsia="Arial" w:hAnsi="Times New Roman"/>
          <w:lang w:eastAsia="es-ES_tradnl"/>
        </w:rPr>
      </w:pPr>
      <w:r w:rsidRPr="007A3E9D">
        <w:rPr>
          <w:rFonts w:ascii="Times New Roman" w:eastAsia="Arial" w:hAnsi="Times New Roman"/>
          <w:lang w:eastAsia="es-ES_tradnl"/>
        </w:rPr>
        <w:lastRenderedPageBreak/>
        <w:t>There are several pieces of legislation that deal with the management and safe road transport of chemical substances in general and flammable ones in particular, covering both environmental and health and safety issues at the workplace.</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lang w:eastAsia="es-ES_tradnl"/>
        </w:rPr>
        <w:t xml:space="preserve">Argentina has a compulsory licensing system for import and export of ODS. The Customs Service has the duty to enforce the obligatory licensing system for import and export of ODS in Argentina established by Decree Nº 1609 and Resolution N° 953. Licenses are issued by OPROZ and are enforced by Customs. Both institutions keep a real time online communication </w:t>
      </w:r>
      <w:r w:rsidRPr="007A3E9D">
        <w:rPr>
          <w:rFonts w:ascii="Times New Roman" w:eastAsia="Arial" w:hAnsi="Times New Roman"/>
          <w:highlight w:val="white"/>
          <w:lang w:eastAsia="es-ES_tradnl"/>
        </w:rPr>
        <w:t>for control and enforcement. Data and information provided by the Customs Service is vital for OPROZ in fulfilling its duties related to ODS data collection and reporting.</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Since January 2005, 167 companies have already been registered.</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The system was updated in 2012 to include the register and license module for the import of R-22 free domestic air-conditioning equipment</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For its A7 and CP reporting, OPROZ consults customs data as well as information from importers; thus, the database provides valuable insight on the distribution and supply chain. According to Article 27 of Resolution 953/2005, importing and exporting firms of ozone depleting substances or blends containing them must report every year to OPROZ information on the actual imports and exports performed, available stocks, quantities sold to each customer and their forecasted use; including recovered, reclaimed and recycled ODS.</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HFCs are not yet included in the Licensing System, so, after the ratification of the Kigali Amendment to the Montreal Protocol foreseen by 2019, new legislation will have to be enacted to classify HFCs as controlled substances.</w:t>
      </w: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In April 2012, the HCFC Phase-out Management Plan Stage I for Argentina was approved by the 66th Meeting of the Executive Committee. The Executive Committee agreed in principle to provide US$ 10,775,154 as the total funding for Argentina for 17.5% reduction of Annex C ODSs consumption by 1 January 2018.</w:t>
      </w:r>
    </w:p>
    <w:p w:rsidR="00E449F9" w:rsidRPr="00143B78"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br/>
        <w:t>Argentina is a major consumer of HCFC-22 and HCFC-141b, and a producer of HCFC-22.  The next two tables provide information on the annual level of HCFC consumption by the various industrial sectors of Argentina – i</w:t>
      </w:r>
      <w:r>
        <w:rPr>
          <w:rFonts w:ascii="Times New Roman" w:eastAsia="Arial" w:hAnsi="Times New Roman"/>
          <w:highlight w:val="white"/>
          <w:lang w:eastAsia="es-ES_tradnl"/>
        </w:rPr>
        <w:t>n metric tonnes and ODP tonnes.</w:t>
      </w:r>
    </w:p>
    <w:p w:rsidR="00E449F9" w:rsidRPr="007A3E9D" w:rsidRDefault="00E449F9" w:rsidP="00E449F9">
      <w:pPr>
        <w:widowControl/>
        <w:pBdr>
          <w:top w:val="nil"/>
          <w:left w:val="nil"/>
          <w:bottom w:val="nil"/>
          <w:right w:val="nil"/>
          <w:between w:val="nil"/>
        </w:pBdr>
        <w:autoSpaceDE/>
        <w:autoSpaceDN/>
        <w:adjustRightInd/>
        <w:spacing w:after="120"/>
        <w:jc w:val="center"/>
        <w:rPr>
          <w:rFonts w:ascii="Times New Roman" w:eastAsia="Arial" w:hAnsi="Times New Roman"/>
          <w:b/>
          <w:highlight w:val="white"/>
          <w:lang w:eastAsia="es-ES_tradnl"/>
        </w:rPr>
      </w:pPr>
      <w:r w:rsidRPr="007A3E9D">
        <w:rPr>
          <w:rFonts w:ascii="Times New Roman" w:eastAsia="Arial" w:hAnsi="Times New Roman"/>
          <w:b/>
          <w:highlight w:val="white"/>
          <w:lang w:eastAsia="es-ES_tradnl"/>
        </w:rPr>
        <w:t>National HCFC Consumption 2009-2016, [MT]</w:t>
      </w: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137"/>
        <w:gridCol w:w="885"/>
        <w:gridCol w:w="912"/>
        <w:gridCol w:w="926"/>
        <w:gridCol w:w="912"/>
        <w:gridCol w:w="912"/>
        <w:gridCol w:w="926"/>
        <w:gridCol w:w="926"/>
        <w:gridCol w:w="926"/>
        <w:gridCol w:w="898"/>
      </w:tblGrid>
      <w:tr w:rsidR="00E449F9" w:rsidRPr="007A3E9D" w:rsidTr="00E449F9">
        <w:trPr>
          <w:trHeight w:val="500"/>
        </w:trPr>
        <w:tc>
          <w:tcPr>
            <w:tcW w:w="1136" w:type="dxa"/>
            <w:tcBorders>
              <w:top w:val="single" w:sz="8" w:space="0" w:color="4F81BD"/>
              <w:left w:val="single" w:sz="8" w:space="0" w:color="4F81BD"/>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Substance</w:t>
            </w:r>
          </w:p>
        </w:tc>
        <w:tc>
          <w:tcPr>
            <w:tcW w:w="884"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2009</w:t>
            </w:r>
          </w:p>
        </w:tc>
        <w:tc>
          <w:tcPr>
            <w:tcW w:w="912"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2010</w:t>
            </w:r>
          </w:p>
        </w:tc>
        <w:tc>
          <w:tcPr>
            <w:tcW w:w="926"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Baseline</w:t>
            </w:r>
          </w:p>
        </w:tc>
        <w:tc>
          <w:tcPr>
            <w:tcW w:w="912"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2011</w:t>
            </w:r>
          </w:p>
        </w:tc>
        <w:tc>
          <w:tcPr>
            <w:tcW w:w="912"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2012</w:t>
            </w:r>
          </w:p>
        </w:tc>
        <w:tc>
          <w:tcPr>
            <w:tcW w:w="926"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2013</w:t>
            </w:r>
          </w:p>
        </w:tc>
        <w:tc>
          <w:tcPr>
            <w:tcW w:w="926"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2014</w:t>
            </w:r>
          </w:p>
        </w:tc>
        <w:tc>
          <w:tcPr>
            <w:tcW w:w="926"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2015</w:t>
            </w:r>
          </w:p>
        </w:tc>
        <w:tc>
          <w:tcPr>
            <w:tcW w:w="898" w:type="dxa"/>
            <w:tcBorders>
              <w:top w:val="single" w:sz="8" w:space="0" w:color="4F81BD"/>
              <w:left w:val="nil"/>
              <w:bottom w:val="single" w:sz="8" w:space="0" w:color="4F81BD"/>
              <w:right w:val="single" w:sz="8" w:space="0" w:color="4F81BD"/>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2016</w:t>
            </w:r>
          </w:p>
        </w:tc>
      </w:tr>
      <w:tr w:rsidR="00E449F9" w:rsidRPr="007A3E9D" w:rsidTr="00E449F9">
        <w:trPr>
          <w:trHeight w:val="500"/>
        </w:trPr>
        <w:tc>
          <w:tcPr>
            <w:tcW w:w="1136" w:type="dxa"/>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HCFC-22</w:t>
            </w:r>
          </w:p>
        </w:tc>
        <w:tc>
          <w:tcPr>
            <w:tcW w:w="88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3,853.88</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5,864.80</w:t>
            </w:r>
          </w:p>
        </w:tc>
        <w:tc>
          <w:tcPr>
            <w:tcW w:w="926" w:type="dxa"/>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4,859.34</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6,582.31</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6,528.45</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2,574.44</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2,904.33</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3,043.23</w:t>
            </w:r>
          </w:p>
        </w:tc>
        <w:tc>
          <w:tcPr>
            <w:tcW w:w="898"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2,325.05</w:t>
            </w:r>
          </w:p>
        </w:tc>
      </w:tr>
      <w:tr w:rsidR="00E449F9" w:rsidRPr="007A3E9D" w:rsidTr="00E449F9">
        <w:trPr>
          <w:trHeight w:val="500"/>
        </w:trPr>
        <w:tc>
          <w:tcPr>
            <w:tcW w:w="1136" w:type="dxa"/>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HCFC-141b</w:t>
            </w:r>
          </w:p>
        </w:tc>
        <w:tc>
          <w:tcPr>
            <w:tcW w:w="884"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904.89</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1,157.25</w:t>
            </w:r>
          </w:p>
        </w:tc>
        <w:tc>
          <w:tcPr>
            <w:tcW w:w="926" w:type="dxa"/>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1,031.07</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1,202.65</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1,693.23</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827.05</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951.69</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978.73</w:t>
            </w:r>
          </w:p>
        </w:tc>
        <w:tc>
          <w:tcPr>
            <w:tcW w:w="898"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828.81</w:t>
            </w:r>
          </w:p>
        </w:tc>
      </w:tr>
      <w:tr w:rsidR="00E449F9" w:rsidRPr="007A3E9D" w:rsidTr="00E449F9">
        <w:trPr>
          <w:trHeight w:val="500"/>
        </w:trPr>
        <w:tc>
          <w:tcPr>
            <w:tcW w:w="1136" w:type="dxa"/>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HCFC-142b</w:t>
            </w:r>
          </w:p>
        </w:tc>
        <w:tc>
          <w:tcPr>
            <w:tcW w:w="88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189.49</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346.80</w:t>
            </w:r>
          </w:p>
        </w:tc>
        <w:tc>
          <w:tcPr>
            <w:tcW w:w="926" w:type="dxa"/>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268.15</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208.10</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306.22</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169.56</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145.82</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266.28</w:t>
            </w:r>
          </w:p>
        </w:tc>
        <w:tc>
          <w:tcPr>
            <w:tcW w:w="898"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111.21</w:t>
            </w:r>
          </w:p>
        </w:tc>
      </w:tr>
      <w:tr w:rsidR="00E449F9" w:rsidRPr="007A3E9D" w:rsidTr="00E449F9">
        <w:trPr>
          <w:trHeight w:val="500"/>
        </w:trPr>
        <w:tc>
          <w:tcPr>
            <w:tcW w:w="1136" w:type="dxa"/>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HCFC-123</w:t>
            </w:r>
          </w:p>
        </w:tc>
        <w:tc>
          <w:tcPr>
            <w:tcW w:w="884"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71.31</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78.17</w:t>
            </w:r>
          </w:p>
        </w:tc>
        <w:tc>
          <w:tcPr>
            <w:tcW w:w="926" w:type="dxa"/>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74.74</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106.51</w:t>
            </w:r>
          </w:p>
        </w:tc>
        <w:tc>
          <w:tcPr>
            <w:tcW w:w="912"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190.57</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71.55</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77.95</w:t>
            </w:r>
          </w:p>
        </w:tc>
        <w:tc>
          <w:tcPr>
            <w:tcW w:w="926"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111.38</w:t>
            </w:r>
          </w:p>
        </w:tc>
        <w:tc>
          <w:tcPr>
            <w:tcW w:w="898"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109.58</w:t>
            </w:r>
          </w:p>
        </w:tc>
      </w:tr>
      <w:tr w:rsidR="00E449F9" w:rsidRPr="007A3E9D" w:rsidTr="00E449F9">
        <w:trPr>
          <w:trHeight w:val="500"/>
        </w:trPr>
        <w:tc>
          <w:tcPr>
            <w:tcW w:w="1136" w:type="dxa"/>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lastRenderedPageBreak/>
              <w:t>HCFC-124</w:t>
            </w:r>
          </w:p>
        </w:tc>
        <w:tc>
          <w:tcPr>
            <w:tcW w:w="88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41.09</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54.84</w:t>
            </w:r>
          </w:p>
        </w:tc>
        <w:tc>
          <w:tcPr>
            <w:tcW w:w="926" w:type="dxa"/>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47.97</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73.87</w:t>
            </w:r>
          </w:p>
        </w:tc>
        <w:tc>
          <w:tcPr>
            <w:tcW w:w="912"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103.10</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51.24</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28.56</w:t>
            </w:r>
          </w:p>
        </w:tc>
        <w:tc>
          <w:tcPr>
            <w:tcW w:w="926"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38.66</w:t>
            </w:r>
          </w:p>
        </w:tc>
        <w:tc>
          <w:tcPr>
            <w:tcW w:w="898"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21.05</w:t>
            </w:r>
          </w:p>
        </w:tc>
      </w:tr>
    </w:tbl>
    <w:p w:rsidR="00E449F9" w:rsidRPr="007A3E9D" w:rsidRDefault="00E449F9" w:rsidP="00E449F9">
      <w:pPr>
        <w:widowControl/>
        <w:pBdr>
          <w:top w:val="nil"/>
          <w:left w:val="nil"/>
          <w:bottom w:val="nil"/>
          <w:right w:val="nil"/>
          <w:between w:val="nil"/>
        </w:pBdr>
        <w:autoSpaceDE/>
        <w:autoSpaceDN/>
        <w:adjustRightInd/>
        <w:spacing w:after="120"/>
        <w:jc w:val="center"/>
        <w:rPr>
          <w:rFonts w:ascii="Times New Roman" w:eastAsia="Arial" w:hAnsi="Times New Roman"/>
          <w:b/>
          <w:highlight w:val="white"/>
          <w:lang w:eastAsia="es-ES_tradnl"/>
        </w:rPr>
      </w:pPr>
    </w:p>
    <w:p w:rsidR="00E449F9" w:rsidRPr="007A3E9D" w:rsidRDefault="00E449F9" w:rsidP="00E449F9">
      <w:pPr>
        <w:widowControl/>
        <w:autoSpaceDE/>
        <w:autoSpaceDN/>
        <w:adjustRightInd/>
        <w:jc w:val="center"/>
        <w:rPr>
          <w:rFonts w:ascii="Times New Roman" w:eastAsia="Arial" w:hAnsi="Times New Roman"/>
          <w:b/>
          <w:lang w:eastAsia="es-ES_tradnl"/>
        </w:rPr>
      </w:pPr>
      <w:r w:rsidRPr="007A3E9D">
        <w:rPr>
          <w:rFonts w:ascii="Times New Roman" w:eastAsia="Arial" w:hAnsi="Times New Roman"/>
          <w:b/>
          <w:lang w:eastAsia="es-ES_tradnl"/>
        </w:rPr>
        <w:t>Actual HCFC Consumption 2009-2016, [ODP T]</w:t>
      </w:r>
    </w:p>
    <w:tbl>
      <w:tblPr>
        <w:tblW w:w="5389" w:type="pct"/>
        <w:tblInd w:w="-280" w:type="dxa"/>
        <w:tblBorders>
          <w:top w:val="nil"/>
          <w:left w:val="nil"/>
          <w:bottom w:val="nil"/>
          <w:right w:val="nil"/>
          <w:insideH w:val="nil"/>
          <w:insideV w:val="nil"/>
        </w:tblBorders>
        <w:tblLayout w:type="fixed"/>
        <w:tblLook w:val="0600" w:firstRow="0" w:lastRow="0" w:firstColumn="0" w:lastColumn="0" w:noHBand="1" w:noVBand="1"/>
      </w:tblPr>
      <w:tblGrid>
        <w:gridCol w:w="1153"/>
        <w:gridCol w:w="973"/>
        <w:gridCol w:w="971"/>
        <w:gridCol w:w="972"/>
        <w:gridCol w:w="1059"/>
        <w:gridCol w:w="970"/>
        <w:gridCol w:w="972"/>
        <w:gridCol w:w="966"/>
        <w:gridCol w:w="972"/>
        <w:gridCol w:w="1059"/>
      </w:tblGrid>
      <w:tr w:rsidR="00E449F9" w:rsidRPr="007A3E9D" w:rsidTr="00E449F9">
        <w:trPr>
          <w:cantSplit/>
          <w:trHeight w:val="236"/>
          <w:tblHeader/>
        </w:trPr>
        <w:tc>
          <w:tcPr>
            <w:tcW w:w="572" w:type="pct"/>
            <w:tcBorders>
              <w:top w:val="single" w:sz="8" w:space="0" w:color="4F81BD"/>
              <w:left w:val="single" w:sz="8" w:space="0" w:color="4F81BD"/>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pBdr>
                <w:top w:val="nil"/>
                <w:left w:val="nil"/>
                <w:bottom w:val="nil"/>
                <w:right w:val="nil"/>
                <w:between w:val="nil"/>
              </w:pBdr>
              <w:autoSpaceDE/>
              <w:autoSpaceDN/>
              <w:adjustRightInd/>
              <w:spacing w:line="276" w:lineRule="auto"/>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Substance</w:t>
            </w:r>
          </w:p>
        </w:tc>
        <w:tc>
          <w:tcPr>
            <w:tcW w:w="483"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2009</w:t>
            </w:r>
          </w:p>
        </w:tc>
        <w:tc>
          <w:tcPr>
            <w:tcW w:w="482"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2010</w:t>
            </w:r>
          </w:p>
        </w:tc>
        <w:tc>
          <w:tcPr>
            <w:tcW w:w="483"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Base</w:t>
            </w:r>
            <w:r>
              <w:rPr>
                <w:rFonts w:ascii="Times New Roman" w:eastAsia="Arial" w:hAnsi="Times New Roman"/>
                <w:b/>
                <w:sz w:val="20"/>
                <w:szCs w:val="20"/>
                <w:lang w:eastAsia="es-ES_tradnl"/>
              </w:rPr>
              <w:t>-</w:t>
            </w:r>
            <w:r w:rsidRPr="007A3E9D">
              <w:rPr>
                <w:rFonts w:ascii="Times New Roman" w:eastAsia="Arial" w:hAnsi="Times New Roman"/>
                <w:b/>
                <w:sz w:val="20"/>
                <w:szCs w:val="20"/>
                <w:lang w:eastAsia="es-ES_tradnl"/>
              </w:rPr>
              <w:t>line</w:t>
            </w:r>
          </w:p>
        </w:tc>
        <w:tc>
          <w:tcPr>
            <w:tcW w:w="526"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2011</w:t>
            </w:r>
          </w:p>
        </w:tc>
        <w:tc>
          <w:tcPr>
            <w:tcW w:w="482"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2012</w:t>
            </w:r>
          </w:p>
        </w:tc>
        <w:tc>
          <w:tcPr>
            <w:tcW w:w="483"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2013</w:t>
            </w:r>
          </w:p>
        </w:tc>
        <w:tc>
          <w:tcPr>
            <w:tcW w:w="480"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2014</w:t>
            </w:r>
          </w:p>
        </w:tc>
        <w:tc>
          <w:tcPr>
            <w:tcW w:w="483" w:type="pct"/>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2015</w:t>
            </w:r>
          </w:p>
        </w:tc>
        <w:tc>
          <w:tcPr>
            <w:tcW w:w="526" w:type="pct"/>
            <w:tcBorders>
              <w:top w:val="single" w:sz="8" w:space="0" w:color="4F81BD"/>
              <w:left w:val="nil"/>
              <w:bottom w:val="single" w:sz="8" w:space="0" w:color="4F81BD"/>
              <w:right w:val="single" w:sz="8" w:space="0" w:color="4F81BD"/>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b/>
                <w:sz w:val="20"/>
                <w:szCs w:val="20"/>
                <w:lang w:eastAsia="es-ES_tradnl"/>
              </w:rPr>
            </w:pPr>
            <w:r w:rsidRPr="007A3E9D">
              <w:rPr>
                <w:rFonts w:ascii="Times New Roman" w:eastAsia="Arial" w:hAnsi="Times New Roman"/>
                <w:b/>
                <w:sz w:val="20"/>
                <w:szCs w:val="20"/>
                <w:lang w:eastAsia="es-ES_tradnl"/>
              </w:rPr>
              <w:t>2016</w:t>
            </w:r>
          </w:p>
        </w:tc>
      </w:tr>
      <w:tr w:rsidR="00E449F9" w:rsidRPr="007A3E9D" w:rsidTr="00E449F9">
        <w:trPr>
          <w:trHeight w:val="500"/>
        </w:trPr>
        <w:tc>
          <w:tcPr>
            <w:tcW w:w="572"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HCFC-22</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211.96</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322.56</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267.26</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362.03</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359.06</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141.59</w:t>
            </w:r>
          </w:p>
        </w:tc>
        <w:tc>
          <w:tcPr>
            <w:tcW w:w="48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159.74</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167.38</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127.85</w:t>
            </w:r>
          </w:p>
        </w:tc>
      </w:tr>
      <w:tr w:rsidR="00E449F9" w:rsidRPr="007A3E9D" w:rsidTr="00E449F9">
        <w:trPr>
          <w:trHeight w:val="500"/>
        </w:trPr>
        <w:tc>
          <w:tcPr>
            <w:tcW w:w="572"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HCFC-141b</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99.54</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127.30</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113.42</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132.29</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186.26</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90.98</w:t>
            </w:r>
          </w:p>
        </w:tc>
        <w:tc>
          <w:tcPr>
            <w:tcW w:w="48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104.69</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107.66</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91.17</w:t>
            </w:r>
          </w:p>
        </w:tc>
      </w:tr>
      <w:tr w:rsidR="00E449F9" w:rsidRPr="007A3E9D" w:rsidTr="00E449F9">
        <w:trPr>
          <w:trHeight w:val="500"/>
        </w:trPr>
        <w:tc>
          <w:tcPr>
            <w:tcW w:w="572"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HCFC-142b</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12.32</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22.54</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17.43</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13.53</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19.90</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11.02</w:t>
            </w:r>
          </w:p>
        </w:tc>
        <w:tc>
          <w:tcPr>
            <w:tcW w:w="48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9.48</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17.31</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7.23</w:t>
            </w:r>
          </w:p>
        </w:tc>
      </w:tr>
      <w:tr w:rsidR="00E449F9" w:rsidRPr="007A3E9D" w:rsidTr="00E449F9">
        <w:trPr>
          <w:trHeight w:val="500"/>
        </w:trPr>
        <w:tc>
          <w:tcPr>
            <w:tcW w:w="572"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HCFC-123</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1.43</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1.56</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1.49</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2.13</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3.81</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1.43</w:t>
            </w:r>
          </w:p>
        </w:tc>
        <w:tc>
          <w:tcPr>
            <w:tcW w:w="48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1.56</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2.23</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2.19</w:t>
            </w:r>
          </w:p>
        </w:tc>
      </w:tr>
      <w:tr w:rsidR="00E449F9" w:rsidRPr="007A3E9D" w:rsidTr="00E449F9">
        <w:trPr>
          <w:trHeight w:val="500"/>
        </w:trPr>
        <w:tc>
          <w:tcPr>
            <w:tcW w:w="572"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HCFC-124</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0.90</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1.21</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1.06</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1.63</w:t>
            </w:r>
          </w:p>
        </w:tc>
        <w:tc>
          <w:tcPr>
            <w:tcW w:w="482"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2.27</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1.13</w:t>
            </w:r>
          </w:p>
        </w:tc>
        <w:tc>
          <w:tcPr>
            <w:tcW w:w="48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0.63</w:t>
            </w:r>
          </w:p>
        </w:tc>
        <w:tc>
          <w:tcPr>
            <w:tcW w:w="483"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0.85</w:t>
            </w:r>
          </w:p>
        </w:tc>
        <w:tc>
          <w:tcPr>
            <w:tcW w:w="526"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0.46</w:t>
            </w:r>
          </w:p>
        </w:tc>
      </w:tr>
      <w:tr w:rsidR="00E449F9" w:rsidRPr="007A3E9D" w:rsidTr="00E449F9">
        <w:trPr>
          <w:trHeight w:val="490"/>
        </w:trPr>
        <w:tc>
          <w:tcPr>
            <w:tcW w:w="572"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right="100"/>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Total HCFC consumption</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326.15</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475.17</w:t>
            </w:r>
          </w:p>
        </w:tc>
        <w:tc>
          <w:tcPr>
            <w:tcW w:w="483" w:type="pct"/>
            <w:tcBorders>
              <w:top w:val="nil"/>
              <w:left w:val="nil"/>
              <w:bottom w:val="single" w:sz="8" w:space="0" w:color="95B3D7"/>
              <w:right w:val="single" w:sz="8" w:space="0" w:color="95B3D7"/>
            </w:tcBorders>
            <w:shd w:val="clear" w:color="auto" w:fill="B8CCE4"/>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400.66</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511.60</w:t>
            </w:r>
          </w:p>
        </w:tc>
        <w:tc>
          <w:tcPr>
            <w:tcW w:w="482"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571.30</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246.15</w:t>
            </w:r>
          </w:p>
        </w:tc>
        <w:tc>
          <w:tcPr>
            <w:tcW w:w="48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276.09</w:t>
            </w:r>
          </w:p>
        </w:tc>
        <w:tc>
          <w:tcPr>
            <w:tcW w:w="483"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295.42</w:t>
            </w:r>
          </w:p>
        </w:tc>
        <w:tc>
          <w:tcPr>
            <w:tcW w:w="526"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00" w:right="100"/>
              <w:jc w:val="center"/>
              <w:rPr>
                <w:rFonts w:ascii="Times New Roman" w:eastAsia="Arial" w:hAnsi="Times New Roman"/>
                <w:sz w:val="20"/>
                <w:szCs w:val="20"/>
                <w:lang w:eastAsia="es-ES_tradnl"/>
              </w:rPr>
            </w:pPr>
            <w:r w:rsidRPr="007A3E9D">
              <w:rPr>
                <w:rFonts w:ascii="Times New Roman" w:eastAsia="Arial" w:hAnsi="Times New Roman"/>
                <w:sz w:val="20"/>
                <w:szCs w:val="20"/>
                <w:lang w:eastAsia="es-ES_tradnl"/>
              </w:rPr>
              <w:t>228.9</w:t>
            </w:r>
          </w:p>
        </w:tc>
      </w:tr>
    </w:tbl>
    <w:p w:rsidR="00E449F9" w:rsidRPr="007A3E9D" w:rsidRDefault="00E449F9" w:rsidP="00E449F9">
      <w:pPr>
        <w:widowControl/>
        <w:autoSpaceDE/>
        <w:autoSpaceDN/>
        <w:adjustRightInd/>
        <w:rPr>
          <w:rFonts w:ascii="Times New Roman" w:eastAsia="Arial" w:hAnsi="Times New Roman"/>
          <w:b/>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Argentina meets its HCFC demand through internal production and imports. Argentina’s HCFC production is limited to HCFC-22 only. </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center"/>
        <w:rPr>
          <w:rFonts w:ascii="Times New Roman" w:eastAsia="Arial" w:hAnsi="Times New Roman"/>
          <w:lang w:eastAsia="es-ES_tradnl"/>
        </w:rPr>
      </w:pPr>
      <w:r w:rsidRPr="007A3E9D">
        <w:rPr>
          <w:rFonts w:ascii="Times New Roman" w:eastAsia="Arial" w:hAnsi="Times New Roman"/>
          <w:b/>
          <w:lang w:eastAsia="es-ES_tradnl"/>
        </w:rPr>
        <w:t xml:space="preserve">      HCFC Production in Argentina [MT]</w:t>
      </w:r>
    </w:p>
    <w:tbl>
      <w:tblPr>
        <w:tblW w:w="936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170"/>
        <w:gridCol w:w="810"/>
        <w:gridCol w:w="911"/>
        <w:gridCol w:w="939"/>
        <w:gridCol w:w="910"/>
        <w:gridCol w:w="924"/>
        <w:gridCol w:w="924"/>
        <w:gridCol w:w="924"/>
        <w:gridCol w:w="924"/>
        <w:gridCol w:w="924"/>
      </w:tblGrid>
      <w:tr w:rsidR="00E449F9" w:rsidRPr="007A3E9D" w:rsidTr="00E449F9">
        <w:trPr>
          <w:trHeight w:val="500"/>
        </w:trPr>
        <w:tc>
          <w:tcPr>
            <w:tcW w:w="1170" w:type="dxa"/>
            <w:tcBorders>
              <w:top w:val="single" w:sz="8" w:space="0" w:color="4F81BD"/>
              <w:left w:val="single" w:sz="8" w:space="0" w:color="4F81BD"/>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Substance</w:t>
            </w:r>
          </w:p>
        </w:tc>
        <w:tc>
          <w:tcPr>
            <w:tcW w:w="810"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2009</w:t>
            </w:r>
          </w:p>
        </w:tc>
        <w:tc>
          <w:tcPr>
            <w:tcW w:w="911"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2010</w:t>
            </w:r>
          </w:p>
        </w:tc>
        <w:tc>
          <w:tcPr>
            <w:tcW w:w="939"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Baseline</w:t>
            </w:r>
          </w:p>
        </w:tc>
        <w:tc>
          <w:tcPr>
            <w:tcW w:w="910"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2011</w:t>
            </w:r>
          </w:p>
        </w:tc>
        <w:tc>
          <w:tcPr>
            <w:tcW w:w="924"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2012</w:t>
            </w:r>
          </w:p>
        </w:tc>
        <w:tc>
          <w:tcPr>
            <w:tcW w:w="924"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2013</w:t>
            </w:r>
          </w:p>
        </w:tc>
        <w:tc>
          <w:tcPr>
            <w:tcW w:w="924"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2014</w:t>
            </w:r>
          </w:p>
        </w:tc>
        <w:tc>
          <w:tcPr>
            <w:tcW w:w="924" w:type="dxa"/>
            <w:tcBorders>
              <w:top w:val="single" w:sz="8" w:space="0" w:color="4F81BD"/>
              <w:left w:val="nil"/>
              <w:bottom w:val="single" w:sz="8" w:space="0" w:color="4F81BD"/>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2015</w:t>
            </w:r>
          </w:p>
        </w:tc>
        <w:tc>
          <w:tcPr>
            <w:tcW w:w="924" w:type="dxa"/>
            <w:tcBorders>
              <w:top w:val="single" w:sz="8" w:space="0" w:color="4F81BD"/>
              <w:left w:val="nil"/>
              <w:bottom w:val="single" w:sz="8" w:space="0" w:color="4F81BD"/>
              <w:right w:val="single" w:sz="8" w:space="0" w:color="4F81BD"/>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2016</w:t>
            </w:r>
          </w:p>
        </w:tc>
      </w:tr>
      <w:tr w:rsidR="00E449F9" w:rsidRPr="007A3E9D" w:rsidTr="00E449F9">
        <w:trPr>
          <w:trHeight w:val="292"/>
        </w:trPr>
        <w:tc>
          <w:tcPr>
            <w:tcW w:w="1170" w:type="dxa"/>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HCFC-22</w:t>
            </w:r>
          </w:p>
        </w:tc>
        <w:tc>
          <w:tcPr>
            <w:tcW w:w="81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3,914.0</w:t>
            </w:r>
          </w:p>
        </w:tc>
        <w:tc>
          <w:tcPr>
            <w:tcW w:w="911"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4,251.0</w:t>
            </w:r>
          </w:p>
        </w:tc>
        <w:tc>
          <w:tcPr>
            <w:tcW w:w="939"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4,082.50</w:t>
            </w:r>
          </w:p>
        </w:tc>
        <w:tc>
          <w:tcPr>
            <w:tcW w:w="91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4,018.15</w:t>
            </w:r>
          </w:p>
        </w:tc>
        <w:tc>
          <w:tcPr>
            <w:tcW w:w="92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4,190.00</w:t>
            </w:r>
          </w:p>
        </w:tc>
        <w:tc>
          <w:tcPr>
            <w:tcW w:w="92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1,950.69</w:t>
            </w:r>
          </w:p>
        </w:tc>
        <w:tc>
          <w:tcPr>
            <w:tcW w:w="92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2,285.96</w:t>
            </w:r>
          </w:p>
        </w:tc>
        <w:tc>
          <w:tcPr>
            <w:tcW w:w="92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2,445.97</w:t>
            </w:r>
          </w:p>
        </w:tc>
        <w:tc>
          <w:tcPr>
            <w:tcW w:w="924"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1,742.09</w:t>
            </w:r>
          </w:p>
        </w:tc>
      </w:tr>
    </w:tbl>
    <w:p w:rsidR="00E449F9" w:rsidRPr="007A3E9D" w:rsidRDefault="00E449F9" w:rsidP="00E449F9">
      <w:pPr>
        <w:widowControl/>
        <w:autoSpaceDE/>
        <w:autoSpaceDN/>
        <w:adjustRightInd/>
        <w:jc w:val="center"/>
        <w:rPr>
          <w:rFonts w:ascii="Times New Roman" w:eastAsia="Arial" w:hAnsi="Times New Roman"/>
          <w:lang w:eastAsia="es-ES_tradnl"/>
        </w:rPr>
      </w:pPr>
      <w:r w:rsidRPr="007A3E9D">
        <w:rPr>
          <w:rFonts w:ascii="Times New Roman" w:eastAsia="Arial" w:hAnsi="Times New Roman"/>
          <w:lang w:eastAsia="es-ES_tradnl"/>
        </w:rPr>
        <w:br/>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The reduction of the national HCFC consumption shows that the priorities and the related activities were properly selected and they have been effective. </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t>The consumption of HCFC-22 decreased in part due to the timely conversion of the room air-conditioning (RAC) manufacturing sector in 2013. The project was completed and the phase-out target was achieved on time. Since July 2013 no HCFC-22 is used in the sector. The import and sale of room air-conditioners charged with HCFC-22 was banned which contributed to the sustainability of the phase-out.</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t xml:space="preserve">This is well demonstrated by the data shown in the above tables. The priority assigned by the </w:t>
      </w:r>
      <w:r w:rsidRPr="007A3E9D">
        <w:rPr>
          <w:rFonts w:ascii="Times New Roman" w:eastAsia="Arial" w:hAnsi="Times New Roman"/>
          <w:lang w:eastAsia="es-ES_tradnl"/>
        </w:rPr>
        <w:lastRenderedPageBreak/>
        <w:t>Government and the Lead Implementing Agency to this umbrella project proved to be correct. That sector took a giant share in the reduction of the national HCFC consumption and thus it is playing the timely achievement of the phase-out target in 2013 and 2015</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r>
      <w:r w:rsidRPr="007A3E9D">
        <w:rPr>
          <w:rFonts w:ascii="Times New Roman" w:eastAsia="Arial" w:hAnsi="Times New Roman"/>
          <w:lang w:eastAsia="es-ES_tradnl"/>
        </w:rPr>
        <w:br/>
        <w:t>In April 2015, the Project for Conversion from HCFC-141b in the manufacture of polyurethane rigid insulation foam for domestic refrigerators at Mabe Argentina was operationally completed and the phase out target of 14.43 ODP tonnes was achieved.</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t>In the reduction of HCFC-22 consumption, the continuous support to the service sector was also very helpful to underpin the efforts of RAC manufacturing enterprises, to maintain the momentum of the earlier phase out programmes and achieve further reductions. Until the end of 2016, 850 technicians of the official service shops of room a/c manufacturers participated in training courses specifically designed for their needs to apply best practices in the room a/c installation and maintenance. The trainees that successfully completed their course were provided with service kits. 694 kits were distributed.</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t>In addition, several other training courses were conducted attracting 838 participants on various topics related to phase-out of ODS substances and on their alternatives. To enhance the knowledge and awareness of professionals eleven brochures were prepared printed and distributed.</w:t>
      </w:r>
      <w:r w:rsidRPr="007A3E9D">
        <w:rPr>
          <w:rFonts w:ascii="Times New Roman" w:eastAsia="Arial" w:hAnsi="Times New Roman"/>
          <w:lang w:eastAsia="es-ES_tradnl"/>
        </w:rPr>
        <w:br/>
      </w:r>
      <w:r w:rsidRPr="007A3E9D">
        <w:rPr>
          <w:rFonts w:ascii="Times New Roman" w:eastAsia="Arial" w:hAnsi="Times New Roman"/>
          <w:lang w:eastAsia="es-ES_tradnl"/>
        </w:rPr>
        <w:br/>
        <w:t>The Government/NOU efforts in the field of legislation, monitoring, supporting and awareness raising fostered the effect of the above programmes. The reduction of the national HCFC consumption shows that the priorities and the related activities were properly selected and they have been effective.</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br/>
        <w:t>Ongoing activities of Stage I include:</w:t>
      </w:r>
    </w:p>
    <w:p w:rsidR="00E449F9" w:rsidRPr="007A3E9D" w:rsidRDefault="00E449F9" w:rsidP="00E449F9">
      <w:pPr>
        <w:pStyle w:val="ListParagraph"/>
        <w:widowControl/>
        <w:numPr>
          <w:ilvl w:val="0"/>
          <w:numId w:val="20"/>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Continue the training and technical assistance to reduce the use of HCFC-141b in flushing during servicing</w:t>
      </w:r>
      <w:r>
        <w:rPr>
          <w:rFonts w:ascii="Times New Roman" w:eastAsia="Arial" w:hAnsi="Times New Roman"/>
          <w:lang w:eastAsia="es-ES_tradnl"/>
        </w:rPr>
        <w:t>;</w:t>
      </w:r>
    </w:p>
    <w:p w:rsidR="00E449F9" w:rsidRPr="007A3E9D" w:rsidRDefault="00E449F9" w:rsidP="00E449F9">
      <w:pPr>
        <w:pStyle w:val="ListParagraph"/>
        <w:widowControl/>
        <w:numPr>
          <w:ilvl w:val="0"/>
          <w:numId w:val="19"/>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Training courses on Good Practices in the Management of natural and low GWP refrigerants</w:t>
      </w:r>
      <w:r>
        <w:rPr>
          <w:rFonts w:ascii="Times New Roman" w:eastAsia="Arial" w:hAnsi="Times New Roman"/>
          <w:lang w:eastAsia="es-ES_tradnl"/>
        </w:rPr>
        <w:t>;</w:t>
      </w:r>
      <w:r w:rsidRPr="007A3E9D">
        <w:rPr>
          <w:rFonts w:ascii="Times New Roman" w:eastAsia="Arial" w:hAnsi="Times New Roman"/>
          <w:lang w:eastAsia="es-ES_tradnl"/>
        </w:rPr>
        <w:t xml:space="preserve"> and</w:t>
      </w:r>
    </w:p>
    <w:p w:rsidR="00E449F9" w:rsidRPr="007A3E9D" w:rsidRDefault="00E449F9" w:rsidP="00E449F9">
      <w:pPr>
        <w:pStyle w:val="ListParagraph"/>
        <w:widowControl/>
        <w:numPr>
          <w:ilvl w:val="0"/>
          <w:numId w:val="19"/>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Continue the introduction of CO2 and HC refrigerants as alternatives to HCFCs, which are not based on HFC to complement the demo project being currently implemented at a supermarket. </w:t>
      </w:r>
      <w:r w:rsidRPr="007A3E9D">
        <w:rPr>
          <w:rFonts w:ascii="Times New Roman" w:eastAsia="Arial" w:hAnsi="Times New Roman"/>
          <w:lang w:eastAsia="es-ES_tradnl"/>
        </w:rPr>
        <w:br/>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Stage II of the HCFC phase-out management plan (HPMP) for Argentina for the period 2017 to 2022 to reduce HCFC consumption by 50 % of the baseline, was approved in the amount of US $10,652,125 at the Seventy-ninth Meeting of the ExCom.</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HPMP Stage II comprises actions throughout a 5-year mid-term plan during which a new interim target is proposed as shown in the next table:</w:t>
      </w:r>
    </w:p>
    <w:p w:rsidR="00E449F9" w:rsidRDefault="00E449F9" w:rsidP="00E449F9">
      <w:pPr>
        <w:widowControl/>
        <w:autoSpaceDE/>
        <w:autoSpaceDN/>
        <w:adjustRightInd/>
        <w:jc w:val="both"/>
        <w:rPr>
          <w:rFonts w:ascii="Times New Roman" w:eastAsia="Arial" w:hAnsi="Times New Roman"/>
          <w:lang w:eastAsia="es-ES_tradnl"/>
        </w:rPr>
      </w:pPr>
    </w:p>
    <w:p w:rsidR="00E449F9" w:rsidRDefault="00E449F9" w:rsidP="00E449F9">
      <w:pPr>
        <w:widowControl/>
        <w:autoSpaceDE/>
        <w:autoSpaceDN/>
        <w:adjustRightInd/>
        <w:jc w:val="both"/>
        <w:rPr>
          <w:rFonts w:ascii="Times New Roman" w:eastAsia="Arial" w:hAnsi="Times New Roman"/>
          <w:lang w:eastAsia="es-ES_tradnl"/>
        </w:rPr>
      </w:pPr>
    </w:p>
    <w:p w:rsidR="00E449F9" w:rsidRDefault="00E449F9" w:rsidP="00E449F9">
      <w:pPr>
        <w:widowControl/>
        <w:autoSpaceDE/>
        <w:autoSpaceDN/>
        <w:adjustRightInd/>
        <w:jc w:val="both"/>
        <w:rPr>
          <w:rFonts w:ascii="Times New Roman" w:eastAsia="Arial" w:hAnsi="Times New Roman"/>
          <w:lang w:eastAsia="es-ES_tradnl"/>
        </w:rPr>
      </w:pPr>
    </w:p>
    <w:p w:rsidR="00E449F9"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3065"/>
        <w:gridCol w:w="2802"/>
        <w:gridCol w:w="3473"/>
      </w:tblGrid>
      <w:tr w:rsidR="00E449F9" w:rsidRPr="007A3E9D" w:rsidTr="00E449F9">
        <w:trPr>
          <w:cantSplit/>
          <w:trHeight w:val="317"/>
          <w:tblHeader/>
          <w:jc w:val="center"/>
        </w:trPr>
        <w:tc>
          <w:tcPr>
            <w:tcW w:w="1641" w:type="pct"/>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b/>
                <w:sz w:val="20"/>
                <w:lang w:eastAsia="es-ES_tradnl"/>
              </w:rPr>
            </w:pPr>
            <w:r w:rsidRPr="007A3E9D">
              <w:rPr>
                <w:rFonts w:ascii="Times New Roman" w:eastAsia="Arial" w:hAnsi="Times New Roman"/>
                <w:b/>
                <w:sz w:val="20"/>
                <w:lang w:eastAsia="es-ES_tradnl"/>
              </w:rPr>
              <w:lastRenderedPageBreak/>
              <w:t>Year</w:t>
            </w:r>
          </w:p>
        </w:tc>
        <w:tc>
          <w:tcPr>
            <w:tcW w:w="1500" w:type="pct"/>
            <w:tcBorders>
              <w:top w:val="single" w:sz="8" w:space="0" w:color="4F81BD"/>
              <w:left w:val="nil"/>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b/>
                <w:sz w:val="20"/>
                <w:lang w:eastAsia="es-ES_tradnl"/>
              </w:rPr>
            </w:pPr>
            <w:r w:rsidRPr="007A3E9D">
              <w:rPr>
                <w:rFonts w:ascii="Times New Roman" w:eastAsia="Arial" w:hAnsi="Times New Roman"/>
                <w:b/>
                <w:sz w:val="20"/>
                <w:lang w:eastAsia="es-ES_tradnl"/>
              </w:rPr>
              <w:t>Consumption   [ODP T]</w:t>
            </w:r>
          </w:p>
        </w:tc>
        <w:tc>
          <w:tcPr>
            <w:tcW w:w="1859" w:type="pct"/>
            <w:tcBorders>
              <w:top w:val="single" w:sz="8" w:space="0" w:color="4F81BD"/>
              <w:left w:val="nil"/>
              <w:bottom w:val="nil"/>
              <w:right w:val="single" w:sz="8" w:space="0" w:color="4F81BD"/>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b/>
                <w:sz w:val="20"/>
                <w:lang w:eastAsia="es-ES_tradnl"/>
              </w:rPr>
            </w:pPr>
            <w:r w:rsidRPr="007A3E9D">
              <w:rPr>
                <w:rFonts w:ascii="Times New Roman" w:eastAsia="Arial" w:hAnsi="Times New Roman"/>
                <w:b/>
                <w:sz w:val="20"/>
                <w:lang w:eastAsia="es-ES_tradnl"/>
              </w:rPr>
              <w:t>Consumption allowed, [ODP T]</w:t>
            </w:r>
          </w:p>
        </w:tc>
      </w:tr>
      <w:tr w:rsidR="00E449F9" w:rsidRPr="007A3E9D" w:rsidTr="00E449F9">
        <w:trPr>
          <w:trHeight w:val="236"/>
          <w:jc w:val="center"/>
        </w:trPr>
        <w:tc>
          <w:tcPr>
            <w:tcW w:w="1641" w:type="pct"/>
            <w:tcBorders>
              <w:top w:val="single" w:sz="8" w:space="0" w:color="4F81BD"/>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Base line</w:t>
            </w:r>
          </w:p>
        </w:tc>
        <w:tc>
          <w:tcPr>
            <w:tcW w:w="1500" w:type="pct"/>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400.66</w:t>
            </w:r>
          </w:p>
        </w:tc>
        <w:tc>
          <w:tcPr>
            <w:tcW w:w="1859" w:type="pct"/>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N/A</w:t>
            </w:r>
          </w:p>
        </w:tc>
      </w:tr>
      <w:tr w:rsidR="00E449F9" w:rsidRPr="007A3E9D" w:rsidTr="00E449F9">
        <w:trPr>
          <w:trHeight w:val="247"/>
          <w:jc w:val="center"/>
        </w:trPr>
        <w:tc>
          <w:tcPr>
            <w:tcW w:w="1641"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2013 (freeze)</w:t>
            </w:r>
          </w:p>
        </w:tc>
        <w:tc>
          <w:tcPr>
            <w:tcW w:w="150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246.2</w:t>
            </w:r>
          </w:p>
        </w:tc>
        <w:tc>
          <w:tcPr>
            <w:tcW w:w="1859"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400.7</w:t>
            </w:r>
          </w:p>
        </w:tc>
      </w:tr>
      <w:tr w:rsidR="00E449F9" w:rsidRPr="007A3E9D" w:rsidTr="00E449F9">
        <w:trPr>
          <w:trHeight w:val="247"/>
          <w:jc w:val="center"/>
        </w:trPr>
        <w:tc>
          <w:tcPr>
            <w:tcW w:w="1641"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2014</w:t>
            </w:r>
          </w:p>
        </w:tc>
        <w:tc>
          <w:tcPr>
            <w:tcW w:w="150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276.1</w:t>
            </w:r>
          </w:p>
        </w:tc>
        <w:tc>
          <w:tcPr>
            <w:tcW w:w="1859"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400.7</w:t>
            </w:r>
          </w:p>
        </w:tc>
      </w:tr>
      <w:tr w:rsidR="00E449F9" w:rsidRPr="007A3E9D" w:rsidTr="00E449F9">
        <w:trPr>
          <w:trHeight w:val="256"/>
          <w:jc w:val="center"/>
        </w:trPr>
        <w:tc>
          <w:tcPr>
            <w:tcW w:w="1641"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2015 10% reduction</w:t>
            </w:r>
          </w:p>
        </w:tc>
        <w:tc>
          <w:tcPr>
            <w:tcW w:w="150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295.4</w:t>
            </w:r>
          </w:p>
        </w:tc>
        <w:tc>
          <w:tcPr>
            <w:tcW w:w="1859"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360.6</w:t>
            </w:r>
          </w:p>
        </w:tc>
      </w:tr>
      <w:tr w:rsidR="00E449F9" w:rsidRPr="007A3E9D" w:rsidTr="00E449F9">
        <w:trPr>
          <w:trHeight w:val="337"/>
          <w:jc w:val="center"/>
        </w:trPr>
        <w:tc>
          <w:tcPr>
            <w:tcW w:w="1641"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2018</w:t>
            </w:r>
          </w:p>
        </w:tc>
        <w:tc>
          <w:tcPr>
            <w:tcW w:w="150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17.5% reduction</w:t>
            </w:r>
          </w:p>
        </w:tc>
        <w:tc>
          <w:tcPr>
            <w:tcW w:w="1859"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330.5</w:t>
            </w:r>
          </w:p>
        </w:tc>
      </w:tr>
      <w:tr w:rsidR="00E449F9" w:rsidRPr="007A3E9D" w:rsidTr="00E449F9">
        <w:trPr>
          <w:trHeight w:val="337"/>
          <w:jc w:val="center"/>
        </w:trPr>
        <w:tc>
          <w:tcPr>
            <w:tcW w:w="1641"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2020</w:t>
            </w:r>
          </w:p>
        </w:tc>
        <w:tc>
          <w:tcPr>
            <w:tcW w:w="150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35.0% reduction</w:t>
            </w:r>
          </w:p>
        </w:tc>
        <w:tc>
          <w:tcPr>
            <w:tcW w:w="1859"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260.4</w:t>
            </w:r>
          </w:p>
        </w:tc>
      </w:tr>
      <w:tr w:rsidR="00E449F9" w:rsidRPr="007A3E9D" w:rsidTr="00E449F9">
        <w:trPr>
          <w:trHeight w:val="337"/>
          <w:jc w:val="center"/>
        </w:trPr>
        <w:tc>
          <w:tcPr>
            <w:tcW w:w="1641"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color w:val="FF0000"/>
                <w:sz w:val="20"/>
                <w:lang w:eastAsia="es-ES_tradnl"/>
              </w:rPr>
            </w:pPr>
            <w:r w:rsidRPr="007A3E9D">
              <w:rPr>
                <w:rFonts w:ascii="Times New Roman" w:eastAsia="Arial" w:hAnsi="Times New Roman"/>
                <w:color w:val="FF0000"/>
                <w:sz w:val="20"/>
                <w:lang w:eastAsia="es-ES_tradnl"/>
              </w:rPr>
              <w:t>2022</w:t>
            </w:r>
          </w:p>
        </w:tc>
        <w:tc>
          <w:tcPr>
            <w:tcW w:w="150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color w:val="FF0000"/>
                <w:sz w:val="20"/>
                <w:lang w:eastAsia="es-ES_tradnl"/>
              </w:rPr>
            </w:pPr>
            <w:r w:rsidRPr="007A3E9D">
              <w:rPr>
                <w:rFonts w:ascii="Times New Roman" w:eastAsia="Arial" w:hAnsi="Times New Roman"/>
                <w:color w:val="FF0000"/>
                <w:sz w:val="20"/>
                <w:lang w:eastAsia="es-ES_tradnl"/>
              </w:rPr>
              <w:t>48.0% reduction</w:t>
            </w:r>
          </w:p>
        </w:tc>
        <w:tc>
          <w:tcPr>
            <w:tcW w:w="1859"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color w:val="FF0000"/>
                <w:sz w:val="20"/>
                <w:lang w:eastAsia="es-ES_tradnl"/>
              </w:rPr>
            </w:pPr>
            <w:r w:rsidRPr="007A3E9D">
              <w:rPr>
                <w:rFonts w:ascii="Times New Roman" w:eastAsia="Arial" w:hAnsi="Times New Roman"/>
                <w:color w:val="FF0000"/>
                <w:sz w:val="20"/>
                <w:lang w:eastAsia="es-ES_tradnl"/>
              </w:rPr>
              <w:t>208.3</w:t>
            </w:r>
          </w:p>
        </w:tc>
      </w:tr>
      <w:tr w:rsidR="00E449F9" w:rsidRPr="007A3E9D" w:rsidTr="00E449F9">
        <w:trPr>
          <w:trHeight w:val="346"/>
          <w:jc w:val="center"/>
        </w:trPr>
        <w:tc>
          <w:tcPr>
            <w:tcW w:w="1641"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2025</w:t>
            </w:r>
          </w:p>
        </w:tc>
        <w:tc>
          <w:tcPr>
            <w:tcW w:w="150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67.5% reduction</w:t>
            </w:r>
          </w:p>
        </w:tc>
        <w:tc>
          <w:tcPr>
            <w:tcW w:w="1859"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130.2</w:t>
            </w:r>
          </w:p>
        </w:tc>
      </w:tr>
      <w:tr w:rsidR="00E449F9" w:rsidRPr="007A3E9D" w:rsidTr="00E449F9">
        <w:trPr>
          <w:trHeight w:val="265"/>
          <w:jc w:val="center"/>
        </w:trPr>
        <w:tc>
          <w:tcPr>
            <w:tcW w:w="1641" w:type="pct"/>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2030</w:t>
            </w:r>
          </w:p>
        </w:tc>
        <w:tc>
          <w:tcPr>
            <w:tcW w:w="1500"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97.5% reduction</w:t>
            </w:r>
          </w:p>
        </w:tc>
        <w:tc>
          <w:tcPr>
            <w:tcW w:w="1859" w:type="pct"/>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10.0</w:t>
            </w:r>
          </w:p>
        </w:tc>
      </w:tr>
      <w:tr w:rsidR="00E449F9" w:rsidRPr="007A3E9D" w:rsidTr="00E449F9">
        <w:trPr>
          <w:trHeight w:val="265"/>
          <w:jc w:val="center"/>
        </w:trPr>
        <w:tc>
          <w:tcPr>
            <w:tcW w:w="1641" w:type="pct"/>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2040</w:t>
            </w:r>
          </w:p>
        </w:tc>
        <w:tc>
          <w:tcPr>
            <w:tcW w:w="1500"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100.0% reduction</w:t>
            </w:r>
          </w:p>
        </w:tc>
        <w:tc>
          <w:tcPr>
            <w:tcW w:w="1859" w:type="pct"/>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ind w:left="-140"/>
              <w:jc w:val="center"/>
              <w:rPr>
                <w:rFonts w:ascii="Times New Roman" w:eastAsia="Arial" w:hAnsi="Times New Roman"/>
                <w:sz w:val="20"/>
                <w:lang w:eastAsia="es-ES_tradnl"/>
              </w:rPr>
            </w:pPr>
            <w:r w:rsidRPr="007A3E9D">
              <w:rPr>
                <w:rFonts w:ascii="Times New Roman" w:eastAsia="Arial" w:hAnsi="Times New Roman"/>
                <w:sz w:val="20"/>
                <w:lang w:eastAsia="es-ES_tradnl"/>
              </w:rPr>
              <w:t>0.0</w:t>
            </w:r>
          </w:p>
        </w:tc>
      </w:tr>
    </w:tbl>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In Stage II the following activities will be implemented:</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Phase-out of HCFC-141b through an umbrella foam sector project. The HCFC-141b in other sectors will be phased out by policy measures</w:t>
      </w:r>
      <w:r>
        <w:rPr>
          <w:rFonts w:ascii="Times New Roman" w:eastAsia="Arial" w:hAnsi="Times New Roman"/>
          <w:lang w:eastAsia="es-ES_tradnl"/>
        </w:rPr>
        <w:t>;</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Training of service technicians and equipping them for servicing of refrigeration equipment, HCFC refrigerant management</w:t>
      </w:r>
      <w:r>
        <w:rPr>
          <w:rFonts w:ascii="Times New Roman" w:eastAsia="Arial" w:hAnsi="Times New Roman"/>
          <w:lang w:eastAsia="es-ES_tradnl"/>
        </w:rPr>
        <w:t>;</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Certification programme of refrigeration service technicians for HC refrigerants</w:t>
      </w:r>
      <w:r>
        <w:rPr>
          <w:rFonts w:ascii="Times New Roman" w:eastAsia="Arial" w:hAnsi="Times New Roman"/>
          <w:lang w:eastAsia="es-ES_tradnl"/>
        </w:rPr>
        <w:t>;</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Leak minimization in supermarkets</w:t>
      </w:r>
      <w:r>
        <w:rPr>
          <w:rFonts w:ascii="Times New Roman" w:eastAsia="Arial" w:hAnsi="Times New Roman"/>
          <w:lang w:eastAsia="es-ES_tradnl"/>
        </w:rPr>
        <w:t>;</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Public awareness</w:t>
      </w:r>
      <w:r>
        <w:rPr>
          <w:rFonts w:ascii="Times New Roman" w:eastAsia="Arial" w:hAnsi="Times New Roman"/>
          <w:lang w:eastAsia="es-ES_tradnl"/>
        </w:rPr>
        <w:t>; and</w:t>
      </w:r>
    </w:p>
    <w:p w:rsidR="00E449F9" w:rsidRPr="007A3E9D" w:rsidRDefault="00E449F9" w:rsidP="00E449F9">
      <w:pPr>
        <w:pStyle w:val="ListParagraph"/>
        <w:widowControl/>
        <w:numPr>
          <w:ilvl w:val="0"/>
          <w:numId w:val="21"/>
        </w:numPr>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Monitoring of and reporting on HCFC production.</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 </w:t>
      </w:r>
      <w:r w:rsidRPr="007A3E9D">
        <w:rPr>
          <w:rFonts w:ascii="Times New Roman" w:eastAsia="Arial" w:hAnsi="Times New Roman"/>
          <w:lang w:eastAsia="es-ES_tradnl"/>
        </w:rPr>
        <w:br/>
        <w:t>Through these measures, Argentina will achieve the 35% reduction target in 2022 and make a considerable advance in HCFC consumption reduction by 2022 to comply with an interim consumption reduction target of 48% in 2022.</w:t>
      </w:r>
    </w:p>
    <w:p w:rsidR="00E449F9" w:rsidRPr="007A3E9D" w:rsidRDefault="00E449F9" w:rsidP="00E449F9">
      <w:pPr>
        <w:widowControl/>
        <w:autoSpaceDE/>
        <w:autoSpaceDN/>
        <w:adjustRightInd/>
        <w:jc w:val="both"/>
        <w:rPr>
          <w:rFonts w:ascii="Times New Roman" w:eastAsia="Arial" w:hAnsi="Times New Roman"/>
          <w:color w:val="C0504D"/>
          <w:lang w:eastAsia="es-ES_tradnl"/>
        </w:rPr>
      </w:pPr>
    </w:p>
    <w:p w:rsidR="00E449F9" w:rsidRPr="007A3E9D" w:rsidRDefault="00E449F9" w:rsidP="00E449F9">
      <w:pPr>
        <w:widowControl/>
        <w:autoSpaceDE/>
        <w:autoSpaceDN/>
        <w:adjustRightInd/>
        <w:spacing w:line="276" w:lineRule="auto"/>
        <w:jc w:val="both"/>
        <w:rPr>
          <w:rFonts w:ascii="Times New Roman" w:eastAsia="Arial" w:hAnsi="Times New Roman"/>
          <w:lang w:eastAsia="es-ES_tradnl"/>
        </w:rPr>
      </w:pPr>
      <w:r w:rsidRPr="007A3E9D">
        <w:rPr>
          <w:rFonts w:ascii="Times New Roman" w:eastAsia="Arial" w:hAnsi="Times New Roman"/>
          <w:lang w:eastAsia="es-ES_tradnl"/>
        </w:rPr>
        <w:t>A national survey was conducted in the country to determine consumption, distribution and uses of various alternatives to ODSs in line with Decision XXVI/9 of the 26</w:t>
      </w:r>
      <w:r w:rsidRPr="007A3E9D">
        <w:rPr>
          <w:rFonts w:ascii="Times New Roman" w:eastAsia="Arial" w:hAnsi="Times New Roman"/>
          <w:vertAlign w:val="superscript"/>
          <w:lang w:eastAsia="es-ES_tradnl"/>
        </w:rPr>
        <w:t>th</w:t>
      </w:r>
      <w:r w:rsidRPr="007A3E9D">
        <w:rPr>
          <w:rFonts w:ascii="Times New Roman" w:eastAsia="Arial" w:hAnsi="Times New Roman"/>
          <w:lang w:eastAsia="es-ES_tradnl"/>
        </w:rPr>
        <w:t xml:space="preserve"> Meeting of the Parties. </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C0504D"/>
          <w:lang w:eastAsia="es-ES_tradnl"/>
        </w:rPr>
      </w:pPr>
    </w:p>
    <w:p w:rsidR="00E449F9"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From the annual 2011-2015 import data it is very difficult to conclude any specific trends in HFC consumption except in few cases.</w:t>
      </w:r>
    </w:p>
    <w:p w:rsidR="00E449F9" w:rsidRDefault="00E449F9" w:rsidP="00E449F9">
      <w:pPr>
        <w:widowControl/>
        <w:autoSpaceDE/>
        <w:autoSpaceDN/>
        <w:adjustRightInd/>
        <w:spacing w:after="120" w:line="276" w:lineRule="auto"/>
        <w:jc w:val="both"/>
        <w:rPr>
          <w:rFonts w:ascii="Times New Roman" w:eastAsia="Arial" w:hAnsi="Times New Roman"/>
          <w:lang w:eastAsia="es-ES_tradnl"/>
        </w:rPr>
      </w:pPr>
    </w:p>
    <w:p w:rsidR="00E449F9" w:rsidRDefault="00E449F9" w:rsidP="00E449F9">
      <w:pPr>
        <w:widowControl/>
        <w:autoSpaceDE/>
        <w:autoSpaceDN/>
        <w:adjustRightInd/>
        <w:spacing w:after="120" w:line="276" w:lineRule="auto"/>
        <w:jc w:val="both"/>
        <w:rPr>
          <w:rFonts w:ascii="Times New Roman" w:eastAsia="Arial" w:hAnsi="Times New Roman"/>
          <w:lang w:eastAsia="es-ES_tradnl"/>
        </w:rPr>
      </w:pP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p>
    <w:tbl>
      <w:tblPr>
        <w:tblW w:w="8220" w:type="dxa"/>
        <w:jc w:val="center"/>
        <w:tblBorders>
          <w:top w:val="nil"/>
          <w:left w:val="nil"/>
          <w:bottom w:val="nil"/>
          <w:right w:val="nil"/>
          <w:insideH w:val="nil"/>
          <w:insideV w:val="nil"/>
        </w:tblBorders>
        <w:tblLayout w:type="fixed"/>
        <w:tblLook w:val="0600" w:firstRow="0" w:lastRow="0" w:firstColumn="0" w:lastColumn="0" w:noHBand="1" w:noVBand="1"/>
      </w:tblPr>
      <w:tblGrid>
        <w:gridCol w:w="2970"/>
        <w:gridCol w:w="1050"/>
        <w:gridCol w:w="1050"/>
        <w:gridCol w:w="1050"/>
        <w:gridCol w:w="1050"/>
        <w:gridCol w:w="1050"/>
      </w:tblGrid>
      <w:tr w:rsidR="00E449F9" w:rsidRPr="007A3E9D" w:rsidTr="00E449F9">
        <w:trPr>
          <w:trHeight w:val="500"/>
          <w:jc w:val="center"/>
        </w:trPr>
        <w:tc>
          <w:tcPr>
            <w:tcW w:w="297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b/>
                <w:sz w:val="20"/>
                <w:lang w:eastAsia="es-ES_tradnl"/>
              </w:rPr>
            </w:pPr>
            <w:r w:rsidRPr="007A3E9D">
              <w:rPr>
                <w:rFonts w:ascii="Times New Roman" w:eastAsia="Arial" w:hAnsi="Times New Roman"/>
                <w:b/>
                <w:sz w:val="20"/>
                <w:lang w:eastAsia="es-ES_tradnl"/>
              </w:rPr>
              <w:lastRenderedPageBreak/>
              <w:t>Substance</w:t>
            </w:r>
          </w:p>
        </w:tc>
        <w:tc>
          <w:tcPr>
            <w:tcW w:w="105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2011</w:t>
            </w:r>
          </w:p>
        </w:tc>
        <w:tc>
          <w:tcPr>
            <w:tcW w:w="105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2012</w:t>
            </w:r>
          </w:p>
        </w:tc>
        <w:tc>
          <w:tcPr>
            <w:tcW w:w="105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2013</w:t>
            </w:r>
          </w:p>
        </w:tc>
        <w:tc>
          <w:tcPr>
            <w:tcW w:w="105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2014</w:t>
            </w:r>
          </w:p>
        </w:tc>
        <w:tc>
          <w:tcPr>
            <w:tcW w:w="1050" w:type="dxa"/>
            <w:tcBorders>
              <w:top w:val="single" w:sz="8" w:space="0" w:color="4F81BD"/>
              <w:left w:val="single" w:sz="8" w:space="0" w:color="4F81BD"/>
              <w:bottom w:val="nil"/>
              <w:right w:val="nil"/>
            </w:tcBorders>
            <w:shd w:val="clear" w:color="auto" w:fill="4F81BD"/>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2015</w:t>
            </w:r>
          </w:p>
        </w:tc>
      </w:tr>
      <w:tr w:rsidR="00E449F9" w:rsidRPr="007A3E9D" w:rsidTr="00E449F9">
        <w:trPr>
          <w:trHeight w:val="500"/>
          <w:jc w:val="center"/>
        </w:trPr>
        <w:tc>
          <w:tcPr>
            <w:tcW w:w="2970" w:type="dxa"/>
            <w:tcBorders>
              <w:top w:val="single" w:sz="8" w:space="0" w:color="4F81BD"/>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Subtotal HFC and its blends</w:t>
            </w:r>
          </w:p>
        </w:tc>
        <w:tc>
          <w:tcPr>
            <w:tcW w:w="1050" w:type="dxa"/>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2,647</w:t>
            </w:r>
          </w:p>
        </w:tc>
        <w:tc>
          <w:tcPr>
            <w:tcW w:w="1050" w:type="dxa"/>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2,657</w:t>
            </w:r>
          </w:p>
        </w:tc>
        <w:tc>
          <w:tcPr>
            <w:tcW w:w="1050" w:type="dxa"/>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4,095</w:t>
            </w:r>
          </w:p>
        </w:tc>
        <w:tc>
          <w:tcPr>
            <w:tcW w:w="1050" w:type="dxa"/>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6,529</w:t>
            </w:r>
          </w:p>
        </w:tc>
        <w:tc>
          <w:tcPr>
            <w:tcW w:w="1050" w:type="dxa"/>
            <w:tcBorders>
              <w:top w:val="single" w:sz="8" w:space="0" w:color="4F81BD"/>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4,917</w:t>
            </w:r>
          </w:p>
        </w:tc>
      </w:tr>
      <w:tr w:rsidR="00E449F9" w:rsidRPr="007A3E9D" w:rsidTr="00E449F9">
        <w:trPr>
          <w:trHeight w:val="500"/>
          <w:jc w:val="center"/>
        </w:trPr>
        <w:tc>
          <w:tcPr>
            <w:tcW w:w="2970" w:type="dxa"/>
            <w:tcBorders>
              <w:top w:val="nil"/>
              <w:left w:val="single" w:sz="8" w:space="0" w:color="95B3D7"/>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Subtotal Other Alternatives</w:t>
            </w:r>
          </w:p>
        </w:tc>
        <w:tc>
          <w:tcPr>
            <w:tcW w:w="1050"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236</w:t>
            </w:r>
          </w:p>
        </w:tc>
        <w:tc>
          <w:tcPr>
            <w:tcW w:w="1050"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1,355</w:t>
            </w:r>
          </w:p>
        </w:tc>
        <w:tc>
          <w:tcPr>
            <w:tcW w:w="1050"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1,403</w:t>
            </w:r>
          </w:p>
        </w:tc>
        <w:tc>
          <w:tcPr>
            <w:tcW w:w="1050"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1,567</w:t>
            </w:r>
          </w:p>
        </w:tc>
        <w:tc>
          <w:tcPr>
            <w:tcW w:w="1050" w:type="dxa"/>
            <w:tcBorders>
              <w:top w:val="nil"/>
              <w:left w:val="nil"/>
              <w:bottom w:val="single" w:sz="8" w:space="0" w:color="95B3D7"/>
              <w:right w:val="single" w:sz="8" w:space="0" w:color="95B3D7"/>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1,689</w:t>
            </w:r>
          </w:p>
        </w:tc>
      </w:tr>
      <w:tr w:rsidR="00E449F9" w:rsidRPr="007A3E9D" w:rsidTr="00E449F9">
        <w:trPr>
          <w:trHeight w:val="500"/>
          <w:jc w:val="center"/>
        </w:trPr>
        <w:tc>
          <w:tcPr>
            <w:tcW w:w="2970" w:type="dxa"/>
            <w:tcBorders>
              <w:top w:val="nil"/>
              <w:left w:val="single" w:sz="8" w:space="0" w:color="95B3D7"/>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both"/>
              <w:rPr>
                <w:rFonts w:ascii="Times New Roman" w:eastAsia="Arial" w:hAnsi="Times New Roman"/>
                <w:b/>
                <w:sz w:val="20"/>
                <w:lang w:eastAsia="es-ES_tradnl"/>
              </w:rPr>
            </w:pPr>
            <w:r w:rsidRPr="007A3E9D">
              <w:rPr>
                <w:rFonts w:ascii="Times New Roman" w:eastAsia="Arial" w:hAnsi="Times New Roman"/>
                <w:b/>
                <w:sz w:val="20"/>
                <w:lang w:eastAsia="es-ES_tradnl"/>
              </w:rPr>
              <w:t>Grand Total</w:t>
            </w:r>
          </w:p>
        </w:tc>
        <w:tc>
          <w:tcPr>
            <w:tcW w:w="105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2,883</w:t>
            </w:r>
          </w:p>
        </w:tc>
        <w:tc>
          <w:tcPr>
            <w:tcW w:w="105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4,012</w:t>
            </w:r>
          </w:p>
        </w:tc>
        <w:tc>
          <w:tcPr>
            <w:tcW w:w="105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5,498</w:t>
            </w:r>
          </w:p>
        </w:tc>
        <w:tc>
          <w:tcPr>
            <w:tcW w:w="105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8,096</w:t>
            </w:r>
          </w:p>
        </w:tc>
        <w:tc>
          <w:tcPr>
            <w:tcW w:w="1050" w:type="dxa"/>
            <w:tcBorders>
              <w:top w:val="nil"/>
              <w:left w:val="nil"/>
              <w:bottom w:val="single" w:sz="8" w:space="0" w:color="95B3D7"/>
              <w:right w:val="single" w:sz="8" w:space="0" w:color="95B3D7"/>
            </w:tcBorders>
            <w:shd w:val="clear" w:color="auto" w:fill="DBE5F1"/>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6,606</w:t>
            </w:r>
          </w:p>
        </w:tc>
      </w:tr>
    </w:tbl>
    <w:p w:rsidR="00E449F9" w:rsidRPr="007A3E9D" w:rsidRDefault="00E449F9" w:rsidP="00E449F9">
      <w:pPr>
        <w:widowControl/>
        <w:autoSpaceDE/>
        <w:autoSpaceDN/>
        <w:adjustRightInd/>
        <w:spacing w:line="276" w:lineRule="auto"/>
        <w:jc w:val="both"/>
        <w:rPr>
          <w:rFonts w:ascii="Times New Roman" w:eastAsia="Arial" w:hAnsi="Times New Roman"/>
          <w:lang w:eastAsia="es-ES_tradnl"/>
        </w:rPr>
      </w:pP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 xml:space="preserve">Variations are large and are related </w:t>
      </w:r>
      <w:r w:rsidRPr="007A3E9D">
        <w:rPr>
          <w:rFonts w:ascii="Times New Roman" w:eastAsia="Arial" w:hAnsi="Times New Roman"/>
          <w:i/>
          <w:lang w:eastAsia="es-ES_tradnl"/>
        </w:rPr>
        <w:t>inter alia</w:t>
      </w:r>
      <w:r w:rsidRPr="007A3E9D">
        <w:rPr>
          <w:rFonts w:ascii="Times New Roman" w:eastAsia="Arial" w:hAnsi="Times New Roman"/>
          <w:lang w:eastAsia="es-ES_tradnl"/>
        </w:rPr>
        <w:t xml:space="preserve"> not only to the substantial fluctuations of the national economy in the past years but too, to some identified reasons.</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Obviously the most outstanding difference was registered with HFC-410A consumption from 2013 onwards as a consequence of the phase out of HCFC-22 in the production of domestic air conditioning equipment from 2013. Additionally, at the end of 2014 DuPont spun off the gas business and the company Chemours was created. DuPont imported a greater amount of products to supply customers, while the new business transitions were made. A part of that import volume covered the consumption of 2015.</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In the following graph the main HFCs and blends comprising more than 96% of the consumption are presented. Out of the 25 substances identified, import of eight of them represents this percentage. HFC-410A is over 40% of the total consumption, with HFC-134a around 36%. Third place is for R-404A with 6% of the total.</w:t>
      </w:r>
    </w:p>
    <w:p w:rsidR="00E449F9" w:rsidRPr="007A3E9D" w:rsidRDefault="00E449F9" w:rsidP="00E449F9">
      <w:pPr>
        <w:keepNext/>
        <w:widowControl/>
        <w:autoSpaceDE/>
        <w:autoSpaceDN/>
        <w:adjustRightInd/>
        <w:spacing w:after="200"/>
        <w:jc w:val="center"/>
        <w:rPr>
          <w:rFonts w:ascii="Times New Roman" w:eastAsia="Arial" w:hAnsi="Times New Roman"/>
          <w:lang w:eastAsia="es-ES_tradnl"/>
        </w:rPr>
      </w:pPr>
      <w:r w:rsidRPr="007A3E9D">
        <w:rPr>
          <w:rFonts w:ascii="Times New Roman" w:eastAsia="Arial" w:hAnsi="Times New Roman"/>
          <w:lang w:eastAsia="es-ES_tradnl"/>
        </w:rPr>
        <w:t>Figure 1. Import of HFCs and their blends</w:t>
      </w:r>
    </w:p>
    <w:p w:rsidR="00E449F9" w:rsidRPr="007A3E9D" w:rsidRDefault="00E449F9" w:rsidP="00E449F9">
      <w:pPr>
        <w:keepNext/>
        <w:widowControl/>
        <w:autoSpaceDE/>
        <w:autoSpaceDN/>
        <w:adjustRightInd/>
        <w:spacing w:after="200" w:line="276" w:lineRule="auto"/>
        <w:jc w:val="center"/>
        <w:rPr>
          <w:rFonts w:ascii="Times New Roman" w:eastAsia="Arial" w:hAnsi="Times New Roman"/>
          <w:lang w:eastAsia="es-ES_tradnl"/>
        </w:rPr>
      </w:pPr>
      <w:r w:rsidRPr="007A3E9D">
        <w:rPr>
          <w:rFonts w:ascii="Times New Roman" w:eastAsia="Arial" w:hAnsi="Times New Roman"/>
          <w:noProof/>
          <w:lang w:val="en-CA" w:eastAsia="en-CA"/>
        </w:rPr>
        <w:drawing>
          <wp:inline distT="0" distB="0" distL="0" distR="0" wp14:anchorId="748A847F" wp14:editId="010A014A">
            <wp:extent cx="3202118" cy="192333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202118" cy="1923338"/>
                    </a:xfrm>
                    <a:prstGeom prst="rect">
                      <a:avLst/>
                    </a:prstGeom>
                    <a:ln/>
                  </pic:spPr>
                </pic:pic>
              </a:graphicData>
            </a:graphic>
          </wp:inline>
        </w:drawing>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As can be seen in the following table, several uses of these substances were identified by sectors:</w:t>
      </w:r>
    </w:p>
    <w:p w:rsidR="00E449F9" w:rsidRDefault="00E449F9" w:rsidP="00E449F9">
      <w:pPr>
        <w:widowControl/>
        <w:autoSpaceDE/>
        <w:autoSpaceDN/>
        <w:adjustRightInd/>
        <w:spacing w:line="276" w:lineRule="auto"/>
        <w:jc w:val="both"/>
        <w:rPr>
          <w:rFonts w:ascii="Times New Roman" w:eastAsia="Arial" w:hAnsi="Times New Roman"/>
          <w:lang w:eastAsia="es-ES_tradnl"/>
        </w:rPr>
      </w:pPr>
    </w:p>
    <w:p w:rsidR="00E449F9" w:rsidRDefault="00E449F9" w:rsidP="00E449F9">
      <w:pPr>
        <w:widowControl/>
        <w:autoSpaceDE/>
        <w:autoSpaceDN/>
        <w:adjustRightInd/>
        <w:spacing w:line="276" w:lineRule="auto"/>
        <w:jc w:val="both"/>
        <w:rPr>
          <w:rFonts w:ascii="Times New Roman" w:eastAsia="Arial" w:hAnsi="Times New Roman"/>
          <w:lang w:eastAsia="es-ES_tradnl"/>
        </w:rPr>
      </w:pPr>
    </w:p>
    <w:p w:rsidR="00E449F9" w:rsidRDefault="00E449F9" w:rsidP="00E449F9">
      <w:pPr>
        <w:widowControl/>
        <w:autoSpaceDE/>
        <w:autoSpaceDN/>
        <w:adjustRightInd/>
        <w:spacing w:line="276" w:lineRule="auto"/>
        <w:jc w:val="both"/>
        <w:rPr>
          <w:rFonts w:ascii="Times New Roman" w:eastAsia="Arial" w:hAnsi="Times New Roman"/>
          <w:lang w:eastAsia="es-ES_tradnl"/>
        </w:rPr>
      </w:pPr>
    </w:p>
    <w:p w:rsidR="00E449F9" w:rsidRPr="007A3E9D" w:rsidRDefault="00E449F9" w:rsidP="00E449F9">
      <w:pPr>
        <w:widowControl/>
        <w:autoSpaceDE/>
        <w:autoSpaceDN/>
        <w:adjustRightInd/>
        <w:spacing w:line="276" w:lineRule="auto"/>
        <w:jc w:val="both"/>
        <w:rPr>
          <w:rFonts w:ascii="Times New Roman" w:eastAsia="Arial" w:hAnsi="Times New Roman"/>
          <w:lang w:eastAsia="es-ES_tradnl"/>
        </w:rPr>
      </w:pP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4087"/>
        <w:gridCol w:w="5253"/>
      </w:tblGrid>
      <w:tr w:rsidR="00E449F9" w:rsidRPr="007A3E9D" w:rsidTr="00E449F9">
        <w:trPr>
          <w:cantSplit/>
          <w:trHeight w:val="362"/>
          <w:tblHeader/>
          <w:jc w:val="center"/>
        </w:trPr>
        <w:tc>
          <w:tcPr>
            <w:tcW w:w="2188" w:type="pct"/>
            <w:tcBorders>
              <w:top w:val="single" w:sz="8" w:space="0" w:color="F79646"/>
              <w:left w:val="single" w:sz="8" w:space="0" w:color="F79646"/>
              <w:bottom w:val="single" w:sz="8" w:space="0" w:color="F79646"/>
              <w:right w:val="nil"/>
            </w:tcBorders>
            <w:shd w:val="clear" w:color="auto" w:fill="F79646"/>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color w:val="FFFFFF"/>
                <w:sz w:val="20"/>
                <w:lang w:eastAsia="es-ES_tradnl"/>
              </w:rPr>
            </w:pPr>
            <w:r w:rsidRPr="007A3E9D">
              <w:rPr>
                <w:rFonts w:ascii="Times New Roman" w:eastAsia="Arial" w:hAnsi="Times New Roman"/>
                <w:b/>
                <w:color w:val="FFFFFF"/>
                <w:sz w:val="20"/>
                <w:lang w:eastAsia="es-ES_tradnl"/>
              </w:rPr>
              <w:lastRenderedPageBreak/>
              <w:t>Refrigerant/blowing agent</w:t>
            </w:r>
          </w:p>
        </w:tc>
        <w:tc>
          <w:tcPr>
            <w:tcW w:w="2812" w:type="pct"/>
            <w:tcBorders>
              <w:top w:val="single" w:sz="8" w:space="0" w:color="F79646"/>
              <w:left w:val="nil"/>
              <w:bottom w:val="single" w:sz="8" w:space="0" w:color="F79646"/>
              <w:right w:val="single" w:sz="8" w:space="0" w:color="F79646"/>
            </w:tcBorders>
            <w:shd w:val="clear" w:color="auto" w:fill="F79646"/>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color w:val="FFFFFF"/>
                <w:sz w:val="20"/>
                <w:lang w:eastAsia="es-ES_tradnl"/>
              </w:rPr>
            </w:pPr>
            <w:r w:rsidRPr="007A3E9D">
              <w:rPr>
                <w:rFonts w:ascii="Times New Roman" w:eastAsia="Arial" w:hAnsi="Times New Roman"/>
                <w:b/>
                <w:color w:val="FFFFFF"/>
                <w:sz w:val="20"/>
                <w:lang w:eastAsia="es-ES_tradnl"/>
              </w:rPr>
              <w:t>Consumption sector</w:t>
            </w:r>
          </w:p>
        </w:tc>
      </w:tr>
      <w:tr w:rsidR="00E449F9" w:rsidRPr="007A3E9D" w:rsidTr="00E449F9">
        <w:trPr>
          <w:trHeight w:val="319"/>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HFC-125</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Fire extinguishers</w:t>
            </w:r>
          </w:p>
        </w:tc>
      </w:tr>
      <w:tr w:rsidR="00E449F9" w:rsidRPr="007A3E9D" w:rsidTr="00E449F9">
        <w:trPr>
          <w:trHeight w:val="2614"/>
          <w:jc w:val="center"/>
        </w:trPr>
        <w:tc>
          <w:tcPr>
            <w:tcW w:w="2188"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HFC-134a</w:t>
            </w:r>
          </w:p>
        </w:tc>
        <w:tc>
          <w:tcPr>
            <w:tcW w:w="2812"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Domestic Refrigeration</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Water coolers &amp; dispensers</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Commercial Refrigeration</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Car Air Conditioning</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Refrigerated Transport</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MDI&amp; various Aerosols</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Service Sector</w:t>
            </w:r>
          </w:p>
        </w:tc>
      </w:tr>
      <w:tr w:rsidR="00E449F9" w:rsidRPr="007A3E9D" w:rsidTr="00E449F9">
        <w:trPr>
          <w:trHeight w:val="265"/>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HFC-152a</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Glass Industry</w:t>
            </w:r>
          </w:p>
        </w:tc>
      </w:tr>
      <w:tr w:rsidR="00E449F9" w:rsidRPr="007A3E9D" w:rsidTr="00E449F9">
        <w:trPr>
          <w:trHeight w:val="670"/>
          <w:jc w:val="center"/>
        </w:trPr>
        <w:tc>
          <w:tcPr>
            <w:tcW w:w="2188"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HFC-227ea</w:t>
            </w:r>
          </w:p>
        </w:tc>
        <w:tc>
          <w:tcPr>
            <w:tcW w:w="2812"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Aerosols</w:t>
            </w:r>
          </w:p>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Fire extinguishers</w:t>
            </w:r>
          </w:p>
        </w:tc>
      </w:tr>
      <w:tr w:rsidR="00E449F9" w:rsidRPr="007A3E9D" w:rsidTr="00E449F9">
        <w:trPr>
          <w:trHeight w:val="328"/>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HFC-236fa</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Fire extinguishers</w:t>
            </w:r>
          </w:p>
        </w:tc>
      </w:tr>
      <w:tr w:rsidR="00E449F9" w:rsidRPr="007A3E9D" w:rsidTr="00E449F9">
        <w:trPr>
          <w:trHeight w:val="283"/>
          <w:jc w:val="center"/>
        </w:trPr>
        <w:tc>
          <w:tcPr>
            <w:tcW w:w="2188"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HFC-245fa</w:t>
            </w:r>
          </w:p>
        </w:tc>
        <w:tc>
          <w:tcPr>
            <w:tcW w:w="2812"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Foams</w:t>
            </w:r>
          </w:p>
        </w:tc>
      </w:tr>
      <w:tr w:rsidR="00E449F9" w:rsidRPr="007A3E9D" w:rsidTr="00E449F9">
        <w:trPr>
          <w:trHeight w:val="328"/>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HFC-365mfc</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Electronics cleaning, precision, fire fighting</w:t>
            </w:r>
          </w:p>
        </w:tc>
      </w:tr>
      <w:tr w:rsidR="00E449F9" w:rsidRPr="007A3E9D" w:rsidTr="00E449F9">
        <w:trPr>
          <w:trHeight w:val="526"/>
          <w:jc w:val="center"/>
        </w:trPr>
        <w:tc>
          <w:tcPr>
            <w:tcW w:w="2188"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HFC-365mfc &amp; HFC-227ea mixtures</w:t>
            </w:r>
          </w:p>
        </w:tc>
        <w:tc>
          <w:tcPr>
            <w:tcW w:w="2812"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Foams</w:t>
            </w:r>
          </w:p>
        </w:tc>
      </w:tr>
      <w:tr w:rsidR="00E449F9" w:rsidRPr="007A3E9D" w:rsidTr="00E449F9">
        <w:trPr>
          <w:trHeight w:val="355"/>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R-404A</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Commercial Refrigeration and Service Sector</w:t>
            </w:r>
          </w:p>
        </w:tc>
      </w:tr>
      <w:tr w:rsidR="00E449F9" w:rsidRPr="007A3E9D" w:rsidTr="00E449F9">
        <w:trPr>
          <w:trHeight w:val="517"/>
          <w:jc w:val="center"/>
        </w:trPr>
        <w:tc>
          <w:tcPr>
            <w:tcW w:w="2188"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R-410A</w:t>
            </w:r>
          </w:p>
        </w:tc>
        <w:tc>
          <w:tcPr>
            <w:tcW w:w="2812"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Room Air-Conditioner Manufacturing and Service Sector</w:t>
            </w:r>
          </w:p>
        </w:tc>
      </w:tr>
      <w:tr w:rsidR="00E449F9" w:rsidRPr="007A3E9D" w:rsidTr="00E449F9">
        <w:trPr>
          <w:trHeight w:val="301"/>
          <w:jc w:val="center"/>
        </w:trPr>
        <w:tc>
          <w:tcPr>
            <w:tcW w:w="2188"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Various HFCs and mixtures</w:t>
            </w:r>
          </w:p>
        </w:tc>
        <w:tc>
          <w:tcPr>
            <w:tcW w:w="2812"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both"/>
              <w:rPr>
                <w:rFonts w:ascii="Times New Roman" w:eastAsia="Arial" w:hAnsi="Times New Roman"/>
                <w:sz w:val="20"/>
                <w:lang w:eastAsia="es-ES_tradnl"/>
              </w:rPr>
            </w:pPr>
            <w:r w:rsidRPr="007A3E9D">
              <w:rPr>
                <w:rFonts w:ascii="Times New Roman" w:eastAsia="Arial" w:hAnsi="Times New Roman"/>
                <w:sz w:val="20"/>
                <w:lang w:eastAsia="es-ES_tradnl"/>
              </w:rPr>
              <w:t>Service Sector</w:t>
            </w:r>
          </w:p>
        </w:tc>
      </w:tr>
    </w:tbl>
    <w:p w:rsidR="00E449F9" w:rsidRPr="007A3E9D" w:rsidRDefault="00E449F9" w:rsidP="00E449F9">
      <w:pPr>
        <w:widowControl/>
        <w:autoSpaceDE/>
        <w:autoSpaceDN/>
        <w:adjustRightInd/>
        <w:spacing w:line="276" w:lineRule="auto"/>
        <w:jc w:val="both"/>
        <w:rPr>
          <w:rFonts w:ascii="Times New Roman" w:eastAsia="Arial" w:hAnsi="Times New Roman"/>
          <w:lang w:eastAsia="es-ES_tradnl"/>
        </w:rPr>
      </w:pP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The number of manufacturing enterprises identified per sector are shown in the following table:</w:t>
      </w: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5989"/>
        <w:gridCol w:w="3351"/>
      </w:tblGrid>
      <w:tr w:rsidR="00E449F9" w:rsidRPr="007A3E9D" w:rsidTr="00E449F9">
        <w:trPr>
          <w:trHeight w:val="533"/>
          <w:jc w:val="center"/>
        </w:trPr>
        <w:tc>
          <w:tcPr>
            <w:tcW w:w="3206" w:type="pct"/>
            <w:tcBorders>
              <w:top w:val="single" w:sz="8" w:space="0" w:color="F79646"/>
              <w:left w:val="single" w:sz="8" w:space="0" w:color="F79646"/>
              <w:bottom w:val="single" w:sz="8" w:space="0" w:color="F79646"/>
              <w:right w:val="nil"/>
            </w:tcBorders>
            <w:shd w:val="clear" w:color="auto" w:fill="F79646"/>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color w:val="FFFFFF"/>
                <w:sz w:val="20"/>
                <w:lang w:eastAsia="es-ES_tradnl"/>
              </w:rPr>
            </w:pPr>
            <w:r w:rsidRPr="007A3E9D">
              <w:rPr>
                <w:rFonts w:ascii="Times New Roman" w:eastAsia="Arial" w:hAnsi="Times New Roman"/>
                <w:b/>
                <w:color w:val="FFFFFF"/>
                <w:sz w:val="20"/>
                <w:lang w:eastAsia="es-ES_tradnl"/>
              </w:rPr>
              <w:t>Subsector</w:t>
            </w:r>
          </w:p>
        </w:tc>
        <w:tc>
          <w:tcPr>
            <w:tcW w:w="1794" w:type="pct"/>
            <w:tcBorders>
              <w:top w:val="single" w:sz="8" w:space="0" w:color="F79646"/>
              <w:left w:val="nil"/>
              <w:bottom w:val="single" w:sz="8" w:space="0" w:color="F79646"/>
              <w:right w:val="single" w:sz="8" w:space="0" w:color="F79646"/>
            </w:tcBorders>
            <w:shd w:val="clear" w:color="auto" w:fill="F79646"/>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b/>
                <w:color w:val="FFFFFF"/>
                <w:sz w:val="20"/>
                <w:lang w:eastAsia="es-ES_tradnl"/>
              </w:rPr>
            </w:pPr>
            <w:r w:rsidRPr="007A3E9D">
              <w:rPr>
                <w:rFonts w:ascii="Times New Roman" w:eastAsia="Arial" w:hAnsi="Times New Roman"/>
                <w:b/>
                <w:color w:val="FFFFFF"/>
                <w:sz w:val="20"/>
                <w:lang w:eastAsia="es-ES_tradnl"/>
              </w:rPr>
              <w:t>Number of manufacturing enterprises</w:t>
            </w:r>
          </w:p>
        </w:tc>
      </w:tr>
      <w:tr w:rsidR="00E449F9" w:rsidRPr="007A3E9D" w:rsidTr="00E449F9">
        <w:trPr>
          <w:trHeight w:val="310"/>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Domestic refrigerators</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12</w:t>
            </w:r>
          </w:p>
        </w:tc>
      </w:tr>
      <w:tr w:rsidR="00E449F9" w:rsidRPr="007A3E9D" w:rsidTr="00E449F9">
        <w:trPr>
          <w:trHeight w:val="265"/>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Water coolers and dispensers</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12</w:t>
            </w:r>
          </w:p>
        </w:tc>
      </w:tr>
      <w:tr w:rsidR="00E449F9" w:rsidRPr="007A3E9D" w:rsidTr="00E449F9">
        <w:trPr>
          <w:trHeight w:val="319"/>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vertAlign w:val="superscript"/>
                <w:lang w:eastAsia="es-ES_tradnl"/>
              </w:rPr>
            </w:pPr>
            <w:r w:rsidRPr="007A3E9D">
              <w:rPr>
                <w:rFonts w:ascii="Times New Roman" w:eastAsia="Arial" w:hAnsi="Times New Roman"/>
                <w:sz w:val="20"/>
                <w:lang w:eastAsia="es-ES_tradnl"/>
              </w:rPr>
              <w:lastRenderedPageBreak/>
              <w:t>Condensers, Evaporators, Compressors</w:t>
            </w:r>
            <w:r w:rsidRPr="007A3E9D">
              <w:rPr>
                <w:rFonts w:ascii="Times New Roman" w:eastAsia="Arial" w:hAnsi="Times New Roman"/>
                <w:sz w:val="20"/>
                <w:vertAlign w:val="superscript"/>
                <w:lang w:eastAsia="es-ES_tradnl"/>
              </w:rPr>
              <w:t>*</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7</w:t>
            </w:r>
          </w:p>
        </w:tc>
      </w:tr>
      <w:tr w:rsidR="00E449F9" w:rsidRPr="007A3E9D" w:rsidTr="00E449F9">
        <w:trPr>
          <w:trHeight w:val="355"/>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vertAlign w:val="superscript"/>
                <w:lang w:eastAsia="es-ES_tradnl"/>
              </w:rPr>
            </w:pPr>
            <w:r w:rsidRPr="007A3E9D">
              <w:rPr>
                <w:rFonts w:ascii="Times New Roman" w:eastAsia="Arial" w:hAnsi="Times New Roman"/>
                <w:sz w:val="20"/>
                <w:lang w:eastAsia="es-ES_tradnl"/>
              </w:rPr>
              <w:t>Commercial/Industrial Refrigeration</w:t>
            </w:r>
            <w:r w:rsidRPr="007A3E9D">
              <w:rPr>
                <w:rFonts w:ascii="Times New Roman" w:eastAsia="Arial" w:hAnsi="Times New Roman"/>
                <w:sz w:val="20"/>
                <w:vertAlign w:val="superscript"/>
                <w:lang w:eastAsia="es-ES_tradnl"/>
              </w:rPr>
              <w:t>**</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36</w:t>
            </w:r>
          </w:p>
        </w:tc>
      </w:tr>
      <w:tr w:rsidR="00E449F9" w:rsidRPr="007A3E9D" w:rsidTr="00E449F9">
        <w:trPr>
          <w:trHeight w:val="310"/>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Domestic Air Conditioning</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13</w:t>
            </w:r>
          </w:p>
        </w:tc>
      </w:tr>
      <w:tr w:rsidR="00E449F9" w:rsidRPr="007A3E9D" w:rsidTr="00E449F9">
        <w:trPr>
          <w:trHeight w:val="274"/>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Other MAC –Post sale and agricultural machinery</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24</w:t>
            </w:r>
          </w:p>
        </w:tc>
      </w:tr>
      <w:tr w:rsidR="00E449F9" w:rsidRPr="007A3E9D" w:rsidTr="00E449F9">
        <w:trPr>
          <w:trHeight w:val="220"/>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MAC Components</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4</w:t>
            </w:r>
          </w:p>
        </w:tc>
      </w:tr>
      <w:tr w:rsidR="00E449F9" w:rsidRPr="007A3E9D" w:rsidTr="00E449F9">
        <w:trPr>
          <w:trHeight w:val="274"/>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Refrigerated transport</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10</w:t>
            </w:r>
          </w:p>
        </w:tc>
      </w:tr>
      <w:tr w:rsidR="00E449F9" w:rsidRPr="007A3E9D" w:rsidTr="00E449F9">
        <w:trPr>
          <w:trHeight w:val="229"/>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vertAlign w:val="superscript"/>
                <w:lang w:eastAsia="es-ES_tradnl"/>
              </w:rPr>
            </w:pPr>
            <w:r w:rsidRPr="007A3E9D">
              <w:rPr>
                <w:rFonts w:ascii="Times New Roman" w:eastAsia="Arial" w:hAnsi="Times New Roman"/>
                <w:sz w:val="20"/>
                <w:lang w:eastAsia="es-ES_tradnl"/>
              </w:rPr>
              <w:t>Foam</w:t>
            </w:r>
            <w:r w:rsidRPr="007A3E9D">
              <w:rPr>
                <w:rFonts w:ascii="Times New Roman" w:eastAsia="Arial" w:hAnsi="Times New Roman"/>
                <w:sz w:val="20"/>
                <w:vertAlign w:val="superscript"/>
                <w:lang w:eastAsia="es-ES_tradnl"/>
              </w:rPr>
              <w:t>***</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161</w:t>
            </w:r>
          </w:p>
        </w:tc>
      </w:tr>
      <w:tr w:rsidR="00E449F9" w:rsidRPr="007A3E9D" w:rsidTr="00E449F9">
        <w:trPr>
          <w:trHeight w:val="265"/>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Metered dose inhalers</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7</w:t>
            </w:r>
          </w:p>
        </w:tc>
      </w:tr>
      <w:tr w:rsidR="00E449F9" w:rsidRPr="007A3E9D" w:rsidTr="00E449F9">
        <w:trPr>
          <w:trHeight w:val="229"/>
          <w:jc w:val="center"/>
        </w:trPr>
        <w:tc>
          <w:tcPr>
            <w:tcW w:w="3206" w:type="pct"/>
            <w:tcBorders>
              <w:top w:val="nil"/>
              <w:left w:val="single" w:sz="8" w:space="0" w:color="FABF8F"/>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Industrial Aerosols &amp; others</w:t>
            </w:r>
          </w:p>
        </w:tc>
        <w:tc>
          <w:tcPr>
            <w:tcW w:w="1794" w:type="pct"/>
            <w:tcBorders>
              <w:top w:val="nil"/>
              <w:left w:val="nil"/>
              <w:bottom w:val="single" w:sz="8" w:space="0" w:color="FABF8F"/>
              <w:right w:val="single" w:sz="8" w:space="0" w:color="FABF8F"/>
            </w:tcBorders>
            <w:shd w:val="clear" w:color="auto" w:fill="FDE9D9"/>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 xml:space="preserve">13 </w:t>
            </w:r>
          </w:p>
        </w:tc>
      </w:tr>
      <w:tr w:rsidR="00E449F9" w:rsidRPr="007A3E9D" w:rsidTr="00E449F9">
        <w:trPr>
          <w:trHeight w:val="274"/>
          <w:jc w:val="center"/>
        </w:trPr>
        <w:tc>
          <w:tcPr>
            <w:tcW w:w="3206" w:type="pct"/>
            <w:tcBorders>
              <w:top w:val="nil"/>
              <w:left w:val="single" w:sz="8" w:space="0" w:color="FABF8F"/>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sz w:val="20"/>
                <w:lang w:eastAsia="es-ES_tradnl"/>
              </w:rPr>
            </w:pPr>
            <w:r w:rsidRPr="007A3E9D">
              <w:rPr>
                <w:rFonts w:ascii="Times New Roman" w:eastAsia="Arial" w:hAnsi="Times New Roman"/>
                <w:sz w:val="20"/>
                <w:lang w:eastAsia="es-ES_tradnl"/>
              </w:rPr>
              <w:t>Fire Extinguishers</w:t>
            </w:r>
          </w:p>
        </w:tc>
        <w:tc>
          <w:tcPr>
            <w:tcW w:w="1794" w:type="pct"/>
            <w:tcBorders>
              <w:top w:val="nil"/>
              <w:left w:val="nil"/>
              <w:bottom w:val="single" w:sz="8" w:space="0" w:color="FABF8F"/>
              <w:right w:val="single" w:sz="8" w:space="0" w:color="FABF8F"/>
            </w:tcBorders>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sz w:val="20"/>
                <w:lang w:eastAsia="es-ES_tradnl"/>
              </w:rPr>
            </w:pPr>
            <w:r w:rsidRPr="007A3E9D">
              <w:rPr>
                <w:rFonts w:ascii="Times New Roman" w:eastAsia="Arial" w:hAnsi="Times New Roman"/>
                <w:sz w:val="20"/>
                <w:lang w:eastAsia="es-ES_tradnl"/>
              </w:rPr>
              <w:t>5</w:t>
            </w:r>
          </w:p>
        </w:tc>
      </w:tr>
      <w:tr w:rsidR="00E449F9" w:rsidRPr="007A3E9D" w:rsidTr="00E449F9">
        <w:trPr>
          <w:trHeight w:val="220"/>
          <w:jc w:val="center"/>
        </w:trPr>
        <w:tc>
          <w:tcPr>
            <w:tcW w:w="3206" w:type="pct"/>
            <w:tcBorders>
              <w:top w:val="nil"/>
              <w:left w:val="single" w:sz="8" w:space="0" w:color="FABF8F"/>
              <w:bottom w:val="single" w:sz="8" w:space="0" w:color="FABF8F"/>
              <w:right w:val="single" w:sz="8" w:space="0" w:color="FABF8F"/>
            </w:tcBorders>
            <w:shd w:val="clear" w:color="auto" w:fill="FABF8F"/>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rPr>
                <w:rFonts w:ascii="Times New Roman" w:eastAsia="Arial" w:hAnsi="Times New Roman"/>
                <w:b/>
                <w:sz w:val="20"/>
                <w:lang w:eastAsia="es-ES_tradnl"/>
              </w:rPr>
            </w:pPr>
            <w:r w:rsidRPr="007A3E9D">
              <w:rPr>
                <w:rFonts w:ascii="Times New Roman" w:eastAsia="Arial" w:hAnsi="Times New Roman"/>
                <w:b/>
                <w:sz w:val="20"/>
                <w:lang w:eastAsia="es-ES_tradnl"/>
              </w:rPr>
              <w:t>Total</w:t>
            </w:r>
          </w:p>
        </w:tc>
        <w:tc>
          <w:tcPr>
            <w:tcW w:w="1794" w:type="pct"/>
            <w:tcBorders>
              <w:top w:val="nil"/>
              <w:left w:val="nil"/>
              <w:bottom w:val="single" w:sz="8" w:space="0" w:color="FABF8F"/>
              <w:right w:val="single" w:sz="8" w:space="0" w:color="FABF8F"/>
            </w:tcBorders>
            <w:shd w:val="clear" w:color="auto" w:fill="FABF8F"/>
            <w:tcMar>
              <w:top w:w="100" w:type="dxa"/>
              <w:left w:w="100" w:type="dxa"/>
              <w:bottom w:w="100" w:type="dxa"/>
              <w:right w:w="100" w:type="dxa"/>
            </w:tcMar>
          </w:tcPr>
          <w:p w:rsidR="00E449F9" w:rsidRPr="007A3E9D" w:rsidRDefault="00E449F9" w:rsidP="00E449F9">
            <w:pPr>
              <w:widowControl/>
              <w:autoSpaceDE/>
              <w:autoSpaceDN/>
              <w:adjustRightInd/>
              <w:spacing w:after="120" w:line="276" w:lineRule="auto"/>
              <w:jc w:val="center"/>
              <w:rPr>
                <w:rFonts w:ascii="Times New Roman" w:eastAsia="Arial" w:hAnsi="Times New Roman"/>
                <w:b/>
                <w:sz w:val="20"/>
                <w:lang w:eastAsia="es-ES_tradnl"/>
              </w:rPr>
            </w:pPr>
            <w:r w:rsidRPr="007A3E9D">
              <w:rPr>
                <w:rFonts w:ascii="Times New Roman" w:eastAsia="Arial" w:hAnsi="Times New Roman"/>
                <w:b/>
                <w:sz w:val="20"/>
                <w:lang w:eastAsia="es-ES_tradnl"/>
              </w:rPr>
              <w:t>304</w:t>
            </w:r>
          </w:p>
        </w:tc>
      </w:tr>
    </w:tbl>
    <w:p w:rsidR="00E449F9" w:rsidRPr="007A3E9D" w:rsidRDefault="00E449F9" w:rsidP="00E449F9">
      <w:pPr>
        <w:widowControl/>
        <w:autoSpaceDE/>
        <w:autoSpaceDN/>
        <w:adjustRightInd/>
        <w:spacing w:after="120" w:line="276" w:lineRule="auto"/>
        <w:ind w:left="1420" w:firstLine="20"/>
        <w:rPr>
          <w:rFonts w:ascii="Times New Roman" w:eastAsia="Arial" w:hAnsi="Times New Roman"/>
          <w:i/>
          <w:lang w:eastAsia="es-ES_tradnl"/>
        </w:rPr>
      </w:pPr>
      <w:r w:rsidRPr="007A3E9D">
        <w:rPr>
          <w:rFonts w:ascii="Times New Roman" w:eastAsia="Arial" w:hAnsi="Times New Roman"/>
          <w:i/>
          <w:vertAlign w:val="superscript"/>
          <w:lang w:eastAsia="es-ES_tradnl"/>
        </w:rPr>
        <w:t>*</w:t>
      </w:r>
      <w:r w:rsidRPr="007A3E9D">
        <w:rPr>
          <w:rFonts w:ascii="Times New Roman" w:eastAsia="Arial" w:hAnsi="Times New Roman"/>
          <w:i/>
          <w:lang w:eastAsia="es-ES_tradnl"/>
        </w:rPr>
        <w:t>plus several very small size manufacturers</w:t>
      </w:r>
      <w:r w:rsidRPr="007A3E9D">
        <w:rPr>
          <w:rFonts w:ascii="Times New Roman" w:eastAsia="Arial" w:hAnsi="Times New Roman"/>
          <w:i/>
          <w:lang w:eastAsia="es-ES_tradnl"/>
        </w:rPr>
        <w:br/>
      </w:r>
      <w:r w:rsidRPr="007A3E9D">
        <w:rPr>
          <w:rFonts w:ascii="Times New Roman" w:eastAsia="Arial" w:hAnsi="Times New Roman"/>
          <w:i/>
          <w:vertAlign w:val="superscript"/>
          <w:lang w:eastAsia="es-ES_tradnl"/>
        </w:rPr>
        <w:t>**</w:t>
      </w:r>
      <w:r w:rsidRPr="007A3E9D">
        <w:rPr>
          <w:rFonts w:ascii="Times New Roman" w:eastAsia="Arial" w:hAnsi="Times New Roman"/>
          <w:i/>
          <w:lang w:eastAsia="es-ES_tradnl"/>
        </w:rPr>
        <w:t>30 additional HCFC consuming enterprises are expected to be converted as part of the HPMP</w:t>
      </w:r>
      <w:r w:rsidRPr="007A3E9D">
        <w:rPr>
          <w:rFonts w:ascii="Times New Roman" w:eastAsia="Arial" w:hAnsi="Times New Roman"/>
          <w:i/>
          <w:lang w:eastAsia="es-ES_tradnl"/>
        </w:rPr>
        <w:br/>
      </w:r>
      <w:r w:rsidRPr="007A3E9D">
        <w:rPr>
          <w:rFonts w:ascii="Times New Roman" w:eastAsia="Arial" w:hAnsi="Times New Roman"/>
          <w:i/>
          <w:vertAlign w:val="superscript"/>
          <w:lang w:eastAsia="es-ES_tradnl"/>
        </w:rPr>
        <w:t>***</w:t>
      </w:r>
      <w:r w:rsidRPr="007A3E9D">
        <w:rPr>
          <w:rFonts w:ascii="Times New Roman" w:eastAsia="Arial" w:hAnsi="Times New Roman"/>
          <w:i/>
          <w:lang w:eastAsia="es-ES_tradnl"/>
        </w:rPr>
        <w:t>number of enterprises surveyed, plus there are around 200 very small ones</w:t>
      </w:r>
    </w:p>
    <w:p w:rsidR="00E449F9" w:rsidRPr="007A3E9D" w:rsidRDefault="00E449F9" w:rsidP="00E449F9">
      <w:pPr>
        <w:widowControl/>
        <w:autoSpaceDE/>
        <w:autoSpaceDN/>
        <w:adjustRightInd/>
        <w:spacing w:after="120" w:line="276" w:lineRule="auto"/>
        <w:rPr>
          <w:rFonts w:ascii="Times New Roman" w:eastAsia="Arial" w:hAnsi="Times New Roman"/>
          <w:lang w:eastAsia="es-ES_tradnl"/>
        </w:rPr>
      </w:pPr>
      <w:r w:rsidRPr="007A3E9D">
        <w:rPr>
          <w:rFonts w:ascii="Times New Roman" w:eastAsia="Arial" w:hAnsi="Times New Roman"/>
          <w:lang w:eastAsia="es-ES_tradnl"/>
        </w:rPr>
        <w:t>The percentage of consumption by sector is depicted in the following figure.</w:t>
      </w:r>
    </w:p>
    <w:p w:rsidR="00E449F9" w:rsidRPr="007A3E9D" w:rsidRDefault="00E449F9" w:rsidP="00E449F9">
      <w:pPr>
        <w:widowControl/>
        <w:autoSpaceDE/>
        <w:autoSpaceDN/>
        <w:adjustRightInd/>
        <w:spacing w:after="120" w:line="276" w:lineRule="auto"/>
        <w:jc w:val="center"/>
        <w:rPr>
          <w:rFonts w:ascii="Times New Roman" w:eastAsia="Arial" w:hAnsi="Times New Roman"/>
          <w:lang w:eastAsia="es-ES_tradnl"/>
        </w:rPr>
      </w:pPr>
      <w:r w:rsidRPr="007A3E9D">
        <w:rPr>
          <w:rFonts w:ascii="Times New Roman" w:eastAsia="Arial" w:hAnsi="Times New Roman"/>
          <w:noProof/>
          <w:lang w:val="en-CA" w:eastAsia="en-CA"/>
        </w:rPr>
        <w:drawing>
          <wp:inline distT="114300" distB="114300" distL="114300" distR="114300" wp14:anchorId="77E01ED0" wp14:editId="6C0B14D6">
            <wp:extent cx="4438650" cy="260985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438650" cy="2609850"/>
                    </a:xfrm>
                    <a:prstGeom prst="rect">
                      <a:avLst/>
                    </a:prstGeom>
                    <a:ln/>
                  </pic:spPr>
                </pic:pic>
              </a:graphicData>
            </a:graphic>
          </wp:inline>
        </w:drawing>
      </w:r>
    </w:p>
    <w:p w:rsidR="00E449F9"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lastRenderedPageBreak/>
        <w:t>The two main sectors consuming ODS and ODS alternatives are the refrigeration and air-conditioning manufacturing and service sector and the foam sector.</w:t>
      </w:r>
    </w:p>
    <w:p w:rsidR="00E449F9" w:rsidRPr="00B96798" w:rsidRDefault="00E449F9" w:rsidP="00E449F9">
      <w:pPr>
        <w:widowControl/>
        <w:autoSpaceDE/>
        <w:autoSpaceDN/>
        <w:adjustRightInd/>
        <w:spacing w:after="120" w:line="276" w:lineRule="auto"/>
        <w:jc w:val="both"/>
        <w:rPr>
          <w:rFonts w:ascii="Times New Roman" w:eastAsia="Arial" w:hAnsi="Times New Roman"/>
          <w:color w:val="E36C0A" w:themeColor="accent6" w:themeShade="BF"/>
          <w:lang w:eastAsia="es-ES_tradnl"/>
        </w:rPr>
      </w:pPr>
      <w:r w:rsidRPr="00B96798">
        <w:rPr>
          <w:rFonts w:ascii="Times New Roman" w:eastAsia="Arial" w:hAnsi="Times New Roman"/>
          <w:color w:val="E36C0A" w:themeColor="accent6" w:themeShade="BF"/>
          <w:lang w:eastAsia="es-ES_tradnl"/>
        </w:rPr>
        <w:t xml:space="preserve">Argentina imported small amounts of HFC-152a and used in the Glass industry as a process agent to apply a coating to glass containers manufacturing to prevent them from reacting with the moisture in the air while being stored and turning milky. </w:t>
      </w:r>
    </w:p>
    <w:p w:rsidR="00E449F9" w:rsidRPr="00B96798" w:rsidRDefault="00E449F9" w:rsidP="00E449F9">
      <w:pPr>
        <w:widowControl/>
        <w:autoSpaceDE/>
        <w:autoSpaceDN/>
        <w:adjustRightInd/>
        <w:spacing w:after="120" w:line="276" w:lineRule="auto"/>
        <w:jc w:val="both"/>
        <w:rPr>
          <w:rFonts w:ascii="Times New Roman" w:eastAsia="Arial" w:hAnsi="Times New Roman"/>
          <w:color w:val="E36C0A" w:themeColor="accent6" w:themeShade="BF"/>
          <w:lang w:eastAsia="es-ES_tradnl"/>
        </w:rPr>
      </w:pPr>
      <w:r w:rsidRPr="00B96798">
        <w:rPr>
          <w:rFonts w:ascii="Times New Roman" w:eastAsia="Arial" w:hAnsi="Times New Roman"/>
          <w:color w:val="E36C0A" w:themeColor="accent6" w:themeShade="BF"/>
          <w:lang w:eastAsia="es-ES_tradnl"/>
        </w:rPr>
        <w:t>The amounts of HFC-152a used for glass manufacturing vary throughout the years due to fluctuating demand for specific glass products, but the consumption tends to decrease. The consumption reported for the glass industry accounted for 0.02 % of total use of ODS alternatives in 2015. This sector will be reviewed during the enabling activities implementation.</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The survey demonstrated that there are plenty of opportunities to phase out consumption of ODS and high GWP substances in the above sectors, provided the existing legal, technical, financial and market barriers are eliminated with the assistance of the MLF.</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Supporting Montreal Protocol´s new measures, that is to say Kigali Amendment, Argentina Government has taken the political decision of ratifying it.</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Nowadays, the three national organisms who are part of OPROZ (Ministry of Environment and Sustainable Development, Ministry of Production and Ministry of Foreign Affairs and Worship), are undertaking the activities towards the gathering of information in order to start the technical documents and internal procedures that will lead to the national law which will incorporate the text of the amendment to the national legislation.</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Pursuant to that, our licensing system will be upgraded to include HFCs as controlled substances, legislation will be enacted in order to collect information for data reporting, and awareness campaigns will be implemented to include all stakeholders.</w:t>
      </w:r>
    </w:p>
    <w:p w:rsidR="00E449F9" w:rsidRPr="007A3E9D" w:rsidRDefault="00E449F9" w:rsidP="00E449F9">
      <w:pPr>
        <w:widowControl/>
        <w:autoSpaceDE/>
        <w:autoSpaceDN/>
        <w:adjustRightInd/>
        <w:spacing w:after="120" w:line="276" w:lineRule="auto"/>
        <w:jc w:val="both"/>
        <w:rPr>
          <w:rFonts w:ascii="Times New Roman" w:eastAsia="Arial" w:hAnsi="Times New Roman"/>
          <w:lang w:eastAsia="es-ES_tradnl"/>
        </w:rPr>
      </w:pPr>
      <w:r w:rsidRPr="007A3E9D">
        <w:rPr>
          <w:rFonts w:ascii="Times New Roman" w:eastAsia="Arial" w:hAnsi="Times New Roman"/>
          <w:lang w:eastAsia="es-ES_tradnl"/>
        </w:rPr>
        <w:t>Health and safety related to low GWP alternatives are very important issues to be considered; a training program, as part of the HPMP, is underway throughout the country since 2017 in order to raise awareness in the refrigeration manufacturing and service sectors on these matters. Eleven workshops have been delivered so far with 344 technicians trained; 10 more are expected to be delivered this year.</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A national certification program for the safe handling of flammable refrigerants is also being considered within the HPMP framework.</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lang w:eastAsia="es-ES_tradnl"/>
        </w:rPr>
      </w:pPr>
    </w:p>
    <w:p w:rsidR="00E449F9" w:rsidRPr="00143B78" w:rsidRDefault="00E449F9" w:rsidP="00E449F9">
      <w:pPr>
        <w:widowControl/>
        <w:numPr>
          <w:ilvl w:val="0"/>
          <w:numId w:val="15"/>
        </w:numPr>
        <w:pBdr>
          <w:top w:val="nil"/>
          <w:left w:val="nil"/>
          <w:bottom w:val="nil"/>
          <w:right w:val="nil"/>
          <w:between w:val="nil"/>
        </w:pBdr>
        <w:autoSpaceDE/>
        <w:autoSpaceDN/>
        <w:adjustRightInd/>
        <w:spacing w:after="200" w:line="276" w:lineRule="auto"/>
        <w:ind w:left="360"/>
        <w:jc w:val="both"/>
        <w:rPr>
          <w:rFonts w:ascii="Times New Roman" w:eastAsia="Arial" w:hAnsi="Times New Roman"/>
          <w:color w:val="000000"/>
          <w:lang w:eastAsia="es-ES_tradnl"/>
        </w:rPr>
      </w:pPr>
      <w:r w:rsidRPr="007A3E9D">
        <w:rPr>
          <w:rFonts w:ascii="Times New Roman" w:eastAsia="Arial" w:hAnsi="Times New Roman"/>
          <w:b/>
          <w:color w:val="000000"/>
          <w:lang w:eastAsia="es-ES_tradnl"/>
        </w:rPr>
        <w:t>Objectives</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r w:rsidRPr="007A3E9D">
        <w:rPr>
          <w:rFonts w:ascii="Times New Roman" w:eastAsia="Arial" w:hAnsi="Times New Roman"/>
          <w:color w:val="000000"/>
          <w:lang w:eastAsia="es-ES_tradnl"/>
        </w:rPr>
        <w:t>The main objective of these enabling activities is to prepare the country the ratification and early implementation of the Kigali Amendment to the Montreal Protocol, considering the situation above stated with regard to the current HFCs consumption and through the following lines of action:</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t>Activities to facilitate and support the early ratification of the Kigali Amendment,</w:t>
      </w: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t xml:space="preserve">Support to the institutional arrangements, </w:t>
      </w: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lastRenderedPageBreak/>
        <w:t xml:space="preserve">Review of the licensing systems, </w:t>
      </w: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t>Review of the data reporting systems,</w:t>
      </w: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t>Demonstration of non-investment activities</w:t>
      </w:r>
    </w:p>
    <w:p w:rsidR="00E449F9" w:rsidRPr="007A3E9D" w:rsidRDefault="00E449F9" w:rsidP="00E449F9">
      <w:pPr>
        <w:widowControl/>
        <w:numPr>
          <w:ilvl w:val="0"/>
          <w:numId w:val="16"/>
        </w:numPr>
        <w:pBdr>
          <w:top w:val="nil"/>
          <w:left w:val="nil"/>
          <w:bottom w:val="nil"/>
          <w:right w:val="nil"/>
          <w:between w:val="nil"/>
        </w:pBdr>
        <w:autoSpaceDE/>
        <w:autoSpaceDN/>
        <w:adjustRightInd/>
        <w:spacing w:line="276" w:lineRule="auto"/>
        <w:jc w:val="both"/>
        <w:rPr>
          <w:rFonts w:ascii="Times New Roman" w:eastAsia="Calibri" w:hAnsi="Times New Roman"/>
          <w:i/>
          <w:color w:val="000000"/>
          <w:lang w:eastAsia="es-ES_tradnl"/>
        </w:rPr>
      </w:pPr>
      <w:r w:rsidRPr="007A3E9D">
        <w:rPr>
          <w:rFonts w:ascii="Times New Roman" w:eastAsia="Arial" w:hAnsi="Times New Roman"/>
          <w:i/>
          <w:color w:val="000000"/>
          <w:lang w:eastAsia="es-ES_tradnl"/>
        </w:rPr>
        <w:t>Preparatory actions for reviewing the existing national policies on HFC</w:t>
      </w:r>
    </w:p>
    <w:p w:rsidR="00E449F9"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p>
    <w:p w:rsidR="00E449F9" w:rsidRPr="007A3E9D" w:rsidRDefault="00E449F9" w:rsidP="00E449F9">
      <w:pPr>
        <w:widowControl/>
        <w:numPr>
          <w:ilvl w:val="0"/>
          <w:numId w:val="15"/>
        </w:numPr>
        <w:pBdr>
          <w:top w:val="nil"/>
          <w:left w:val="nil"/>
          <w:bottom w:val="nil"/>
          <w:right w:val="nil"/>
          <w:between w:val="nil"/>
        </w:pBdr>
        <w:autoSpaceDE/>
        <w:autoSpaceDN/>
        <w:adjustRightInd/>
        <w:spacing w:after="200" w:line="276" w:lineRule="auto"/>
        <w:ind w:left="360"/>
        <w:jc w:val="both"/>
        <w:rPr>
          <w:rFonts w:ascii="Times New Roman" w:eastAsia="Arial" w:hAnsi="Times New Roman"/>
          <w:color w:val="000000"/>
          <w:lang w:eastAsia="es-ES_tradnl"/>
        </w:rPr>
      </w:pPr>
      <w:r w:rsidRPr="007A3E9D">
        <w:rPr>
          <w:rFonts w:ascii="Times New Roman" w:eastAsia="Arial" w:hAnsi="Times New Roman"/>
          <w:b/>
          <w:color w:val="000000"/>
          <w:lang w:eastAsia="es-ES_tradnl"/>
        </w:rPr>
        <w:t xml:space="preserve">Proposed approach and activities </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The enabling activities identified by the Republic of Argentina are targeted to facilitate the Kigali ratification process and promote the main actions to be undertaken for the HFC phase-down obligations in next years. </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Actions will address to enforce the role of the National Ozone Unit (OPROZ) and how institutional arrangements for HCFCs are being used or need to be enhanced to HFC commitments, including actions on the energy efficiency as a relevant issue of the Kigali implementation. Description of each one of the enabling activities proposed by Argentina is presented below, including responsible and target group, the milestones and expected outputs. Additionally, cost breakdown and the schedule for implementation are presented in this document.</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C0504D"/>
          <w:lang w:eastAsia="es-ES_tradnl"/>
        </w:rPr>
      </w:pPr>
    </w:p>
    <w:p w:rsidR="00E449F9" w:rsidRPr="00143B78" w:rsidRDefault="00E449F9" w:rsidP="00E449F9">
      <w:pPr>
        <w:widowControl/>
        <w:numPr>
          <w:ilvl w:val="0"/>
          <w:numId w:val="17"/>
        </w:numPr>
        <w:pBdr>
          <w:top w:val="nil"/>
          <w:left w:val="nil"/>
          <w:bottom w:val="nil"/>
          <w:right w:val="nil"/>
          <w:between w:val="nil"/>
        </w:pBdr>
        <w:autoSpaceDE/>
        <w:autoSpaceDN/>
        <w:adjustRightInd/>
        <w:spacing w:after="200" w:line="276" w:lineRule="auto"/>
        <w:ind w:left="360"/>
        <w:contextualSpacing/>
        <w:rPr>
          <w:rFonts w:ascii="Times New Roman" w:eastAsia="Arial" w:hAnsi="Times New Roman"/>
          <w:b/>
          <w:color w:val="000000"/>
          <w:lang w:eastAsia="es-ES_tradnl"/>
        </w:rPr>
      </w:pPr>
      <w:r w:rsidRPr="007A3E9D">
        <w:rPr>
          <w:rFonts w:ascii="Times New Roman" w:eastAsia="Arial" w:hAnsi="Times New Roman"/>
          <w:b/>
          <w:color w:val="000000"/>
          <w:lang w:eastAsia="es-ES_tradnl"/>
        </w:rPr>
        <w:t xml:space="preserve">Support the early ratification of the Kigali Amendment </w:t>
      </w:r>
    </w:p>
    <w:p w:rsidR="00E449F9" w:rsidRPr="007A3E9D" w:rsidRDefault="00E449F9" w:rsidP="00E449F9">
      <w:pPr>
        <w:widowControl/>
        <w:autoSpaceDE/>
        <w:autoSpaceDN/>
        <w:adjustRightInd/>
        <w:spacing w:after="200" w:line="276" w:lineRule="auto"/>
        <w:jc w:val="both"/>
        <w:rPr>
          <w:rFonts w:ascii="Times New Roman" w:eastAsia="Arial" w:hAnsi="Times New Roman"/>
          <w:lang w:eastAsia="es-ES_tradnl"/>
        </w:rPr>
      </w:pPr>
      <w:r w:rsidRPr="007A3E9D">
        <w:rPr>
          <w:rFonts w:ascii="Times New Roman" w:eastAsia="Arial" w:hAnsi="Times New Roman"/>
          <w:lang w:eastAsia="es-ES_tradnl"/>
        </w:rPr>
        <w:t>The ratification of the Kigali Amendment is a top priority in Argentina and the NOU should facilitate the process by providing the required data, information and background documents to the national institutions involved in the ratification process. In this context project will cover the following activities:</w:t>
      </w:r>
    </w:p>
    <w:p w:rsidR="00E449F9" w:rsidRPr="007A3E9D"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A.1.1 </w:t>
      </w:r>
      <w:r w:rsidRPr="007A3E9D">
        <w:rPr>
          <w:rFonts w:ascii="Times New Roman" w:eastAsia="Arial" w:hAnsi="Times New Roman"/>
          <w:i/>
          <w:lang w:eastAsia="es-ES_tradnl"/>
        </w:rPr>
        <w:tab/>
        <w:t xml:space="preserve">Coordination of Government representatives on Kigali amendment ratification and implementation (national Workshop and meetings)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Awareness activities/meetings will be conducted to promote inter-institutional discussion and coordination between Governments representatives (setting up steering committees / tasks forces / working groups) for supporting national ratification of Kigali amendment.</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A.1.2 </w:t>
      </w:r>
      <w:r w:rsidRPr="007A3E9D">
        <w:rPr>
          <w:rFonts w:ascii="Times New Roman" w:eastAsia="Arial" w:hAnsi="Times New Roman"/>
          <w:i/>
          <w:lang w:eastAsia="es-ES_tradnl"/>
        </w:rPr>
        <w:tab/>
        <w:t>Assessment on national impact of Kigali Amendment implementation (regulatory, economics impacts)</w:t>
      </w:r>
    </w:p>
    <w:p w:rsidR="00E449F9"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Preparation of the regulatory impact assessment for HFC phase-down control and to identify key priorities, sectors and actions for the KA implementat</w:t>
      </w:r>
      <w:r>
        <w:rPr>
          <w:rFonts w:ascii="Times New Roman" w:eastAsia="Arial" w:hAnsi="Times New Roman"/>
          <w:lang w:eastAsia="es-ES_tradnl"/>
        </w:rPr>
        <w:t>ion linked with HCFC phase-out.</w:t>
      </w:r>
    </w:p>
    <w:p w:rsidR="00E449F9" w:rsidRDefault="00E449F9" w:rsidP="00E449F9">
      <w:pPr>
        <w:widowControl/>
        <w:autoSpaceDE/>
        <w:autoSpaceDN/>
        <w:adjustRightInd/>
        <w:spacing w:after="200" w:line="276" w:lineRule="auto"/>
        <w:rPr>
          <w:rFonts w:ascii="Times New Roman" w:eastAsia="Arial" w:hAnsi="Times New Roman"/>
          <w:lang w:eastAsia="es-ES_tradnl"/>
        </w:rPr>
      </w:pPr>
      <w:r>
        <w:rPr>
          <w:rFonts w:ascii="Times New Roman" w:eastAsia="Arial" w:hAnsi="Times New Roman"/>
          <w:lang w:eastAsia="es-ES_tradnl"/>
        </w:rPr>
        <w:br w:type="page"/>
      </w:r>
    </w:p>
    <w:p w:rsidR="00E449F9"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sectPr w:rsidR="00E449F9" w:rsidSect="001377F1">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pPr>
    </w:p>
    <w:p w:rsidR="00E449F9" w:rsidRPr="00F71DF3"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sidRPr="008E7FC2">
        <w:rPr>
          <w:rFonts w:ascii="Times New Roman" w:eastAsia="Arial" w:hAnsi="Times New Roman"/>
          <w:b/>
          <w:color w:val="000000"/>
          <w:lang w:eastAsia="es-ES_tradnl"/>
        </w:rPr>
        <w:lastRenderedPageBreak/>
        <w:t>A.1 Support the early ratification of the Kigali Amendment</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1377F1"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1377F1" w:rsidTr="00E449F9">
        <w:trPr>
          <w:jc w:val="center"/>
        </w:trPr>
        <w:tc>
          <w:tcPr>
            <w:tcW w:w="738" w:type="dxa"/>
          </w:tcPr>
          <w:p w:rsidR="00E449F9" w:rsidRPr="00F71DF3" w:rsidRDefault="00E449F9" w:rsidP="00E449F9">
            <w:pPr>
              <w:keepNext/>
              <w:widowControl/>
              <w:autoSpaceDE/>
              <w:autoSpaceDN/>
              <w:adjustRightInd/>
              <w:spacing w:line="276" w:lineRule="auto"/>
              <w:rPr>
                <w:rFonts w:ascii="Times New Roman" w:hAnsi="Times New Roman"/>
                <w:sz w:val="20"/>
                <w:szCs w:val="20"/>
              </w:rPr>
            </w:pPr>
            <w:r w:rsidRPr="00F71DF3">
              <w:rPr>
                <w:rFonts w:ascii="Times New Roman" w:hAnsi="Times New Roman"/>
                <w:sz w:val="20"/>
                <w:szCs w:val="20"/>
              </w:rPr>
              <w:t>A.1.1</w:t>
            </w:r>
          </w:p>
        </w:tc>
        <w:tc>
          <w:tcPr>
            <w:tcW w:w="2520"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hAnsi="Times New Roman"/>
                <w:sz w:val="20"/>
                <w:szCs w:val="20"/>
              </w:rPr>
            </w:pPr>
            <w:r w:rsidRPr="00F71DF3">
              <w:rPr>
                <w:rFonts w:ascii="Times New Roman" w:eastAsia="Arial" w:hAnsi="Times New Roman"/>
                <w:sz w:val="20"/>
                <w:szCs w:val="20"/>
                <w:lang w:eastAsia="es-ES_tradnl"/>
              </w:rPr>
              <w:t xml:space="preserve">Coordination of Government representatives on Kigali amendment ratification and implementation </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hAnsi="Times New Roman"/>
                <w:color w:val="E36C0A" w:themeColor="accent6" w:themeShade="BF"/>
                <w:sz w:val="20"/>
                <w:szCs w:val="20"/>
              </w:rPr>
            </w:pPr>
            <w:r w:rsidRPr="00487B9F">
              <w:rPr>
                <w:rFonts w:ascii="Times New Roman" w:eastAsia="Arial" w:hAnsi="Times New Roman"/>
                <w:color w:val="E36C0A" w:themeColor="accent6" w:themeShade="BF"/>
                <w:sz w:val="20"/>
                <w:szCs w:val="20"/>
                <w:lang w:eastAsia="es-ES_tradnl"/>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hAnsi="Times New Roman"/>
                <w:color w:val="E36C0A" w:themeColor="accent6" w:themeShade="BF"/>
                <w:sz w:val="20"/>
                <w:szCs w:val="20"/>
              </w:rPr>
            </w:pPr>
            <w:r w:rsidRPr="00487B9F">
              <w:rPr>
                <w:rFonts w:ascii="Times New Roman" w:eastAsia="Arial" w:hAnsi="Times New Roman"/>
                <w:color w:val="E36C0A" w:themeColor="accent6" w:themeShade="BF"/>
                <w:sz w:val="20"/>
                <w:szCs w:val="20"/>
                <w:lang w:eastAsia="es-ES_tradnl"/>
              </w:rPr>
              <w:t>Ministries and governmental bodies involved in the KA ratification &amp; implement.</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October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November 2018</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2,500</w:t>
            </w:r>
          </w:p>
        </w:tc>
        <w:tc>
          <w:tcPr>
            <w:tcW w:w="1530" w:type="dxa"/>
            <w:tcMar>
              <w:top w:w="72" w:type="dxa"/>
              <w:left w:w="115" w:type="dxa"/>
              <w:bottom w:w="72" w:type="dxa"/>
              <w:right w:w="115" w:type="dxa"/>
            </w:tcMar>
          </w:tcPr>
          <w:p w:rsidR="00E449F9" w:rsidRPr="00F71DF3" w:rsidRDefault="00E449F9" w:rsidP="00E449F9">
            <w:pPr>
              <w:keepNext/>
              <w:widowControl/>
              <w:autoSpaceDE/>
              <w:autoSpaceDN/>
              <w:adjustRightInd/>
              <w:rPr>
                <w:rFonts w:ascii="Times New Roman" w:eastAsia="Arial" w:hAnsi="Times New Roman"/>
                <w:sz w:val="20"/>
                <w:szCs w:val="20"/>
                <w:lang w:eastAsia="es-ES_tradnl"/>
              </w:rPr>
            </w:pPr>
            <w:r w:rsidRPr="00F71DF3">
              <w:rPr>
                <w:rFonts w:ascii="Times New Roman" w:eastAsia="Arial" w:hAnsi="Times New Roman"/>
                <w:sz w:val="20"/>
                <w:szCs w:val="20"/>
                <w:lang w:eastAsia="es-ES_tradnl"/>
              </w:rPr>
              <w:t>National Workshop</w:t>
            </w:r>
            <w:r>
              <w:rPr>
                <w:rFonts w:ascii="Times New Roman" w:eastAsia="Arial" w:hAnsi="Times New Roman"/>
                <w:sz w:val="20"/>
                <w:szCs w:val="20"/>
                <w:lang w:eastAsia="es-ES_tradnl"/>
              </w:rPr>
              <w:t xml:space="preserve"> prepared</w:t>
            </w:r>
            <w:r w:rsidRPr="00F71DF3">
              <w:rPr>
                <w:rFonts w:ascii="Times New Roman" w:eastAsia="Arial" w:hAnsi="Times New Roman"/>
                <w:sz w:val="20"/>
                <w:szCs w:val="20"/>
                <w:lang w:eastAsia="es-ES_tradnl"/>
              </w:rPr>
              <w:t xml:space="preserve"> and meeting</w:t>
            </w:r>
            <w:r>
              <w:rPr>
                <w:rFonts w:ascii="Times New Roman" w:eastAsia="Arial" w:hAnsi="Times New Roman"/>
                <w:sz w:val="20"/>
                <w:szCs w:val="20"/>
                <w:lang w:eastAsia="es-ES_tradnl"/>
              </w:rPr>
              <w:t>(</w:t>
            </w:r>
            <w:r w:rsidRPr="00F71DF3">
              <w:rPr>
                <w:rFonts w:ascii="Times New Roman" w:eastAsia="Arial" w:hAnsi="Times New Roman"/>
                <w:sz w:val="20"/>
                <w:szCs w:val="20"/>
                <w:lang w:eastAsia="es-ES_tradnl"/>
              </w:rPr>
              <w:t>s</w:t>
            </w:r>
            <w:r>
              <w:rPr>
                <w:rFonts w:ascii="Times New Roman" w:eastAsia="Arial" w:hAnsi="Times New Roman"/>
                <w:sz w:val="20"/>
                <w:szCs w:val="20"/>
                <w:lang w:eastAsia="es-ES_tradnl"/>
              </w:rPr>
              <w:t>)</w:t>
            </w:r>
            <w:r w:rsidRPr="00F71DF3">
              <w:rPr>
                <w:rFonts w:ascii="Times New Roman" w:eastAsia="Arial" w:hAnsi="Times New Roman"/>
                <w:sz w:val="20"/>
                <w:szCs w:val="20"/>
                <w:lang w:eastAsia="es-ES_tradnl"/>
              </w:rPr>
              <w:t xml:space="preserve"> </w:t>
            </w:r>
            <w:r>
              <w:rPr>
                <w:rFonts w:ascii="Times New Roman" w:eastAsia="Arial" w:hAnsi="Times New Roman"/>
                <w:sz w:val="20"/>
                <w:szCs w:val="20"/>
                <w:lang w:eastAsia="es-ES_tradnl"/>
              </w:rPr>
              <w:t>c</w:t>
            </w:r>
            <w:r w:rsidRPr="00F71DF3">
              <w:rPr>
                <w:rFonts w:ascii="Times New Roman" w:eastAsia="Arial" w:hAnsi="Times New Roman"/>
                <w:sz w:val="20"/>
                <w:szCs w:val="20"/>
                <w:lang w:eastAsia="es-ES_tradnl"/>
              </w:rPr>
              <w:t>onsultation</w:t>
            </w:r>
            <w:r>
              <w:rPr>
                <w:rFonts w:ascii="Times New Roman" w:eastAsia="Arial" w:hAnsi="Times New Roman"/>
                <w:sz w:val="20"/>
                <w:szCs w:val="20"/>
                <w:lang w:eastAsia="es-ES_tradnl"/>
              </w:rPr>
              <w:t xml:space="preserve"> developed</w:t>
            </w:r>
            <w:r w:rsidRPr="00F71DF3">
              <w:rPr>
                <w:rFonts w:ascii="Times New Roman" w:eastAsia="Arial" w:hAnsi="Times New Roman"/>
                <w:sz w:val="20"/>
                <w:szCs w:val="20"/>
                <w:lang w:eastAsia="es-ES_tradnl"/>
              </w:rPr>
              <w:t xml:space="preserve"> </w:t>
            </w:r>
          </w:p>
          <w:p w:rsidR="00E449F9" w:rsidRPr="00F71DF3" w:rsidRDefault="00E449F9" w:rsidP="00E449F9">
            <w:pPr>
              <w:keepNext/>
              <w:widowControl/>
              <w:autoSpaceDE/>
              <w:autoSpaceDN/>
              <w:adjustRightInd/>
              <w:spacing w:line="276" w:lineRule="auto"/>
              <w:rPr>
                <w:rFonts w:ascii="Times New Roman" w:hAnsi="Times New Roman"/>
                <w:sz w:val="20"/>
                <w:szCs w:val="20"/>
              </w:rPr>
            </w:pPr>
          </w:p>
        </w:tc>
        <w:tc>
          <w:tcPr>
            <w:tcW w:w="2448"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hAnsi="Times New Roman"/>
                <w:sz w:val="20"/>
                <w:szCs w:val="20"/>
              </w:rPr>
            </w:pPr>
            <w:r w:rsidRPr="00F71DF3">
              <w:rPr>
                <w:rFonts w:ascii="Times New Roman" w:eastAsia="Arial" w:hAnsi="Times New Roman"/>
                <w:sz w:val="20"/>
                <w:szCs w:val="20"/>
                <w:lang w:eastAsia="es-ES_tradnl"/>
              </w:rPr>
              <w:t>Governmental bodies informed and awareness on Kigali amendment and  commitments of HFC phase-down</w:t>
            </w:r>
          </w:p>
        </w:tc>
      </w:tr>
      <w:tr w:rsidR="00E449F9" w:rsidRPr="001377F1" w:rsidTr="00E449F9">
        <w:trPr>
          <w:jc w:val="center"/>
        </w:trPr>
        <w:tc>
          <w:tcPr>
            <w:tcW w:w="738" w:type="dxa"/>
          </w:tcPr>
          <w:p w:rsidR="00E449F9" w:rsidRPr="00F71DF3" w:rsidRDefault="00E449F9" w:rsidP="00E449F9">
            <w:pPr>
              <w:keepNext/>
              <w:widowControl/>
              <w:autoSpaceDE/>
              <w:autoSpaceDN/>
              <w:adjustRightInd/>
              <w:spacing w:line="276" w:lineRule="auto"/>
              <w:rPr>
                <w:rFonts w:ascii="Times New Roman" w:hAnsi="Times New Roman"/>
                <w:sz w:val="20"/>
                <w:szCs w:val="20"/>
              </w:rPr>
            </w:pPr>
            <w:r w:rsidRPr="00F71DF3">
              <w:rPr>
                <w:rFonts w:ascii="Times New Roman" w:hAnsi="Times New Roman"/>
                <w:color w:val="000000"/>
                <w:sz w:val="20"/>
                <w:szCs w:val="20"/>
              </w:rPr>
              <w:t>A.1.2</w:t>
            </w:r>
          </w:p>
        </w:tc>
        <w:tc>
          <w:tcPr>
            <w:tcW w:w="2520"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71DF3">
              <w:rPr>
                <w:rFonts w:ascii="Times New Roman" w:eastAsia="Arial" w:hAnsi="Times New Roman"/>
                <w:sz w:val="20"/>
                <w:szCs w:val="20"/>
                <w:lang w:eastAsia="es-ES_tradnl"/>
              </w:rPr>
              <w:t>Assessment on national impact of Kigali Amendment implementation (regulatory, economics impacts)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 xml:space="preserve">OPROZ, </w:t>
            </w:r>
            <w:r w:rsidRPr="00487B9F">
              <w:rPr>
                <w:rFonts w:ascii="Times New Roman" w:eastAsia="Arial" w:hAnsi="Times New Roman"/>
                <w:color w:val="E36C0A" w:themeColor="accent6" w:themeShade="BF"/>
                <w:sz w:val="20"/>
                <w:szCs w:val="20"/>
                <w:lang w:eastAsia="es-ES_tradnl"/>
              </w:rPr>
              <w:t>local consultant</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and main sectors involved in future implementation of KA</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September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November 2018</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2,500</w:t>
            </w:r>
          </w:p>
        </w:tc>
        <w:tc>
          <w:tcPr>
            <w:tcW w:w="1530" w:type="dxa"/>
            <w:tcMar>
              <w:top w:w="72" w:type="dxa"/>
              <w:left w:w="115" w:type="dxa"/>
              <w:bottom w:w="72" w:type="dxa"/>
              <w:right w:w="115" w:type="dxa"/>
            </w:tcMar>
          </w:tcPr>
          <w:p w:rsidR="00E449F9" w:rsidRPr="00F71DF3" w:rsidRDefault="00E449F9" w:rsidP="00E449F9">
            <w:pPr>
              <w:keepNext/>
              <w:widowControl/>
              <w:autoSpaceDE/>
              <w:autoSpaceDN/>
              <w:adjustRightInd/>
              <w:rPr>
                <w:rFonts w:ascii="Times New Roman" w:eastAsia="Arial" w:hAnsi="Times New Roman"/>
                <w:sz w:val="20"/>
                <w:szCs w:val="20"/>
                <w:lang w:eastAsia="es-ES_tradnl"/>
              </w:rPr>
            </w:pPr>
            <w:r w:rsidRPr="00F71DF3">
              <w:rPr>
                <w:rFonts w:ascii="Times New Roman" w:eastAsia="Arial" w:hAnsi="Times New Roman"/>
                <w:sz w:val="20"/>
                <w:szCs w:val="20"/>
                <w:lang w:eastAsia="es-ES_tradnl"/>
              </w:rPr>
              <w:t>Document prepared and distributed among ministries and in meetings.</w:t>
            </w:r>
          </w:p>
        </w:tc>
        <w:tc>
          <w:tcPr>
            <w:tcW w:w="2448"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71DF3">
              <w:rPr>
                <w:rFonts w:ascii="Times New Roman" w:eastAsia="Arial" w:hAnsi="Times New Roman"/>
                <w:sz w:val="20"/>
                <w:szCs w:val="20"/>
                <w:lang w:eastAsia="es-ES_tradnl"/>
              </w:rPr>
              <w:t>Assessment report on the national impact of the KA implementation</w:t>
            </w:r>
          </w:p>
        </w:tc>
      </w:tr>
      <w:tr w:rsidR="00E449F9" w:rsidRPr="00F71DF3" w:rsidTr="00E449F9">
        <w:trPr>
          <w:trHeight w:val="368"/>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2D3297" w:rsidRDefault="00E449F9" w:rsidP="00E449F9">
            <w:pPr>
              <w:keepNext/>
              <w:widowControl/>
              <w:autoSpaceDE/>
              <w:autoSpaceDN/>
              <w:adjustRightInd/>
              <w:spacing w:line="276" w:lineRule="auto"/>
              <w:jc w:val="right"/>
              <w:rPr>
                <w:rFonts w:ascii="Times New Roman" w:eastAsia="Arial" w:hAnsi="Times New Roman"/>
                <w:b/>
                <w:lang w:eastAsia="es-ES_tradnl"/>
              </w:rPr>
            </w:pPr>
            <w:r>
              <w:rPr>
                <w:rFonts w:ascii="Times New Roman" w:eastAsia="Arial" w:hAnsi="Times New Roman"/>
                <w:b/>
                <w:lang w:eastAsia="es-ES_tradnl"/>
              </w:rPr>
              <w:t>5</w:t>
            </w:r>
            <w:r w:rsidRPr="002D3297">
              <w:rPr>
                <w:rFonts w:ascii="Times New Roman" w:eastAsia="Arial" w:hAnsi="Times New Roman"/>
                <w:b/>
                <w:lang w:eastAsia="es-ES_tradnl"/>
              </w:rPr>
              <w:t>,000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Pr="00B96798" w:rsidRDefault="00E449F9" w:rsidP="00E449F9">
      <w:pPr>
        <w:widowControl/>
        <w:autoSpaceDE/>
        <w:autoSpaceDN/>
        <w:adjustRightInd/>
        <w:spacing w:after="200" w:line="276" w:lineRule="auto"/>
        <w:rPr>
          <w:rFonts w:ascii="Times New Roman" w:eastAsia="Arial" w:hAnsi="Times New Roman"/>
          <w:color w:val="000000"/>
          <w:sz w:val="22"/>
          <w:szCs w:val="22"/>
          <w:lang w:eastAsia="es-ES_tradnl"/>
        </w:rPr>
        <w:sectPr w:rsidR="00E449F9" w:rsidRPr="00B96798" w:rsidSect="00E449F9">
          <w:pgSz w:w="15840" w:h="12240" w:orient="landscape"/>
          <w:pgMar w:top="1440" w:right="1440" w:bottom="1440" w:left="1440" w:header="720" w:footer="720" w:gutter="0"/>
          <w:pgNumType w:start="0"/>
          <w:cols w:space="720"/>
          <w:titlePg/>
          <w:docGrid w:linePitch="360"/>
        </w:sectPr>
      </w:pPr>
    </w:p>
    <w:p w:rsidR="00E449F9" w:rsidRPr="00F71DF3" w:rsidRDefault="00E449F9" w:rsidP="00E449F9">
      <w:pPr>
        <w:pStyle w:val="ListParagraph"/>
        <w:widowControl/>
        <w:numPr>
          <w:ilvl w:val="0"/>
          <w:numId w:val="17"/>
        </w:numPr>
        <w:pBdr>
          <w:top w:val="nil"/>
          <w:left w:val="nil"/>
          <w:bottom w:val="nil"/>
          <w:right w:val="nil"/>
          <w:between w:val="nil"/>
        </w:pBdr>
        <w:autoSpaceDE/>
        <w:autoSpaceDN/>
        <w:adjustRightInd/>
        <w:spacing w:after="200" w:line="276" w:lineRule="auto"/>
        <w:ind w:left="360"/>
        <w:rPr>
          <w:rFonts w:ascii="Times New Roman" w:eastAsia="Arial" w:hAnsi="Times New Roman"/>
          <w:b/>
          <w:color w:val="000000"/>
          <w:lang w:eastAsia="es-ES_tradnl"/>
        </w:rPr>
      </w:pPr>
      <w:r w:rsidRPr="00F71DF3">
        <w:rPr>
          <w:rFonts w:ascii="Times New Roman" w:eastAsia="Arial" w:hAnsi="Times New Roman"/>
          <w:b/>
          <w:color w:val="000000"/>
          <w:lang w:eastAsia="es-ES_tradnl"/>
        </w:rPr>
        <w:lastRenderedPageBreak/>
        <w:t xml:space="preserve">Initial activities identified in paragraph 20 of decision XXVIII/2, excluding institutional strengthening, as addressed in decision 78/4(b) </w:t>
      </w:r>
    </w:p>
    <w:p w:rsidR="00E449F9" w:rsidRPr="007A3E9D" w:rsidRDefault="00E449F9" w:rsidP="00E449F9">
      <w:pPr>
        <w:widowControl/>
        <w:pBdr>
          <w:top w:val="nil"/>
          <w:left w:val="nil"/>
          <w:bottom w:val="nil"/>
          <w:right w:val="nil"/>
          <w:between w:val="nil"/>
        </w:pBdr>
        <w:autoSpaceDE/>
        <w:autoSpaceDN/>
        <w:adjustRightInd/>
        <w:rPr>
          <w:rFonts w:ascii="Times New Roman" w:eastAsia="Arial" w:hAnsi="Times New Roman"/>
          <w:color w:val="000000"/>
          <w:u w:val="single"/>
          <w:lang w:eastAsia="es-ES_tradnl"/>
        </w:rPr>
      </w:pPr>
      <w:r w:rsidRPr="007A3E9D">
        <w:rPr>
          <w:rFonts w:ascii="Times New Roman" w:eastAsia="Arial" w:hAnsi="Times New Roman"/>
          <w:color w:val="000000"/>
          <w:u w:val="single"/>
          <w:lang w:eastAsia="es-ES_tradnl"/>
        </w:rPr>
        <w:t>B.1. Country-specific activities aimed at initiating supporting institutional arrangements:</w:t>
      </w:r>
    </w:p>
    <w:p w:rsidR="00E449F9" w:rsidRPr="007A3E9D" w:rsidRDefault="00E449F9" w:rsidP="00E449F9">
      <w:pPr>
        <w:widowControl/>
        <w:pBdr>
          <w:top w:val="nil"/>
          <w:left w:val="nil"/>
          <w:bottom w:val="nil"/>
          <w:right w:val="nil"/>
          <w:between w:val="nil"/>
        </w:pBdr>
        <w:tabs>
          <w:tab w:val="left" w:pos="720"/>
        </w:tabs>
        <w:autoSpaceDE/>
        <w:autoSpaceDN/>
        <w:adjustRightInd/>
        <w:jc w:val="both"/>
        <w:rPr>
          <w:rFonts w:ascii="Times New Roman" w:eastAsia="Arial" w:hAnsi="Times New Roman"/>
          <w:b/>
          <w:color w:val="000000"/>
          <w:lang w:eastAsia="es-ES_tradnl"/>
        </w:rPr>
      </w:pPr>
    </w:p>
    <w:p w:rsidR="00E449F9" w:rsidRPr="007A3E9D" w:rsidRDefault="00E449F9" w:rsidP="00E449F9">
      <w:pPr>
        <w:widowControl/>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Argentina became party to the United Nations Framework Convention on Climate Change (UNFCCC) in 1994. Adherence is enforced through Law 24.295 and by Decree N° 2213/2002.  In December 2015, during the negotiations of the Paris Agreement, ratified by Argentina in September 2016, the Government stated its commitment for enhancing the Nationally Determined Contribution for a much more ambitious one that helps reach the goal to stay under the 2 degrees Celsius.</w:t>
      </w:r>
    </w:p>
    <w:p w:rsidR="00E449F9" w:rsidRPr="007A3E9D" w:rsidRDefault="00E449F9" w:rsidP="00E449F9">
      <w:pPr>
        <w:widowControl/>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In July 2016, through Decree 891/2016, the National Cabinet for Climate Change (NCCC) was created. 17 National Ministers actively participate in the NCCC, which also has a National Focal Point on each of this ministries and sectoral and cross-cutting table.</w:t>
      </w:r>
    </w:p>
    <w:p w:rsidR="00E449F9" w:rsidRPr="007A3E9D" w:rsidRDefault="00E449F9" w:rsidP="00E449F9">
      <w:pPr>
        <w:widowControl/>
        <w:autoSpaceDE/>
        <w:autoSpaceDN/>
        <w:adjustRightInd/>
        <w:spacing w:after="120"/>
        <w:jc w:val="both"/>
        <w:rPr>
          <w:rFonts w:ascii="Times New Roman" w:eastAsia="Arial" w:hAnsi="Times New Roman"/>
          <w:highlight w:val="white"/>
          <w:lang w:eastAsia="es-ES_tradnl"/>
        </w:rPr>
      </w:pPr>
      <w:r w:rsidRPr="007A3E9D">
        <w:rPr>
          <w:rFonts w:ascii="Times New Roman" w:eastAsia="Arial" w:hAnsi="Times New Roman"/>
          <w:highlight w:val="white"/>
          <w:lang w:eastAsia="es-ES_tradnl"/>
        </w:rPr>
        <w:t>Provinces of Argentina are also involved in the NCCC through the Federal Council of Environment and are contributing with mitigation and adaptation measures in the subnational and local level.</w:t>
      </w:r>
    </w:p>
    <w:p w:rsidR="00E449F9" w:rsidRPr="007A3E9D" w:rsidRDefault="00E449F9" w:rsidP="00E449F9">
      <w:pPr>
        <w:widowControl/>
        <w:tabs>
          <w:tab w:val="left" w:pos="851"/>
        </w:tabs>
        <w:autoSpaceDE/>
        <w:autoSpaceDN/>
        <w:adjustRightInd/>
        <w:spacing w:after="120"/>
        <w:jc w:val="both"/>
        <w:rPr>
          <w:rFonts w:ascii="Times New Roman" w:eastAsia="Arial" w:hAnsi="Times New Roman"/>
          <w:lang w:eastAsia="es-ES_tradnl"/>
        </w:rPr>
      </w:pPr>
      <w:r w:rsidRPr="007A3E9D">
        <w:rPr>
          <w:rFonts w:ascii="Times New Roman" w:eastAsia="Arial" w:hAnsi="Times New Roman"/>
          <w:highlight w:val="white"/>
          <w:lang w:eastAsia="es-ES_tradnl"/>
        </w:rPr>
        <w:t>Energy efficiency is a cross-cutting issue that is considered in several mitigation initiatives, one of them is the implementation of minimum standards of energy efficiency in home appliances.</w:t>
      </w:r>
    </w:p>
    <w:p w:rsidR="00E449F9" w:rsidRPr="007A3E9D" w:rsidRDefault="00E449F9" w:rsidP="00E449F9">
      <w:pPr>
        <w:widowControl/>
        <w:pBdr>
          <w:top w:val="nil"/>
          <w:left w:val="nil"/>
          <w:bottom w:val="nil"/>
          <w:right w:val="nil"/>
          <w:between w:val="nil"/>
        </w:pBdr>
        <w:tabs>
          <w:tab w:val="left" w:pos="720"/>
        </w:tabs>
        <w:autoSpaceDE/>
        <w:autoSpaceDN/>
        <w:adjustRightInd/>
        <w:jc w:val="both"/>
        <w:rPr>
          <w:rFonts w:ascii="Times New Roman" w:eastAsia="Arial" w:hAnsi="Times New Roman"/>
          <w:color w:val="FF0000"/>
          <w:lang w:eastAsia="es-ES_tradnl"/>
        </w:rPr>
      </w:pPr>
      <w:r w:rsidRPr="007A3E9D">
        <w:rPr>
          <w:rFonts w:ascii="Times New Roman" w:eastAsia="Arial" w:hAnsi="Times New Roman"/>
          <w:color w:val="000000"/>
          <w:lang w:eastAsia="es-ES_tradnl"/>
        </w:rPr>
        <w:t>For a successful implementation of the KA, the country requires enhance institutional and  regulatory capacities to integrate analysis and decision-making tools and better conditions to promote changes and mitigation actions on HFC phase-down and in synergy with climate change. At this stage, the following activities will be support in Institutional and regulatory capacities for the successful implementation of KA:</w:t>
      </w:r>
    </w:p>
    <w:p w:rsidR="00E449F9" w:rsidRPr="007A3E9D" w:rsidRDefault="00E449F9" w:rsidP="00E449F9">
      <w:pPr>
        <w:widowControl/>
        <w:autoSpaceDE/>
        <w:autoSpaceDN/>
        <w:adjustRightInd/>
        <w:ind w:firstLine="426"/>
        <w:rPr>
          <w:rFonts w:ascii="Times New Roman" w:eastAsia="Arial" w:hAnsi="Times New Roman"/>
          <w:color w:val="FF0000"/>
          <w:lang w:eastAsia="es-ES_tradnl"/>
        </w:rPr>
      </w:pPr>
    </w:p>
    <w:p w:rsidR="00E449F9" w:rsidRPr="007A3E9D"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B.1.1 </w:t>
      </w:r>
      <w:r w:rsidRPr="007A3E9D">
        <w:rPr>
          <w:rFonts w:ascii="Times New Roman" w:eastAsia="Arial" w:hAnsi="Times New Roman"/>
          <w:i/>
          <w:lang w:eastAsia="es-ES_tradnl"/>
        </w:rPr>
        <w:tab/>
        <w:t>Preparing an assessment of institutional and national capacities on HFC control and linkages with climate change strategies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Reviewing institutional arrangements on HFC control and assessing its relation with the national strategy and mitigat</w:t>
      </w:r>
      <w:r>
        <w:rPr>
          <w:rFonts w:ascii="Times New Roman" w:eastAsia="Arial" w:hAnsi="Times New Roman"/>
          <w:lang w:eastAsia="es-ES_tradnl"/>
        </w:rPr>
        <w:t xml:space="preserve">ion actions of climate change.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B.1.2 </w:t>
      </w:r>
      <w:r w:rsidRPr="007A3E9D">
        <w:rPr>
          <w:rFonts w:ascii="Times New Roman" w:eastAsia="Arial" w:hAnsi="Times New Roman"/>
          <w:i/>
          <w:lang w:eastAsia="es-ES_tradnl"/>
        </w:rPr>
        <w:tab/>
        <w:t xml:space="preserve">Mapping of legal/regulatory instruments on HFC control and alternativesto identify needs and gaps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 xml:space="preserve">Reviewing operating codes and standards for the correct and efficient use of HFCs and ODS alternatives in the entire value chain. It includes permits, inspections, operating standards for HFC and ODS alternatives (use, maintenance, end-user), prohibitions, testing, labelling (production, manufacturing, wholesalers or distributors) and others.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The actions will include carrying out gap analysis and identifying appropriate regulations and control measures required for HFC</w:t>
      </w:r>
      <w:r>
        <w:rPr>
          <w:rFonts w:ascii="Times New Roman" w:eastAsia="Arial" w:hAnsi="Times New Roman"/>
          <w:lang w:eastAsia="es-ES_tradnl"/>
        </w:rPr>
        <w:t>s and ODS alternatives control.</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B.1.3</w:t>
      </w:r>
      <w:r w:rsidRPr="007A3E9D">
        <w:rPr>
          <w:rFonts w:ascii="Times New Roman" w:eastAsia="Arial" w:hAnsi="Times New Roman"/>
          <w:i/>
          <w:lang w:eastAsia="es-ES_tradnl"/>
        </w:rPr>
        <w:tab/>
        <w:t>Mapping of national standards or specific regulations on flammable/toxic low- and zero-GWP alternatives and identify parties involved in national standardization process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 xml:space="preserve">Evaluating specific standards for flammable/toxic low- and zero-GWP alternatives in line with international standards and related with energy efficiency improvements in sector involved. The analysis will identify main parties involved in national standardization process and regulations. </w:t>
      </w:r>
    </w:p>
    <w:p w:rsidR="00E449F9" w:rsidRDefault="00E449F9" w:rsidP="00E449F9">
      <w:pPr>
        <w:widowControl/>
        <w:autoSpaceDE/>
        <w:autoSpaceDN/>
        <w:adjustRightInd/>
        <w:spacing w:after="200" w:line="276" w:lineRule="auto"/>
        <w:rPr>
          <w:rFonts w:ascii="Times New Roman" w:eastAsia="Arial" w:hAnsi="Times New Roman"/>
          <w:color w:val="000000"/>
          <w:lang w:eastAsia="es-ES_tradnl"/>
        </w:rPr>
        <w:sectPr w:rsidR="00E449F9" w:rsidSect="001377F1">
          <w:pgSz w:w="12240" w:h="15840"/>
          <w:pgMar w:top="1440" w:right="1440" w:bottom="1440" w:left="1440" w:header="720" w:footer="720" w:gutter="0"/>
          <w:pgNumType w:start="0"/>
          <w:cols w:space="720"/>
          <w:titlePg/>
          <w:docGrid w:linePitch="360"/>
        </w:sectPr>
      </w:pPr>
    </w:p>
    <w:p w:rsidR="00E449F9" w:rsidRPr="00F71DF3"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Pr>
          <w:rFonts w:ascii="Times New Roman" w:eastAsia="Arial" w:hAnsi="Times New Roman"/>
          <w:b/>
          <w:color w:val="000000"/>
          <w:lang w:eastAsia="es-ES_tradnl"/>
        </w:rPr>
        <w:lastRenderedPageBreak/>
        <w:t>B</w:t>
      </w:r>
      <w:r w:rsidRPr="008E7FC2">
        <w:rPr>
          <w:rFonts w:ascii="Times New Roman" w:eastAsia="Arial" w:hAnsi="Times New Roman"/>
          <w:b/>
          <w:color w:val="000000"/>
          <w:lang w:eastAsia="es-ES_tradnl"/>
        </w:rPr>
        <w:t>.1</w:t>
      </w:r>
      <w:r>
        <w:rPr>
          <w:rFonts w:ascii="Times New Roman" w:eastAsia="Arial" w:hAnsi="Times New Roman"/>
          <w:b/>
          <w:color w:val="000000"/>
          <w:lang w:eastAsia="es-ES_tradnl"/>
        </w:rPr>
        <w:t>.</w:t>
      </w:r>
      <w:r w:rsidRPr="008E7FC2">
        <w:rPr>
          <w:rFonts w:ascii="Times New Roman" w:eastAsia="Arial" w:hAnsi="Times New Roman"/>
          <w:b/>
          <w:color w:val="000000"/>
          <w:lang w:eastAsia="es-ES_tradnl"/>
        </w:rPr>
        <w:t xml:space="preserve"> Country-specific activities aimed at initiating supporting institutional arrangements</w:t>
      </w:r>
      <w:r>
        <w:rPr>
          <w:rFonts w:ascii="Times New Roman" w:eastAsia="Arial" w:hAnsi="Times New Roman"/>
          <w:color w:val="000000"/>
          <w:lang w:eastAsia="es-ES_tradnl"/>
        </w:rPr>
        <w:t xml:space="preserve"> </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71DF3"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B.1.1</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Preparing an assessment of institutional and national capacities on HFC control and linkages with climate change strategies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&amp; authorities involved in HFC control; National  Climate Change office</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January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4,000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Pr>
                <w:rFonts w:ascii="Times New Roman" w:eastAsia="Arial" w:hAnsi="Times New Roman"/>
                <w:sz w:val="20"/>
                <w:szCs w:val="20"/>
                <w:lang w:eastAsia="es-ES_tradnl"/>
              </w:rPr>
              <w:t xml:space="preserve">One </w:t>
            </w:r>
            <w:r w:rsidRPr="008E7FC2">
              <w:rPr>
                <w:rFonts w:ascii="Times New Roman" w:eastAsia="Arial" w:hAnsi="Times New Roman"/>
                <w:sz w:val="20"/>
                <w:szCs w:val="20"/>
                <w:lang w:eastAsia="es-ES_tradnl"/>
              </w:rPr>
              <w:t>report prepared and presented to stakeholders</w:t>
            </w: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 xml:space="preserve">Workshop/meeting </w:t>
            </w:r>
          </w:p>
          <w:p w:rsidR="00E449F9" w:rsidRPr="00F71DF3" w:rsidRDefault="00E449F9" w:rsidP="00E449F9">
            <w:pPr>
              <w:keepNext/>
              <w:widowControl/>
              <w:autoSpaceDE/>
              <w:autoSpaceDN/>
              <w:adjustRightInd/>
              <w:rPr>
                <w:rFonts w:ascii="Times New Roman" w:eastAsia="Arial" w:hAnsi="Times New Roman"/>
                <w:sz w:val="20"/>
                <w:szCs w:val="20"/>
                <w:lang w:eastAsia="es-ES_tradnl"/>
              </w:rPr>
            </w:pPr>
            <w:r w:rsidRPr="00F71DF3">
              <w:rPr>
                <w:rFonts w:ascii="Times New Roman" w:eastAsia="Arial" w:hAnsi="Times New Roman"/>
                <w:sz w:val="20"/>
                <w:szCs w:val="20"/>
                <w:lang w:eastAsia="es-ES_tradnl"/>
              </w:rPr>
              <w:t xml:space="preserve"> </w:t>
            </w:r>
          </w:p>
          <w:p w:rsidR="00E449F9" w:rsidRPr="00673A1A" w:rsidRDefault="00E449F9" w:rsidP="00E449F9">
            <w:pPr>
              <w:keepNext/>
              <w:widowControl/>
              <w:autoSpaceDE/>
              <w:autoSpaceDN/>
              <w:adjustRightInd/>
              <w:spacing w:line="276" w:lineRule="auto"/>
              <w:rPr>
                <w:rFonts w:ascii="Times New Roman" w:eastAsia="Arial" w:hAnsi="Times New Roman"/>
                <w:sz w:val="20"/>
                <w:szCs w:val="20"/>
                <w:lang w:eastAsia="es-ES_tradnl"/>
              </w:rPr>
            </w:pPr>
          </w:p>
        </w:tc>
        <w:tc>
          <w:tcPr>
            <w:tcW w:w="2448" w:type="dxa"/>
            <w:tcMar>
              <w:top w:w="72" w:type="dxa"/>
              <w:left w:w="115" w:type="dxa"/>
              <w:bottom w:w="72" w:type="dxa"/>
              <w:right w:w="115" w:type="dxa"/>
            </w:tcMar>
          </w:tcPr>
          <w:p w:rsidR="00E449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Assessment on national exiting capacities on HFC control and linkages identified with climate change programmes.</w:t>
            </w:r>
          </w:p>
          <w:p w:rsidR="00E449F9" w:rsidRPr="00673A1A"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4F268B">
              <w:rPr>
                <w:rFonts w:ascii="Times New Roman" w:eastAsia="Arial" w:hAnsi="Times New Roman"/>
                <w:sz w:val="20"/>
                <w:szCs w:val="20"/>
                <w:lang w:eastAsia="es-ES_tradnl"/>
              </w:rPr>
              <w:t>Roles and tasks</w:t>
            </w:r>
            <w:r>
              <w:rPr>
                <w:rFonts w:ascii="Times New Roman" w:eastAsia="Arial" w:hAnsi="Times New Roman"/>
                <w:sz w:val="20"/>
                <w:szCs w:val="20"/>
                <w:lang w:eastAsia="es-ES_tradnl"/>
              </w:rPr>
              <w:t xml:space="preserve"> for both matters</w:t>
            </w:r>
            <w:r w:rsidRPr="004F268B">
              <w:rPr>
                <w:rFonts w:ascii="Times New Roman" w:eastAsia="Arial" w:hAnsi="Times New Roman"/>
                <w:sz w:val="20"/>
                <w:szCs w:val="20"/>
                <w:lang w:eastAsia="es-ES_tradnl"/>
              </w:rPr>
              <w:t xml:space="preserve"> </w:t>
            </w:r>
            <w:r>
              <w:rPr>
                <w:rFonts w:ascii="Times New Roman" w:eastAsia="Arial" w:hAnsi="Times New Roman"/>
                <w:sz w:val="20"/>
                <w:szCs w:val="20"/>
                <w:lang w:eastAsia="es-ES_tradnl"/>
              </w:rPr>
              <w:t>identified.</w:t>
            </w:r>
          </w:p>
        </w:tc>
      </w:tr>
      <w:tr w:rsidR="00E449F9" w:rsidRPr="00F71DF3"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B.1.2</w:t>
            </w:r>
          </w:p>
        </w:tc>
        <w:tc>
          <w:tcPr>
            <w:tcW w:w="2520"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Mapping of legal/regulatory instruments on HFC control (and alternatives) to identify needs and gaps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&amp; authorities involved in HFC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February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5,000</w:t>
            </w:r>
          </w:p>
        </w:tc>
        <w:tc>
          <w:tcPr>
            <w:tcW w:w="1530" w:type="dxa"/>
            <w:tcMar>
              <w:top w:w="72" w:type="dxa"/>
              <w:left w:w="115" w:type="dxa"/>
              <w:bottom w:w="72" w:type="dxa"/>
              <w:right w:w="115" w:type="dxa"/>
            </w:tcMar>
          </w:tcPr>
          <w:p w:rsidR="00E449F9" w:rsidRPr="00F71DF3" w:rsidRDefault="00E449F9" w:rsidP="00E449F9">
            <w:pPr>
              <w:keepNext/>
              <w:widowControl/>
              <w:autoSpaceDE/>
              <w:autoSpaceDN/>
              <w:adjustRightInd/>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Map and recommendation report prepared and distributed among ministries</w:t>
            </w:r>
          </w:p>
        </w:tc>
        <w:tc>
          <w:tcPr>
            <w:tcW w:w="2448"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National legal and regulatory framework and map of main instruments related to HFC</w:t>
            </w:r>
          </w:p>
        </w:tc>
      </w:tr>
      <w:tr w:rsidR="00E449F9" w:rsidRPr="00F71DF3" w:rsidTr="00E449F9">
        <w:trPr>
          <w:jc w:val="center"/>
        </w:trPr>
        <w:tc>
          <w:tcPr>
            <w:tcW w:w="738" w:type="dxa"/>
          </w:tcPr>
          <w:p w:rsidR="00E449F9" w:rsidRPr="00F71DF3" w:rsidRDefault="00E449F9" w:rsidP="00E449F9">
            <w:pPr>
              <w:keepNext/>
              <w:widowControl/>
              <w:autoSpaceDE/>
              <w:autoSpaceDN/>
              <w:adjustRightInd/>
              <w:spacing w:line="276" w:lineRule="auto"/>
              <w:rPr>
                <w:rFonts w:ascii="Times New Roman" w:hAnsi="Times New Roman"/>
                <w:sz w:val="20"/>
                <w:szCs w:val="20"/>
              </w:rPr>
            </w:pPr>
            <w:r w:rsidRPr="008E7FC2">
              <w:rPr>
                <w:rFonts w:ascii="Times New Roman" w:eastAsia="Arial" w:hAnsi="Times New Roman"/>
                <w:sz w:val="20"/>
                <w:szCs w:val="20"/>
                <w:lang w:eastAsia="es-ES_tradnl"/>
              </w:rPr>
              <w:t>B.1.3</w:t>
            </w:r>
          </w:p>
        </w:tc>
        <w:tc>
          <w:tcPr>
            <w:tcW w:w="2520"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Mapping of national standards or specific regulations on flammable/toxic low- and zero-GWP alternatives and identify parties involved in national standardization process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national certification &amp; accreditation bodies;  authorities involved in HFC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April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10,000</w:t>
            </w:r>
          </w:p>
        </w:tc>
        <w:tc>
          <w:tcPr>
            <w:tcW w:w="1530" w:type="dxa"/>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673A1A">
              <w:rPr>
                <w:rFonts w:ascii="Times New Roman" w:eastAsia="Arial" w:hAnsi="Times New Roman"/>
                <w:sz w:val="20"/>
                <w:szCs w:val="20"/>
                <w:lang w:eastAsia="es-ES_tradnl"/>
              </w:rPr>
              <w:t>List of existing codes and standards related with HFC control and proposal for updating prepared</w:t>
            </w:r>
          </w:p>
        </w:tc>
        <w:tc>
          <w:tcPr>
            <w:tcW w:w="2448" w:type="dxa"/>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673A1A">
              <w:rPr>
                <w:rFonts w:ascii="Times New Roman" w:eastAsia="Arial" w:hAnsi="Times New Roman"/>
                <w:sz w:val="20"/>
                <w:szCs w:val="20"/>
                <w:lang w:eastAsia="es-ES_tradnl"/>
              </w:rPr>
              <w:t>Current map of national legal and regulatory instruments on HFC control prepared, presented and discussed to national stakeholders</w:t>
            </w:r>
          </w:p>
        </w:tc>
      </w:tr>
      <w:tr w:rsidR="00E449F9" w:rsidRPr="00F71DF3" w:rsidTr="00E449F9">
        <w:trPr>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2D3297" w:rsidRDefault="00E449F9" w:rsidP="00E449F9">
            <w:pPr>
              <w:keepNext/>
              <w:widowControl/>
              <w:autoSpaceDE/>
              <w:autoSpaceDN/>
              <w:adjustRightInd/>
              <w:spacing w:line="276" w:lineRule="auto"/>
              <w:jc w:val="right"/>
              <w:rPr>
                <w:rFonts w:ascii="Times New Roman" w:eastAsia="Arial" w:hAnsi="Times New Roman"/>
                <w:b/>
                <w:lang w:eastAsia="es-ES_tradnl"/>
              </w:rPr>
            </w:pPr>
            <w:r w:rsidRPr="002D3297">
              <w:rPr>
                <w:rFonts w:ascii="Times New Roman" w:eastAsia="Arial" w:hAnsi="Times New Roman"/>
                <w:b/>
                <w:lang w:eastAsia="es-ES_tradnl"/>
              </w:rPr>
              <w:t>19,000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autoSpaceDE/>
        <w:autoSpaceDN/>
        <w:adjustRightInd/>
        <w:spacing w:after="200" w:line="276" w:lineRule="auto"/>
        <w:rPr>
          <w:rFonts w:ascii="Times New Roman" w:eastAsia="Arial" w:hAnsi="Times New Roman"/>
          <w:u w:val="single"/>
          <w:lang w:eastAsia="es-ES_tradnl"/>
        </w:rPr>
        <w:sectPr w:rsidR="00E449F9" w:rsidSect="00E449F9">
          <w:pgSz w:w="15840" w:h="12240" w:orient="landscape"/>
          <w:pgMar w:top="1440" w:right="1440" w:bottom="1440" w:left="1440" w:header="720" w:footer="720" w:gutter="0"/>
          <w:pgNumType w:start="0"/>
          <w:cols w:space="720"/>
          <w:titlePg/>
          <w:docGrid w:linePitch="360"/>
        </w:sectPr>
      </w:pPr>
    </w:p>
    <w:p w:rsidR="00E449F9" w:rsidRPr="007A3E9D" w:rsidRDefault="00E449F9" w:rsidP="00E449F9">
      <w:pPr>
        <w:widowControl/>
        <w:autoSpaceDE/>
        <w:autoSpaceDN/>
        <w:adjustRightInd/>
        <w:spacing w:after="200" w:line="276" w:lineRule="auto"/>
        <w:rPr>
          <w:rFonts w:ascii="Times New Roman" w:eastAsia="Arial" w:hAnsi="Times New Roman"/>
          <w:u w:val="single"/>
          <w:lang w:eastAsia="es-ES_tradnl"/>
        </w:rPr>
      </w:pPr>
      <w:r w:rsidRPr="007A3E9D">
        <w:rPr>
          <w:rFonts w:ascii="Times New Roman" w:eastAsia="Arial" w:hAnsi="Times New Roman"/>
          <w:u w:val="single"/>
          <w:lang w:eastAsia="es-ES_tradnl"/>
        </w:rPr>
        <w:lastRenderedPageBreak/>
        <w:t>B.2. Review of licensing systems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b/>
          <w:i/>
          <w:lang w:eastAsia="es-ES_tradnl"/>
        </w:rPr>
      </w:pPr>
      <w:r w:rsidRPr="007A3E9D">
        <w:rPr>
          <w:rFonts w:ascii="Times New Roman" w:eastAsia="Arial" w:hAnsi="Times New Roman"/>
          <w:b/>
          <w:i/>
          <w:lang w:eastAsia="es-ES_tradnl"/>
        </w:rPr>
        <w:t>Harmonized tariff code and Licensing System including HFCs</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r w:rsidRPr="007A3E9D">
        <w:rPr>
          <w:rFonts w:ascii="Times New Roman" w:eastAsia="Arial" w:hAnsi="Times New Roman"/>
          <w:color w:val="000000"/>
          <w:lang w:eastAsia="es-ES_tradnl"/>
        </w:rPr>
        <w:t xml:space="preserve">Properly established and functioning licensing systems play a key role in sustaining the impressive results achieved so far under the Montreal Protocol and also in facilitating the realization of new, ambitious strategies. </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Argentina enacted a comprehensive legal and institutional framework for the implementation of the Montreal Protocol. However during the preparation of the ODS alternative survey it was not possible to obtain detailed HFC import/export data from the National Custom Service system, therefore the results are not fully accurate and the annual 2011-2015 import data it is very difficult to conclude any specific trends except in few cases. </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Data obtained from AFIP online and from the licensing system show the total for each H.S.Code. Most of these codes include several HFCs or mixtures which cannot be identified and therefore separated. There is an obligatory licensing system for import and export of ODS in Argentina, licenses are issued by OPROZ and are enforced by Customs. The system was updated in 2012 to include the register and license module for the import of R-22 free domestic air-conditioning equipment; however HFCs are not currently included in the Licensing System, so, new legislation will be enacted in order to add them as controlled substances. In attention to this key gap, the activities proposed cover:</w:t>
      </w:r>
    </w:p>
    <w:p w:rsidR="00E449F9" w:rsidRPr="007A3E9D" w:rsidRDefault="00E449F9" w:rsidP="00E449F9">
      <w:pPr>
        <w:widowControl/>
        <w:autoSpaceDE/>
        <w:autoSpaceDN/>
        <w:adjustRightInd/>
        <w:rPr>
          <w:rFonts w:ascii="Times New Roman" w:eastAsia="Arial" w:hAnsi="Times New Roman"/>
          <w:lang w:eastAsia="es-ES_tradnl"/>
        </w:rPr>
      </w:pPr>
    </w:p>
    <w:p w:rsidR="00E449F9" w:rsidRPr="007A3E9D" w:rsidRDefault="00E449F9" w:rsidP="00E449F9">
      <w:pPr>
        <w:widowControl/>
        <w:tabs>
          <w:tab w:val="left" w:pos="720"/>
        </w:tabs>
        <w:autoSpaceDE/>
        <w:autoSpaceDN/>
        <w:adjustRightInd/>
        <w:spacing w:before="120" w:after="120"/>
        <w:jc w:val="both"/>
        <w:rPr>
          <w:rFonts w:ascii="Times New Roman" w:eastAsia="Arial" w:hAnsi="Times New Roman"/>
          <w:b/>
          <w:i/>
          <w:lang w:eastAsia="es-ES_tradnl"/>
        </w:rPr>
      </w:pPr>
      <w:r w:rsidRPr="007A3E9D">
        <w:rPr>
          <w:rFonts w:ascii="Times New Roman" w:eastAsia="Arial" w:hAnsi="Times New Roman"/>
          <w:i/>
          <w:lang w:eastAsia="es-ES_tradnl"/>
        </w:rPr>
        <w:t xml:space="preserve">B.2.1 </w:t>
      </w:r>
      <w:r w:rsidRPr="007A3E9D">
        <w:rPr>
          <w:rFonts w:ascii="Times New Roman" w:eastAsia="Arial" w:hAnsi="Times New Roman"/>
          <w:i/>
          <w:lang w:eastAsia="es-ES_tradnl"/>
        </w:rPr>
        <w:tab/>
      </w:r>
      <w:r w:rsidRPr="008E49A5">
        <w:rPr>
          <w:rFonts w:ascii="Times New Roman" w:eastAsia="Arial" w:hAnsi="Times New Roman"/>
          <w:i/>
          <w:lang w:eastAsia="es-ES_tradnl"/>
        </w:rPr>
        <w:t>Reviewing and preparing local proposal of tariff codes according to HFCs commitments, with special attention to HFC blends</w:t>
      </w:r>
    </w:p>
    <w:p w:rsidR="00E449F9" w:rsidRPr="007A3E9D"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B2.2 </w:t>
      </w:r>
      <w:r w:rsidRPr="007A3E9D">
        <w:rPr>
          <w:rFonts w:ascii="Times New Roman" w:eastAsia="Arial" w:hAnsi="Times New Roman"/>
          <w:i/>
          <w:lang w:eastAsia="es-ES_tradnl"/>
        </w:rPr>
        <w:tab/>
        <w:t>Enhancing the import and export license system to include HFCs (Article 4B) and considering other alternatives.</w:t>
      </w:r>
    </w:p>
    <w:p w:rsidR="00E449F9"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B.2.3</w:t>
      </w:r>
      <w:r w:rsidRPr="007A3E9D">
        <w:rPr>
          <w:rFonts w:ascii="Times New Roman" w:eastAsia="Arial" w:hAnsi="Times New Roman"/>
          <w:i/>
          <w:lang w:eastAsia="es-ES_tradnl"/>
        </w:rPr>
        <w:tab/>
        <w:t>Training programme for customs and environment officers updated in line with harmonized tariff code an</w:t>
      </w:r>
      <w:r>
        <w:rPr>
          <w:rFonts w:ascii="Times New Roman" w:eastAsia="Arial" w:hAnsi="Times New Roman"/>
          <w:i/>
          <w:lang w:eastAsia="es-ES_tradnl"/>
        </w:rPr>
        <w:t>d license system to include HFC</w:t>
      </w:r>
    </w:p>
    <w:p w:rsidR="00E449F9" w:rsidRDefault="00E449F9" w:rsidP="00E449F9">
      <w:pPr>
        <w:widowControl/>
        <w:autoSpaceDE/>
        <w:autoSpaceDN/>
        <w:adjustRightInd/>
        <w:spacing w:after="200" w:line="276" w:lineRule="auto"/>
        <w:rPr>
          <w:rFonts w:ascii="Times New Roman" w:eastAsia="Arial" w:hAnsi="Times New Roman"/>
          <w:i/>
          <w:lang w:eastAsia="es-ES_tradnl"/>
        </w:rPr>
      </w:pPr>
      <w:r>
        <w:rPr>
          <w:rFonts w:ascii="Times New Roman" w:eastAsia="Arial" w:hAnsi="Times New Roman"/>
          <w:i/>
          <w:lang w:eastAsia="es-ES_tradnl"/>
        </w:rPr>
        <w:br w:type="page"/>
      </w:r>
    </w:p>
    <w:p w:rsidR="00E449F9"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sectPr w:rsidR="00E449F9" w:rsidSect="001377F1">
          <w:pgSz w:w="12240" w:h="15840"/>
          <w:pgMar w:top="1440" w:right="1440" w:bottom="1440" w:left="1440" w:header="720" w:footer="720" w:gutter="0"/>
          <w:pgNumType w:start="0"/>
          <w:cols w:space="720"/>
          <w:titlePg/>
          <w:docGrid w:linePitch="360"/>
        </w:sectPr>
      </w:pPr>
    </w:p>
    <w:p w:rsidR="00E449F9"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p>
    <w:p w:rsidR="00E449F9" w:rsidRPr="00F71DF3"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Pr>
          <w:rFonts w:ascii="Times New Roman" w:eastAsia="Arial" w:hAnsi="Times New Roman"/>
          <w:b/>
          <w:color w:val="000000"/>
          <w:lang w:eastAsia="es-ES_tradnl"/>
        </w:rPr>
        <w:t>B.2.</w:t>
      </w:r>
      <w:r w:rsidRPr="008E7FC2">
        <w:rPr>
          <w:rFonts w:ascii="Times New Roman" w:eastAsia="Arial" w:hAnsi="Times New Roman"/>
          <w:b/>
          <w:color w:val="000000"/>
          <w:lang w:eastAsia="es-ES_tradnl"/>
        </w:rPr>
        <w:t xml:space="preserve"> Review of licensing systems</w:t>
      </w:r>
      <w:r>
        <w:rPr>
          <w:rFonts w:ascii="Times New Roman" w:eastAsia="Arial" w:hAnsi="Times New Roman"/>
          <w:b/>
          <w:color w:val="000000"/>
          <w:lang w:eastAsia="es-ES_tradnl"/>
        </w:rPr>
        <w:t xml:space="preserve">: </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71DF3"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 xml:space="preserve">B.2.1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 xml:space="preserve">Reviewing and preparing </w:t>
            </w:r>
            <w:r>
              <w:rPr>
                <w:rFonts w:ascii="Times New Roman" w:eastAsia="Arial" w:hAnsi="Times New Roman"/>
                <w:sz w:val="20"/>
                <w:szCs w:val="20"/>
                <w:lang w:eastAsia="es-ES_tradnl"/>
              </w:rPr>
              <w:t>local proposal of</w:t>
            </w:r>
            <w:r w:rsidRPr="008E7FC2">
              <w:rPr>
                <w:rFonts w:ascii="Times New Roman" w:eastAsia="Arial" w:hAnsi="Times New Roman"/>
                <w:sz w:val="20"/>
                <w:szCs w:val="20"/>
                <w:lang w:eastAsia="es-ES_tradnl"/>
              </w:rPr>
              <w:t xml:space="preserve"> tariff codes according to HFCs commitments, with special attention to HFC blends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Customs and authorities involved in HFC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January 2019</w:t>
            </w:r>
          </w:p>
          <w:p w:rsidR="00E449F9" w:rsidRPr="00487B9F" w:rsidRDefault="00E449F9" w:rsidP="00E449F9">
            <w:pPr>
              <w:jc w:val="center"/>
              <w:rPr>
                <w:rFonts w:ascii="Times New Roman" w:hAnsi="Times New Roman"/>
                <w:color w:val="E36C0A" w:themeColor="accent6" w:themeShade="BF"/>
                <w:sz w:val="20"/>
                <w:szCs w:val="20"/>
              </w:rPr>
            </w:pP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Pr>
                <w:rFonts w:ascii="Times New Roman" w:hAnsi="Times New Roman"/>
                <w:color w:val="E36C0A" w:themeColor="accent6" w:themeShade="BF"/>
                <w:sz w:val="20"/>
                <w:szCs w:val="20"/>
              </w:rPr>
              <w:t>June</w:t>
            </w:r>
            <w:r w:rsidRPr="00487B9F">
              <w:rPr>
                <w:rFonts w:ascii="Times New Roman" w:hAnsi="Times New Roman"/>
                <w:color w:val="E36C0A" w:themeColor="accent6" w:themeShade="BF"/>
                <w:sz w:val="20"/>
                <w:szCs w:val="20"/>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12,000</w:t>
            </w:r>
          </w:p>
        </w:tc>
        <w:tc>
          <w:tcPr>
            <w:tcW w:w="1530" w:type="dxa"/>
            <w:tcMar>
              <w:top w:w="72" w:type="dxa"/>
              <w:left w:w="115" w:type="dxa"/>
              <w:bottom w:w="72" w:type="dxa"/>
              <w:right w:w="115" w:type="dxa"/>
            </w:tcMar>
          </w:tcPr>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A proposal prepared and presented to custom authorities</w:t>
            </w:r>
          </w:p>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Pr>
                <w:rFonts w:ascii="Times New Roman" w:eastAsia="Arial" w:hAnsi="Times New Roman"/>
                <w:sz w:val="20"/>
                <w:szCs w:val="20"/>
                <w:lang w:eastAsia="es-ES_tradnl"/>
              </w:rPr>
              <w:t>Event/meeting for consultation conducted</w:t>
            </w:r>
          </w:p>
        </w:tc>
        <w:tc>
          <w:tcPr>
            <w:tcW w:w="2448" w:type="dxa"/>
            <w:tcMar>
              <w:top w:w="72" w:type="dxa"/>
              <w:left w:w="115" w:type="dxa"/>
              <w:bottom w:w="72" w:type="dxa"/>
              <w:right w:w="115" w:type="dxa"/>
            </w:tcMar>
          </w:tcPr>
          <w:p w:rsidR="00E449F9" w:rsidRPr="00F71DF3" w:rsidRDefault="00E449F9" w:rsidP="00E449F9">
            <w:pPr>
              <w:keepNext/>
              <w:widowControl/>
              <w:autoSpaceDE/>
              <w:autoSpaceDN/>
              <w:adjustRightInd/>
              <w:spacing w:line="276" w:lineRule="auto"/>
              <w:rPr>
                <w:rFonts w:ascii="Times New Roman" w:hAnsi="Times New Roman"/>
                <w:sz w:val="20"/>
                <w:szCs w:val="20"/>
              </w:rPr>
            </w:pPr>
            <w:r>
              <w:rPr>
                <w:rFonts w:ascii="Times New Roman" w:eastAsia="Arial" w:hAnsi="Times New Roman"/>
                <w:sz w:val="20"/>
                <w:szCs w:val="20"/>
                <w:lang w:eastAsia="es-ES_tradnl"/>
              </w:rPr>
              <w:t>Review and p</w:t>
            </w:r>
            <w:r w:rsidRPr="008E49A5">
              <w:rPr>
                <w:rFonts w:ascii="Times New Roman" w:eastAsia="Arial" w:hAnsi="Times New Roman"/>
                <w:sz w:val="20"/>
                <w:szCs w:val="20"/>
                <w:lang w:eastAsia="es-ES_tradnl"/>
              </w:rPr>
              <w:t xml:space="preserve">roposal on </w:t>
            </w:r>
            <w:r>
              <w:rPr>
                <w:rFonts w:ascii="Times New Roman" w:eastAsia="Arial" w:hAnsi="Times New Roman"/>
                <w:sz w:val="20"/>
                <w:szCs w:val="20"/>
                <w:lang w:eastAsia="es-ES_tradnl"/>
              </w:rPr>
              <w:t xml:space="preserve">local </w:t>
            </w:r>
            <w:r w:rsidRPr="008E49A5">
              <w:rPr>
                <w:rFonts w:ascii="Times New Roman" w:eastAsia="Arial" w:hAnsi="Times New Roman"/>
                <w:sz w:val="20"/>
                <w:szCs w:val="20"/>
                <w:lang w:eastAsia="es-ES_tradnl"/>
              </w:rPr>
              <w:t>tariff codes for HFCs (pure and blends) and discussed with ministries involved in HFC control</w:t>
            </w:r>
            <w:r w:rsidRPr="008E7FC2">
              <w:rPr>
                <w:rFonts w:ascii="Times New Roman" w:eastAsia="Arial" w:hAnsi="Times New Roman"/>
                <w:sz w:val="20"/>
                <w:szCs w:val="20"/>
                <w:lang w:eastAsia="es-ES_tradnl"/>
              </w:rPr>
              <w:t>.</w:t>
            </w:r>
          </w:p>
        </w:tc>
      </w:tr>
      <w:tr w:rsidR="00E449F9" w:rsidRPr="00F71DF3"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 xml:space="preserve">B.2.2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Enhancing the import and export license system to include HFCs (Article 4B) and considering other alternatives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&amp; authorities involved in HFC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February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Pr>
                <w:rFonts w:ascii="Times New Roman" w:hAnsi="Times New Roman"/>
                <w:color w:val="E36C0A" w:themeColor="accent6" w:themeShade="BF"/>
                <w:sz w:val="20"/>
                <w:szCs w:val="20"/>
              </w:rPr>
              <w:t>August</w:t>
            </w:r>
            <w:r w:rsidRPr="00487B9F">
              <w:rPr>
                <w:rFonts w:ascii="Times New Roman" w:hAnsi="Times New Roman"/>
                <w:color w:val="E36C0A" w:themeColor="accent6" w:themeShade="BF"/>
                <w:sz w:val="20"/>
                <w:szCs w:val="20"/>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10,000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Proposal on License system including HFC prepared and tested</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 xml:space="preserve">License system updated with HFC </w:t>
            </w:r>
            <w:r>
              <w:rPr>
                <w:rFonts w:ascii="Times New Roman" w:eastAsia="Arial" w:hAnsi="Times New Roman"/>
                <w:sz w:val="20"/>
                <w:szCs w:val="20"/>
                <w:lang w:eastAsia="es-ES_tradnl"/>
              </w:rPr>
              <w:t>and communicated to authorities/</w:t>
            </w:r>
            <w:r w:rsidRPr="008E49A5">
              <w:rPr>
                <w:rFonts w:ascii="Times New Roman" w:eastAsia="Arial" w:hAnsi="Times New Roman"/>
                <w:sz w:val="20"/>
                <w:szCs w:val="20"/>
                <w:lang w:eastAsia="es-ES_tradnl"/>
              </w:rPr>
              <w:t>stakeholders</w:t>
            </w:r>
          </w:p>
        </w:tc>
      </w:tr>
      <w:tr w:rsidR="00E449F9" w:rsidRPr="00F71DF3" w:rsidTr="00E449F9">
        <w:trPr>
          <w:trHeight w:val="1493"/>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B.2.3</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7FC2">
              <w:rPr>
                <w:rFonts w:ascii="Times New Roman" w:eastAsia="Arial" w:hAnsi="Times New Roman"/>
                <w:sz w:val="20"/>
                <w:szCs w:val="20"/>
                <w:lang w:eastAsia="es-ES_tradnl"/>
              </w:rPr>
              <w:t>Training programme for customs and environment officers updated in line with harmonized tariff code and license system to include HFC</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Customs and authorities involved in HFC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May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hAnsi="Times New Roman"/>
                <w:color w:val="E36C0A" w:themeColor="accent6" w:themeShade="BF"/>
                <w:sz w:val="20"/>
                <w:szCs w:val="20"/>
              </w:rPr>
            </w:pPr>
            <w:r>
              <w:rPr>
                <w:rFonts w:ascii="Times New Roman" w:hAnsi="Times New Roman"/>
                <w:color w:val="E36C0A" w:themeColor="accent6" w:themeShade="BF"/>
                <w:sz w:val="20"/>
                <w:szCs w:val="20"/>
              </w:rPr>
              <w:t>August</w:t>
            </w:r>
            <w:r w:rsidRPr="00487B9F">
              <w:rPr>
                <w:rFonts w:ascii="Times New Roman" w:hAnsi="Times New Roman"/>
                <w:color w:val="E36C0A" w:themeColor="accent6" w:themeShade="BF"/>
                <w:sz w:val="20"/>
                <w:szCs w:val="20"/>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hAnsi="Times New Roman"/>
                <w:color w:val="E36C0A" w:themeColor="accent6" w:themeShade="BF"/>
                <w:sz w:val="20"/>
                <w:szCs w:val="20"/>
              </w:rPr>
            </w:pPr>
            <w:r w:rsidRPr="00487B9F">
              <w:rPr>
                <w:rFonts w:ascii="Times New Roman" w:hAnsi="Times New Roman"/>
                <w:color w:val="E36C0A" w:themeColor="accent6" w:themeShade="BF"/>
                <w:sz w:val="20"/>
                <w:szCs w:val="20"/>
              </w:rPr>
              <w:t>8,000</w:t>
            </w:r>
          </w:p>
        </w:tc>
        <w:tc>
          <w:tcPr>
            <w:tcW w:w="1530" w:type="dxa"/>
            <w:tcMar>
              <w:top w:w="72" w:type="dxa"/>
              <w:left w:w="115" w:type="dxa"/>
              <w:bottom w:w="72" w:type="dxa"/>
              <w:right w:w="115" w:type="dxa"/>
            </w:tcMar>
          </w:tcPr>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Consultations meetings</w:t>
            </w: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Training programme prepared and developed</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8E49A5">
              <w:rPr>
                <w:rFonts w:ascii="Times New Roman" w:eastAsia="Arial" w:hAnsi="Times New Roman"/>
                <w:sz w:val="20"/>
                <w:szCs w:val="20"/>
                <w:lang w:eastAsia="es-ES_tradnl"/>
              </w:rPr>
              <w:t>Training program updated; customs and environmental authorities informed and trained</w:t>
            </w:r>
          </w:p>
        </w:tc>
      </w:tr>
      <w:tr w:rsidR="00E449F9" w:rsidRPr="00F71DF3" w:rsidTr="00E449F9">
        <w:trPr>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2D3297" w:rsidRDefault="00E449F9" w:rsidP="00E449F9">
            <w:pPr>
              <w:keepNext/>
              <w:widowControl/>
              <w:autoSpaceDE/>
              <w:autoSpaceDN/>
              <w:adjustRightInd/>
              <w:spacing w:line="276" w:lineRule="auto"/>
              <w:jc w:val="right"/>
              <w:rPr>
                <w:rFonts w:ascii="Times New Roman" w:eastAsia="Arial" w:hAnsi="Times New Roman"/>
                <w:b/>
                <w:lang w:eastAsia="es-ES_tradnl"/>
              </w:rPr>
            </w:pPr>
            <w:r w:rsidRPr="002D3297">
              <w:rPr>
                <w:rFonts w:ascii="Times New Roman" w:hAnsi="Times New Roman"/>
                <w:b/>
              </w:rPr>
              <w:t>30,0</w:t>
            </w:r>
            <w:r w:rsidRPr="002D3297">
              <w:rPr>
                <w:rFonts w:ascii="Times New Roman" w:eastAsia="Arial" w:hAnsi="Times New Roman"/>
                <w:b/>
                <w:lang w:eastAsia="es-ES_tradnl"/>
              </w:rPr>
              <w:t>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p>
    <w:p w:rsidR="00E449F9"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p>
    <w:p w:rsidR="00E449F9" w:rsidRPr="007A3E9D" w:rsidRDefault="00E449F9" w:rsidP="00E449F9">
      <w:pPr>
        <w:widowControl/>
        <w:tabs>
          <w:tab w:val="left" w:pos="720"/>
        </w:tabs>
        <w:autoSpaceDE/>
        <w:autoSpaceDN/>
        <w:adjustRightInd/>
        <w:spacing w:before="120" w:after="120"/>
        <w:jc w:val="both"/>
        <w:rPr>
          <w:rFonts w:ascii="Times New Roman" w:eastAsia="Arial" w:hAnsi="Times New Roman"/>
          <w:i/>
          <w:lang w:eastAsia="es-ES_tradnl"/>
        </w:rPr>
      </w:pPr>
    </w:p>
    <w:p w:rsidR="00E449F9" w:rsidRDefault="00E449F9" w:rsidP="00E449F9">
      <w:pPr>
        <w:widowControl/>
        <w:autoSpaceDE/>
        <w:autoSpaceDN/>
        <w:adjustRightInd/>
        <w:spacing w:after="200" w:line="276" w:lineRule="auto"/>
        <w:rPr>
          <w:rFonts w:ascii="Times New Roman" w:eastAsia="Arial" w:hAnsi="Times New Roman"/>
          <w:i/>
          <w:color w:val="000000"/>
          <w:lang w:eastAsia="es-ES_tradnl"/>
        </w:rPr>
        <w:sectPr w:rsidR="00E449F9" w:rsidSect="00E449F9">
          <w:pgSz w:w="15840" w:h="12240" w:orient="landscape"/>
          <w:pgMar w:top="1440" w:right="1440" w:bottom="1440" w:left="1440" w:header="720" w:footer="720" w:gutter="0"/>
          <w:pgNumType w:start="0"/>
          <w:cols w:space="720"/>
          <w:titlePg/>
          <w:docGrid w:linePitch="360"/>
        </w:sectPr>
      </w:pPr>
    </w:p>
    <w:p w:rsidR="00E449F9" w:rsidRPr="007A3E9D" w:rsidRDefault="00E449F9" w:rsidP="00E449F9">
      <w:pPr>
        <w:widowControl/>
        <w:pBdr>
          <w:top w:val="nil"/>
          <w:left w:val="nil"/>
          <w:bottom w:val="nil"/>
          <w:right w:val="nil"/>
          <w:between w:val="nil"/>
        </w:pBdr>
        <w:autoSpaceDE/>
        <w:autoSpaceDN/>
        <w:adjustRightInd/>
        <w:rPr>
          <w:rFonts w:ascii="Times New Roman" w:eastAsia="Arial" w:hAnsi="Times New Roman"/>
          <w:color w:val="000000"/>
          <w:u w:val="single"/>
          <w:lang w:eastAsia="es-ES_tradnl"/>
        </w:rPr>
      </w:pPr>
      <w:r w:rsidRPr="007A3E9D">
        <w:rPr>
          <w:rFonts w:ascii="Times New Roman" w:eastAsia="Arial" w:hAnsi="Times New Roman"/>
          <w:color w:val="000000"/>
          <w:u w:val="single"/>
          <w:lang w:eastAsia="es-ES_tradnl"/>
        </w:rPr>
        <w:lastRenderedPageBreak/>
        <w:t>B.3. Data reporting on HFC consumption and production</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b/>
          <w:i/>
          <w:color w:val="000000"/>
          <w:lang w:eastAsia="es-ES_tradnl"/>
        </w:rPr>
      </w:pPr>
      <w:r w:rsidRPr="007A3E9D">
        <w:rPr>
          <w:rFonts w:ascii="Times New Roman" w:eastAsia="Arial" w:hAnsi="Times New Roman"/>
          <w:b/>
          <w:i/>
          <w:color w:val="000000"/>
          <w:lang w:eastAsia="es-ES_tradnl"/>
        </w:rPr>
        <w:t xml:space="preserve">HFC data management – Consumption of HFC </w:t>
      </w:r>
    </w:p>
    <w:p w:rsidR="00E449F9" w:rsidRPr="008E49A5"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National data reporting is the backbone of the strategic planning, monitoring and evaluation of the institutions of the Montreal Protocol. The importance of trustworthy data wil</w:t>
      </w:r>
      <w:r>
        <w:rPr>
          <w:rFonts w:ascii="Times New Roman" w:eastAsia="Arial" w:hAnsi="Times New Roman"/>
          <w:lang w:eastAsia="es-ES_tradnl"/>
        </w:rPr>
        <w:t xml:space="preserve">l be vital in the coming years, </w:t>
      </w:r>
      <w:r w:rsidRPr="007A3E9D">
        <w:rPr>
          <w:rFonts w:ascii="Times New Roman" w:eastAsia="Arial" w:hAnsi="Times New Roman"/>
          <w:lang w:eastAsia="es-ES_tradnl"/>
        </w:rPr>
        <w:t>hence the identification of developing needs and the enhancement of nation</w:t>
      </w:r>
      <w:r>
        <w:rPr>
          <w:rFonts w:ascii="Times New Roman" w:eastAsia="Arial" w:hAnsi="Times New Roman"/>
          <w:lang w:eastAsia="es-ES_tradnl"/>
        </w:rPr>
        <w:t>al capacities will be required:</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B.3.1 </w:t>
      </w:r>
      <w:r w:rsidRPr="007A3E9D">
        <w:rPr>
          <w:rFonts w:ascii="Times New Roman" w:eastAsia="Arial" w:hAnsi="Times New Roman"/>
          <w:i/>
          <w:lang w:eastAsia="es-ES_tradnl"/>
        </w:rPr>
        <w:tab/>
        <w:t xml:space="preserve">Updating the ODS alternative survey on HFC consumption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The ODS alternative survey was a well-founded base to understand the main use of HFC in the country; however some gaps and missing information were reported. These will be attended to improve the quality of data and to identify tools required for a comprehensive management of HFC information in all sectors involved.</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Review gaps and lacks on the ODS alternatives survey and to</w:t>
      </w:r>
      <w:r>
        <w:rPr>
          <w:rFonts w:ascii="Times New Roman" w:eastAsia="Arial" w:hAnsi="Times New Roman"/>
          <w:lang w:eastAsia="es-ES_tradnl"/>
        </w:rPr>
        <w:t xml:space="preserve"> </w:t>
      </w:r>
      <w:r w:rsidRPr="007A3E9D">
        <w:rPr>
          <w:rFonts w:ascii="Times New Roman" w:eastAsia="Arial" w:hAnsi="Times New Roman"/>
          <w:lang w:eastAsia="es-ES_tradnl"/>
        </w:rPr>
        <w:t>enhance the collection and analysis of HFC consumption to promote control measures or improvements in the national mechanism of HFC data management and reporting.</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B.3.2 </w:t>
      </w:r>
      <w:r w:rsidRPr="007A3E9D">
        <w:rPr>
          <w:rFonts w:ascii="Times New Roman" w:eastAsia="Arial" w:hAnsi="Times New Roman"/>
          <w:i/>
          <w:lang w:eastAsia="es-ES_tradnl"/>
        </w:rPr>
        <w:tab/>
        <w:t xml:space="preserve">Reviewing national mechanisms existing for ODS reporting to include HFCs production/consumption </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B.3.3 </w:t>
      </w:r>
      <w:r w:rsidRPr="007A3E9D">
        <w:rPr>
          <w:rFonts w:ascii="Times New Roman" w:eastAsia="Arial" w:hAnsi="Times New Roman"/>
          <w:i/>
          <w:lang w:eastAsia="es-ES_tradnl"/>
        </w:rPr>
        <w:tab/>
        <w:t>Upgrade and propose records and control tools for HFC and other alternatives</w:t>
      </w:r>
    </w:p>
    <w:p w:rsidR="00E449F9"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Enhancing the records and control tools existing on ODS to include HFCs and other alternative substances in cooperation with customs, authorities and stakeholders. Improving a national database based on the above</w:t>
      </w:r>
      <w:r>
        <w:rPr>
          <w:rFonts w:ascii="Times New Roman" w:eastAsia="Arial" w:hAnsi="Times New Roman"/>
          <w:lang w:eastAsia="es-ES_tradnl"/>
        </w:rPr>
        <w:t>.</w:t>
      </w:r>
      <w:r w:rsidRPr="007A3E9D">
        <w:rPr>
          <w:rFonts w:ascii="Times New Roman" w:eastAsia="Arial" w:hAnsi="Times New Roman"/>
          <w:lang w:eastAsia="es-ES_tradnl"/>
        </w:rPr>
        <w:t xml:space="preserve"> </w:t>
      </w:r>
    </w:p>
    <w:p w:rsidR="00E449F9" w:rsidRDefault="00E449F9" w:rsidP="00E449F9">
      <w:pPr>
        <w:widowControl/>
        <w:pBdr>
          <w:top w:val="nil"/>
          <w:left w:val="nil"/>
          <w:bottom w:val="nil"/>
          <w:right w:val="nil"/>
          <w:between w:val="nil"/>
        </w:pBdr>
        <w:autoSpaceDE/>
        <w:autoSpaceDN/>
        <w:adjustRightInd/>
        <w:jc w:val="both"/>
        <w:rPr>
          <w:rFonts w:ascii="Times New Roman" w:eastAsia="Arial" w:hAnsi="Times New Roman"/>
          <w:b/>
          <w:i/>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b/>
          <w:i/>
          <w:color w:val="000000"/>
          <w:lang w:eastAsia="es-ES_tradnl"/>
        </w:rPr>
      </w:pPr>
      <w:r w:rsidRPr="007A3E9D">
        <w:rPr>
          <w:rFonts w:ascii="Times New Roman" w:eastAsia="Arial" w:hAnsi="Times New Roman"/>
          <w:b/>
          <w:i/>
          <w:color w:val="000000"/>
          <w:lang w:eastAsia="es-ES_tradnl"/>
        </w:rPr>
        <w:t>Production Sector and HFC-23 emissions</w:t>
      </w:r>
    </w:p>
    <w:p w:rsidR="00E449F9" w:rsidRPr="007A3E9D" w:rsidRDefault="00E449F9" w:rsidP="00E449F9">
      <w:pPr>
        <w:widowControl/>
        <w:autoSpaceDE/>
        <w:autoSpaceDN/>
        <w:adjustRightInd/>
        <w:jc w:val="both"/>
        <w:rPr>
          <w:rFonts w:ascii="Times New Roman" w:eastAsia="Arial" w:hAnsi="Times New Roman"/>
          <w:highlight w:val="yellow"/>
          <w:lang w:eastAsia="es-ES_tradnl"/>
        </w:rPr>
      </w:pPr>
    </w:p>
    <w:p w:rsidR="00E449F9" w:rsidRDefault="00E449F9" w:rsidP="00E449F9">
      <w:pPr>
        <w:widowControl/>
        <w:autoSpaceDE/>
        <w:autoSpaceDN/>
        <w:adjustRightInd/>
        <w:spacing w:after="200" w:line="276" w:lineRule="auto"/>
        <w:jc w:val="both"/>
        <w:rPr>
          <w:rFonts w:ascii="Times New Roman" w:eastAsia="Arial" w:hAnsi="Times New Roman"/>
          <w:lang w:eastAsia="es-ES_tradnl"/>
        </w:rPr>
      </w:pPr>
      <w:r w:rsidRPr="007A3E9D">
        <w:rPr>
          <w:rFonts w:ascii="Times New Roman" w:eastAsia="Arial" w:hAnsi="Times New Roman"/>
          <w:lang w:eastAsia="es-ES_tradnl"/>
        </w:rPr>
        <w:t>Preliminary data about Production Sector and HFC-23 emissions in Argentina have been submitted at the last ExCom. FIASA, the only HCFC producer in Argentina, is 100 per cent locally owned, and produces HCFC 22 solely for domestic ODS use. The enterprise, established in 1986, has an HCFC-22 production capacity of 7,792 mt, and had a maximum production of HCFC-22 of 4,251.46 mt in 2010. Since then, production has fallen to 1,742.09 mt in 2016.</w:t>
      </w: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 xml:space="preserve">The production process for HCFC-22 generates approximately three per cent of HFC-23 by-product. </w:t>
      </w:r>
    </w:p>
    <w:p w:rsidR="00E449F9" w:rsidRDefault="00E449F9" w:rsidP="00E449F9">
      <w:pPr>
        <w:widowControl/>
        <w:autoSpaceDE/>
        <w:autoSpaceDN/>
        <w:adjustRightInd/>
        <w:rPr>
          <w:rFonts w:ascii="Times New Roman" w:eastAsia="Arial" w:hAnsi="Times New Roman"/>
          <w:lang w:eastAsia="es-ES_tradnl"/>
        </w:rPr>
      </w:pPr>
    </w:p>
    <w:p w:rsidR="00E449F9" w:rsidRDefault="00E449F9" w:rsidP="00E449F9">
      <w:pPr>
        <w:widowControl/>
        <w:autoSpaceDE/>
        <w:autoSpaceDN/>
        <w:adjustRightInd/>
        <w:rPr>
          <w:rFonts w:ascii="Times New Roman" w:eastAsia="Arial" w:hAnsi="Times New Roman"/>
          <w:b/>
          <w:lang w:eastAsia="es-ES_tradnl"/>
        </w:rPr>
      </w:pPr>
      <w:r w:rsidRPr="007A3E9D">
        <w:rPr>
          <w:rFonts w:ascii="Times New Roman" w:eastAsia="Arial" w:hAnsi="Times New Roman"/>
          <w:b/>
          <w:lang w:eastAsia="es-ES_tradnl"/>
        </w:rPr>
        <w:t xml:space="preserve">HCFC-22 production at FIASA </w:t>
      </w:r>
    </w:p>
    <w:tbl>
      <w:tblPr>
        <w:tblW w:w="882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710"/>
        <w:gridCol w:w="1080"/>
        <w:gridCol w:w="1170"/>
        <w:gridCol w:w="1170"/>
        <w:gridCol w:w="1170"/>
        <w:gridCol w:w="1350"/>
        <w:gridCol w:w="1170"/>
      </w:tblGrid>
      <w:tr w:rsidR="00E449F9" w:rsidRPr="007A3E9D" w:rsidTr="00E449F9">
        <w:trPr>
          <w:trHeight w:val="591"/>
        </w:trPr>
        <w:tc>
          <w:tcPr>
            <w:tcW w:w="17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rPr>
                <w:rFonts w:ascii="Times New Roman" w:eastAsia="Arial" w:hAnsi="Times New Roman"/>
                <w:b/>
                <w:lang w:eastAsia="es-ES_tradnl"/>
              </w:rPr>
            </w:pPr>
            <w:r w:rsidRPr="007A3E9D">
              <w:rPr>
                <w:rFonts w:ascii="Times New Roman" w:eastAsia="Arial" w:hAnsi="Times New Roman"/>
                <w:b/>
                <w:lang w:eastAsia="es-ES_tradnl"/>
              </w:rPr>
              <w:t>HCFC-22</w:t>
            </w:r>
          </w:p>
        </w:tc>
        <w:tc>
          <w:tcPr>
            <w:tcW w:w="108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2014</w:t>
            </w:r>
          </w:p>
        </w:tc>
        <w:tc>
          <w:tcPr>
            <w:tcW w:w="11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2015</w:t>
            </w:r>
          </w:p>
        </w:tc>
        <w:tc>
          <w:tcPr>
            <w:tcW w:w="11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2016</w:t>
            </w:r>
          </w:p>
        </w:tc>
        <w:tc>
          <w:tcPr>
            <w:tcW w:w="11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Capacity</w:t>
            </w:r>
          </w:p>
        </w:tc>
        <w:tc>
          <w:tcPr>
            <w:tcW w:w="13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Maximum production</w:t>
            </w:r>
          </w:p>
        </w:tc>
        <w:tc>
          <w:tcPr>
            <w:tcW w:w="117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Baseline*</w:t>
            </w:r>
          </w:p>
        </w:tc>
      </w:tr>
      <w:tr w:rsidR="00E449F9" w:rsidRPr="007A3E9D" w:rsidTr="00E449F9">
        <w:trPr>
          <w:trHeight w:val="206"/>
        </w:trPr>
        <w:tc>
          <w:tcPr>
            <w:tcW w:w="171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rPr>
                <w:rFonts w:ascii="Times New Roman" w:eastAsia="Arial" w:hAnsi="Times New Roman"/>
                <w:lang w:eastAsia="es-ES_tradnl"/>
              </w:rPr>
            </w:pPr>
            <w:r w:rsidRPr="007A3E9D">
              <w:rPr>
                <w:rFonts w:ascii="Times New Roman" w:eastAsia="Arial" w:hAnsi="Times New Roman"/>
                <w:lang w:eastAsia="es-ES_tradnl"/>
              </w:rPr>
              <w:t>Metric tonnes</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2,285.95</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2,445.98</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1,742.09</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7,792</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4,251.46</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4,082.73</w:t>
            </w:r>
          </w:p>
        </w:tc>
      </w:tr>
      <w:tr w:rsidR="00E449F9" w:rsidRPr="007A3E9D" w:rsidTr="00E449F9">
        <w:trPr>
          <w:trHeight w:val="413"/>
        </w:trPr>
        <w:tc>
          <w:tcPr>
            <w:tcW w:w="171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rPr>
                <w:rFonts w:ascii="Times New Roman" w:eastAsia="Arial" w:hAnsi="Times New Roman"/>
                <w:lang w:eastAsia="es-ES_tradnl"/>
              </w:rPr>
            </w:pPr>
            <w:r w:rsidRPr="007A3E9D">
              <w:rPr>
                <w:rFonts w:ascii="Times New Roman" w:eastAsia="Arial" w:hAnsi="Times New Roman"/>
                <w:lang w:eastAsia="es-ES_tradnl"/>
              </w:rPr>
              <w:t>ODP tonnes</w:t>
            </w:r>
          </w:p>
        </w:tc>
        <w:tc>
          <w:tcPr>
            <w:tcW w:w="108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125.7</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134.5</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95.8</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428.6</w:t>
            </w:r>
          </w:p>
        </w:tc>
        <w:tc>
          <w:tcPr>
            <w:tcW w:w="135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233.8</w:t>
            </w:r>
          </w:p>
        </w:tc>
        <w:tc>
          <w:tcPr>
            <w:tcW w:w="117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224.6</w:t>
            </w:r>
          </w:p>
        </w:tc>
      </w:tr>
    </w:tbl>
    <w:p w:rsidR="00E449F9" w:rsidRDefault="00E449F9" w:rsidP="00E449F9">
      <w:pPr>
        <w:widowControl/>
        <w:autoSpaceDE/>
        <w:autoSpaceDN/>
        <w:adjustRightInd/>
        <w:rPr>
          <w:rFonts w:ascii="Times New Roman" w:eastAsia="Arial" w:hAnsi="Times New Roman"/>
          <w:b/>
          <w:lang w:eastAsia="es-ES_tradnl"/>
        </w:rPr>
      </w:pPr>
    </w:p>
    <w:p w:rsidR="00E449F9" w:rsidRPr="007A3E9D" w:rsidRDefault="00E449F9" w:rsidP="00E449F9">
      <w:pPr>
        <w:widowControl/>
        <w:autoSpaceDE/>
        <w:autoSpaceDN/>
        <w:adjustRightInd/>
        <w:rPr>
          <w:rFonts w:ascii="Times New Roman" w:eastAsia="Arial" w:hAnsi="Times New Roman"/>
          <w:b/>
          <w:lang w:eastAsia="es-ES_tradnl"/>
        </w:rPr>
      </w:pPr>
      <w:r w:rsidRPr="007A3E9D">
        <w:rPr>
          <w:rFonts w:ascii="Times New Roman" w:eastAsia="Arial" w:hAnsi="Times New Roman"/>
          <w:b/>
          <w:lang w:eastAsia="es-ES_tradnl"/>
        </w:rPr>
        <w:lastRenderedPageBreak/>
        <w:t>HFC-23 production at FIASA</w:t>
      </w:r>
    </w:p>
    <w:tbl>
      <w:tblPr>
        <w:tblW w:w="738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1290"/>
        <w:gridCol w:w="1140"/>
        <w:gridCol w:w="1140"/>
        <w:gridCol w:w="1140"/>
        <w:gridCol w:w="1215"/>
        <w:gridCol w:w="1455"/>
      </w:tblGrid>
      <w:tr w:rsidR="00E449F9" w:rsidRPr="007A3E9D" w:rsidTr="00E449F9">
        <w:trPr>
          <w:trHeight w:val="720"/>
        </w:trPr>
        <w:tc>
          <w:tcPr>
            <w:tcW w:w="12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rPr>
                <w:rFonts w:ascii="Times New Roman" w:eastAsia="Arial" w:hAnsi="Times New Roman"/>
                <w:b/>
                <w:lang w:eastAsia="es-ES_tradnl"/>
              </w:rPr>
            </w:pPr>
            <w:r w:rsidRPr="007A3E9D">
              <w:rPr>
                <w:rFonts w:ascii="Times New Roman" w:eastAsia="Arial" w:hAnsi="Times New Roman"/>
                <w:b/>
                <w:lang w:eastAsia="es-ES_tradnl"/>
              </w:rPr>
              <w:t>HFC-23</w:t>
            </w:r>
          </w:p>
        </w:tc>
        <w:tc>
          <w:tcPr>
            <w:tcW w:w="11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2014</w:t>
            </w:r>
          </w:p>
        </w:tc>
        <w:tc>
          <w:tcPr>
            <w:tcW w:w="11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2015</w:t>
            </w:r>
          </w:p>
        </w:tc>
        <w:tc>
          <w:tcPr>
            <w:tcW w:w="11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2016</w:t>
            </w:r>
          </w:p>
        </w:tc>
        <w:tc>
          <w:tcPr>
            <w:tcW w:w="121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Capacity</w:t>
            </w:r>
          </w:p>
        </w:tc>
        <w:tc>
          <w:tcPr>
            <w:tcW w:w="145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center"/>
              <w:rPr>
                <w:rFonts w:ascii="Times New Roman" w:eastAsia="Arial" w:hAnsi="Times New Roman"/>
                <w:b/>
                <w:lang w:eastAsia="es-ES_tradnl"/>
              </w:rPr>
            </w:pPr>
            <w:r w:rsidRPr="007A3E9D">
              <w:rPr>
                <w:rFonts w:ascii="Times New Roman" w:eastAsia="Arial" w:hAnsi="Times New Roman"/>
                <w:b/>
                <w:lang w:eastAsia="es-ES_tradnl"/>
              </w:rPr>
              <w:t>Maximum production</w:t>
            </w:r>
          </w:p>
        </w:tc>
      </w:tr>
      <w:tr w:rsidR="00E449F9" w:rsidRPr="007A3E9D" w:rsidTr="00E449F9">
        <w:trPr>
          <w:trHeight w:val="500"/>
        </w:trPr>
        <w:tc>
          <w:tcPr>
            <w:tcW w:w="12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rPr>
                <w:rFonts w:ascii="Times New Roman" w:eastAsia="Arial" w:hAnsi="Times New Roman"/>
                <w:lang w:eastAsia="es-ES_tradnl"/>
              </w:rPr>
            </w:pPr>
            <w:r w:rsidRPr="007A3E9D">
              <w:rPr>
                <w:rFonts w:ascii="Times New Roman" w:eastAsia="Arial" w:hAnsi="Times New Roman"/>
                <w:lang w:eastAsia="es-ES_tradnl"/>
              </w:rPr>
              <w:t>Metric tonnes</w:t>
            </w:r>
          </w:p>
        </w:tc>
        <w:tc>
          <w:tcPr>
            <w:tcW w:w="114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68.58</w:t>
            </w:r>
          </w:p>
        </w:tc>
        <w:tc>
          <w:tcPr>
            <w:tcW w:w="114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73.38</w:t>
            </w:r>
          </w:p>
        </w:tc>
        <w:tc>
          <w:tcPr>
            <w:tcW w:w="1140"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52.26</w:t>
            </w:r>
          </w:p>
        </w:tc>
        <w:tc>
          <w:tcPr>
            <w:tcW w:w="121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233.76</w:t>
            </w:r>
          </w:p>
        </w:tc>
        <w:tc>
          <w:tcPr>
            <w:tcW w:w="1455" w:type="dxa"/>
            <w:tcBorders>
              <w:top w:val="nil"/>
              <w:left w:val="nil"/>
              <w:bottom w:val="single" w:sz="8" w:space="0" w:color="000000"/>
              <w:right w:val="single" w:sz="8" w:space="0" w:color="000000"/>
            </w:tcBorders>
            <w:tcMar>
              <w:top w:w="100" w:type="dxa"/>
              <w:left w:w="80" w:type="dxa"/>
              <w:bottom w:w="100" w:type="dxa"/>
              <w:right w:w="80" w:type="dxa"/>
            </w:tcMar>
          </w:tcPr>
          <w:p w:rsidR="00E449F9" w:rsidRPr="007A3E9D" w:rsidRDefault="00E449F9" w:rsidP="00E449F9">
            <w:pPr>
              <w:widowControl/>
              <w:autoSpaceDE/>
              <w:autoSpaceDN/>
              <w:adjustRightInd/>
              <w:spacing w:line="276" w:lineRule="auto"/>
              <w:jc w:val="right"/>
              <w:rPr>
                <w:rFonts w:ascii="Times New Roman" w:eastAsia="Arial" w:hAnsi="Times New Roman"/>
                <w:lang w:eastAsia="es-ES_tradnl"/>
              </w:rPr>
            </w:pPr>
            <w:r w:rsidRPr="007A3E9D">
              <w:rPr>
                <w:rFonts w:ascii="Times New Roman" w:eastAsia="Arial" w:hAnsi="Times New Roman"/>
                <w:lang w:eastAsia="es-ES_tradnl"/>
              </w:rPr>
              <w:t>127.54</w:t>
            </w:r>
          </w:p>
        </w:tc>
      </w:tr>
    </w:tbl>
    <w:p w:rsidR="00E449F9" w:rsidRPr="007A3E9D" w:rsidRDefault="00E449F9" w:rsidP="00E449F9">
      <w:pPr>
        <w:widowControl/>
        <w:autoSpaceDE/>
        <w:autoSpaceDN/>
        <w:adjustRightInd/>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lang w:eastAsia="es-ES_tradnl"/>
        </w:rPr>
      </w:pPr>
      <w:r w:rsidRPr="007A3E9D">
        <w:rPr>
          <w:rFonts w:ascii="Times New Roman" w:eastAsia="Arial" w:hAnsi="Times New Roman"/>
          <w:lang w:eastAsia="es-ES_tradnl"/>
        </w:rPr>
        <w:t>Argentina has an information management system to monitor production, domestic sales, and monitor movement of stockpiles of HCFC-22 at FIASA. Twice a year, consultants visit the facilities to make an accurate report about compliance with the reduction schedule.</w:t>
      </w:r>
    </w:p>
    <w:p w:rsidR="00E449F9" w:rsidRPr="007A3E9D" w:rsidRDefault="00E449F9" w:rsidP="00E449F9">
      <w:pPr>
        <w:rPr>
          <w:rFonts w:eastAsia="Arial"/>
          <w:lang w:eastAsia="es-ES_tradnl"/>
        </w:rPr>
      </w:pPr>
    </w:p>
    <w:p w:rsidR="00E449F9" w:rsidRPr="007A3E9D" w:rsidRDefault="00E449F9" w:rsidP="00E449F9">
      <w:pPr>
        <w:rPr>
          <w:rFonts w:eastAsia="Arial"/>
          <w:lang w:eastAsia="es-ES_tradnl"/>
        </w:rPr>
      </w:pPr>
      <w:r w:rsidRPr="007A3E9D">
        <w:rPr>
          <w:rFonts w:eastAsia="Arial"/>
          <w:lang w:eastAsia="es-ES_tradnl"/>
        </w:rPr>
        <w:t>In accordance with the Decision 79/46, enabling activities include actions for HFC-23 and in at early-stage of the KA ratification and implementation, the following actions will be carried out:</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B.3.4 </w:t>
      </w:r>
      <w:r w:rsidRPr="007A3E9D">
        <w:rPr>
          <w:rFonts w:ascii="Times New Roman" w:eastAsia="Arial" w:hAnsi="Times New Roman"/>
          <w:i/>
          <w:lang w:eastAsia="es-ES_tradnl"/>
        </w:rPr>
        <w:tab/>
        <w:t>Preparing an initial assessment of production sector and HFC-23 emissions as by-product from HCFC-22 production</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B.3.5</w:t>
      </w:r>
      <w:r w:rsidRPr="007A3E9D">
        <w:rPr>
          <w:rFonts w:ascii="Times New Roman" w:eastAsia="Arial" w:hAnsi="Times New Roman"/>
          <w:i/>
          <w:lang w:eastAsia="es-ES_tradnl"/>
        </w:rPr>
        <w:tab/>
        <w:t>Design of monitoring and verification methodology and country report of HFC-23 emissions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B.3.6</w:t>
      </w:r>
      <w:r w:rsidRPr="007A3E9D">
        <w:rPr>
          <w:rFonts w:ascii="Times New Roman" w:eastAsia="Arial" w:hAnsi="Times New Roman"/>
          <w:i/>
          <w:lang w:eastAsia="es-ES_tradnl"/>
        </w:rPr>
        <w:tab/>
        <w:t>Estimating possible scenarios of HFC-23 emission, control measures and costs related emission reduction</w:t>
      </w:r>
    </w:p>
    <w:p w:rsidR="00E449F9"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 xml:space="preserve">This study will include control measures proposal and cost of reducing emissions rate in the process, destroying it from the off-gas, or by collecting and converting it to other </w:t>
      </w:r>
      <w:r>
        <w:rPr>
          <w:rFonts w:ascii="Times New Roman" w:eastAsia="Arial" w:hAnsi="Times New Roman"/>
          <w:lang w:eastAsia="es-ES_tradnl"/>
        </w:rPr>
        <w:t>environmentally safe chemicals.</w:t>
      </w:r>
    </w:p>
    <w:p w:rsidR="00E449F9" w:rsidRPr="007A3E9D" w:rsidRDefault="00E449F9" w:rsidP="00E449F9">
      <w:pPr>
        <w:widowControl/>
        <w:autoSpaceDE/>
        <w:autoSpaceDN/>
        <w:adjustRightInd/>
        <w:rPr>
          <w:rFonts w:ascii="Times New Roman" w:eastAsia="Arial" w:hAnsi="Times New Roman"/>
          <w:lang w:eastAsia="es-ES_tradnl"/>
        </w:rPr>
      </w:pPr>
    </w:p>
    <w:p w:rsidR="00E449F9" w:rsidRDefault="00E449F9" w:rsidP="00E449F9">
      <w:pPr>
        <w:widowControl/>
        <w:autoSpaceDE/>
        <w:autoSpaceDN/>
        <w:adjustRightInd/>
        <w:spacing w:after="200" w:line="276" w:lineRule="auto"/>
        <w:rPr>
          <w:rFonts w:ascii="Times New Roman" w:eastAsia="Arial" w:hAnsi="Times New Roman"/>
          <w:lang w:eastAsia="es-ES_tradnl"/>
        </w:rPr>
      </w:pPr>
      <w:r>
        <w:rPr>
          <w:rFonts w:ascii="Times New Roman" w:eastAsia="Arial" w:hAnsi="Times New Roman"/>
          <w:lang w:eastAsia="es-ES_tradnl"/>
        </w:rPr>
        <w:br w:type="page"/>
      </w:r>
    </w:p>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sectPr w:rsidR="00E449F9" w:rsidSect="001377F1">
          <w:pgSz w:w="12240" w:h="15840"/>
          <w:pgMar w:top="1440" w:right="1440" w:bottom="1440" w:left="1440" w:header="720" w:footer="720" w:gutter="0"/>
          <w:pgNumType w:start="0"/>
          <w:cols w:space="720"/>
          <w:titlePg/>
          <w:docGrid w:linePitch="360"/>
        </w:sectPr>
      </w:pPr>
    </w:p>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Pr>
          <w:rFonts w:ascii="Times New Roman" w:eastAsia="Arial" w:hAnsi="Times New Roman"/>
          <w:b/>
          <w:color w:val="000000"/>
          <w:lang w:eastAsia="es-ES_tradnl"/>
        </w:rPr>
        <w:lastRenderedPageBreak/>
        <w:t>B.3.</w:t>
      </w:r>
      <w:r w:rsidRPr="008E7FC2">
        <w:rPr>
          <w:rFonts w:ascii="Times New Roman" w:eastAsia="Arial" w:hAnsi="Times New Roman"/>
          <w:b/>
          <w:color w:val="000000"/>
          <w:lang w:eastAsia="es-ES_tradnl"/>
        </w:rPr>
        <w:t xml:space="preserve"> </w:t>
      </w:r>
      <w:r w:rsidRPr="008E49A5">
        <w:rPr>
          <w:rFonts w:ascii="Times New Roman" w:eastAsia="Arial" w:hAnsi="Times New Roman"/>
          <w:b/>
          <w:color w:val="000000"/>
          <w:lang w:eastAsia="es-ES_tradnl"/>
        </w:rPr>
        <w:t>Data reporting on HFC consumption</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C08F9"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 xml:space="preserve">B.3.1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Updating the ODS alternative survey on HFC consumption</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 xml:space="preserve">OPROZ, </w:t>
            </w:r>
            <w:r w:rsidRPr="00487B9F">
              <w:rPr>
                <w:rFonts w:ascii="Times New Roman" w:eastAsia="Arial" w:hAnsi="Times New Roman"/>
                <w:color w:val="E36C0A" w:themeColor="accent6" w:themeShade="BF"/>
                <w:sz w:val="20"/>
                <w:szCs w:val="20"/>
                <w:lang w:eastAsia="es-ES_tradnl"/>
              </w:rPr>
              <w:t>local consultant</w:t>
            </w:r>
            <w:r w:rsidRPr="00487B9F">
              <w:rPr>
                <w:rFonts w:ascii="Times New Roman" w:hAnsi="Times New Roman"/>
                <w:color w:val="E36C0A" w:themeColor="accent6" w:themeShade="BF"/>
                <w:sz w:val="20"/>
                <w:szCs w:val="20"/>
              </w:rPr>
              <w:t xml:space="preserve">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Customs; private and public sectors involved</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September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March 2019</w:t>
            </w:r>
          </w:p>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30,000</w:t>
            </w:r>
          </w:p>
        </w:tc>
        <w:tc>
          <w:tcPr>
            <w:tcW w:w="1530" w:type="dxa"/>
            <w:tcMar>
              <w:top w:w="72" w:type="dxa"/>
              <w:left w:w="115" w:type="dxa"/>
              <w:bottom w:w="72" w:type="dxa"/>
              <w:right w:w="115" w:type="dxa"/>
            </w:tcMar>
          </w:tcPr>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Report on ODS alternative updated with HFC consumption for all  substances and sectors</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HFC consumption updated  (2018-2019) and projections for estimating starting point on HFC aggregated consumption</w:t>
            </w:r>
          </w:p>
        </w:tc>
      </w:tr>
      <w:tr w:rsidR="00E449F9" w:rsidRPr="008E7FC2"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 xml:space="preserve">B.3.2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Reviewing national mechanisms existing for ODS reporting to include HFCs production/consumption</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 xml:space="preserve">OPROZ, </w:t>
            </w:r>
            <w:r w:rsidRPr="00487B9F">
              <w:rPr>
                <w:rFonts w:ascii="Times New Roman" w:eastAsia="Arial" w:hAnsi="Times New Roman"/>
                <w:color w:val="E36C0A" w:themeColor="accent6" w:themeShade="BF"/>
                <w:sz w:val="20"/>
                <w:szCs w:val="20"/>
                <w:lang w:eastAsia="es-ES_tradnl"/>
              </w:rPr>
              <w:t>local consultant</w:t>
            </w:r>
            <w:r w:rsidRPr="00487B9F">
              <w:rPr>
                <w:rFonts w:ascii="Times New Roman" w:hAnsi="Times New Roman"/>
                <w:color w:val="E36C0A" w:themeColor="accent6" w:themeShade="BF"/>
                <w:sz w:val="20"/>
                <w:szCs w:val="20"/>
              </w:rPr>
              <w:t xml:space="preserve">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Customs; private and public sectors involved</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January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February</w:t>
            </w:r>
          </w:p>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3,000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Report with gap analysis: review the current methodologies and tools for data management of ODS to include HFC (data collection, record and reporting)</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Report and proposals to enhance the national mechanism to include HFC production and consumption</w:t>
            </w:r>
          </w:p>
        </w:tc>
      </w:tr>
      <w:tr w:rsidR="00E449F9" w:rsidRPr="008E7FC2" w:rsidTr="00E449F9">
        <w:trPr>
          <w:trHeight w:val="1538"/>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 xml:space="preserve">B.3.3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Upgrade and propose records and control tools for HFC</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 xml:space="preserve">OPROZ, </w:t>
            </w:r>
            <w:r w:rsidRPr="00487B9F">
              <w:rPr>
                <w:rFonts w:ascii="Times New Roman" w:eastAsia="Arial" w:hAnsi="Times New Roman"/>
                <w:color w:val="E36C0A" w:themeColor="accent6" w:themeShade="BF"/>
                <w:sz w:val="20"/>
                <w:szCs w:val="20"/>
                <w:lang w:eastAsia="es-ES_tradnl"/>
              </w:rPr>
              <w:t>local consultant</w:t>
            </w:r>
            <w:r w:rsidRPr="00487B9F">
              <w:rPr>
                <w:rFonts w:ascii="Times New Roman" w:hAnsi="Times New Roman"/>
                <w:color w:val="E36C0A" w:themeColor="accent6" w:themeShade="BF"/>
                <w:sz w:val="20"/>
                <w:szCs w:val="20"/>
              </w:rPr>
              <w:t xml:space="preserve">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Customs; private and public sectors involved in HFC phase-down control</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January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May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6,000</w:t>
            </w:r>
          </w:p>
        </w:tc>
        <w:tc>
          <w:tcPr>
            <w:tcW w:w="1530" w:type="dxa"/>
            <w:tcMar>
              <w:top w:w="72" w:type="dxa"/>
              <w:left w:w="115" w:type="dxa"/>
              <w:bottom w:w="72" w:type="dxa"/>
              <w:right w:w="115" w:type="dxa"/>
            </w:tcMar>
          </w:tcPr>
          <w:p w:rsidR="00E449F9" w:rsidRPr="00FC08F9" w:rsidRDefault="00E449F9" w:rsidP="00E449F9">
            <w:pPr>
              <w:keepNext/>
              <w:widowControl/>
              <w:autoSpaceDE/>
              <w:autoSpaceDN/>
              <w:adjustRightInd/>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Consultations meetings</w:t>
            </w: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Proposal prepared, tested and presented to stakeholders</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rPr>
                <w:rFonts w:ascii="Times New Roman" w:eastAsia="Arial" w:hAnsi="Times New Roman"/>
                <w:sz w:val="20"/>
                <w:szCs w:val="20"/>
                <w:lang w:eastAsia="es-ES_tradnl"/>
              </w:rPr>
            </w:pPr>
            <w:r w:rsidRPr="00FC08F9">
              <w:rPr>
                <w:rFonts w:ascii="Times New Roman" w:eastAsia="Arial" w:hAnsi="Times New Roman"/>
                <w:sz w:val="20"/>
                <w:szCs w:val="20"/>
                <w:lang w:eastAsia="es-ES_tradnl"/>
              </w:rPr>
              <w:t>Database or national tools upgraded and updated with HFC and other alternatives</w:t>
            </w:r>
          </w:p>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p>
        </w:tc>
      </w:tr>
      <w:tr w:rsidR="00E449F9" w:rsidRPr="00F71DF3" w:rsidTr="00E449F9">
        <w:trPr>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2D3297" w:rsidRDefault="00E449F9" w:rsidP="00E449F9">
            <w:pPr>
              <w:keepNext/>
              <w:widowControl/>
              <w:autoSpaceDE/>
              <w:autoSpaceDN/>
              <w:adjustRightInd/>
              <w:spacing w:line="276" w:lineRule="auto"/>
              <w:jc w:val="right"/>
              <w:rPr>
                <w:rFonts w:ascii="Times New Roman" w:eastAsia="Arial" w:hAnsi="Times New Roman"/>
                <w:b/>
                <w:lang w:eastAsia="es-ES_tradnl"/>
              </w:rPr>
            </w:pPr>
            <w:r w:rsidRPr="002D3297">
              <w:rPr>
                <w:rFonts w:ascii="Times New Roman" w:hAnsi="Times New Roman"/>
                <w:b/>
              </w:rPr>
              <w:t>39,0</w:t>
            </w:r>
            <w:r w:rsidRPr="002D3297">
              <w:rPr>
                <w:rFonts w:ascii="Times New Roman" w:eastAsia="Arial" w:hAnsi="Times New Roman"/>
                <w:b/>
                <w:lang w:eastAsia="es-ES_tradnl"/>
              </w:rPr>
              <w:t>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b/>
          <w:color w:val="000000"/>
          <w:lang w:eastAsia="es-ES_tradnl"/>
        </w:rPr>
      </w:pPr>
    </w:p>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Pr>
          <w:rFonts w:ascii="Times New Roman" w:eastAsia="Arial" w:hAnsi="Times New Roman"/>
          <w:b/>
          <w:color w:val="000000"/>
          <w:lang w:eastAsia="es-ES_tradnl"/>
        </w:rPr>
        <w:lastRenderedPageBreak/>
        <w:t>B.3.</w:t>
      </w:r>
      <w:r w:rsidRPr="008E7FC2">
        <w:rPr>
          <w:rFonts w:ascii="Times New Roman" w:eastAsia="Arial" w:hAnsi="Times New Roman"/>
          <w:b/>
          <w:color w:val="000000"/>
          <w:lang w:eastAsia="es-ES_tradnl"/>
        </w:rPr>
        <w:t xml:space="preserve"> </w:t>
      </w:r>
      <w:r w:rsidRPr="008E49A5">
        <w:rPr>
          <w:rFonts w:ascii="Times New Roman" w:eastAsia="Arial" w:hAnsi="Times New Roman"/>
          <w:b/>
          <w:color w:val="000000"/>
          <w:lang w:eastAsia="es-ES_tradnl"/>
        </w:rPr>
        <w:t xml:space="preserve">Data reporting on HFC </w:t>
      </w:r>
      <w:r>
        <w:rPr>
          <w:rFonts w:ascii="Times New Roman" w:eastAsia="Arial" w:hAnsi="Times New Roman"/>
          <w:b/>
          <w:color w:val="000000"/>
          <w:lang w:eastAsia="es-ES_tradnl"/>
        </w:rPr>
        <w:t>p</w:t>
      </w:r>
      <w:r w:rsidRPr="008E49A5">
        <w:rPr>
          <w:rFonts w:ascii="Times New Roman" w:eastAsia="Arial" w:hAnsi="Times New Roman"/>
          <w:b/>
          <w:color w:val="000000"/>
          <w:lang w:eastAsia="es-ES_tradnl"/>
        </w:rPr>
        <w:t>roduction</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C08F9"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B.3.4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Preparing an initial assessment of production sector and HFC-23 emissions as by-product from HCFC-22 production</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production plants of HCFC-22</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February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April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22,500</w:t>
            </w:r>
          </w:p>
        </w:tc>
        <w:tc>
          <w:tcPr>
            <w:tcW w:w="1530"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Site visit</w:t>
            </w:r>
            <w:r>
              <w:rPr>
                <w:rFonts w:ascii="Times New Roman" w:eastAsia="Arial" w:hAnsi="Times New Roman"/>
                <w:sz w:val="20"/>
                <w:szCs w:val="20"/>
                <w:lang w:eastAsia="es-ES_tradnl"/>
              </w:rPr>
              <w:t>s</w:t>
            </w:r>
            <w:r w:rsidRPr="00AC5880">
              <w:rPr>
                <w:rFonts w:ascii="Times New Roman" w:eastAsia="Arial" w:hAnsi="Times New Roman"/>
                <w:sz w:val="20"/>
                <w:szCs w:val="20"/>
                <w:lang w:eastAsia="es-ES_tradnl"/>
              </w:rPr>
              <w:t>, meetings and consultations</w:t>
            </w:r>
            <w:r>
              <w:rPr>
                <w:rFonts w:ascii="Times New Roman" w:eastAsia="Arial" w:hAnsi="Times New Roman"/>
                <w:sz w:val="20"/>
                <w:szCs w:val="20"/>
                <w:lang w:eastAsia="es-ES_tradnl"/>
              </w:rPr>
              <w:t xml:space="preserve"> conducted</w:t>
            </w:r>
          </w:p>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Report - Study prepared</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Study on production sector and HFC-23 emissions as by-product from HCFC-22 production</w:t>
            </w:r>
          </w:p>
        </w:tc>
      </w:tr>
      <w:tr w:rsidR="00E449F9" w:rsidRPr="008E7FC2"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B.3.5</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Design of monitoring and verification methodology and country report of HFC-23 emissions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production plants of HCFC-22</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March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June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15,000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Proposal prepared, tested and presented to stakeholders</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Model of verification methodology and reporting proposed and discussed with local stakeholders (authorities and production sector)</w:t>
            </w:r>
          </w:p>
        </w:tc>
      </w:tr>
      <w:tr w:rsidR="00E449F9" w:rsidRPr="008E7FC2" w:rsidTr="00E449F9">
        <w:trPr>
          <w:trHeight w:val="1538"/>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B.3.6 </w:t>
            </w:r>
            <w:r w:rsidRPr="00FC08F9">
              <w:rPr>
                <w:rFonts w:ascii="Times New Roman" w:eastAsia="Arial" w:hAnsi="Times New Roman"/>
                <w:sz w:val="20"/>
                <w:szCs w:val="20"/>
                <w:lang w:eastAsia="es-ES_tradnl"/>
              </w:rPr>
              <w:t xml:space="preserve">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Estimating possible scenarios of HFC-23 emission, control measures and costs related emission</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production plants; ministries and authorities</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March 2019</w:t>
            </w:r>
          </w:p>
        </w:tc>
        <w:tc>
          <w:tcPr>
            <w:tcW w:w="1440" w:type="dxa"/>
            <w:tcMar>
              <w:top w:w="72" w:type="dxa"/>
              <w:left w:w="115" w:type="dxa"/>
              <w:bottom w:w="72" w:type="dxa"/>
              <w:right w:w="115" w:type="dxa"/>
            </w:tcMar>
          </w:tcPr>
          <w:p w:rsidR="00E449F9"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p>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Pr>
                <w:rFonts w:ascii="Times New Roman" w:eastAsia="Arial" w:hAnsi="Times New Roman"/>
                <w:color w:val="E36C0A" w:themeColor="accent6" w:themeShade="BF"/>
                <w:sz w:val="20"/>
                <w:szCs w:val="20"/>
                <w:lang w:eastAsia="es-ES_tradnl"/>
              </w:rPr>
              <w:t>June</w:t>
            </w:r>
            <w:r w:rsidRPr="00487B9F">
              <w:rPr>
                <w:rFonts w:ascii="Times New Roman" w:eastAsia="Arial" w:hAnsi="Times New Roman"/>
                <w:color w:val="E36C0A" w:themeColor="accent6" w:themeShade="BF"/>
                <w:sz w:val="20"/>
                <w:szCs w:val="20"/>
                <w:lang w:eastAsia="es-ES_tradnl"/>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12,500</w:t>
            </w:r>
          </w:p>
        </w:tc>
        <w:tc>
          <w:tcPr>
            <w:tcW w:w="1530"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Consultation meetings</w:t>
            </w: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Pr>
                <w:rFonts w:ascii="Times New Roman" w:eastAsia="Arial" w:hAnsi="Times New Roman"/>
                <w:sz w:val="20"/>
                <w:szCs w:val="20"/>
                <w:lang w:eastAsia="es-ES_tradnl"/>
              </w:rPr>
              <w:t>Report of the proposal prepared</w:t>
            </w:r>
            <w:r w:rsidRPr="00AC5880">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Assessment on forecasting of HCF-23 emissions and mitigation scenarios</w:t>
            </w:r>
          </w:p>
        </w:tc>
      </w:tr>
      <w:tr w:rsidR="00E449F9" w:rsidRPr="00F71DF3" w:rsidTr="00E449F9">
        <w:trPr>
          <w:jc w:val="center"/>
        </w:trPr>
        <w:tc>
          <w:tcPr>
            <w:tcW w:w="8748" w:type="dxa"/>
            <w:gridSpan w:val="6"/>
          </w:tcPr>
          <w:p w:rsidR="00E449F9" w:rsidRPr="00B2218B" w:rsidRDefault="00E449F9" w:rsidP="00E449F9">
            <w:pPr>
              <w:keepNext/>
              <w:widowControl/>
              <w:autoSpaceDE/>
              <w:autoSpaceDN/>
              <w:adjustRightInd/>
              <w:spacing w:line="276" w:lineRule="auto"/>
              <w:rPr>
                <w:rFonts w:ascii="Times New Roman" w:eastAsia="Arial" w:hAnsi="Times New Roman"/>
                <w:b/>
                <w:sz w:val="20"/>
                <w:szCs w:val="20"/>
                <w:lang w:eastAsia="es-ES_tradnl"/>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p>
        </w:tc>
        <w:tc>
          <w:tcPr>
            <w:tcW w:w="1170" w:type="dxa"/>
            <w:tcMar>
              <w:top w:w="72" w:type="dxa"/>
              <w:left w:w="115" w:type="dxa"/>
              <w:bottom w:w="72" w:type="dxa"/>
              <w:right w:w="115" w:type="dxa"/>
            </w:tcMar>
          </w:tcPr>
          <w:p w:rsidR="00E449F9" w:rsidRPr="00B2218B" w:rsidRDefault="00E449F9" w:rsidP="00E449F9">
            <w:pPr>
              <w:keepNext/>
              <w:widowControl/>
              <w:autoSpaceDE/>
              <w:autoSpaceDN/>
              <w:adjustRightInd/>
              <w:spacing w:line="276" w:lineRule="auto"/>
              <w:jc w:val="right"/>
              <w:rPr>
                <w:rFonts w:ascii="Times New Roman" w:eastAsia="Arial" w:hAnsi="Times New Roman"/>
                <w:b/>
                <w:sz w:val="20"/>
                <w:szCs w:val="20"/>
                <w:lang w:eastAsia="es-ES_tradnl"/>
              </w:rPr>
            </w:pPr>
            <w:r w:rsidRPr="002D3297">
              <w:rPr>
                <w:rFonts w:ascii="Times New Roman" w:hAnsi="Times New Roman"/>
                <w:b/>
                <w:color w:val="000000"/>
              </w:rPr>
              <w:t>50,000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p>
    <w:p w:rsidR="00E449F9" w:rsidRDefault="00E449F9" w:rsidP="00E449F9">
      <w:pPr>
        <w:widowControl/>
        <w:autoSpaceDE/>
        <w:autoSpaceDN/>
        <w:adjustRightInd/>
        <w:spacing w:after="200" w:line="276" w:lineRule="auto"/>
        <w:rPr>
          <w:rFonts w:ascii="Times New Roman" w:eastAsia="Arial" w:hAnsi="Times New Roman"/>
          <w:b/>
          <w:i/>
          <w:color w:val="000000"/>
          <w:lang w:eastAsia="es-ES_tradnl"/>
        </w:rPr>
      </w:pPr>
      <w:r>
        <w:rPr>
          <w:rFonts w:ascii="Times New Roman" w:eastAsia="Arial" w:hAnsi="Times New Roman"/>
          <w:b/>
          <w:i/>
          <w:color w:val="000000"/>
          <w:lang w:eastAsia="es-ES_tradnl"/>
        </w:rPr>
        <w:br w:type="page"/>
      </w:r>
    </w:p>
    <w:p w:rsidR="00E449F9" w:rsidRDefault="00E449F9" w:rsidP="00E449F9">
      <w:pPr>
        <w:widowControl/>
        <w:pBdr>
          <w:top w:val="nil"/>
          <w:left w:val="nil"/>
          <w:bottom w:val="nil"/>
          <w:right w:val="nil"/>
          <w:between w:val="nil"/>
        </w:pBdr>
        <w:autoSpaceDE/>
        <w:autoSpaceDN/>
        <w:adjustRightInd/>
        <w:jc w:val="both"/>
        <w:rPr>
          <w:rFonts w:ascii="Times New Roman" w:eastAsia="Arial" w:hAnsi="Times New Roman"/>
          <w:b/>
          <w:i/>
          <w:color w:val="000000"/>
          <w:lang w:eastAsia="es-ES_tradnl"/>
        </w:rPr>
        <w:sectPr w:rsidR="00E449F9" w:rsidSect="00E449F9">
          <w:pgSz w:w="15840" w:h="12240" w:orient="landscape"/>
          <w:pgMar w:top="1440" w:right="1440" w:bottom="1440" w:left="1440" w:header="720" w:footer="720" w:gutter="0"/>
          <w:pgNumType w:start="0"/>
          <w:cols w:space="720"/>
          <w:titlePg/>
          <w:docGrid w:linePitch="360"/>
        </w:sectPr>
      </w:pPr>
    </w:p>
    <w:p w:rsidR="00E449F9" w:rsidRPr="007A3E9D" w:rsidRDefault="00E449F9" w:rsidP="00E449F9">
      <w:pPr>
        <w:widowControl/>
        <w:pBdr>
          <w:top w:val="nil"/>
          <w:left w:val="nil"/>
          <w:bottom w:val="nil"/>
          <w:right w:val="nil"/>
          <w:between w:val="nil"/>
        </w:pBdr>
        <w:autoSpaceDE/>
        <w:autoSpaceDN/>
        <w:adjustRightInd/>
        <w:rPr>
          <w:rFonts w:ascii="Times New Roman" w:eastAsia="Arial" w:hAnsi="Times New Roman"/>
          <w:color w:val="000000"/>
          <w:u w:val="single"/>
          <w:lang w:eastAsia="es-ES_tradnl"/>
        </w:rPr>
      </w:pPr>
      <w:r w:rsidRPr="007A3E9D">
        <w:rPr>
          <w:rFonts w:ascii="Times New Roman" w:eastAsia="Arial" w:hAnsi="Times New Roman"/>
          <w:color w:val="000000"/>
          <w:u w:val="single"/>
          <w:lang w:eastAsia="es-ES_tradnl"/>
        </w:rPr>
        <w:lastRenderedPageBreak/>
        <w:t>B.4. Demonstration of non-investment activities</w:t>
      </w:r>
    </w:p>
    <w:p w:rsidR="00E449F9" w:rsidRPr="007A3E9D" w:rsidRDefault="00E449F9" w:rsidP="00E449F9">
      <w:pPr>
        <w:widowControl/>
        <w:pBdr>
          <w:top w:val="nil"/>
          <w:left w:val="nil"/>
          <w:bottom w:val="nil"/>
          <w:right w:val="nil"/>
          <w:between w:val="nil"/>
        </w:pBdr>
        <w:autoSpaceDE/>
        <w:autoSpaceDN/>
        <w:adjustRightInd/>
        <w:spacing w:line="276" w:lineRule="auto"/>
        <w:ind w:left="720" w:hanging="720"/>
        <w:rPr>
          <w:rFonts w:ascii="Times New Roman" w:eastAsia="Arial" w:hAnsi="Times New Roman"/>
          <w:color w:val="000000"/>
          <w:lang w:eastAsia="es-ES_tradnl"/>
        </w:rPr>
      </w:pPr>
    </w:p>
    <w:p w:rsidR="00E449F9" w:rsidRPr="007A3E9D" w:rsidRDefault="00E449F9" w:rsidP="00E449F9">
      <w:pPr>
        <w:widowControl/>
        <w:autoSpaceDE/>
        <w:autoSpaceDN/>
        <w:adjustRightInd/>
        <w:spacing w:after="200" w:line="276" w:lineRule="auto"/>
        <w:jc w:val="both"/>
        <w:rPr>
          <w:rFonts w:ascii="Times New Roman" w:eastAsia="Arial" w:hAnsi="Times New Roman"/>
          <w:lang w:eastAsia="es-ES_tradnl"/>
        </w:rPr>
      </w:pPr>
      <w:r w:rsidRPr="007A3E9D">
        <w:rPr>
          <w:rFonts w:ascii="Times New Roman" w:eastAsia="Arial" w:hAnsi="Times New Roman"/>
          <w:lang w:eastAsia="es-ES_tradnl"/>
        </w:rPr>
        <w:t>In this case, demonstrations projects can assist countries to gain a more precise and targeted overview on alternatives and have a better understanding on their characteristics and potentials. The barriers analysis and technology roadmap related to low- and zero-GWP alternatives is a relevant action to develop during the enabling activities period.</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B.4.1 </w:t>
      </w:r>
      <w:r w:rsidRPr="007A3E9D">
        <w:rPr>
          <w:rFonts w:ascii="Times New Roman" w:eastAsia="Arial" w:hAnsi="Times New Roman"/>
          <w:i/>
          <w:lang w:eastAsia="es-ES_tradnl"/>
        </w:rPr>
        <w:tab/>
        <w:t>Assessing national barriers and opportunities for the use and further uptake of low- and zero-GWP alternatives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 xml:space="preserve">B.4.2 </w:t>
      </w:r>
      <w:r w:rsidRPr="007A3E9D">
        <w:rPr>
          <w:rFonts w:ascii="Times New Roman" w:eastAsia="Arial" w:hAnsi="Times New Roman"/>
          <w:i/>
          <w:lang w:eastAsia="es-ES_tradnl"/>
        </w:rPr>
        <w:tab/>
        <w:t>Preparing assessment on current situation and technology roadmap related to low- and zero-GWP (manufacturing sector and replacement equipment) in a cost-efficient way</w:t>
      </w:r>
    </w:p>
    <w:p w:rsidR="00E449F9" w:rsidRDefault="00E449F9" w:rsidP="00E449F9">
      <w:pPr>
        <w:widowControl/>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A study to review HFC alternative options and assessing their cost-efficiency considering current situation in the country and technology options for future conversion of HFC in manufacturing sector.</w:t>
      </w: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b/>
          <w:lang w:eastAsia="es-ES_tradnl"/>
        </w:rPr>
      </w:pPr>
      <w:r w:rsidRPr="007A3E9D">
        <w:rPr>
          <w:rFonts w:ascii="Times New Roman" w:eastAsia="Arial" w:hAnsi="Times New Roman"/>
          <w:b/>
          <w:lang w:eastAsia="es-ES_tradnl"/>
        </w:rPr>
        <w:t>C. Preparatory actions for reviewing the existing national policies related on HFC</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lang w:eastAsia="es-ES_tradnl"/>
        </w:rPr>
      </w:pPr>
      <w:r w:rsidRPr="007A3E9D">
        <w:rPr>
          <w:rFonts w:ascii="Times New Roman" w:eastAsia="Arial" w:hAnsi="Times New Roman"/>
          <w:lang w:eastAsia="es-ES_tradnl"/>
        </w:rPr>
        <w:t>Preparatory actions for reviewing of the existing national policies and also to identify the needs of economic instruments include the following:</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C.1.1</w:t>
      </w:r>
      <w:r w:rsidRPr="007A3E9D">
        <w:rPr>
          <w:rFonts w:ascii="Times New Roman" w:eastAsia="Arial" w:hAnsi="Times New Roman"/>
          <w:i/>
          <w:lang w:eastAsia="es-ES_tradnl"/>
        </w:rPr>
        <w:tab/>
        <w:t>Identify linkages between HCFC and HFC reduction schedules, with special attention to certain sectors and to propose possible scenarios</w:t>
      </w:r>
    </w:p>
    <w:p w:rsidR="00E449F9"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C.1.2</w:t>
      </w:r>
      <w:r w:rsidRPr="007A3E9D">
        <w:rPr>
          <w:rFonts w:ascii="Times New Roman" w:eastAsia="Arial" w:hAnsi="Times New Roman"/>
          <w:i/>
          <w:lang w:eastAsia="es-ES_tradnl"/>
        </w:rPr>
        <w:tab/>
        <w:t>Identify national priorities and appropriate policies to facilitate the phase-down of HFCs and the introduction of low-GWP alternative technologies – inclusive “not-in-kind” options – with hi</w:t>
      </w:r>
      <w:r>
        <w:rPr>
          <w:rFonts w:ascii="Times New Roman" w:eastAsia="Arial" w:hAnsi="Times New Roman"/>
          <w:i/>
          <w:lang w:eastAsia="es-ES_tradnl"/>
        </w:rPr>
        <w:t>gher rates of energy efficiency</w:t>
      </w:r>
    </w:p>
    <w:p w:rsidR="00E449F9" w:rsidRDefault="00E449F9" w:rsidP="00E449F9">
      <w:pPr>
        <w:widowControl/>
        <w:autoSpaceDE/>
        <w:autoSpaceDN/>
        <w:adjustRightInd/>
        <w:spacing w:after="200" w:line="276" w:lineRule="auto"/>
        <w:rPr>
          <w:rFonts w:ascii="Times New Roman" w:eastAsia="Arial" w:hAnsi="Times New Roman"/>
          <w:lang w:eastAsia="es-ES_tradnl"/>
        </w:rPr>
      </w:pPr>
    </w:p>
    <w:p w:rsidR="00E449F9" w:rsidRDefault="00E449F9" w:rsidP="00E449F9">
      <w:pPr>
        <w:widowControl/>
        <w:autoSpaceDE/>
        <w:autoSpaceDN/>
        <w:adjustRightInd/>
        <w:spacing w:after="200" w:line="276" w:lineRule="auto"/>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sectPr w:rsidR="00E449F9" w:rsidSect="001377F1">
          <w:pgSz w:w="12240" w:h="15840"/>
          <w:pgMar w:top="1440" w:right="1440" w:bottom="1440" w:left="1440" w:header="720" w:footer="720" w:gutter="0"/>
          <w:pgNumType w:start="0"/>
          <w:cols w:space="720"/>
          <w:titlePg/>
          <w:docGrid w:linePitch="360"/>
        </w:sectPr>
      </w:pPr>
    </w:p>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pPr>
      <w:r>
        <w:rPr>
          <w:rFonts w:ascii="Times New Roman" w:eastAsia="Arial" w:hAnsi="Times New Roman"/>
          <w:b/>
          <w:color w:val="000000"/>
          <w:lang w:eastAsia="es-ES_tradnl"/>
        </w:rPr>
        <w:lastRenderedPageBreak/>
        <w:t>B.4.</w:t>
      </w:r>
      <w:r w:rsidRPr="008E7FC2">
        <w:rPr>
          <w:rFonts w:ascii="Times New Roman" w:eastAsia="Arial" w:hAnsi="Times New Roman"/>
          <w:b/>
          <w:color w:val="000000"/>
          <w:lang w:eastAsia="es-ES_tradnl"/>
        </w:rPr>
        <w:t xml:space="preserve"> </w:t>
      </w:r>
      <w:r w:rsidRPr="00310BCE">
        <w:rPr>
          <w:rFonts w:ascii="Times New Roman" w:eastAsia="Arial" w:hAnsi="Times New Roman"/>
          <w:b/>
          <w:color w:val="000000"/>
          <w:lang w:eastAsia="es-ES_tradnl"/>
        </w:rPr>
        <w:t>Demonstration of non-investment activities</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C08F9"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B.4.1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Assessing national barriers and opportunities for the use and further uptake of low- and zero-GWP alternatives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sectors involved in HFC phase-down including relevant stakeholders-market</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June 2019</w:t>
            </w:r>
          </w:p>
          <w:p w:rsidR="00E449F9" w:rsidRPr="00487B9F" w:rsidRDefault="00E449F9" w:rsidP="00E449F9">
            <w:pPr>
              <w:tabs>
                <w:tab w:val="left" w:pos="626"/>
              </w:tabs>
              <w:jc w:val="center"/>
              <w:rPr>
                <w:rFonts w:ascii="Times New Roman" w:eastAsia="Arial" w:hAnsi="Times New Roman"/>
                <w:color w:val="E36C0A" w:themeColor="accent6" w:themeShade="BF"/>
                <w:sz w:val="20"/>
                <w:szCs w:val="20"/>
                <w:lang w:eastAsia="es-ES_tradnl"/>
              </w:rPr>
            </w:pP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Pr>
                <w:rFonts w:ascii="Times New Roman" w:eastAsia="Arial" w:hAnsi="Times New Roman"/>
                <w:color w:val="E36C0A" w:themeColor="accent6" w:themeShade="BF"/>
                <w:sz w:val="20"/>
                <w:szCs w:val="20"/>
                <w:lang w:eastAsia="es-ES_tradnl"/>
              </w:rPr>
              <w:t>August</w:t>
            </w:r>
            <w:r w:rsidRPr="00487B9F">
              <w:rPr>
                <w:rFonts w:ascii="Times New Roman" w:eastAsia="Arial" w:hAnsi="Times New Roman"/>
                <w:color w:val="E36C0A" w:themeColor="accent6" w:themeShade="BF"/>
                <w:sz w:val="20"/>
                <w:szCs w:val="20"/>
                <w:lang w:eastAsia="es-ES_tradnl"/>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6,000</w:t>
            </w:r>
          </w:p>
        </w:tc>
        <w:tc>
          <w:tcPr>
            <w:tcW w:w="1530"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Meetings and consultations</w:t>
            </w:r>
          </w:p>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Assessment report</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Assessment on local barriers and opportunities of low- and zero-GWP alternatives identified</w:t>
            </w:r>
          </w:p>
        </w:tc>
      </w:tr>
      <w:tr w:rsidR="00E449F9" w:rsidRPr="008E7FC2"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B.4.2</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Preparing assessment on current situation and technology roadmap related to low- and zero-GWP (manufacturing sector and replacement equipment) in a cost-efficiency way</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(manufacturing sector and replacement technologies/equipment)</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Pr>
                <w:rFonts w:ascii="Times New Roman" w:eastAsia="Arial" w:hAnsi="Times New Roman"/>
                <w:color w:val="E36C0A" w:themeColor="accent6" w:themeShade="BF"/>
                <w:sz w:val="20"/>
                <w:szCs w:val="20"/>
                <w:lang w:eastAsia="es-ES_tradnl"/>
              </w:rPr>
              <w:t>September</w:t>
            </w:r>
            <w:r w:rsidRPr="00487B9F">
              <w:rPr>
                <w:rFonts w:ascii="Times New Roman" w:eastAsia="Arial" w:hAnsi="Times New Roman"/>
                <w:color w:val="E36C0A" w:themeColor="accent6" w:themeShade="BF"/>
                <w:sz w:val="20"/>
                <w:szCs w:val="20"/>
                <w:lang w:eastAsia="es-ES_tradnl"/>
              </w:rPr>
              <w:t xml:space="preserve"> 2019</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16,000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Roadmap and analysis report prepared  </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Understanding on existing technology   and roadmap proposed for future KA implementation  </w:t>
            </w:r>
          </w:p>
        </w:tc>
      </w:tr>
      <w:tr w:rsidR="00E449F9" w:rsidRPr="00F71DF3" w:rsidTr="00E449F9">
        <w:trPr>
          <w:jc w:val="center"/>
        </w:trPr>
        <w:tc>
          <w:tcPr>
            <w:tcW w:w="8748" w:type="dxa"/>
            <w:gridSpan w:val="6"/>
          </w:tcPr>
          <w:p w:rsidR="00E449F9" w:rsidRPr="00B2218B" w:rsidRDefault="00E449F9" w:rsidP="00E449F9">
            <w:pPr>
              <w:keepNext/>
              <w:widowControl/>
              <w:autoSpaceDE/>
              <w:autoSpaceDN/>
              <w:adjustRightInd/>
              <w:spacing w:line="276" w:lineRule="auto"/>
              <w:rPr>
                <w:rFonts w:ascii="Times New Roman" w:eastAsia="Arial" w:hAnsi="Times New Roman"/>
                <w:b/>
                <w:sz w:val="20"/>
                <w:szCs w:val="20"/>
                <w:lang w:eastAsia="es-ES_tradnl"/>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p>
        </w:tc>
        <w:tc>
          <w:tcPr>
            <w:tcW w:w="1170" w:type="dxa"/>
            <w:tcMar>
              <w:top w:w="72" w:type="dxa"/>
              <w:left w:w="115" w:type="dxa"/>
              <w:bottom w:w="72" w:type="dxa"/>
              <w:right w:w="115" w:type="dxa"/>
            </w:tcMar>
          </w:tcPr>
          <w:p w:rsidR="00E449F9" w:rsidRPr="00B2218B" w:rsidRDefault="00E449F9" w:rsidP="00E449F9">
            <w:pPr>
              <w:keepNext/>
              <w:widowControl/>
              <w:autoSpaceDE/>
              <w:autoSpaceDN/>
              <w:adjustRightInd/>
              <w:spacing w:line="276" w:lineRule="auto"/>
              <w:jc w:val="right"/>
              <w:rPr>
                <w:rFonts w:ascii="Times New Roman" w:eastAsia="Arial" w:hAnsi="Times New Roman"/>
                <w:b/>
                <w:sz w:val="20"/>
                <w:szCs w:val="20"/>
                <w:lang w:eastAsia="es-ES_tradnl"/>
              </w:rPr>
            </w:pPr>
            <w:r>
              <w:rPr>
                <w:rFonts w:ascii="Times New Roman" w:hAnsi="Times New Roman"/>
                <w:b/>
                <w:color w:val="000000"/>
              </w:rPr>
              <w:t>22</w:t>
            </w:r>
            <w:r w:rsidRPr="002D3297">
              <w:rPr>
                <w:rFonts w:ascii="Times New Roman" w:hAnsi="Times New Roman"/>
                <w:b/>
                <w:color w:val="000000"/>
              </w:rPr>
              <w:t>,000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Pr="00310BCE" w:rsidRDefault="00E449F9" w:rsidP="00E449F9">
      <w:pPr>
        <w:widowControl/>
        <w:autoSpaceDE/>
        <w:autoSpaceDN/>
        <w:adjustRightInd/>
        <w:spacing w:before="120" w:after="120"/>
        <w:jc w:val="both"/>
        <w:rPr>
          <w:rFonts w:ascii="Times New Roman" w:eastAsia="Arial" w:hAnsi="Times New Roman"/>
          <w:b/>
          <w:color w:val="000000"/>
          <w:lang w:eastAsia="es-ES_tradnl"/>
        </w:rPr>
      </w:pPr>
    </w:p>
    <w:p w:rsidR="00E449F9" w:rsidRPr="00310BCE"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color w:val="000000"/>
          <w:lang w:eastAsia="es-ES_tradnl"/>
        </w:rPr>
      </w:pPr>
      <w:r>
        <w:rPr>
          <w:rFonts w:ascii="Times New Roman" w:eastAsia="Arial" w:hAnsi="Times New Roman"/>
          <w:b/>
          <w:color w:val="000000"/>
          <w:lang w:eastAsia="es-ES_tradnl"/>
        </w:rPr>
        <w:lastRenderedPageBreak/>
        <w:t>C.1.</w:t>
      </w:r>
      <w:r w:rsidRPr="008E7FC2">
        <w:rPr>
          <w:rFonts w:ascii="Times New Roman" w:eastAsia="Arial" w:hAnsi="Times New Roman"/>
          <w:b/>
          <w:color w:val="000000"/>
          <w:lang w:eastAsia="es-ES_tradnl"/>
        </w:rPr>
        <w:t xml:space="preserve"> </w:t>
      </w:r>
      <w:r w:rsidRPr="00310BCE">
        <w:rPr>
          <w:rFonts w:ascii="Times New Roman" w:eastAsia="Arial" w:hAnsi="Times New Roman"/>
          <w:b/>
          <w:color w:val="000000"/>
          <w:lang w:eastAsia="es-ES_tradnl"/>
        </w:rPr>
        <w:t>Preparatory actions for reviewing the existing national policies related on HFC</w:t>
      </w:r>
      <w:r>
        <w:rPr>
          <w:rFonts w:ascii="Times New Roman" w:eastAsia="Arial" w:hAnsi="Times New Roman"/>
          <w:color w:val="000000"/>
          <w:lang w:eastAsia="es-ES_tradnl"/>
        </w:rPr>
        <w:t xml:space="preserve"> </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C08F9"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C.1.1  </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Identify linkages between HCFC and HFC reduction schedules, with special attention to certain sectors and to propose possible scenarios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local consultant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and main institutions involved in HFC phase-down</w:t>
            </w:r>
          </w:p>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August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September 2018</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9,000</w:t>
            </w:r>
          </w:p>
        </w:tc>
        <w:tc>
          <w:tcPr>
            <w:tcW w:w="1530"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Meetings and consultations</w:t>
            </w:r>
          </w:p>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Assessment report prepared</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Linkages between HCFC and HFC reduction schedules and scenarios identified and presented to main sectors involved</w:t>
            </w:r>
          </w:p>
        </w:tc>
      </w:tr>
      <w:tr w:rsidR="00E449F9" w:rsidRPr="008E7FC2"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C.1.2</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Identify national priorities and appropriate policies to facilitate the phase-down of HFCs and the introduction of low-GWP alternative technologies –inclusive “not-in-kind” options– with higher rates of EE</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 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Main authorities and sectors/ institutions involved</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September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2018</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3,000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 xml:space="preserve">Executive report prepared  and presented to authorities  </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NOU and authorities recognize the existing strategies on HCFC phase-out and identify priorities and policies required to facilitate HFC phase-down</w:t>
            </w:r>
          </w:p>
        </w:tc>
      </w:tr>
      <w:tr w:rsidR="00E449F9" w:rsidRPr="00F71DF3" w:rsidTr="00E449F9">
        <w:trPr>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B2218B" w:rsidRDefault="00E449F9" w:rsidP="00E449F9">
            <w:pPr>
              <w:keepNext/>
              <w:widowControl/>
              <w:autoSpaceDE/>
              <w:autoSpaceDN/>
              <w:adjustRightInd/>
              <w:spacing w:line="276" w:lineRule="auto"/>
              <w:jc w:val="right"/>
              <w:rPr>
                <w:rFonts w:ascii="Times New Roman" w:eastAsia="Arial" w:hAnsi="Times New Roman"/>
                <w:b/>
                <w:sz w:val="20"/>
                <w:szCs w:val="20"/>
                <w:lang w:eastAsia="es-ES_tradnl"/>
              </w:rPr>
            </w:pPr>
            <w:r>
              <w:rPr>
                <w:rFonts w:ascii="Times New Roman" w:hAnsi="Times New Roman"/>
                <w:b/>
                <w:color w:val="000000"/>
              </w:rPr>
              <w:t>12</w:t>
            </w:r>
            <w:r w:rsidRPr="002D3297">
              <w:rPr>
                <w:rFonts w:ascii="Times New Roman" w:hAnsi="Times New Roman"/>
                <w:b/>
                <w:color w:val="000000"/>
              </w:rPr>
              <w:t>,000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autoSpaceDE/>
        <w:autoSpaceDN/>
        <w:adjustRightInd/>
        <w:spacing w:before="120" w:after="120"/>
        <w:jc w:val="both"/>
        <w:rPr>
          <w:rFonts w:ascii="Times New Roman" w:eastAsia="Arial" w:hAnsi="Times New Roman"/>
          <w:lang w:eastAsia="es-ES_tradnl"/>
        </w:rPr>
      </w:pPr>
    </w:p>
    <w:p w:rsidR="00E449F9" w:rsidRDefault="00E449F9" w:rsidP="00E449F9">
      <w:pPr>
        <w:widowControl/>
        <w:autoSpaceDE/>
        <w:autoSpaceDN/>
        <w:adjustRightInd/>
        <w:spacing w:before="120" w:after="120"/>
        <w:jc w:val="both"/>
        <w:rPr>
          <w:rFonts w:ascii="Times New Roman" w:eastAsia="Arial" w:hAnsi="Times New Roman"/>
          <w:lang w:eastAsia="es-ES_tradnl"/>
        </w:rPr>
        <w:sectPr w:rsidR="00E449F9" w:rsidSect="00E449F9">
          <w:pgSz w:w="15840" w:h="12240" w:orient="landscape"/>
          <w:pgMar w:top="1440" w:right="1440" w:bottom="1440" w:left="1440" w:header="720" w:footer="720" w:gutter="0"/>
          <w:pgNumType w:start="0"/>
          <w:cols w:space="720"/>
          <w:titlePg/>
          <w:docGrid w:linePitch="360"/>
        </w:sectPr>
      </w:pP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b/>
          <w:lang w:eastAsia="es-ES_tradnl"/>
        </w:rPr>
      </w:pPr>
      <w:r w:rsidRPr="007A3E9D">
        <w:rPr>
          <w:rFonts w:ascii="Times New Roman" w:eastAsia="Arial" w:hAnsi="Times New Roman"/>
          <w:b/>
          <w:lang w:eastAsia="es-ES_tradnl"/>
        </w:rPr>
        <w:lastRenderedPageBreak/>
        <w:t>D. Awareness, Communication and Dissemination</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autoSpaceDE/>
        <w:autoSpaceDN/>
        <w:adjustRightInd/>
        <w:jc w:val="both"/>
        <w:rPr>
          <w:rFonts w:ascii="Times New Roman" w:eastAsia="Arial" w:hAnsi="Times New Roman"/>
          <w:u w:val="single"/>
          <w:lang w:eastAsia="es-ES_tradnl"/>
        </w:rPr>
      </w:pPr>
      <w:r w:rsidRPr="007A3E9D">
        <w:rPr>
          <w:rFonts w:ascii="Times New Roman" w:eastAsia="Arial" w:hAnsi="Times New Roman"/>
          <w:u w:val="single"/>
          <w:lang w:eastAsia="es-ES_tradnl"/>
        </w:rPr>
        <w:t>D.1 Awareness activities on key information and results from the activities A to C above</w:t>
      </w:r>
    </w:p>
    <w:p w:rsidR="00E449F9" w:rsidRPr="007A3E9D" w:rsidRDefault="00E449F9" w:rsidP="00E449F9">
      <w:pPr>
        <w:widowControl/>
        <w:autoSpaceDE/>
        <w:autoSpaceDN/>
        <w:adjustRightInd/>
        <w:jc w:val="both"/>
        <w:rPr>
          <w:rFonts w:ascii="Times New Roman" w:eastAsia="Arial" w:hAnsi="Times New Roman"/>
          <w:lang w:eastAsia="es-ES_tradnl"/>
        </w:rPr>
      </w:pP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D.1.1</w:t>
      </w:r>
      <w:r w:rsidRPr="007A3E9D">
        <w:rPr>
          <w:rFonts w:ascii="Times New Roman" w:eastAsia="Arial" w:hAnsi="Times New Roman"/>
          <w:i/>
          <w:lang w:eastAsia="es-ES_tradnl"/>
        </w:rPr>
        <w:tab/>
        <w:t>Developing a National Workshop on KA, national HFC situation and results obtained of the study/assessments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D.1.2</w:t>
      </w:r>
      <w:r w:rsidRPr="007A3E9D">
        <w:rPr>
          <w:rFonts w:ascii="Times New Roman" w:eastAsia="Arial" w:hAnsi="Times New Roman"/>
          <w:i/>
          <w:lang w:eastAsia="es-ES_tradnl"/>
        </w:rPr>
        <w:tab/>
        <w:t>Design and printing materials on KA and HFC phase-down by each sector and for public awareness</w:t>
      </w:r>
    </w:p>
    <w:p w:rsidR="00E449F9" w:rsidRPr="007A3E9D"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D.1.3</w:t>
      </w:r>
      <w:r w:rsidRPr="007A3E9D">
        <w:rPr>
          <w:rFonts w:ascii="Times New Roman" w:eastAsia="Arial" w:hAnsi="Times New Roman"/>
          <w:i/>
          <w:lang w:eastAsia="es-ES_tradnl"/>
        </w:rPr>
        <w:tab/>
        <w:t>Awareness raising of stakeholders (public and private sectors) on HFC phase-down and energy efficiency improvement options (3 workshops)</w:t>
      </w:r>
    </w:p>
    <w:p w:rsidR="00E449F9" w:rsidRDefault="00E449F9" w:rsidP="00E449F9">
      <w:pPr>
        <w:widowControl/>
        <w:tabs>
          <w:tab w:val="left" w:pos="851"/>
        </w:tabs>
        <w:autoSpaceDE/>
        <w:autoSpaceDN/>
        <w:adjustRightInd/>
        <w:spacing w:before="120" w:after="120"/>
        <w:jc w:val="both"/>
        <w:rPr>
          <w:rFonts w:ascii="Times New Roman" w:eastAsia="Arial" w:hAnsi="Times New Roman"/>
          <w:i/>
          <w:lang w:eastAsia="es-ES_tradnl"/>
        </w:rPr>
      </w:pPr>
      <w:r w:rsidRPr="007A3E9D">
        <w:rPr>
          <w:rFonts w:ascii="Times New Roman" w:eastAsia="Arial" w:hAnsi="Times New Roman"/>
          <w:i/>
          <w:lang w:eastAsia="es-ES_tradnl"/>
        </w:rPr>
        <w:t>D.1.4</w:t>
      </w:r>
      <w:r w:rsidRPr="007A3E9D">
        <w:rPr>
          <w:rFonts w:ascii="Times New Roman" w:eastAsia="Arial" w:hAnsi="Times New Roman"/>
          <w:i/>
          <w:lang w:eastAsia="es-ES_tradnl"/>
        </w:rPr>
        <w:tab/>
        <w:t>Dissemination of documents and materials obtained during the enabling activities project implementation (roadmap, studies)</w:t>
      </w:r>
    </w:p>
    <w:p w:rsidR="00E449F9" w:rsidRDefault="00E449F9" w:rsidP="00E449F9">
      <w:pPr>
        <w:widowControl/>
        <w:autoSpaceDE/>
        <w:autoSpaceDN/>
        <w:adjustRightInd/>
        <w:spacing w:line="276" w:lineRule="auto"/>
        <w:rPr>
          <w:rFonts w:ascii="Times New Roman" w:eastAsia="Arial" w:hAnsi="Times New Roman"/>
          <w:lang w:eastAsia="es-ES_tradnl"/>
        </w:rPr>
      </w:pPr>
    </w:p>
    <w:p w:rsidR="00E449F9" w:rsidRDefault="00E449F9" w:rsidP="00E449F9">
      <w:pPr>
        <w:widowControl/>
        <w:autoSpaceDE/>
        <w:autoSpaceDN/>
        <w:adjustRightInd/>
        <w:spacing w:line="276" w:lineRule="auto"/>
        <w:rPr>
          <w:rFonts w:ascii="Times New Roman" w:eastAsia="Arial" w:hAnsi="Times New Roman"/>
          <w:lang w:eastAsia="es-ES_tradnl"/>
        </w:rPr>
      </w:pPr>
    </w:p>
    <w:p w:rsidR="00E449F9" w:rsidRDefault="00E449F9" w:rsidP="00E449F9">
      <w:pPr>
        <w:widowControl/>
        <w:autoSpaceDE/>
        <w:autoSpaceDN/>
        <w:adjustRightInd/>
        <w:spacing w:line="276" w:lineRule="auto"/>
        <w:rPr>
          <w:rFonts w:ascii="Times New Roman" w:eastAsia="Arial" w:hAnsi="Times New Roman"/>
          <w:lang w:eastAsia="es-ES_tradnl"/>
        </w:rPr>
      </w:pPr>
    </w:p>
    <w:p w:rsidR="00E449F9" w:rsidRDefault="00E449F9" w:rsidP="00E449F9">
      <w:pPr>
        <w:widowControl/>
        <w:autoSpaceDE/>
        <w:autoSpaceDN/>
        <w:adjustRightInd/>
        <w:spacing w:line="276" w:lineRule="auto"/>
        <w:rPr>
          <w:rFonts w:ascii="Times New Roman" w:eastAsia="Arial" w:hAnsi="Times New Roman"/>
          <w:lang w:eastAsia="es-ES_tradnl"/>
        </w:rPr>
      </w:pPr>
    </w:p>
    <w:p w:rsidR="00E449F9"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b/>
          <w:color w:val="000000"/>
          <w:lang w:eastAsia="es-ES_tradnl"/>
        </w:rPr>
        <w:sectPr w:rsidR="00E449F9" w:rsidSect="001377F1">
          <w:pgSz w:w="12240" w:h="15840"/>
          <w:pgMar w:top="1440" w:right="1440" w:bottom="1440" w:left="1440" w:header="720" w:footer="720" w:gutter="0"/>
          <w:pgNumType w:start="0"/>
          <w:cols w:space="720"/>
          <w:titlePg/>
          <w:docGrid w:linePitch="360"/>
        </w:sectPr>
      </w:pPr>
    </w:p>
    <w:p w:rsidR="00E449F9" w:rsidRPr="00310BCE" w:rsidRDefault="00E449F9" w:rsidP="00E449F9">
      <w:pPr>
        <w:widowControl/>
        <w:pBdr>
          <w:top w:val="nil"/>
          <w:left w:val="nil"/>
          <w:bottom w:val="nil"/>
          <w:right w:val="nil"/>
          <w:between w:val="nil"/>
        </w:pBdr>
        <w:autoSpaceDE/>
        <w:autoSpaceDN/>
        <w:adjustRightInd/>
        <w:spacing w:after="200" w:line="276" w:lineRule="auto"/>
        <w:rPr>
          <w:rFonts w:ascii="Times New Roman" w:eastAsia="Arial" w:hAnsi="Times New Roman"/>
          <w:color w:val="000000"/>
          <w:lang w:eastAsia="es-ES_tradnl"/>
        </w:rPr>
      </w:pPr>
      <w:r>
        <w:rPr>
          <w:rFonts w:ascii="Times New Roman" w:eastAsia="Arial" w:hAnsi="Times New Roman"/>
          <w:b/>
          <w:color w:val="000000"/>
          <w:lang w:eastAsia="es-ES_tradnl"/>
        </w:rPr>
        <w:lastRenderedPageBreak/>
        <w:t>D.1.</w:t>
      </w:r>
      <w:r w:rsidRPr="008E7FC2">
        <w:rPr>
          <w:rFonts w:ascii="Times New Roman" w:eastAsia="Arial" w:hAnsi="Times New Roman"/>
          <w:b/>
          <w:color w:val="000000"/>
          <w:lang w:eastAsia="es-ES_tradnl"/>
        </w:rPr>
        <w:t xml:space="preserve"> </w:t>
      </w:r>
      <w:r w:rsidRPr="00AC5880">
        <w:rPr>
          <w:rFonts w:ascii="Times New Roman" w:eastAsia="Arial" w:hAnsi="Times New Roman"/>
          <w:b/>
          <w:color w:val="000000"/>
          <w:lang w:eastAsia="es-ES_tradnl"/>
        </w:rPr>
        <w:t>Awareness activities on key information and results from activities A and B above</w:t>
      </w: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E449F9" w:rsidRPr="00F71DF3" w:rsidTr="00E449F9">
        <w:trPr>
          <w:jc w:val="center"/>
        </w:trPr>
        <w:tc>
          <w:tcPr>
            <w:tcW w:w="3258" w:type="dxa"/>
            <w:gridSpan w:val="2"/>
            <w:shd w:val="clear" w:color="auto" w:fill="DBE5F1" w:themeFill="accent1" w:themeFillTint="33"/>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Activities</w:t>
            </w:r>
          </w:p>
        </w:tc>
        <w:tc>
          <w:tcPr>
            <w:tcW w:w="153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Target group</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Start date</w:t>
            </w:r>
          </w:p>
        </w:tc>
        <w:tc>
          <w:tcPr>
            <w:tcW w:w="144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E449F9" w:rsidRPr="00487B9F" w:rsidRDefault="00E449F9" w:rsidP="00E449F9">
            <w:pPr>
              <w:keepNext/>
              <w:widowControl/>
              <w:autoSpaceDE/>
              <w:autoSpaceDN/>
              <w:adjustRightInd/>
              <w:jc w:val="center"/>
              <w:rPr>
                <w:rFonts w:ascii="Times New Roman" w:eastAsia="Arial" w:hAnsi="Times New Roman"/>
                <w:b/>
                <w:color w:val="E36C0A" w:themeColor="accent6" w:themeShade="BF"/>
                <w:lang w:eastAsia="es-ES_tradnl"/>
              </w:rPr>
            </w:pPr>
            <w:r w:rsidRPr="00487B9F">
              <w:rPr>
                <w:rFonts w:ascii="Times New Roman" w:eastAsia="Arial" w:hAnsi="Times New Roman"/>
                <w:b/>
                <w:color w:val="E36C0A" w:themeColor="accent6" w:themeShade="BF"/>
                <w:lang w:eastAsia="es-ES_tradnl"/>
              </w:rPr>
              <w:t>Budget (US $)</w:t>
            </w:r>
          </w:p>
        </w:tc>
        <w:tc>
          <w:tcPr>
            <w:tcW w:w="1530"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Milestones</w:t>
            </w:r>
          </w:p>
        </w:tc>
        <w:tc>
          <w:tcPr>
            <w:tcW w:w="2448" w:type="dxa"/>
            <w:shd w:val="clear" w:color="auto" w:fill="DBE5F1" w:themeFill="accent1" w:themeFillTint="33"/>
            <w:tcMar>
              <w:top w:w="72" w:type="dxa"/>
              <w:left w:w="115" w:type="dxa"/>
              <w:bottom w:w="72" w:type="dxa"/>
              <w:right w:w="115" w:type="dxa"/>
            </w:tcMar>
          </w:tcPr>
          <w:p w:rsidR="00E449F9" w:rsidRPr="00F71DF3" w:rsidRDefault="00E449F9" w:rsidP="00E449F9">
            <w:pPr>
              <w:keepNext/>
              <w:widowControl/>
              <w:autoSpaceDE/>
              <w:autoSpaceDN/>
              <w:adjustRightInd/>
              <w:jc w:val="center"/>
              <w:rPr>
                <w:rFonts w:ascii="Times New Roman" w:eastAsia="Arial" w:hAnsi="Times New Roman"/>
                <w:b/>
                <w:lang w:eastAsia="es-ES_tradnl"/>
              </w:rPr>
            </w:pPr>
            <w:r w:rsidRPr="00F71DF3">
              <w:rPr>
                <w:rFonts w:ascii="Times New Roman" w:eastAsia="Arial" w:hAnsi="Times New Roman"/>
                <w:b/>
                <w:lang w:eastAsia="es-ES_tradnl"/>
              </w:rPr>
              <w:t>Expected outputs</w:t>
            </w:r>
          </w:p>
        </w:tc>
      </w:tr>
      <w:tr w:rsidR="00E449F9" w:rsidRPr="00FC08F9" w:rsidTr="00E449F9">
        <w:trPr>
          <w:trHeight w:val="1259"/>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D.1.1</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Developing a National Workshop on KA, national HFC situation and results obtained of the study/assessments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w:t>
            </w:r>
            <w:r>
              <w:rPr>
                <w:rFonts w:ascii="Times New Roman" w:hAnsi="Times New Roman"/>
                <w:color w:val="E36C0A" w:themeColor="accent6" w:themeShade="BF"/>
                <w:sz w:val="20"/>
                <w:szCs w:val="20"/>
              </w:rPr>
              <w:t xml:space="preserve"> </w:t>
            </w:r>
            <w:r w:rsidRPr="00487B9F">
              <w:rPr>
                <w:rFonts w:ascii="Times New Roman" w:hAnsi="Times New Roman"/>
                <w:color w:val="E36C0A" w:themeColor="accent6" w:themeShade="BF"/>
                <w:sz w:val="20"/>
                <w:szCs w:val="20"/>
              </w:rPr>
              <w:t>with the support of UNIDO.</w:t>
            </w:r>
          </w:p>
        </w:tc>
        <w:tc>
          <w:tcPr>
            <w:tcW w:w="1350" w:type="dxa"/>
            <w:tcMar>
              <w:top w:w="72" w:type="dxa"/>
              <w:left w:w="115" w:type="dxa"/>
              <w:bottom w:w="72" w:type="dxa"/>
              <w:right w:w="115" w:type="dxa"/>
            </w:tcMar>
          </w:tcPr>
          <w:p w:rsidR="00E449F9" w:rsidRPr="00487B9F" w:rsidRDefault="00E449F9" w:rsidP="00E449F9">
            <w:pPr>
              <w:keepNext/>
              <w:widowControl/>
              <w:autoSpaceDE/>
              <w:autoSpaceDN/>
              <w:adjustRightInd/>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Ministries and main institutions involved in HFC phase-down</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May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Pr>
                <w:rFonts w:ascii="Times New Roman" w:eastAsia="Arial" w:hAnsi="Times New Roman"/>
                <w:color w:val="E36C0A" w:themeColor="accent6" w:themeShade="BF"/>
                <w:sz w:val="20"/>
                <w:szCs w:val="20"/>
                <w:lang w:eastAsia="es-ES_tradnl"/>
              </w:rPr>
              <w:t>August</w:t>
            </w:r>
            <w:r w:rsidRPr="00487B9F">
              <w:rPr>
                <w:rFonts w:ascii="Times New Roman" w:eastAsia="Arial" w:hAnsi="Times New Roman"/>
                <w:color w:val="E36C0A" w:themeColor="accent6" w:themeShade="BF"/>
                <w:sz w:val="20"/>
                <w:szCs w:val="20"/>
                <w:lang w:eastAsia="es-ES_tradnl"/>
              </w:rPr>
              <w:t xml:space="preserve"> 2019</w:t>
            </w:r>
          </w:p>
        </w:tc>
        <w:tc>
          <w:tcPr>
            <w:tcW w:w="1170" w:type="dxa"/>
            <w:tcMar>
              <w:top w:w="72" w:type="dxa"/>
              <w:left w:w="115" w:type="dxa"/>
              <w:bottom w:w="72" w:type="dxa"/>
              <w:right w:w="115" w:type="dxa"/>
            </w:tcMar>
            <w:vAlign w:val="center"/>
          </w:tcPr>
          <w:p w:rsidR="00E449F9" w:rsidRPr="00487B9F" w:rsidRDefault="00E449F9" w:rsidP="00E449F9">
            <w:pPr>
              <w:widowControl/>
              <w:autoSpaceDE/>
              <w:autoSpaceDN/>
              <w:adjustRightInd/>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15,000</w:t>
            </w:r>
          </w:p>
        </w:tc>
        <w:tc>
          <w:tcPr>
            <w:tcW w:w="1530" w:type="dxa"/>
            <w:tcMar>
              <w:top w:w="72" w:type="dxa"/>
              <w:left w:w="115" w:type="dxa"/>
              <w:bottom w:w="72" w:type="dxa"/>
              <w:right w:w="115" w:type="dxa"/>
            </w:tcMar>
          </w:tcPr>
          <w:p w:rsidR="00E449F9" w:rsidRPr="008E49A5"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National Workshop with main stakeholders developed</w:t>
            </w:r>
          </w:p>
        </w:tc>
        <w:tc>
          <w:tcPr>
            <w:tcW w:w="2448" w:type="dxa"/>
            <w:tcMar>
              <w:top w:w="72" w:type="dxa"/>
              <w:left w:w="115" w:type="dxa"/>
              <w:bottom w:w="72" w:type="dxa"/>
              <w:right w:w="115" w:type="dxa"/>
            </w:tcMar>
          </w:tcPr>
          <w:p w:rsidR="00E449F9" w:rsidRPr="00FC08F9"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Ministries stake- holders are informed and awareness of KA commitments, current situation on HFC and actions</w:t>
            </w:r>
          </w:p>
        </w:tc>
      </w:tr>
      <w:tr w:rsidR="00E449F9" w:rsidRPr="008E7FC2" w:rsidTr="00E449F9">
        <w:trPr>
          <w:jc w:val="center"/>
        </w:trPr>
        <w:tc>
          <w:tcPr>
            <w:tcW w:w="738" w:type="dxa"/>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D.1.2</w:t>
            </w:r>
          </w:p>
        </w:tc>
        <w:tc>
          <w:tcPr>
            <w:tcW w:w="2520"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Design and printing materials on KA and HFC phase-down  by each sector and for public awareness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w:t>
            </w:r>
            <w:r>
              <w:rPr>
                <w:rFonts w:ascii="Times New Roman" w:hAnsi="Times New Roman"/>
                <w:color w:val="E36C0A" w:themeColor="accent6" w:themeShade="BF"/>
                <w:sz w:val="20"/>
                <w:szCs w:val="20"/>
              </w:rPr>
              <w:t xml:space="preserve">, </w:t>
            </w:r>
            <w:r w:rsidRPr="00487B9F">
              <w:rPr>
                <w:rFonts w:ascii="Times New Roman" w:hAnsi="Times New Roman"/>
                <w:color w:val="E36C0A" w:themeColor="accent6" w:themeShade="BF"/>
                <w:sz w:val="20"/>
                <w:szCs w:val="20"/>
              </w:rPr>
              <w:t>with the support of UNIDO.</w:t>
            </w:r>
          </w:p>
        </w:tc>
        <w:tc>
          <w:tcPr>
            <w:tcW w:w="1350" w:type="dxa"/>
            <w:vMerge w:val="restart"/>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Sectors involved in HFC phase-down (manufacturing and servicing sector); Public</w:t>
            </w: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January 2020</w:t>
            </w:r>
          </w:p>
        </w:tc>
        <w:tc>
          <w:tcPr>
            <w:tcW w:w="1170" w:type="dxa"/>
            <w:tcMar>
              <w:top w:w="72" w:type="dxa"/>
              <w:left w:w="115" w:type="dxa"/>
              <w:bottom w:w="72" w:type="dxa"/>
              <w:right w:w="115" w:type="dxa"/>
            </w:tcMar>
            <w:vAlign w:val="center"/>
          </w:tcPr>
          <w:p w:rsidR="00E449F9" w:rsidRPr="00487B9F" w:rsidRDefault="00E449F9" w:rsidP="00E449F9">
            <w:pPr>
              <w:widowControl/>
              <w:autoSpaceDE/>
              <w:autoSpaceDN/>
              <w:adjustRightInd/>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8,000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Leaflets, informative material elaborated and disseminated</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Sectors and public are awareness of KA commitments and national challenges</w:t>
            </w:r>
          </w:p>
        </w:tc>
      </w:tr>
      <w:tr w:rsidR="00E449F9" w:rsidRPr="008E7FC2" w:rsidTr="00E449F9">
        <w:trPr>
          <w:trHeight w:val="1547"/>
          <w:jc w:val="center"/>
        </w:trPr>
        <w:tc>
          <w:tcPr>
            <w:tcW w:w="738" w:type="dxa"/>
          </w:tcPr>
          <w:p w:rsidR="00E449F9" w:rsidRPr="00AC5880"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D.1.3</w:t>
            </w:r>
          </w:p>
        </w:tc>
        <w:tc>
          <w:tcPr>
            <w:tcW w:w="2520" w:type="dxa"/>
            <w:tcMar>
              <w:top w:w="72" w:type="dxa"/>
              <w:left w:w="115" w:type="dxa"/>
              <w:bottom w:w="72" w:type="dxa"/>
              <w:right w:w="115" w:type="dxa"/>
            </w:tcMar>
          </w:tcPr>
          <w:p w:rsidR="00E449F9" w:rsidRPr="00AC5880"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Awareness raising of stakeholders (public and private sectors) on HFC phase-down and energy efficiency improvement options</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w:t>
            </w:r>
            <w:r>
              <w:rPr>
                <w:rFonts w:ascii="Times New Roman" w:hAnsi="Times New Roman"/>
                <w:color w:val="E36C0A" w:themeColor="accent6" w:themeShade="BF"/>
                <w:sz w:val="20"/>
                <w:szCs w:val="20"/>
              </w:rPr>
              <w:t xml:space="preserve"> </w:t>
            </w:r>
            <w:r w:rsidRPr="00487B9F">
              <w:rPr>
                <w:rFonts w:ascii="Times New Roman" w:hAnsi="Times New Roman"/>
                <w:color w:val="E36C0A" w:themeColor="accent6" w:themeShade="BF"/>
                <w:sz w:val="20"/>
                <w:szCs w:val="20"/>
              </w:rPr>
              <w:t>with the support of UNIDO.</w:t>
            </w:r>
          </w:p>
        </w:tc>
        <w:tc>
          <w:tcPr>
            <w:tcW w:w="1350" w:type="dxa"/>
            <w:vMerge/>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October 2019</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November 2019</w:t>
            </w:r>
          </w:p>
        </w:tc>
        <w:tc>
          <w:tcPr>
            <w:tcW w:w="1170" w:type="dxa"/>
            <w:tcMar>
              <w:top w:w="72" w:type="dxa"/>
              <w:left w:w="115" w:type="dxa"/>
              <w:bottom w:w="72" w:type="dxa"/>
              <w:right w:w="115" w:type="dxa"/>
            </w:tcMar>
            <w:vAlign w:val="center"/>
          </w:tcPr>
          <w:p w:rsidR="00E449F9" w:rsidRPr="00487B9F" w:rsidRDefault="00E449F9" w:rsidP="00E449F9">
            <w:pPr>
              <w:widowControl/>
              <w:autoSpaceDE/>
              <w:autoSpaceDN/>
              <w:adjustRightInd/>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30,000</w:t>
            </w:r>
          </w:p>
        </w:tc>
        <w:tc>
          <w:tcPr>
            <w:tcW w:w="1530"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3-5 Workshops  developed (specific sectors)</w:t>
            </w:r>
          </w:p>
          <w:p w:rsidR="00E449F9" w:rsidRPr="008E7FC2" w:rsidRDefault="00E449F9" w:rsidP="00E449F9">
            <w:pPr>
              <w:keepNext/>
              <w:widowControl/>
              <w:autoSpaceDE/>
              <w:autoSpaceDN/>
              <w:adjustRightInd/>
              <w:rPr>
                <w:rFonts w:ascii="Times New Roman" w:eastAsia="Arial" w:hAnsi="Times New Roman"/>
                <w:sz w:val="20"/>
                <w:szCs w:val="20"/>
                <w:lang w:eastAsia="es-ES_tradnl"/>
              </w:rPr>
            </w:pPr>
          </w:p>
        </w:tc>
        <w:tc>
          <w:tcPr>
            <w:tcW w:w="2448" w:type="dxa"/>
            <w:tcMar>
              <w:top w:w="72" w:type="dxa"/>
              <w:left w:w="115" w:type="dxa"/>
              <w:bottom w:w="72" w:type="dxa"/>
              <w:right w:w="115" w:type="dxa"/>
            </w:tcMar>
          </w:tcPr>
          <w:p w:rsidR="00E449F9" w:rsidRPr="00AC5880"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Sectors and public are awareness of KA commitments and national challenges</w:t>
            </w:r>
          </w:p>
        </w:tc>
      </w:tr>
      <w:tr w:rsidR="00E449F9" w:rsidRPr="008E7FC2" w:rsidTr="00E449F9">
        <w:trPr>
          <w:jc w:val="center"/>
        </w:trPr>
        <w:tc>
          <w:tcPr>
            <w:tcW w:w="738" w:type="dxa"/>
          </w:tcPr>
          <w:p w:rsidR="00E449F9" w:rsidRPr="00AC5880"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D.1.4</w:t>
            </w:r>
          </w:p>
        </w:tc>
        <w:tc>
          <w:tcPr>
            <w:tcW w:w="2520" w:type="dxa"/>
            <w:tcMar>
              <w:top w:w="72" w:type="dxa"/>
              <w:left w:w="115" w:type="dxa"/>
              <w:bottom w:w="72" w:type="dxa"/>
              <w:right w:w="115" w:type="dxa"/>
            </w:tcMar>
          </w:tcPr>
          <w:p w:rsidR="00E449F9" w:rsidRPr="00AC5880"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Dissemination of documents and materials obtained during the enabling activities project implementation</w:t>
            </w:r>
            <w:r>
              <w:rPr>
                <w:rFonts w:ascii="Times New Roman" w:eastAsia="Arial" w:hAnsi="Times New Roman"/>
                <w:sz w:val="20"/>
                <w:szCs w:val="20"/>
                <w:lang w:eastAsia="es-ES_tradnl"/>
              </w:rPr>
              <w:t xml:space="preserve"> </w:t>
            </w:r>
            <w:r w:rsidRPr="00AC5880">
              <w:rPr>
                <w:rFonts w:ascii="Times New Roman" w:eastAsia="Arial" w:hAnsi="Times New Roman"/>
                <w:sz w:val="20"/>
                <w:szCs w:val="20"/>
                <w:lang w:eastAsia="es-ES_tradnl"/>
              </w:rPr>
              <w:t xml:space="preserve"> </w:t>
            </w:r>
          </w:p>
        </w:tc>
        <w:tc>
          <w:tcPr>
            <w:tcW w:w="153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r w:rsidRPr="00487B9F">
              <w:rPr>
                <w:rFonts w:ascii="Times New Roman" w:hAnsi="Times New Roman"/>
                <w:color w:val="E36C0A" w:themeColor="accent6" w:themeShade="BF"/>
                <w:sz w:val="20"/>
                <w:szCs w:val="20"/>
              </w:rPr>
              <w:t>OPROZ</w:t>
            </w:r>
            <w:r>
              <w:rPr>
                <w:rFonts w:ascii="Times New Roman" w:hAnsi="Times New Roman"/>
                <w:color w:val="E36C0A" w:themeColor="accent6" w:themeShade="BF"/>
                <w:sz w:val="20"/>
                <w:szCs w:val="20"/>
              </w:rPr>
              <w:t xml:space="preserve"> </w:t>
            </w:r>
            <w:r w:rsidRPr="00487B9F">
              <w:rPr>
                <w:rFonts w:ascii="Times New Roman" w:hAnsi="Times New Roman"/>
                <w:color w:val="E36C0A" w:themeColor="accent6" w:themeShade="BF"/>
                <w:sz w:val="20"/>
                <w:szCs w:val="20"/>
              </w:rPr>
              <w:t>with the support of UNIDO.</w:t>
            </w:r>
          </w:p>
        </w:tc>
        <w:tc>
          <w:tcPr>
            <w:tcW w:w="1350" w:type="dxa"/>
            <w:vMerge/>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rPr>
                <w:rFonts w:ascii="Times New Roman" w:eastAsia="Arial" w:hAnsi="Times New Roman"/>
                <w:color w:val="E36C0A" w:themeColor="accent6" w:themeShade="BF"/>
                <w:sz w:val="20"/>
                <w:szCs w:val="20"/>
                <w:lang w:eastAsia="es-ES_tradnl"/>
              </w:rPr>
            </w:pPr>
          </w:p>
        </w:tc>
        <w:tc>
          <w:tcPr>
            <w:tcW w:w="117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December 2018</w:t>
            </w:r>
          </w:p>
        </w:tc>
        <w:tc>
          <w:tcPr>
            <w:tcW w:w="1440" w:type="dxa"/>
            <w:tcMar>
              <w:top w:w="72" w:type="dxa"/>
              <w:left w:w="115" w:type="dxa"/>
              <w:bottom w:w="72" w:type="dxa"/>
              <w:right w:w="115" w:type="dxa"/>
            </w:tcMar>
          </w:tcPr>
          <w:p w:rsidR="00E449F9" w:rsidRPr="00487B9F" w:rsidRDefault="00E449F9" w:rsidP="00E449F9">
            <w:pPr>
              <w:keepNext/>
              <w:widowControl/>
              <w:autoSpaceDE/>
              <w:autoSpaceDN/>
              <w:adjustRightInd/>
              <w:spacing w:line="276" w:lineRule="auto"/>
              <w:jc w:val="center"/>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January 2020</w:t>
            </w:r>
          </w:p>
        </w:tc>
        <w:tc>
          <w:tcPr>
            <w:tcW w:w="1170" w:type="dxa"/>
            <w:tcMar>
              <w:top w:w="72" w:type="dxa"/>
              <w:left w:w="115" w:type="dxa"/>
              <w:bottom w:w="72" w:type="dxa"/>
              <w:right w:w="115" w:type="dxa"/>
            </w:tcMar>
            <w:vAlign w:val="center"/>
          </w:tcPr>
          <w:p w:rsidR="00E449F9" w:rsidRPr="00487B9F" w:rsidRDefault="00E449F9" w:rsidP="00E449F9">
            <w:pPr>
              <w:widowControl/>
              <w:autoSpaceDE/>
              <w:autoSpaceDN/>
              <w:adjustRightInd/>
              <w:jc w:val="right"/>
              <w:rPr>
                <w:rFonts w:ascii="Times New Roman" w:eastAsia="Arial" w:hAnsi="Times New Roman"/>
                <w:color w:val="E36C0A" w:themeColor="accent6" w:themeShade="BF"/>
                <w:sz w:val="20"/>
                <w:szCs w:val="20"/>
                <w:lang w:eastAsia="es-ES_tradnl"/>
              </w:rPr>
            </w:pPr>
            <w:r w:rsidRPr="00487B9F">
              <w:rPr>
                <w:rFonts w:ascii="Times New Roman" w:eastAsia="Arial" w:hAnsi="Times New Roman"/>
                <w:color w:val="E36C0A" w:themeColor="accent6" w:themeShade="BF"/>
                <w:sz w:val="20"/>
                <w:szCs w:val="20"/>
                <w:lang w:eastAsia="es-ES_tradnl"/>
              </w:rPr>
              <w:t>20,000</w:t>
            </w:r>
          </w:p>
        </w:tc>
        <w:tc>
          <w:tcPr>
            <w:tcW w:w="1530" w:type="dxa"/>
            <w:tcMar>
              <w:top w:w="72" w:type="dxa"/>
              <w:left w:w="115" w:type="dxa"/>
              <w:bottom w:w="72" w:type="dxa"/>
              <w:right w:w="115" w:type="dxa"/>
            </w:tcMar>
          </w:tcPr>
          <w:p w:rsidR="00E449F9" w:rsidRPr="008E7FC2" w:rsidRDefault="00E449F9" w:rsidP="00E449F9">
            <w:pPr>
              <w:keepNext/>
              <w:widowControl/>
              <w:autoSpaceDE/>
              <w:autoSpaceDN/>
              <w:adjustRightInd/>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At least 3 documents or materials are edited, printed and distributed</w:t>
            </w:r>
            <w:r>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E449F9" w:rsidRPr="008E7FC2" w:rsidRDefault="00E449F9" w:rsidP="00E449F9">
            <w:pPr>
              <w:keepNext/>
              <w:widowControl/>
              <w:autoSpaceDE/>
              <w:autoSpaceDN/>
              <w:adjustRightInd/>
              <w:spacing w:line="276" w:lineRule="auto"/>
              <w:rPr>
                <w:rFonts w:ascii="Times New Roman" w:eastAsia="Arial" w:hAnsi="Times New Roman"/>
                <w:sz w:val="20"/>
                <w:szCs w:val="20"/>
                <w:lang w:eastAsia="es-ES_tradnl"/>
              </w:rPr>
            </w:pPr>
            <w:r w:rsidRPr="00AC5880">
              <w:rPr>
                <w:rFonts w:ascii="Times New Roman" w:eastAsia="Arial" w:hAnsi="Times New Roman"/>
                <w:sz w:val="20"/>
                <w:szCs w:val="20"/>
                <w:lang w:eastAsia="es-ES_tradnl"/>
              </w:rPr>
              <w:t>Communication and dissemination of national key information on HFC phase-down</w:t>
            </w:r>
            <w:r>
              <w:rPr>
                <w:rFonts w:ascii="Times New Roman" w:eastAsia="Arial" w:hAnsi="Times New Roman"/>
                <w:sz w:val="20"/>
                <w:szCs w:val="20"/>
                <w:lang w:eastAsia="es-ES_tradnl"/>
              </w:rPr>
              <w:t xml:space="preserve"> </w:t>
            </w:r>
            <w:r w:rsidRPr="00AC5880">
              <w:rPr>
                <w:rFonts w:ascii="Times New Roman" w:eastAsia="Arial" w:hAnsi="Times New Roman"/>
                <w:sz w:val="20"/>
                <w:szCs w:val="20"/>
                <w:lang w:eastAsia="es-ES_tradnl"/>
              </w:rPr>
              <w:t>(e.g. roadmap, studies)</w:t>
            </w:r>
          </w:p>
        </w:tc>
      </w:tr>
      <w:tr w:rsidR="00E449F9" w:rsidRPr="00F71DF3" w:rsidTr="00E449F9">
        <w:trPr>
          <w:jc w:val="center"/>
        </w:trPr>
        <w:tc>
          <w:tcPr>
            <w:tcW w:w="8748" w:type="dxa"/>
            <w:gridSpan w:val="6"/>
          </w:tcPr>
          <w:p w:rsidR="00E449F9" w:rsidRPr="00487B9F" w:rsidRDefault="00E449F9" w:rsidP="00E449F9">
            <w:pPr>
              <w:keepNext/>
              <w:widowControl/>
              <w:autoSpaceDE/>
              <w:autoSpaceDN/>
              <w:adjustRightInd/>
              <w:spacing w:line="276" w:lineRule="auto"/>
              <w:rPr>
                <w:rFonts w:ascii="Times New Roman" w:hAnsi="Times New Roman"/>
                <w:b/>
                <w:color w:val="000000"/>
                <w:sz w:val="20"/>
                <w:szCs w:val="20"/>
              </w:rPr>
            </w:pPr>
            <w:r w:rsidRPr="00B2218B">
              <w:rPr>
                <w:rFonts w:ascii="Times New Roman" w:eastAsia="Arial" w:hAnsi="Times New Roman"/>
                <w:b/>
                <w:sz w:val="20"/>
                <w:szCs w:val="20"/>
                <w:lang w:eastAsia="es-ES_tradnl"/>
              </w:rPr>
              <w:t>Total</w:t>
            </w:r>
            <w:r>
              <w:rPr>
                <w:rFonts w:ascii="Times New Roman" w:eastAsia="Arial" w:hAnsi="Times New Roman"/>
                <w:b/>
                <w:sz w:val="20"/>
                <w:szCs w:val="20"/>
                <w:lang w:eastAsia="es-ES_tradnl"/>
              </w:rPr>
              <w:t xml:space="preserve"> cost USD</w:t>
            </w:r>
            <w:r>
              <w:rPr>
                <w:rFonts w:ascii="Times New Roman" w:hAnsi="Times New Roman"/>
                <w:b/>
                <w:color w:val="000000"/>
                <w:sz w:val="20"/>
                <w:szCs w:val="20"/>
              </w:rPr>
              <w:t xml:space="preserve"> </w:t>
            </w:r>
          </w:p>
        </w:tc>
        <w:tc>
          <w:tcPr>
            <w:tcW w:w="1170" w:type="dxa"/>
            <w:tcMar>
              <w:top w:w="72" w:type="dxa"/>
              <w:left w:w="115" w:type="dxa"/>
              <w:bottom w:w="72" w:type="dxa"/>
              <w:right w:w="115" w:type="dxa"/>
            </w:tcMar>
          </w:tcPr>
          <w:p w:rsidR="00E449F9" w:rsidRPr="00B2218B" w:rsidRDefault="00E449F9" w:rsidP="00E449F9">
            <w:pPr>
              <w:keepNext/>
              <w:widowControl/>
              <w:autoSpaceDE/>
              <w:autoSpaceDN/>
              <w:adjustRightInd/>
              <w:spacing w:line="276" w:lineRule="auto"/>
              <w:jc w:val="right"/>
              <w:rPr>
                <w:rFonts w:ascii="Times New Roman" w:eastAsia="Arial" w:hAnsi="Times New Roman"/>
                <w:b/>
                <w:sz w:val="20"/>
                <w:szCs w:val="20"/>
                <w:lang w:eastAsia="es-ES_tradnl"/>
              </w:rPr>
            </w:pPr>
            <w:r>
              <w:rPr>
                <w:rFonts w:ascii="Times New Roman" w:hAnsi="Times New Roman"/>
                <w:b/>
                <w:color w:val="000000"/>
              </w:rPr>
              <w:t>73</w:t>
            </w:r>
            <w:r w:rsidRPr="002D3297">
              <w:rPr>
                <w:rFonts w:ascii="Times New Roman" w:hAnsi="Times New Roman"/>
                <w:b/>
                <w:color w:val="000000"/>
              </w:rPr>
              <w:t>,000</w:t>
            </w:r>
          </w:p>
        </w:tc>
        <w:tc>
          <w:tcPr>
            <w:tcW w:w="3978" w:type="dxa"/>
            <w:gridSpan w:val="2"/>
            <w:tcMar>
              <w:top w:w="72" w:type="dxa"/>
              <w:left w:w="115" w:type="dxa"/>
              <w:bottom w:w="72" w:type="dxa"/>
              <w:right w:w="115" w:type="dxa"/>
            </w:tcMar>
          </w:tcPr>
          <w:p w:rsidR="00E449F9" w:rsidRPr="00673A1A" w:rsidRDefault="00E449F9" w:rsidP="00E449F9">
            <w:pPr>
              <w:keepNext/>
              <w:widowControl/>
              <w:autoSpaceDE/>
              <w:autoSpaceDN/>
              <w:adjustRightInd/>
              <w:spacing w:line="276" w:lineRule="auto"/>
              <w:rPr>
                <w:rFonts w:ascii="Times New Roman" w:eastAsia="Arial" w:hAnsi="Times New Roman"/>
                <w:b/>
                <w:sz w:val="20"/>
                <w:szCs w:val="20"/>
                <w:lang w:eastAsia="es-ES_tradnl"/>
              </w:rPr>
            </w:pPr>
          </w:p>
        </w:tc>
      </w:tr>
    </w:tbl>
    <w:p w:rsidR="00E449F9" w:rsidRDefault="00E449F9" w:rsidP="00E449F9">
      <w:pPr>
        <w:widowControl/>
        <w:autoSpaceDE/>
        <w:autoSpaceDN/>
        <w:adjustRightInd/>
        <w:spacing w:line="276" w:lineRule="auto"/>
        <w:rPr>
          <w:rFonts w:ascii="Times New Roman" w:eastAsia="Arial" w:hAnsi="Times New Roman"/>
          <w:lang w:eastAsia="es-ES_tradnl"/>
        </w:rPr>
      </w:pPr>
    </w:p>
    <w:p w:rsidR="00E449F9" w:rsidRDefault="00E449F9" w:rsidP="00E449F9">
      <w:pPr>
        <w:widowControl/>
        <w:autoSpaceDE/>
        <w:autoSpaceDN/>
        <w:adjustRightInd/>
        <w:spacing w:line="276" w:lineRule="auto"/>
        <w:rPr>
          <w:rFonts w:ascii="Times New Roman" w:eastAsia="Arial" w:hAnsi="Times New Roman"/>
          <w:lang w:eastAsia="es-ES_tradnl"/>
        </w:rPr>
        <w:sectPr w:rsidR="00E449F9" w:rsidSect="00E449F9">
          <w:pgSz w:w="15840" w:h="12240" w:orient="landscape"/>
          <w:pgMar w:top="1440" w:right="1440" w:bottom="1440" w:left="1440" w:header="720" w:footer="720" w:gutter="0"/>
          <w:pgNumType w:start="0"/>
          <w:cols w:space="720"/>
          <w:titlePg/>
          <w:docGrid w:linePitch="360"/>
        </w:sectPr>
      </w:pPr>
    </w:p>
    <w:p w:rsidR="00E449F9" w:rsidRPr="00CE03EF" w:rsidRDefault="00E449F9" w:rsidP="00E449F9">
      <w:pPr>
        <w:widowControl/>
        <w:numPr>
          <w:ilvl w:val="0"/>
          <w:numId w:val="15"/>
        </w:numPr>
        <w:pBdr>
          <w:top w:val="nil"/>
          <w:left w:val="nil"/>
          <w:bottom w:val="nil"/>
          <w:right w:val="nil"/>
          <w:between w:val="nil"/>
        </w:pBdr>
        <w:autoSpaceDE/>
        <w:autoSpaceDN/>
        <w:adjustRightInd/>
        <w:spacing w:after="200" w:line="276" w:lineRule="auto"/>
        <w:ind w:left="360"/>
        <w:jc w:val="both"/>
        <w:rPr>
          <w:rFonts w:ascii="Times New Roman" w:eastAsia="Arial" w:hAnsi="Times New Roman"/>
          <w:b/>
          <w:color w:val="000000"/>
          <w:lang w:eastAsia="es-ES_tradnl"/>
        </w:rPr>
      </w:pPr>
      <w:r w:rsidRPr="007A3E9D">
        <w:rPr>
          <w:rFonts w:ascii="Times New Roman" w:eastAsia="Arial" w:hAnsi="Times New Roman"/>
          <w:b/>
          <w:color w:val="000000"/>
          <w:lang w:eastAsia="es-ES_tradnl"/>
        </w:rPr>
        <w:lastRenderedPageBreak/>
        <w:t>Implementation budget and plan</w:t>
      </w:r>
      <w:bookmarkStart w:id="1" w:name="_uwpqjub01rdg" w:colFirst="0" w:colLast="0"/>
      <w:bookmarkEnd w:id="1"/>
    </w:p>
    <w:p w:rsidR="00E449F9" w:rsidRPr="00CE03EF" w:rsidRDefault="00E449F9" w:rsidP="00E449F9">
      <w:pPr>
        <w:widowControl/>
        <w:pBdr>
          <w:top w:val="nil"/>
          <w:left w:val="nil"/>
          <w:bottom w:val="nil"/>
          <w:right w:val="nil"/>
          <w:between w:val="nil"/>
        </w:pBdr>
        <w:autoSpaceDE/>
        <w:autoSpaceDN/>
        <w:adjustRightInd/>
        <w:jc w:val="both"/>
        <w:rPr>
          <w:rFonts w:ascii="Times New Roman" w:eastAsia="Arial" w:hAnsi="Times New Roman"/>
          <w:b/>
          <w:color w:val="943734"/>
          <w:lang w:eastAsia="es-ES_tradnl"/>
        </w:rPr>
      </w:pPr>
      <w:r w:rsidRPr="00CE03EF">
        <w:rPr>
          <w:rFonts w:ascii="Times New Roman" w:eastAsia="Arial" w:hAnsi="Times New Roman"/>
          <w:b/>
          <w:color w:val="000000"/>
          <w:lang w:eastAsia="es-ES_tradnl"/>
        </w:rPr>
        <w:t xml:space="preserve">4.1 </w:t>
      </w:r>
      <w:r>
        <w:rPr>
          <w:rFonts w:ascii="Times New Roman" w:eastAsia="Arial" w:hAnsi="Times New Roman"/>
          <w:b/>
          <w:color w:val="000000"/>
          <w:lang w:eastAsia="es-ES_tradnl"/>
        </w:rPr>
        <w:t xml:space="preserve">Total </w:t>
      </w:r>
      <w:r w:rsidRPr="00CE03EF">
        <w:rPr>
          <w:rFonts w:ascii="Times New Roman" w:eastAsia="Arial" w:hAnsi="Times New Roman"/>
          <w:b/>
          <w:color w:val="000000"/>
          <w:lang w:eastAsia="es-ES_tradnl"/>
        </w:rPr>
        <w:t xml:space="preserve">Budget Requested </w:t>
      </w:r>
    </w:p>
    <w:p w:rsidR="00E449F9" w:rsidRPr="00CE03EF" w:rsidRDefault="00E449F9" w:rsidP="00E449F9">
      <w:pPr>
        <w:pStyle w:val="ListParagraph"/>
        <w:widowControl/>
        <w:pBdr>
          <w:top w:val="nil"/>
          <w:left w:val="nil"/>
          <w:bottom w:val="nil"/>
          <w:right w:val="nil"/>
          <w:between w:val="nil"/>
        </w:pBdr>
        <w:autoSpaceDE/>
        <w:autoSpaceDN/>
        <w:adjustRightInd/>
        <w:ind w:left="502"/>
        <w:jc w:val="both"/>
        <w:rPr>
          <w:rFonts w:ascii="Times New Roman" w:eastAsia="Arial" w:hAnsi="Times New Roman"/>
          <w:b/>
          <w:color w:val="943734"/>
          <w:lang w:eastAsia="es-ES_tradnl"/>
        </w:rPr>
      </w:pPr>
      <w:bookmarkStart w:id="2" w:name="_vf3qj1nqweou" w:colFirst="0" w:colLast="0"/>
      <w:bookmarkStart w:id="3" w:name="_3r43txwwmoy5" w:colFirst="0" w:colLast="0"/>
      <w:bookmarkEnd w:id="2"/>
      <w:bookmarkEnd w:id="3"/>
    </w:p>
    <w:tbl>
      <w:tblPr>
        <w:tblW w:w="5000" w:type="pct"/>
        <w:tblLook w:val="04A0" w:firstRow="1" w:lastRow="0" w:firstColumn="1" w:lastColumn="0" w:noHBand="0" w:noVBand="1"/>
      </w:tblPr>
      <w:tblGrid>
        <w:gridCol w:w="2692"/>
        <w:gridCol w:w="5365"/>
        <w:gridCol w:w="1283"/>
      </w:tblGrid>
      <w:tr w:rsidR="00E449F9" w:rsidRPr="007A3E9D" w:rsidTr="00E449F9">
        <w:trPr>
          <w:cantSplit/>
          <w:trHeight w:val="690"/>
        </w:trPr>
        <w:tc>
          <w:tcPr>
            <w:tcW w:w="4495" w:type="pct"/>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449F9" w:rsidRPr="007A3E9D" w:rsidRDefault="00E449F9" w:rsidP="00E449F9">
            <w:pPr>
              <w:widowControl/>
              <w:autoSpaceDE/>
              <w:autoSpaceDN/>
              <w:adjustRightInd/>
              <w:jc w:val="center"/>
              <w:rPr>
                <w:rFonts w:ascii="Times New Roman" w:hAnsi="Times New Roman"/>
                <w:b/>
                <w:bCs/>
                <w:color w:val="000000"/>
              </w:rPr>
            </w:pPr>
            <w:bookmarkStart w:id="4" w:name="_zmbo54ggtns" w:colFirst="0" w:colLast="0"/>
            <w:bookmarkStart w:id="5" w:name="_g085qvh5x7gk" w:colFirst="0" w:colLast="0"/>
            <w:bookmarkStart w:id="6" w:name="_mf4goic6kdja" w:colFirst="0" w:colLast="0"/>
            <w:bookmarkStart w:id="7" w:name="_t1i43ax9i5va" w:colFirst="0" w:colLast="0"/>
            <w:bookmarkStart w:id="8" w:name="_vuqr1g45l4i3" w:colFirst="0" w:colLast="0"/>
            <w:bookmarkStart w:id="9" w:name="_o49uhgwy3j99" w:colFirst="0" w:colLast="0"/>
            <w:bookmarkStart w:id="10" w:name="_qep51hxcva8n" w:colFirst="0" w:colLast="0"/>
            <w:bookmarkStart w:id="11" w:name="_fwz4kf79q4be" w:colFirst="0" w:colLast="0"/>
            <w:bookmarkStart w:id="12" w:name="_mq9uj89uaa00" w:colFirst="0" w:colLast="0"/>
            <w:bookmarkStart w:id="13" w:name="_4kibkf3houbh" w:colFirst="0" w:colLast="0"/>
            <w:bookmarkStart w:id="14" w:name="_org84mlhqxw7" w:colFirst="0" w:colLast="0"/>
            <w:bookmarkEnd w:id="4"/>
            <w:bookmarkEnd w:id="5"/>
            <w:bookmarkEnd w:id="6"/>
            <w:bookmarkEnd w:id="7"/>
            <w:bookmarkEnd w:id="8"/>
            <w:bookmarkEnd w:id="9"/>
            <w:bookmarkEnd w:id="10"/>
            <w:bookmarkEnd w:id="11"/>
            <w:bookmarkEnd w:id="12"/>
            <w:bookmarkEnd w:id="13"/>
            <w:bookmarkEnd w:id="14"/>
            <w:r w:rsidRPr="007A3E9D">
              <w:rPr>
                <w:rFonts w:ascii="Times New Roman" w:hAnsi="Times New Roman"/>
                <w:b/>
                <w:bCs/>
                <w:color w:val="000000"/>
              </w:rPr>
              <w:t>Enabling Activities</w:t>
            </w:r>
          </w:p>
        </w:tc>
        <w:tc>
          <w:tcPr>
            <w:tcW w:w="505"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E449F9" w:rsidRPr="007A3E9D" w:rsidRDefault="00E449F9" w:rsidP="00E449F9">
            <w:pPr>
              <w:widowControl/>
              <w:autoSpaceDE/>
              <w:autoSpaceDN/>
              <w:adjustRightInd/>
              <w:jc w:val="center"/>
              <w:rPr>
                <w:rFonts w:ascii="Times New Roman" w:hAnsi="Times New Roman"/>
                <w:b/>
                <w:bCs/>
                <w:color w:val="000000"/>
              </w:rPr>
            </w:pPr>
            <w:r w:rsidRPr="007A3E9D">
              <w:rPr>
                <w:rFonts w:ascii="Times New Roman" w:hAnsi="Times New Roman"/>
                <w:b/>
                <w:bCs/>
                <w:color w:val="000000"/>
              </w:rPr>
              <w:t>Budget Requested (USD)</w:t>
            </w:r>
          </w:p>
        </w:tc>
      </w:tr>
      <w:tr w:rsidR="00E449F9" w:rsidRPr="007A3E9D" w:rsidTr="00E449F9">
        <w:trPr>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A.1 Support the early ratification of the Kigali Amendment</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 xml:space="preserve">A.1.1 Coordination of Government representatives on Kigali amendment ratification and implementation (national Workshop and meetings)  </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5,000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A.1.2 Assessment on national impact of Kigali Amendment implementation (regulatory, economics impacts)</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B.1. Country-specific activities aimed at initiating supporting institutional arrangements</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B.1.1 Preparing an assessment of institutional and national capacities on HFC control and linkages with climate change strategies</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19,000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B.1.2 Mapping of legal/regulatory instruments on HFC control (and alternatives) to identify needs and gaps</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690"/>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B.1.3 Mapping of national standards or specific regulations on flammable/toxic low- and zero-GWP alternatives and identify parties involved in national standardization process</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B.2. Review of licensing systems</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 xml:space="preserve">B.2.1  </w:t>
            </w:r>
            <w:r w:rsidRPr="008E49A5">
              <w:rPr>
                <w:rFonts w:ascii="Times New Roman" w:hAnsi="Times New Roman"/>
                <w:color w:val="000000"/>
              </w:rPr>
              <w:t>Reviewing and preparing local proposal of tariff codes according to HFCs commitments, with special attention to HFC blends</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30,000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B.2.2  Enhancing the import and export license system to include HFCs (Article 4B) and considering other alternatives</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B.2.3 Training programme for customs and environment officers updated in line with harmonized tariff code and license system to include HFC</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31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 Data reporting on HFC consumption and production</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 xml:space="preserve">B.3.1  Updating the ODS alternative survey on HFC consumption </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39,000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B.3.2  Reviewing national mechanisms existing for ODS reporting to include HFCs production/consumption</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31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B.3.3  Upgrade and propose records and control tools for HFC</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B.3.4  Preparing an initial assessment of production sector and HFC-23 emissions as by-product from HCFC-22 production</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50,000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B.3.5 Design of monitoring and verification methodology and country report of HFC-23 emissions</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B.3.6 Estimating possible scenarios of HFC-23 emission, control measures and costs related emission reduction</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B.4. Demonstration of non-investment activities</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B.4.1  Assessing national barriers and opportunities for the use and further uptake of low- and zero-GWP alternatives</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22,000</w:t>
            </w:r>
          </w:p>
        </w:tc>
      </w:tr>
      <w:tr w:rsidR="00E449F9" w:rsidRPr="007A3E9D" w:rsidTr="00E449F9">
        <w:trPr>
          <w:trHeight w:val="690"/>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B.4.2  Preparing assessment on current situation and technology roadmap related to low- and zero-GWP (manufacturing sector and replacement equipment) in a cost-efficiency way</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cantSplit/>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C.1 Preparatory actions for reviewing the existing national policies related on HFC</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C.1.1 Identify linkages between HCFC and HFC reduction schedules, with special attention to certain sectors and to propose possible scenarios</w:t>
            </w:r>
          </w:p>
        </w:tc>
        <w:tc>
          <w:tcPr>
            <w:tcW w:w="505"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12,000</w:t>
            </w:r>
          </w:p>
        </w:tc>
      </w:tr>
      <w:tr w:rsidR="00E449F9" w:rsidRPr="007A3E9D" w:rsidTr="00E449F9">
        <w:trPr>
          <w:trHeight w:val="690"/>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C.1.2 Identify national priorities and appropriate policies to facilitate the phase-down of HFCs and the introduction of low-GWP alternative technologies –inclusive “not-in-kind” options– with higher rates of EE</w:t>
            </w:r>
          </w:p>
        </w:tc>
        <w:tc>
          <w:tcPr>
            <w:tcW w:w="505"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r>
      <w:tr w:rsidR="00E449F9" w:rsidRPr="007A3E9D" w:rsidTr="00E449F9">
        <w:trPr>
          <w:trHeight w:val="465"/>
        </w:trPr>
        <w:tc>
          <w:tcPr>
            <w:tcW w:w="1532" w:type="pct"/>
            <w:vMerge w:val="restart"/>
            <w:tcBorders>
              <w:top w:val="nil"/>
              <w:left w:val="single" w:sz="8" w:space="0" w:color="auto"/>
              <w:bottom w:val="single" w:sz="8" w:space="0" w:color="000000"/>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D.1 Awareness activities on key information and results from activities A and B above</w:t>
            </w: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D.1.1 Developing a National Workshop on KA, national HFC situation and results obtained of the study/assessments</w:t>
            </w:r>
          </w:p>
        </w:tc>
        <w:tc>
          <w:tcPr>
            <w:tcW w:w="505"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15,000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D.1.2 Design and printing materials on KA and HFC phase-down  by each sector and for public awareness</w:t>
            </w:r>
          </w:p>
        </w:tc>
        <w:tc>
          <w:tcPr>
            <w:tcW w:w="505"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8,000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D.1.3 Awareness raising of stakeholders (public and private sectors) on HFC phase-down and energy efficiency improvement options</w:t>
            </w:r>
          </w:p>
        </w:tc>
        <w:tc>
          <w:tcPr>
            <w:tcW w:w="505"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30,000</w:t>
            </w:r>
          </w:p>
        </w:tc>
      </w:tr>
      <w:tr w:rsidR="00E449F9" w:rsidRPr="007A3E9D" w:rsidTr="00E449F9">
        <w:trPr>
          <w:trHeight w:val="465"/>
        </w:trPr>
        <w:tc>
          <w:tcPr>
            <w:tcW w:w="1532" w:type="pct"/>
            <w:vMerge/>
            <w:tcBorders>
              <w:top w:val="nil"/>
              <w:left w:val="single" w:sz="8" w:space="0" w:color="auto"/>
              <w:bottom w:val="single" w:sz="8" w:space="0" w:color="000000"/>
              <w:right w:val="single" w:sz="8" w:space="0" w:color="auto"/>
            </w:tcBorders>
            <w:vAlign w:val="center"/>
            <w:hideMark/>
          </w:tcPr>
          <w:p w:rsidR="00E449F9" w:rsidRPr="007A3E9D" w:rsidRDefault="00E449F9" w:rsidP="00E449F9">
            <w:pPr>
              <w:widowControl/>
              <w:autoSpaceDE/>
              <w:autoSpaceDN/>
              <w:adjustRightInd/>
              <w:rPr>
                <w:rFonts w:ascii="Times New Roman" w:hAnsi="Times New Roman"/>
                <w:color w:val="000000"/>
              </w:rPr>
            </w:pPr>
          </w:p>
        </w:tc>
        <w:tc>
          <w:tcPr>
            <w:tcW w:w="2963"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rPr>
                <w:rFonts w:ascii="Times New Roman" w:hAnsi="Times New Roman"/>
                <w:color w:val="000000"/>
              </w:rPr>
            </w:pPr>
            <w:r w:rsidRPr="007A3E9D">
              <w:rPr>
                <w:rFonts w:ascii="Times New Roman" w:hAnsi="Times New Roman"/>
                <w:color w:val="000000"/>
              </w:rPr>
              <w:t>D.1.4 Dissemination of documents and materials obtained during the enabling activities project implementation</w:t>
            </w:r>
          </w:p>
        </w:tc>
        <w:tc>
          <w:tcPr>
            <w:tcW w:w="505" w:type="pct"/>
            <w:tcBorders>
              <w:top w:val="nil"/>
              <w:left w:val="nil"/>
              <w:bottom w:val="single" w:sz="8" w:space="0" w:color="auto"/>
              <w:right w:val="single" w:sz="8" w:space="0" w:color="auto"/>
            </w:tcBorders>
            <w:shd w:val="clear" w:color="auto" w:fill="auto"/>
            <w:vAlign w:val="center"/>
            <w:hideMark/>
          </w:tcPr>
          <w:p w:rsidR="00E449F9" w:rsidRPr="007A3E9D" w:rsidRDefault="00E449F9" w:rsidP="00E449F9">
            <w:pPr>
              <w:widowControl/>
              <w:autoSpaceDE/>
              <w:autoSpaceDN/>
              <w:adjustRightInd/>
              <w:jc w:val="right"/>
              <w:rPr>
                <w:rFonts w:ascii="Times New Roman" w:hAnsi="Times New Roman"/>
                <w:color w:val="000000"/>
              </w:rPr>
            </w:pPr>
            <w:r w:rsidRPr="007A3E9D">
              <w:rPr>
                <w:rFonts w:ascii="Times New Roman" w:hAnsi="Times New Roman"/>
                <w:color w:val="000000"/>
              </w:rPr>
              <w:t>20,000</w:t>
            </w:r>
          </w:p>
        </w:tc>
      </w:tr>
      <w:tr w:rsidR="00E449F9" w:rsidRPr="007A3E9D" w:rsidTr="00E449F9">
        <w:trPr>
          <w:trHeight w:val="315"/>
        </w:trPr>
        <w:tc>
          <w:tcPr>
            <w:tcW w:w="4495"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E449F9" w:rsidRPr="007A3E9D" w:rsidRDefault="00E449F9" w:rsidP="00E449F9">
            <w:pPr>
              <w:widowControl/>
              <w:autoSpaceDE/>
              <w:autoSpaceDN/>
              <w:adjustRightInd/>
              <w:rPr>
                <w:rFonts w:ascii="Times New Roman" w:hAnsi="Times New Roman"/>
                <w:b/>
                <w:iCs/>
                <w:color w:val="000000"/>
              </w:rPr>
            </w:pPr>
            <w:r w:rsidRPr="007A3E9D">
              <w:rPr>
                <w:rFonts w:ascii="Times New Roman" w:hAnsi="Times New Roman"/>
                <w:b/>
                <w:iCs/>
                <w:color w:val="000000"/>
              </w:rPr>
              <w:t>TOTAL</w:t>
            </w:r>
          </w:p>
        </w:tc>
        <w:tc>
          <w:tcPr>
            <w:tcW w:w="505" w:type="pct"/>
            <w:tcBorders>
              <w:top w:val="nil"/>
              <w:left w:val="nil"/>
              <w:bottom w:val="single" w:sz="8" w:space="0" w:color="auto"/>
              <w:right w:val="single" w:sz="8" w:space="0" w:color="auto"/>
            </w:tcBorders>
            <w:shd w:val="clear" w:color="000000" w:fill="D9D9D9"/>
            <w:vAlign w:val="center"/>
            <w:hideMark/>
          </w:tcPr>
          <w:p w:rsidR="00E449F9" w:rsidRPr="007A3E9D" w:rsidRDefault="00E449F9" w:rsidP="00E449F9">
            <w:pPr>
              <w:widowControl/>
              <w:autoSpaceDE/>
              <w:autoSpaceDN/>
              <w:adjustRightInd/>
              <w:jc w:val="right"/>
              <w:rPr>
                <w:rFonts w:ascii="Times New Roman" w:hAnsi="Times New Roman"/>
                <w:b/>
                <w:color w:val="000000"/>
              </w:rPr>
            </w:pPr>
            <w:r w:rsidRPr="007A3E9D">
              <w:rPr>
                <w:rFonts w:ascii="Times New Roman" w:hAnsi="Times New Roman"/>
                <w:b/>
                <w:color w:val="000000"/>
              </w:rPr>
              <w:t>250,000</w:t>
            </w:r>
          </w:p>
        </w:tc>
      </w:tr>
    </w:tbl>
    <w:p w:rsidR="00E449F9" w:rsidRPr="00CE03EF" w:rsidRDefault="00E449F9" w:rsidP="00E449F9">
      <w:pPr>
        <w:pStyle w:val="ListParagraph"/>
        <w:widowControl/>
        <w:pBdr>
          <w:top w:val="nil"/>
          <w:left w:val="nil"/>
          <w:bottom w:val="nil"/>
          <w:right w:val="nil"/>
          <w:between w:val="nil"/>
        </w:pBdr>
        <w:autoSpaceDE/>
        <w:autoSpaceDN/>
        <w:adjustRightInd/>
        <w:spacing w:after="200" w:line="276" w:lineRule="auto"/>
        <w:ind w:left="502"/>
        <w:jc w:val="both"/>
        <w:rPr>
          <w:rFonts w:ascii="Times New Roman" w:eastAsia="Arial" w:hAnsi="Times New Roman"/>
          <w:b/>
          <w:color w:val="000000"/>
          <w:lang w:eastAsia="es-ES_tradnl"/>
        </w:rPr>
      </w:pPr>
    </w:p>
    <w:p w:rsidR="00E449F9" w:rsidRPr="00CE03EF" w:rsidRDefault="00E449F9" w:rsidP="00E449F9">
      <w:pPr>
        <w:pStyle w:val="ListParagraph"/>
        <w:widowControl/>
        <w:numPr>
          <w:ilvl w:val="0"/>
          <w:numId w:val="15"/>
        </w:numPr>
        <w:pBdr>
          <w:top w:val="nil"/>
          <w:left w:val="nil"/>
          <w:bottom w:val="nil"/>
          <w:right w:val="nil"/>
          <w:between w:val="nil"/>
        </w:pBdr>
        <w:autoSpaceDE/>
        <w:autoSpaceDN/>
        <w:adjustRightInd/>
        <w:spacing w:after="200" w:line="276" w:lineRule="auto"/>
        <w:jc w:val="both"/>
        <w:rPr>
          <w:rFonts w:ascii="Times New Roman" w:eastAsia="Arial" w:hAnsi="Times New Roman"/>
          <w:b/>
          <w:color w:val="000000"/>
          <w:lang w:eastAsia="es-ES_tradnl"/>
        </w:rPr>
        <w:sectPr w:rsidR="00E449F9" w:rsidRPr="00CE03EF" w:rsidSect="001377F1">
          <w:pgSz w:w="12240" w:h="15840"/>
          <w:pgMar w:top="1440" w:right="1440" w:bottom="1440" w:left="1440" w:header="720" w:footer="720" w:gutter="0"/>
          <w:pgNumType w:start="0"/>
          <w:cols w:space="720"/>
          <w:titlePg/>
          <w:docGrid w:linePitch="360"/>
        </w:sectPr>
      </w:pPr>
    </w:p>
    <w:p w:rsidR="00E449F9" w:rsidRPr="007A3E9D" w:rsidRDefault="00E449F9" w:rsidP="00E449F9">
      <w:pPr>
        <w:widowControl/>
        <w:numPr>
          <w:ilvl w:val="1"/>
          <w:numId w:val="18"/>
        </w:numPr>
        <w:pBdr>
          <w:top w:val="nil"/>
          <w:left w:val="nil"/>
          <w:bottom w:val="nil"/>
          <w:right w:val="nil"/>
          <w:between w:val="nil"/>
        </w:pBdr>
        <w:autoSpaceDE/>
        <w:autoSpaceDN/>
        <w:adjustRightInd/>
        <w:spacing w:after="200" w:line="276" w:lineRule="auto"/>
        <w:contextualSpacing/>
        <w:jc w:val="both"/>
        <w:rPr>
          <w:rFonts w:ascii="Times New Roman" w:eastAsia="Arial" w:hAnsi="Times New Roman"/>
          <w:b/>
          <w:color w:val="000000"/>
          <w:lang w:eastAsia="es-ES_tradnl"/>
        </w:rPr>
      </w:pPr>
      <w:r w:rsidRPr="007A3E9D">
        <w:rPr>
          <w:rFonts w:ascii="Times New Roman" w:eastAsia="Arial" w:hAnsi="Times New Roman"/>
          <w:b/>
          <w:color w:val="000000"/>
          <w:lang w:eastAsia="es-ES_tradnl"/>
        </w:rPr>
        <w:lastRenderedPageBreak/>
        <w:t>Timeline of the activities</w:t>
      </w:r>
    </w:p>
    <w:p w:rsidR="00E449F9" w:rsidRPr="007A3E9D" w:rsidRDefault="00E449F9" w:rsidP="00E449F9">
      <w:pPr>
        <w:widowControl/>
        <w:pBdr>
          <w:top w:val="nil"/>
          <w:left w:val="nil"/>
          <w:bottom w:val="nil"/>
          <w:right w:val="nil"/>
          <w:between w:val="nil"/>
        </w:pBdr>
        <w:autoSpaceDE/>
        <w:autoSpaceDN/>
        <w:adjustRightInd/>
        <w:ind w:left="360"/>
        <w:jc w:val="both"/>
        <w:rPr>
          <w:rFonts w:ascii="Times New Roman" w:eastAsia="Arial" w:hAnsi="Times New Roman"/>
          <w:b/>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spacing w:after="120"/>
        <w:jc w:val="both"/>
        <w:rPr>
          <w:rFonts w:ascii="Times New Roman" w:eastAsia="Arial" w:hAnsi="Times New Roman"/>
          <w:color w:val="000000"/>
          <w:lang w:eastAsia="es-ES_tradnl"/>
        </w:rPr>
      </w:pPr>
      <w:r w:rsidRPr="007A3E9D">
        <w:rPr>
          <w:rFonts w:ascii="Times New Roman" w:eastAsia="Arial" w:hAnsi="Times New Roman"/>
          <w:color w:val="000000"/>
          <w:lang w:eastAsia="es-ES_tradnl"/>
        </w:rPr>
        <w:t>The total duration of the project implementation will be 18 months. The proposed activities will take place during the lifetime of the project in accor</w:t>
      </w:r>
      <w:r>
        <w:rPr>
          <w:rFonts w:ascii="Times New Roman" w:eastAsia="Arial" w:hAnsi="Times New Roman"/>
          <w:color w:val="000000"/>
          <w:lang w:eastAsia="es-ES_tradnl"/>
        </w:rPr>
        <w:t>dance with the following table:</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90"/>
        <w:gridCol w:w="727"/>
        <w:gridCol w:w="427"/>
        <w:gridCol w:w="426"/>
        <w:gridCol w:w="425"/>
        <w:gridCol w:w="425"/>
        <w:gridCol w:w="423"/>
        <w:gridCol w:w="426"/>
        <w:gridCol w:w="425"/>
        <w:gridCol w:w="428"/>
        <w:gridCol w:w="425"/>
        <w:gridCol w:w="423"/>
        <w:gridCol w:w="425"/>
        <w:gridCol w:w="425"/>
        <w:gridCol w:w="425"/>
        <w:gridCol w:w="426"/>
        <w:gridCol w:w="425"/>
        <w:gridCol w:w="425"/>
        <w:gridCol w:w="425"/>
        <w:gridCol w:w="426"/>
      </w:tblGrid>
      <w:tr w:rsidR="00E449F9" w:rsidRPr="008B3241" w:rsidTr="00E449F9">
        <w:trPr>
          <w:trHeight w:val="300"/>
          <w:jc w:val="center"/>
        </w:trPr>
        <w:tc>
          <w:tcPr>
            <w:tcW w:w="3117" w:type="dxa"/>
            <w:gridSpan w:val="2"/>
            <w:vMerge w:val="restart"/>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b/>
                <w:color w:val="000000"/>
                <w:sz w:val="20"/>
                <w:szCs w:val="20"/>
                <w:lang w:eastAsia="es-ES_tradnl"/>
              </w:rPr>
            </w:pPr>
            <w:r w:rsidRPr="008B3241">
              <w:rPr>
                <w:rFonts w:ascii="Times New Roman" w:eastAsia="Arial" w:hAnsi="Times New Roman"/>
                <w:b/>
                <w:color w:val="000000"/>
                <w:sz w:val="20"/>
                <w:szCs w:val="20"/>
                <w:lang w:eastAsia="es-ES_tradnl"/>
              </w:rPr>
              <w:t>Enabling Activity</w:t>
            </w:r>
          </w:p>
        </w:tc>
        <w:tc>
          <w:tcPr>
            <w:tcW w:w="7655" w:type="dxa"/>
            <w:gridSpan w:val="18"/>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b/>
                <w:color w:val="000000"/>
                <w:sz w:val="20"/>
                <w:szCs w:val="20"/>
                <w:lang w:eastAsia="es-ES_tradnl"/>
              </w:rPr>
            </w:pPr>
            <w:r w:rsidRPr="008B3241">
              <w:rPr>
                <w:rFonts w:ascii="Times New Roman" w:eastAsia="Arial" w:hAnsi="Times New Roman"/>
                <w:b/>
                <w:color w:val="000000"/>
                <w:sz w:val="20"/>
                <w:szCs w:val="20"/>
                <w:lang w:eastAsia="es-ES_tradnl"/>
              </w:rPr>
              <w:t>Months</w:t>
            </w:r>
          </w:p>
        </w:tc>
      </w:tr>
      <w:tr w:rsidR="00E449F9" w:rsidRPr="008B3241" w:rsidTr="00E449F9">
        <w:trPr>
          <w:trHeight w:val="300"/>
          <w:jc w:val="center"/>
        </w:trPr>
        <w:tc>
          <w:tcPr>
            <w:tcW w:w="3117" w:type="dxa"/>
            <w:gridSpan w:val="2"/>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b/>
                <w:color w:val="000000"/>
                <w:sz w:val="20"/>
                <w:szCs w:val="20"/>
                <w:lang w:eastAsia="es-ES_tradnl"/>
              </w:rPr>
            </w:pPr>
          </w:p>
        </w:tc>
        <w:tc>
          <w:tcPr>
            <w:tcW w:w="4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w:t>
            </w:r>
          </w:p>
        </w:tc>
        <w:tc>
          <w:tcPr>
            <w:tcW w:w="426"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2</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3</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4</w:t>
            </w:r>
          </w:p>
        </w:tc>
        <w:tc>
          <w:tcPr>
            <w:tcW w:w="423"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5</w:t>
            </w:r>
          </w:p>
        </w:tc>
        <w:tc>
          <w:tcPr>
            <w:tcW w:w="426"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6</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7</w:t>
            </w:r>
          </w:p>
        </w:tc>
        <w:tc>
          <w:tcPr>
            <w:tcW w:w="428"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8</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9</w:t>
            </w:r>
          </w:p>
        </w:tc>
        <w:tc>
          <w:tcPr>
            <w:tcW w:w="423"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10</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11</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12</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13</w:t>
            </w:r>
          </w:p>
        </w:tc>
        <w:tc>
          <w:tcPr>
            <w:tcW w:w="426"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14</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15</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16</w:t>
            </w:r>
          </w:p>
        </w:tc>
        <w:tc>
          <w:tcPr>
            <w:tcW w:w="425"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17</w:t>
            </w:r>
          </w:p>
        </w:tc>
        <w:tc>
          <w:tcPr>
            <w:tcW w:w="426"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18</w:t>
            </w:r>
          </w:p>
        </w:tc>
      </w:tr>
      <w:tr w:rsidR="00E449F9" w:rsidRPr="008B3241" w:rsidTr="00E449F9">
        <w:trPr>
          <w:trHeight w:val="140"/>
          <w:jc w:val="center"/>
        </w:trPr>
        <w:tc>
          <w:tcPr>
            <w:tcW w:w="2390" w:type="dxa"/>
            <w:vMerge w:val="restart"/>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 xml:space="preserve">A.1 Support the early ratification of the KA </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A.1.1</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1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A.1.2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280"/>
          <w:jc w:val="center"/>
        </w:trPr>
        <w:tc>
          <w:tcPr>
            <w:tcW w:w="2390" w:type="dxa"/>
            <w:vMerge w:val="restart"/>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B.1. Country-specific activities - initiating supporting institutional arrangements</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B.1.1</w:t>
            </w:r>
          </w:p>
        </w:tc>
        <w:tc>
          <w:tcPr>
            <w:tcW w:w="427"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30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B.1.2</w:t>
            </w:r>
          </w:p>
        </w:tc>
        <w:tc>
          <w:tcPr>
            <w:tcW w:w="427"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22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B.1.3</w:t>
            </w:r>
          </w:p>
        </w:tc>
        <w:tc>
          <w:tcPr>
            <w:tcW w:w="427"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80"/>
          <w:jc w:val="center"/>
        </w:trPr>
        <w:tc>
          <w:tcPr>
            <w:tcW w:w="2390" w:type="dxa"/>
            <w:vMerge w:val="restart"/>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B.2. Review of licensing systems</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B.2.1</w:t>
            </w:r>
          </w:p>
        </w:tc>
        <w:tc>
          <w:tcPr>
            <w:tcW w:w="427"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2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B.2.2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12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B.2.3</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280"/>
          <w:jc w:val="center"/>
        </w:trPr>
        <w:tc>
          <w:tcPr>
            <w:tcW w:w="2390" w:type="dxa"/>
            <w:vMerge w:val="restart"/>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B.3. Data reporting on HFC consumption and production</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B.3.1</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2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sz w:val="20"/>
                <w:szCs w:val="20"/>
                <w:lang w:eastAsia="es-ES_tradnl"/>
              </w:rPr>
            </w:pPr>
            <w:r w:rsidRPr="008B3241">
              <w:rPr>
                <w:rFonts w:ascii="Times New Roman" w:eastAsia="Arial" w:hAnsi="Times New Roman"/>
                <w:sz w:val="20"/>
                <w:szCs w:val="20"/>
                <w:lang w:eastAsia="es-ES_tradnl"/>
              </w:rPr>
              <w:t>B.3.2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2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sz w:val="20"/>
                <w:szCs w:val="20"/>
                <w:lang w:eastAsia="es-ES_tradnl"/>
              </w:rPr>
            </w:pPr>
            <w:r w:rsidRPr="008B3241">
              <w:rPr>
                <w:rFonts w:ascii="Times New Roman" w:eastAsia="Arial" w:hAnsi="Times New Roman"/>
                <w:sz w:val="20"/>
                <w:szCs w:val="20"/>
                <w:lang w:eastAsia="es-ES_tradnl"/>
              </w:rPr>
              <w:t>B.3.3</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B.3.4</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6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B.3.5</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6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B.3.6</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60"/>
          <w:jc w:val="center"/>
        </w:trPr>
        <w:tc>
          <w:tcPr>
            <w:tcW w:w="2390" w:type="dxa"/>
            <w:vMerge w:val="restart"/>
            <w:shd w:val="clear" w:color="auto" w:fill="auto"/>
            <w:vAlign w:val="center"/>
          </w:tcPr>
          <w:p w:rsidR="00E449F9" w:rsidRPr="008B3241" w:rsidRDefault="00E449F9" w:rsidP="00E449F9">
            <w:pPr>
              <w:widowControl/>
              <w:autoSpaceDE/>
              <w:autoSpaceDN/>
              <w:adjustRightInd/>
              <w:ind w:left="-11"/>
              <w:jc w:val="both"/>
              <w:rPr>
                <w:rFonts w:ascii="Times New Roman" w:eastAsia="Arial" w:hAnsi="Times New Roman"/>
                <w:sz w:val="20"/>
                <w:szCs w:val="20"/>
                <w:lang w:eastAsia="es-ES_tradnl"/>
              </w:rPr>
            </w:pPr>
            <w:r w:rsidRPr="008B3241">
              <w:rPr>
                <w:rFonts w:ascii="Times New Roman" w:eastAsia="Arial" w:hAnsi="Times New Roman"/>
                <w:sz w:val="20"/>
                <w:szCs w:val="20"/>
                <w:lang w:eastAsia="es-ES_tradnl"/>
              </w:rPr>
              <w:t>B.4.Demonstration non-investment activities</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B.4.1</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2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B.4.2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260"/>
          <w:jc w:val="center"/>
        </w:trPr>
        <w:tc>
          <w:tcPr>
            <w:tcW w:w="2390" w:type="dxa"/>
            <w:vMerge w:val="restart"/>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 xml:space="preserve">C.1 Preparatory actions for reviewing existing national policies on HFC </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C.1.1</w:t>
            </w:r>
          </w:p>
        </w:tc>
        <w:tc>
          <w:tcPr>
            <w:tcW w:w="427" w:type="dxa"/>
            <w:shd w:val="clear" w:color="auto" w:fill="D9D9D9"/>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r w:rsidRPr="008B3241">
              <w:rPr>
                <w:rFonts w:ascii="Times New Roman" w:eastAsia="Arial" w:hAnsi="Times New Roman"/>
                <w:color w:val="000000"/>
                <w:sz w:val="20"/>
                <w:szCs w:val="20"/>
                <w:lang w:eastAsia="es-ES_tradnl"/>
              </w:rPr>
              <w:t> </w:t>
            </w:r>
          </w:p>
        </w:tc>
      </w:tr>
      <w:tr w:rsidR="00E449F9" w:rsidRPr="008B3241" w:rsidTr="00E449F9">
        <w:trPr>
          <w:trHeight w:val="34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C.1.2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80"/>
          <w:jc w:val="center"/>
        </w:trPr>
        <w:tc>
          <w:tcPr>
            <w:tcW w:w="2390" w:type="dxa"/>
            <w:vMerge w:val="restart"/>
            <w:shd w:val="clear" w:color="auto" w:fill="auto"/>
            <w:vAlign w:val="center"/>
          </w:tcPr>
          <w:p w:rsidR="00E449F9" w:rsidRPr="008B3241" w:rsidRDefault="00E449F9" w:rsidP="00E449F9">
            <w:pPr>
              <w:widowControl/>
              <w:autoSpaceDE/>
              <w:autoSpaceDN/>
              <w:adjustRightInd/>
              <w:ind w:left="-11"/>
              <w:jc w:val="both"/>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D.1 Awareness activities on key information and results from activities A to C above</w:t>
            </w: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D.1.1</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6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D.1.2</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6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D.1.3</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D9D9D9"/>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r w:rsidR="00E449F9" w:rsidRPr="008B3241" w:rsidTr="00E449F9">
        <w:trPr>
          <w:trHeight w:val="160"/>
          <w:jc w:val="center"/>
        </w:trPr>
        <w:tc>
          <w:tcPr>
            <w:tcW w:w="2390" w:type="dxa"/>
            <w:vMerge/>
            <w:shd w:val="clear" w:color="auto" w:fill="auto"/>
            <w:vAlign w:val="center"/>
          </w:tcPr>
          <w:p w:rsidR="00E449F9" w:rsidRPr="008B3241" w:rsidRDefault="00E449F9" w:rsidP="00E449F9">
            <w:pPr>
              <w:pBdr>
                <w:top w:val="nil"/>
                <w:left w:val="nil"/>
                <w:bottom w:val="nil"/>
                <w:right w:val="nil"/>
                <w:between w:val="nil"/>
              </w:pBdr>
              <w:autoSpaceDE/>
              <w:autoSpaceDN/>
              <w:adjustRightInd/>
              <w:spacing w:line="276" w:lineRule="auto"/>
              <w:rPr>
                <w:rFonts w:ascii="Times New Roman" w:eastAsia="Arial" w:hAnsi="Times New Roman"/>
                <w:color w:val="000000"/>
                <w:sz w:val="20"/>
                <w:szCs w:val="20"/>
                <w:lang w:eastAsia="es-ES_tradnl"/>
              </w:rPr>
            </w:pPr>
          </w:p>
        </w:tc>
        <w:tc>
          <w:tcPr>
            <w:tcW w:w="727" w:type="dxa"/>
            <w:shd w:val="clear" w:color="auto" w:fill="auto"/>
            <w:vAlign w:val="center"/>
          </w:tcPr>
          <w:p w:rsidR="00E449F9" w:rsidRPr="008B3241" w:rsidRDefault="00E449F9" w:rsidP="00E449F9">
            <w:pPr>
              <w:widowControl/>
              <w:autoSpaceDE/>
              <w:autoSpaceDN/>
              <w:adjustRightInd/>
              <w:jc w:val="center"/>
              <w:rPr>
                <w:rFonts w:ascii="Times New Roman" w:eastAsia="Arial" w:hAnsi="Times New Roman"/>
                <w:color w:val="000000"/>
                <w:sz w:val="20"/>
                <w:szCs w:val="20"/>
                <w:lang w:eastAsia="es-ES_tradnl"/>
              </w:rPr>
            </w:pPr>
            <w:r w:rsidRPr="008B3241">
              <w:rPr>
                <w:rFonts w:ascii="Times New Roman" w:eastAsia="Arial" w:hAnsi="Times New Roman"/>
                <w:sz w:val="20"/>
                <w:szCs w:val="20"/>
                <w:lang w:eastAsia="es-ES_tradnl"/>
              </w:rPr>
              <w:t>D.1.4</w:t>
            </w:r>
          </w:p>
        </w:tc>
        <w:tc>
          <w:tcPr>
            <w:tcW w:w="427" w:type="dxa"/>
            <w:shd w:val="clear" w:color="auto" w:fill="auto"/>
            <w:vAlign w:val="center"/>
          </w:tcPr>
          <w:p w:rsidR="00E449F9" w:rsidRPr="008B3241" w:rsidRDefault="00E449F9" w:rsidP="00E449F9">
            <w:pPr>
              <w:widowControl/>
              <w:autoSpaceDE/>
              <w:autoSpaceDN/>
              <w:adjustRightInd/>
              <w:ind w:firstLine="440"/>
              <w:rPr>
                <w:rFonts w:ascii="Times New Roman" w:eastAsia="Arial" w:hAnsi="Times New Roman"/>
                <w:color w:val="000000"/>
                <w:sz w:val="20"/>
                <w:szCs w:val="20"/>
                <w:lang w:eastAsia="es-ES_tradnl"/>
              </w:rPr>
            </w:pPr>
          </w:p>
        </w:tc>
        <w:tc>
          <w:tcPr>
            <w:tcW w:w="426"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auto"/>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8"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3"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5"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c>
          <w:tcPr>
            <w:tcW w:w="426" w:type="dxa"/>
            <w:shd w:val="clear" w:color="auto" w:fill="F2F2F2"/>
            <w:vAlign w:val="center"/>
          </w:tcPr>
          <w:p w:rsidR="00E449F9" w:rsidRPr="008B3241" w:rsidRDefault="00E449F9" w:rsidP="00E449F9">
            <w:pPr>
              <w:widowControl/>
              <w:autoSpaceDE/>
              <w:autoSpaceDN/>
              <w:adjustRightInd/>
              <w:rPr>
                <w:rFonts w:ascii="Times New Roman" w:eastAsia="Arial" w:hAnsi="Times New Roman"/>
                <w:color w:val="000000"/>
                <w:sz w:val="20"/>
                <w:szCs w:val="20"/>
                <w:lang w:eastAsia="es-ES_tradnl"/>
              </w:rPr>
            </w:pPr>
          </w:p>
        </w:tc>
      </w:tr>
    </w:tbl>
    <w:p w:rsidR="00E449F9" w:rsidRPr="007A3E9D" w:rsidRDefault="00E449F9" w:rsidP="00E449F9">
      <w:pPr>
        <w:pBdr>
          <w:top w:val="nil"/>
          <w:left w:val="nil"/>
          <w:bottom w:val="nil"/>
          <w:right w:val="nil"/>
          <w:between w:val="nil"/>
        </w:pBdr>
        <w:autoSpaceDE/>
        <w:autoSpaceDN/>
        <w:adjustRightInd/>
        <w:spacing w:line="276" w:lineRule="auto"/>
        <w:rPr>
          <w:rFonts w:ascii="Times New Roman" w:eastAsia="Arial" w:hAnsi="Times New Roman"/>
          <w:lang w:eastAsia="es-ES_tradnl"/>
        </w:rPr>
      </w:pPr>
    </w:p>
    <w:p w:rsidR="00E449F9" w:rsidRPr="008B3241" w:rsidRDefault="00E449F9" w:rsidP="00E449F9">
      <w:pPr>
        <w:widowControl/>
        <w:numPr>
          <w:ilvl w:val="0"/>
          <w:numId w:val="15"/>
        </w:numPr>
        <w:pBdr>
          <w:top w:val="nil"/>
          <w:left w:val="nil"/>
          <w:bottom w:val="nil"/>
          <w:right w:val="nil"/>
          <w:between w:val="nil"/>
        </w:pBdr>
        <w:autoSpaceDE/>
        <w:autoSpaceDN/>
        <w:adjustRightInd/>
        <w:spacing w:after="200" w:line="276" w:lineRule="auto"/>
        <w:ind w:left="360"/>
        <w:jc w:val="both"/>
        <w:rPr>
          <w:rFonts w:ascii="Times New Roman" w:eastAsia="Arial" w:hAnsi="Times New Roman"/>
          <w:b/>
          <w:color w:val="000000"/>
          <w:lang w:eastAsia="es-ES_tradnl"/>
        </w:rPr>
      </w:pPr>
      <w:r w:rsidRPr="007A3E9D">
        <w:rPr>
          <w:rFonts w:ascii="Times New Roman" w:eastAsia="Arial" w:hAnsi="Times New Roman"/>
          <w:b/>
          <w:color w:val="000000"/>
          <w:lang w:eastAsia="es-ES_tradnl"/>
        </w:rPr>
        <w:t>Institutional arrangements</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highlight w:val="yellow"/>
          <w:lang w:eastAsia="es-ES_tradnl"/>
        </w:rPr>
      </w:pPr>
      <w:r w:rsidRPr="007A3E9D">
        <w:rPr>
          <w:rFonts w:ascii="Times New Roman" w:eastAsia="Arial" w:hAnsi="Times New Roman"/>
          <w:color w:val="000000"/>
          <w:lang w:eastAsia="es-ES_tradnl"/>
        </w:rPr>
        <w:t xml:space="preserve">In Argentina, OPROZ is responsible for the implementation of the Montreal Protocol in the country and integrates the one representative from each of the Ministry of Foreign Affairs and Worship, Ministry of Environment and Sustainable Development, and the </w:t>
      </w:r>
      <w:r w:rsidRPr="007A3E9D">
        <w:rPr>
          <w:rFonts w:ascii="Times New Roman" w:eastAsia="Arial" w:hAnsi="Times New Roman"/>
          <w:lang w:eastAsia="es-ES_tradnl"/>
        </w:rPr>
        <w:t>Ministry of Production</w:t>
      </w:r>
      <w:r w:rsidRPr="007A3E9D">
        <w:rPr>
          <w:rFonts w:ascii="Times New Roman" w:eastAsia="Arial" w:hAnsi="Times New Roman"/>
          <w:color w:val="000000"/>
          <w:lang w:eastAsia="es-ES_tradnl"/>
        </w:rPr>
        <w:t xml:space="preserve">. OPROZ and the United Nations Industrial Development Organization (UNIDO) will be jointly responsible for the correct implementation of the above mentioned activities. </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highlight w:val="yellow"/>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r w:rsidRPr="007A3E9D">
        <w:rPr>
          <w:rFonts w:ascii="Times New Roman" w:eastAsia="Arial" w:hAnsi="Times New Roman"/>
          <w:color w:val="000000"/>
          <w:lang w:eastAsia="es-ES_tradnl"/>
        </w:rP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p>
    <w:p w:rsidR="00E449F9" w:rsidRPr="007A3E9D" w:rsidRDefault="00E449F9" w:rsidP="00E449F9">
      <w:pPr>
        <w:widowControl/>
        <w:pBdr>
          <w:top w:val="nil"/>
          <w:left w:val="nil"/>
          <w:bottom w:val="nil"/>
          <w:right w:val="nil"/>
          <w:between w:val="nil"/>
        </w:pBdr>
        <w:autoSpaceDE/>
        <w:autoSpaceDN/>
        <w:adjustRightInd/>
        <w:jc w:val="both"/>
        <w:rPr>
          <w:rFonts w:ascii="Times New Roman" w:eastAsia="Arial" w:hAnsi="Times New Roman"/>
          <w:color w:val="000000"/>
          <w:lang w:eastAsia="es-ES_tradnl"/>
        </w:rPr>
      </w:pPr>
      <w:r w:rsidRPr="007A3E9D">
        <w:rPr>
          <w:rFonts w:ascii="Times New Roman" w:eastAsia="Arial" w:hAnsi="Times New Roman"/>
          <w:color w:val="000000"/>
          <w:lang w:eastAsia="es-ES_tradnl"/>
        </w:rPr>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2F089C" w:rsidRDefault="002F089C">
      <w:pPr>
        <w:widowControl/>
        <w:autoSpaceDE/>
        <w:autoSpaceDN/>
        <w:adjustRightInd/>
        <w:spacing w:after="200" w:line="276" w:lineRule="auto"/>
        <w:rPr>
          <w:rFonts w:ascii="Times New Roman" w:hAnsi="Times New Roman"/>
          <w:b/>
        </w:rPr>
      </w:pPr>
      <w:r>
        <w:rPr>
          <w:rFonts w:ascii="Times New Roman" w:hAnsi="Times New Roman"/>
          <w:b/>
        </w:rPr>
        <w:br w:type="page"/>
      </w:r>
    </w:p>
    <w:p w:rsidR="00E449F9" w:rsidRDefault="00E449F9" w:rsidP="00E449F9">
      <w:pPr>
        <w:widowControl/>
        <w:autoSpaceDE/>
        <w:autoSpaceDN/>
        <w:adjustRightInd/>
        <w:spacing w:after="200" w:line="276" w:lineRule="auto"/>
        <w:rPr>
          <w:rFonts w:ascii="Times New Roman" w:hAnsi="Times New Roman"/>
          <w:b/>
        </w:rPr>
      </w:pPr>
    </w:p>
    <w:p w:rsidR="002C1CE3" w:rsidRDefault="002C1CE3" w:rsidP="00F92DE8">
      <w:pPr>
        <w:jc w:val="center"/>
        <w:rPr>
          <w:rFonts w:ascii="Times New Roman" w:hAnsi="Times New Roman"/>
          <w:b/>
        </w:rPr>
      </w:pPr>
      <w:r>
        <w:rPr>
          <w:rFonts w:ascii="Times New Roman" w:hAnsi="Times New Roman"/>
          <w:b/>
        </w:rPr>
        <w:t>Project Concept</w:t>
      </w:r>
    </w:p>
    <w:p w:rsidR="002C1CE3" w:rsidRDefault="002C1CE3" w:rsidP="00F92DE8">
      <w:pPr>
        <w:jc w:val="center"/>
        <w:rPr>
          <w:rFonts w:ascii="Times New Roman" w:hAnsi="Times New Roman"/>
          <w:b/>
        </w:rPr>
      </w:pPr>
    </w:p>
    <w:p w:rsidR="00D36A77" w:rsidRPr="00D9415A" w:rsidRDefault="00D36A77" w:rsidP="00F92DE8">
      <w:pPr>
        <w:jc w:val="center"/>
        <w:rPr>
          <w:rFonts w:ascii="Times New Roman" w:hAnsi="Times New Roman"/>
          <w:b/>
        </w:rPr>
      </w:pPr>
      <w:r w:rsidRPr="00D9415A">
        <w:rPr>
          <w:rFonts w:ascii="Times New Roman" w:hAnsi="Times New Roman"/>
          <w:b/>
        </w:rPr>
        <w:t xml:space="preserve">Submission of funding </w:t>
      </w:r>
      <w:r w:rsidR="00F92DE8">
        <w:rPr>
          <w:rFonts w:ascii="Times New Roman" w:hAnsi="Times New Roman"/>
          <w:b/>
        </w:rPr>
        <w:t>request for enabling activities</w:t>
      </w:r>
    </w:p>
    <w:p w:rsidR="00D36A77" w:rsidRPr="00D9415A" w:rsidRDefault="00D36A77" w:rsidP="00F92DE8">
      <w:pPr>
        <w:pStyle w:val="Heading3"/>
        <w:rPr>
          <w:rFonts w:ascii="Times New Roman" w:hAnsi="Times New Roman"/>
          <w:b w:val="0"/>
        </w:rPr>
      </w:pPr>
      <w:r w:rsidRPr="00F92DE8">
        <w:rPr>
          <w:rFonts w:ascii="Times New Roman" w:hAnsi="Times New Roman" w:cs="Times New Roman"/>
          <w:color w:val="auto"/>
        </w:rPr>
        <w:t>Country:</w:t>
      </w:r>
      <w:r w:rsidRPr="00F92DE8">
        <w:rPr>
          <w:rFonts w:ascii="Times New Roman" w:hAnsi="Times New Roman" w:cs="Times New Roman"/>
          <w:color w:val="auto"/>
        </w:rPr>
        <w:tab/>
      </w:r>
      <w:r w:rsidRPr="00F92DE8">
        <w:rPr>
          <w:rFonts w:ascii="Times New Roman" w:hAnsi="Times New Roman" w:cs="Times New Roman"/>
          <w:color w:val="auto"/>
        </w:rPr>
        <w:tab/>
      </w:r>
      <w:r w:rsidR="00E70787" w:rsidRPr="00F92DE8">
        <w:rPr>
          <w:rFonts w:ascii="Times New Roman" w:hAnsi="Times New Roman" w:cs="Times New Roman"/>
          <w:b w:val="0"/>
          <w:color w:val="auto"/>
        </w:rPr>
        <w:t>Grenada</w:t>
      </w:r>
      <w:r w:rsidR="00F92DE8">
        <w:rPr>
          <w:rFonts w:ascii="Times New Roman" w:hAnsi="Times New Roman"/>
        </w:rPr>
        <w:t xml:space="preserve"> </w:t>
      </w:r>
    </w:p>
    <w:p w:rsidR="00D36A77" w:rsidRPr="00D9415A" w:rsidRDefault="00D36A77" w:rsidP="00D36A77">
      <w:pPr>
        <w:rPr>
          <w:rFonts w:ascii="Times New Roman" w:hAnsi="Times New Roman"/>
          <w:b/>
        </w:rPr>
      </w:pPr>
    </w:p>
    <w:p w:rsidR="00D36A77" w:rsidRPr="001377F1" w:rsidRDefault="00D36A77" w:rsidP="00D36A77">
      <w:pPr>
        <w:rPr>
          <w:rFonts w:ascii="Times New Roman" w:hAnsi="Times New Roman"/>
          <w:b/>
        </w:rPr>
      </w:pPr>
      <w:r w:rsidRPr="001377F1">
        <w:rPr>
          <w:rFonts w:ascii="Times New Roman" w:hAnsi="Times New Roman"/>
          <w:b/>
        </w:rPr>
        <w:t>Title:</w:t>
      </w:r>
      <w:r w:rsidRPr="001377F1">
        <w:rPr>
          <w:rFonts w:ascii="Times New Roman" w:hAnsi="Times New Roman"/>
          <w:b/>
        </w:rPr>
        <w:tab/>
      </w:r>
      <w:r w:rsidRPr="001377F1">
        <w:rPr>
          <w:rFonts w:ascii="Times New Roman" w:hAnsi="Times New Roman"/>
          <w:b/>
        </w:rPr>
        <w:tab/>
      </w:r>
      <w:r w:rsidRPr="001377F1">
        <w:rPr>
          <w:rFonts w:ascii="Times New Roman" w:hAnsi="Times New Roman"/>
          <w:b/>
        </w:rPr>
        <w:tab/>
      </w:r>
      <w:r w:rsidRPr="001377F1">
        <w:rPr>
          <w:rFonts w:ascii="Times New Roman" w:hAnsi="Times New Roman"/>
        </w:rPr>
        <w:t xml:space="preserve">Enabling activities for HFC phase-down in </w:t>
      </w:r>
      <w:r w:rsidR="00F92DE8" w:rsidRPr="001377F1">
        <w:rPr>
          <w:rFonts w:ascii="Times New Roman" w:hAnsi="Times New Roman"/>
        </w:rPr>
        <w:t>Grenada</w:t>
      </w:r>
    </w:p>
    <w:p w:rsidR="00D36A77" w:rsidRPr="001377F1" w:rsidRDefault="00F92DE8" w:rsidP="00F92DE8">
      <w:pPr>
        <w:tabs>
          <w:tab w:val="left" w:pos="2355"/>
        </w:tabs>
        <w:rPr>
          <w:rFonts w:ascii="Times New Roman" w:hAnsi="Times New Roman"/>
          <w:b/>
        </w:rPr>
      </w:pPr>
      <w:r w:rsidRPr="001377F1">
        <w:rPr>
          <w:rFonts w:ascii="Times New Roman" w:hAnsi="Times New Roman"/>
          <w:b/>
        </w:rPr>
        <w:tab/>
      </w:r>
    </w:p>
    <w:p w:rsidR="00D36A77" w:rsidRPr="001377F1" w:rsidRDefault="00D36A77" w:rsidP="00D36A77">
      <w:pPr>
        <w:rPr>
          <w:rFonts w:ascii="Times New Roman" w:hAnsi="Times New Roman"/>
        </w:rPr>
      </w:pPr>
      <w:r w:rsidRPr="001377F1">
        <w:rPr>
          <w:rFonts w:ascii="Times New Roman" w:hAnsi="Times New Roman"/>
          <w:b/>
        </w:rPr>
        <w:t>Project Duration:</w:t>
      </w:r>
      <w:r w:rsidRPr="001377F1">
        <w:rPr>
          <w:rFonts w:ascii="Times New Roman" w:hAnsi="Times New Roman"/>
          <w:b/>
        </w:rPr>
        <w:tab/>
      </w:r>
      <w:r w:rsidRPr="001377F1">
        <w:rPr>
          <w:rFonts w:ascii="Times New Roman" w:hAnsi="Times New Roman"/>
        </w:rPr>
        <w:t>18 months</w:t>
      </w:r>
    </w:p>
    <w:p w:rsidR="00D36A77" w:rsidRPr="001377F1" w:rsidRDefault="00D36A77" w:rsidP="00D36A77">
      <w:pPr>
        <w:rPr>
          <w:rFonts w:ascii="Times New Roman" w:hAnsi="Times New Roman"/>
          <w:b/>
        </w:rPr>
      </w:pPr>
    </w:p>
    <w:p w:rsidR="00D36A77" w:rsidRPr="001377F1" w:rsidRDefault="00D36A77" w:rsidP="00D36A77">
      <w:pPr>
        <w:rPr>
          <w:rFonts w:ascii="Times New Roman" w:hAnsi="Times New Roman"/>
          <w:b/>
        </w:rPr>
      </w:pPr>
      <w:r w:rsidRPr="001377F1">
        <w:rPr>
          <w:rFonts w:ascii="Times New Roman" w:hAnsi="Times New Roman"/>
          <w:b/>
        </w:rPr>
        <w:t xml:space="preserve">Project Budget: </w:t>
      </w:r>
      <w:r w:rsidRPr="001377F1">
        <w:rPr>
          <w:rFonts w:ascii="Times New Roman" w:hAnsi="Times New Roman"/>
          <w:b/>
        </w:rPr>
        <w:tab/>
      </w:r>
      <w:r w:rsidR="001377F1" w:rsidRPr="001377F1">
        <w:rPr>
          <w:rFonts w:ascii="Times New Roman" w:hAnsi="Times New Roman"/>
        </w:rPr>
        <w:t>US$50</w:t>
      </w:r>
      <w:r w:rsidRPr="001377F1">
        <w:rPr>
          <w:rFonts w:ascii="Times New Roman" w:hAnsi="Times New Roman"/>
        </w:rPr>
        <w:t xml:space="preserve">,000 (excl. </w:t>
      </w:r>
      <w:r w:rsidR="001377F1" w:rsidRPr="001377F1">
        <w:rPr>
          <w:rFonts w:ascii="Times New Roman" w:hAnsi="Times New Roman"/>
        </w:rPr>
        <w:t>7</w:t>
      </w:r>
      <w:r w:rsidRPr="001377F1">
        <w:rPr>
          <w:rFonts w:ascii="Times New Roman" w:hAnsi="Times New Roman"/>
        </w:rPr>
        <w:t>% Agency Support Costs)</w:t>
      </w:r>
      <w:r w:rsidRPr="001377F1">
        <w:rPr>
          <w:rFonts w:ascii="Times New Roman" w:hAnsi="Times New Roman"/>
          <w:b/>
        </w:rPr>
        <w:t xml:space="preserve"> </w:t>
      </w:r>
    </w:p>
    <w:p w:rsidR="00D36A77" w:rsidRPr="001377F1" w:rsidRDefault="00D36A77" w:rsidP="00D36A77">
      <w:pPr>
        <w:pBdr>
          <w:bottom w:val="single" w:sz="6" w:space="1" w:color="auto"/>
        </w:pBdr>
        <w:rPr>
          <w:rFonts w:ascii="Times New Roman" w:hAnsi="Times New Roman"/>
          <w:b/>
        </w:rPr>
      </w:pPr>
    </w:p>
    <w:p w:rsidR="00D36A77" w:rsidRPr="001377F1" w:rsidRDefault="00D36A77" w:rsidP="00D36A77">
      <w:pPr>
        <w:pBdr>
          <w:bottom w:val="single" w:sz="6" w:space="1" w:color="auto"/>
        </w:pBdr>
        <w:rPr>
          <w:rFonts w:ascii="Times New Roman" w:hAnsi="Times New Roman"/>
        </w:rPr>
      </w:pPr>
      <w:r w:rsidRPr="001377F1">
        <w:rPr>
          <w:rFonts w:ascii="Times New Roman" w:hAnsi="Times New Roman"/>
          <w:b/>
        </w:rPr>
        <w:t>Implementing Agency:</w:t>
      </w:r>
      <w:r w:rsidRPr="001377F1">
        <w:rPr>
          <w:rFonts w:ascii="Times New Roman" w:hAnsi="Times New Roman"/>
          <w:b/>
        </w:rPr>
        <w:tab/>
      </w:r>
      <w:r w:rsidRPr="001377F1">
        <w:rPr>
          <w:rFonts w:ascii="Times New Roman" w:hAnsi="Times New Roman"/>
        </w:rPr>
        <w:t>UNIDO</w:t>
      </w:r>
    </w:p>
    <w:p w:rsidR="00D36A77" w:rsidRPr="00F92DE8" w:rsidRDefault="00D36A77" w:rsidP="00D36A77">
      <w:pPr>
        <w:rPr>
          <w:rFonts w:ascii="Times New Roman" w:hAnsi="Times New Roman"/>
          <w:highlight w:val="yellow"/>
        </w:rPr>
      </w:pPr>
    </w:p>
    <w:p w:rsidR="00DB7914" w:rsidRPr="00DB7914" w:rsidRDefault="00DB7914" w:rsidP="00DB7914">
      <w:pPr>
        <w:widowControl/>
        <w:autoSpaceDE/>
        <w:autoSpaceDN/>
        <w:adjustRightInd/>
        <w:spacing w:after="360" w:line="276" w:lineRule="auto"/>
        <w:rPr>
          <w:rFonts w:ascii="Times New Roman" w:eastAsiaTheme="minorHAnsi" w:hAnsi="Times New Roman"/>
          <w:b/>
        </w:rPr>
      </w:pPr>
      <w:r w:rsidRPr="00DB7914">
        <w:rPr>
          <w:rFonts w:ascii="Times New Roman" w:eastAsiaTheme="minorHAnsi" w:hAnsi="Times New Roman"/>
          <w:b/>
        </w:rPr>
        <w:t>General statements</w:t>
      </w:r>
    </w:p>
    <w:p w:rsidR="00DB7914" w:rsidRPr="00DB7914" w:rsidRDefault="00DB7914" w:rsidP="00DB7914">
      <w:pPr>
        <w:widowControl/>
        <w:spacing w:after="240" w:line="276" w:lineRule="auto"/>
        <w:jc w:val="both"/>
        <w:rPr>
          <w:rFonts w:ascii="Times New Roman" w:eastAsiaTheme="minorHAnsi" w:hAnsi="Times New Roman"/>
          <w:color w:val="000000"/>
        </w:rPr>
      </w:pPr>
      <w:r w:rsidRPr="00DB7914">
        <w:rPr>
          <w:rFonts w:ascii="Times New Roman" w:eastAsiaTheme="minorHAnsi" w:hAnsi="Times New Roman"/>
          <w:color w:val="000000"/>
        </w:rPr>
        <w:t>The Government of Grenada as well as UNIDO, as the implementing agency, confirm that implementation of the enabling activities would not delay implementation of HCFC phase-out projects.</w:t>
      </w:r>
    </w:p>
    <w:p w:rsidR="00DB7914" w:rsidRPr="00DB7914" w:rsidRDefault="00DB7914" w:rsidP="00DB7914">
      <w:pPr>
        <w:widowControl/>
        <w:spacing w:after="240" w:line="276" w:lineRule="auto"/>
        <w:jc w:val="both"/>
        <w:rPr>
          <w:rFonts w:ascii="Times New Roman" w:eastAsiaTheme="minorHAnsi" w:hAnsi="Times New Roman"/>
          <w:color w:val="000000"/>
        </w:rPr>
      </w:pPr>
      <w:r w:rsidRPr="00DB7914">
        <w:rPr>
          <w:rFonts w:ascii="Times New Roman" w:eastAsiaTheme="minorHAnsi" w:hAnsi="Times New Roman"/>
          <w:color w:val="000000"/>
        </w:rPr>
        <w:t xml:space="preserve">The Government of Grenada confirms its intention to make best efforts to ratify the Kigali Amendment as early as possible. </w:t>
      </w:r>
    </w:p>
    <w:p w:rsidR="002F089C" w:rsidRDefault="00DB7914" w:rsidP="00DB7914">
      <w:pPr>
        <w:widowControl/>
        <w:spacing w:after="240" w:line="276" w:lineRule="auto"/>
        <w:jc w:val="both"/>
        <w:rPr>
          <w:rFonts w:ascii="Times New Roman" w:eastAsiaTheme="minorHAnsi" w:hAnsi="Times New Roman"/>
          <w:color w:val="000000"/>
        </w:rPr>
      </w:pPr>
      <w:r w:rsidRPr="00DB7914">
        <w:rPr>
          <w:rFonts w:ascii="Times New Roman" w:eastAsiaTheme="minorHAnsi" w:hAnsi="Times New Roman"/>
          <w:color w:val="000000"/>
        </w:rPr>
        <w:t>The Government of Grenada confirms that all activities under the enabling activities project will be implemented following the model where UNIDO will administer the funds and execute the project.</w:t>
      </w:r>
    </w:p>
    <w:p w:rsidR="00DB7914" w:rsidRPr="00DB7914" w:rsidRDefault="00DB7914" w:rsidP="00DB7914">
      <w:pPr>
        <w:widowControl/>
        <w:numPr>
          <w:ilvl w:val="0"/>
          <w:numId w:val="23"/>
        </w:numPr>
        <w:autoSpaceDE/>
        <w:autoSpaceDN/>
        <w:adjustRightInd/>
        <w:spacing w:after="240" w:line="276" w:lineRule="auto"/>
        <w:ind w:left="360"/>
        <w:jc w:val="both"/>
        <w:rPr>
          <w:rFonts w:ascii="Times New Roman" w:eastAsiaTheme="minorHAnsi" w:hAnsi="Times New Roman"/>
          <w:bCs/>
          <w:color w:val="000000"/>
        </w:rPr>
      </w:pPr>
      <w:r w:rsidRPr="00DB7914">
        <w:rPr>
          <w:rFonts w:ascii="Times New Roman" w:eastAsiaTheme="minorHAnsi" w:hAnsi="Times New Roman"/>
          <w:b/>
          <w:bCs/>
          <w:color w:val="000000"/>
        </w:rPr>
        <w:t>Background</w:t>
      </w:r>
    </w:p>
    <w:p w:rsidR="00DB7914" w:rsidRPr="00DB7914" w:rsidRDefault="00DB7914" w:rsidP="00DB7914">
      <w:pPr>
        <w:widowControl/>
        <w:spacing w:after="12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The HCFC baseline amounts to 0.83 ODP tonnes.</w:t>
      </w:r>
    </w:p>
    <w:p w:rsidR="00DB7914" w:rsidRPr="00DB7914" w:rsidRDefault="00DB7914" w:rsidP="00DB7914">
      <w:pPr>
        <w:widowControl/>
        <w:spacing w:after="24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Grenada, alternatives to ODS, consisting mainly of HFCs, are:</w:t>
      </w:r>
    </w:p>
    <w:p w:rsidR="00DB7914" w:rsidRPr="00DB7914" w:rsidRDefault="00DB7914" w:rsidP="00DB7914">
      <w:pPr>
        <w:widowControl/>
        <w:numPr>
          <w:ilvl w:val="0"/>
          <w:numId w:val="4"/>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domestic refrigeration: HFC-134a, R-717 (ammonia) and HC-600a;</w:t>
      </w:r>
    </w:p>
    <w:p w:rsidR="00DB7914" w:rsidRPr="00DB7914" w:rsidRDefault="00DB7914" w:rsidP="00DB7914">
      <w:pPr>
        <w:widowControl/>
        <w:numPr>
          <w:ilvl w:val="0"/>
          <w:numId w:val="4"/>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commercial refrigeration: HFC-134a, R-717 (ammonia) and HFC-404a;</w:t>
      </w:r>
    </w:p>
    <w:p w:rsidR="00DB7914" w:rsidRPr="00DB7914" w:rsidRDefault="00DB7914" w:rsidP="00DB7914">
      <w:pPr>
        <w:widowControl/>
        <w:numPr>
          <w:ilvl w:val="0"/>
          <w:numId w:val="4"/>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chillers: HFC-134a and HFC-407c;</w:t>
      </w:r>
    </w:p>
    <w:p w:rsidR="00DB7914" w:rsidRPr="00DB7914" w:rsidRDefault="00DB7914" w:rsidP="00DB7914">
      <w:pPr>
        <w:widowControl/>
        <w:numPr>
          <w:ilvl w:val="0"/>
          <w:numId w:val="4"/>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air-conditioning: HFC-407c and HFC-410a;</w:t>
      </w:r>
    </w:p>
    <w:p w:rsidR="00DB7914" w:rsidRPr="00DB7914" w:rsidRDefault="00DB7914" w:rsidP="00DB7914">
      <w:pPr>
        <w:widowControl/>
        <w:numPr>
          <w:ilvl w:val="0"/>
          <w:numId w:val="4"/>
        </w:numPr>
        <w:autoSpaceDE/>
        <w:autoSpaceDN/>
        <w:adjustRightInd/>
        <w:spacing w:after="24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In mobile air-conditioning: HFC-134a.</w:t>
      </w:r>
    </w:p>
    <w:p w:rsidR="00DB7914" w:rsidRPr="00DB7914" w:rsidRDefault="00DB7914" w:rsidP="00DB7914">
      <w:pPr>
        <w:widowControl/>
        <w:autoSpaceDE/>
        <w:autoSpaceDN/>
        <w:adjustRightInd/>
        <w:spacing w:before="600" w:after="240" w:line="276" w:lineRule="auto"/>
        <w:jc w:val="center"/>
        <w:rPr>
          <w:rFonts w:ascii="Times New Roman" w:eastAsiaTheme="minorHAnsi" w:hAnsi="Times New Roman"/>
          <w:b/>
          <w:szCs w:val="22"/>
          <w:lang w:val="en-GB"/>
        </w:rPr>
      </w:pPr>
      <w:r w:rsidRPr="00DB7914">
        <w:rPr>
          <w:rFonts w:ascii="Times New Roman" w:eastAsiaTheme="minorHAnsi" w:hAnsi="Times New Roman"/>
          <w:b/>
          <w:szCs w:val="22"/>
          <w:lang w:val="en-GB"/>
        </w:rPr>
        <w:lastRenderedPageBreak/>
        <w:t>Estimated amount of refrigerants used in metric tonnes</w:t>
      </w:r>
      <w:r w:rsidRPr="00DB7914">
        <w:rPr>
          <w:rFonts w:ascii="Times New Roman" w:eastAsiaTheme="minorHAnsi" w:hAnsi="Times New Roman"/>
          <w:b/>
          <w:szCs w:val="22"/>
          <w:vertAlign w:val="superscript"/>
          <w:lang w:val="en-GB"/>
        </w:rPr>
        <w:footnoteReference w:id="2"/>
      </w:r>
    </w:p>
    <w:tbl>
      <w:tblPr>
        <w:tblW w:w="7840" w:type="dxa"/>
        <w:jc w:val="center"/>
        <w:tblCellMar>
          <w:top w:w="43" w:type="dxa"/>
          <w:left w:w="70" w:type="dxa"/>
          <w:bottom w:w="43" w:type="dxa"/>
          <w:right w:w="70" w:type="dxa"/>
        </w:tblCellMar>
        <w:tblLook w:val="04A0" w:firstRow="1" w:lastRow="0" w:firstColumn="1" w:lastColumn="0" w:noHBand="0" w:noVBand="1"/>
      </w:tblPr>
      <w:tblGrid>
        <w:gridCol w:w="2160"/>
        <w:gridCol w:w="1420"/>
        <w:gridCol w:w="1420"/>
        <w:gridCol w:w="1420"/>
        <w:gridCol w:w="1420"/>
      </w:tblGrid>
      <w:tr w:rsidR="00DB7914" w:rsidRPr="00DB7914" w:rsidTr="00DF6EFC">
        <w:trPr>
          <w:trHeight w:val="300"/>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b/>
                <w:bCs/>
                <w:color w:val="000000"/>
                <w:szCs w:val="22"/>
                <w:lang w:val="en-GB" w:eastAsia="fr-FR"/>
              </w:rPr>
            </w:pPr>
            <w:r w:rsidRPr="00DB7914">
              <w:rPr>
                <w:rFonts w:ascii="Times New Roman" w:hAnsi="Times New Roman"/>
                <w:b/>
                <w:bCs/>
                <w:color w:val="000000"/>
                <w:szCs w:val="22"/>
                <w:lang w:val="en-GB" w:eastAsia="fr-FR"/>
              </w:rPr>
              <w:t>Refrigerant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b/>
                <w:bCs/>
                <w:color w:val="000000"/>
                <w:szCs w:val="22"/>
                <w:lang w:val="fr-FR" w:eastAsia="fr-FR"/>
              </w:rPr>
            </w:pPr>
            <w:r w:rsidRPr="00DB7914">
              <w:rPr>
                <w:rFonts w:ascii="Times New Roman" w:hAnsi="Times New Roman"/>
                <w:b/>
                <w:bCs/>
                <w:color w:val="000000"/>
                <w:szCs w:val="22"/>
                <w:lang w:val="fr-FR" w:eastAsia="fr-FR"/>
              </w:rPr>
              <w:t>2012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b/>
                <w:bCs/>
                <w:color w:val="000000"/>
                <w:szCs w:val="22"/>
                <w:lang w:val="fr-FR" w:eastAsia="fr-FR"/>
              </w:rPr>
            </w:pPr>
            <w:r w:rsidRPr="00DB7914">
              <w:rPr>
                <w:rFonts w:ascii="Times New Roman" w:hAnsi="Times New Roman"/>
                <w:b/>
                <w:bCs/>
                <w:color w:val="000000"/>
                <w:szCs w:val="22"/>
                <w:lang w:val="fr-FR" w:eastAsia="fr-FR"/>
              </w:rPr>
              <w:t>2013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b/>
                <w:bCs/>
                <w:color w:val="000000"/>
                <w:szCs w:val="22"/>
                <w:lang w:val="fr-FR" w:eastAsia="fr-FR"/>
              </w:rPr>
            </w:pPr>
            <w:r w:rsidRPr="00DB7914">
              <w:rPr>
                <w:rFonts w:ascii="Times New Roman" w:hAnsi="Times New Roman"/>
                <w:b/>
                <w:bCs/>
                <w:color w:val="000000"/>
                <w:szCs w:val="22"/>
                <w:lang w:val="fr-FR" w:eastAsia="fr-FR"/>
              </w:rPr>
              <w:t>2014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b/>
                <w:bCs/>
                <w:color w:val="000000"/>
                <w:szCs w:val="22"/>
                <w:lang w:val="fr-FR" w:eastAsia="fr-FR"/>
              </w:rPr>
            </w:pPr>
            <w:r w:rsidRPr="00DB7914">
              <w:rPr>
                <w:rFonts w:ascii="Times New Roman" w:hAnsi="Times New Roman"/>
                <w:b/>
                <w:bCs/>
                <w:color w:val="000000"/>
                <w:szCs w:val="22"/>
                <w:lang w:val="fr-FR" w:eastAsia="fr-FR"/>
              </w:rPr>
              <w:t>2015</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HFC-134a</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1.578</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1.63</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2.023</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2.793</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HFC-410a</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0.3</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0.4883</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0.5085</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0.5301</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R-717</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0.01168</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0.4203</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HFC-404a</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0.084</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0.1487</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0.1565</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0.1772</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HFC-407c</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0.054</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0.0542</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0.0542</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0.0542</w:t>
            </w:r>
          </w:p>
        </w:tc>
      </w:tr>
      <w:tr w:rsidR="00DB7914" w:rsidRPr="00DB7914" w:rsidTr="00DF6EFC">
        <w:trPr>
          <w:trHeight w:val="30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szCs w:val="22"/>
                <w:lang w:val="fr-FR" w:eastAsia="fr-FR"/>
              </w:rPr>
            </w:pPr>
            <w:r w:rsidRPr="00DB7914">
              <w:rPr>
                <w:rFonts w:ascii="Times New Roman" w:hAnsi="Times New Roman"/>
                <w:color w:val="000000"/>
                <w:szCs w:val="22"/>
                <w:lang w:val="fr-FR" w:eastAsia="fr-FR"/>
              </w:rPr>
              <w:t>HC-600a</w:t>
            </w:r>
          </w:p>
        </w:tc>
        <w:tc>
          <w:tcPr>
            <w:tcW w:w="1420" w:type="dxa"/>
            <w:tcBorders>
              <w:top w:val="nil"/>
              <w:left w:val="nil"/>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0.002</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0.00186</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0.00186</w:t>
            </w:r>
          </w:p>
        </w:tc>
        <w:tc>
          <w:tcPr>
            <w:tcW w:w="1420" w:type="dxa"/>
            <w:tcBorders>
              <w:top w:val="nil"/>
              <w:left w:val="nil"/>
              <w:bottom w:val="single" w:sz="4" w:space="0" w:color="auto"/>
              <w:right w:val="single" w:sz="4" w:space="0" w:color="auto"/>
            </w:tcBorders>
            <w:shd w:val="clear" w:color="auto" w:fill="auto"/>
            <w:noWrap/>
            <w:vAlign w:val="bottom"/>
            <w:hideMark/>
          </w:tcPr>
          <w:p w:rsidR="00DB7914" w:rsidRPr="00DB7914" w:rsidRDefault="00DB7914" w:rsidP="00DB7914">
            <w:pPr>
              <w:widowControl/>
              <w:autoSpaceDE/>
              <w:autoSpaceDN/>
              <w:adjustRightInd/>
              <w:spacing w:line="276" w:lineRule="auto"/>
              <w:jc w:val="right"/>
              <w:rPr>
                <w:rFonts w:ascii="Times New Roman" w:hAnsi="Times New Roman"/>
                <w:color w:val="000000"/>
                <w:szCs w:val="22"/>
                <w:lang w:val="fr-FR" w:eastAsia="fr-FR"/>
              </w:rPr>
            </w:pPr>
            <w:r w:rsidRPr="00DB7914">
              <w:rPr>
                <w:rFonts w:ascii="Times New Roman" w:hAnsi="Times New Roman"/>
                <w:color w:val="000000"/>
                <w:szCs w:val="22"/>
                <w:lang w:val="fr-FR" w:eastAsia="fr-FR"/>
              </w:rPr>
              <w:t>0.00382</w:t>
            </w:r>
          </w:p>
        </w:tc>
      </w:tr>
    </w:tbl>
    <w:p w:rsidR="00DB7914" w:rsidRPr="00DB7914" w:rsidRDefault="00DB7914" w:rsidP="00DB7914">
      <w:pPr>
        <w:widowControl/>
        <w:numPr>
          <w:ilvl w:val="0"/>
          <w:numId w:val="23"/>
        </w:numPr>
        <w:autoSpaceDE/>
        <w:autoSpaceDN/>
        <w:adjustRightInd/>
        <w:spacing w:before="840" w:after="240" w:line="276" w:lineRule="auto"/>
        <w:ind w:left="360"/>
        <w:jc w:val="both"/>
        <w:rPr>
          <w:rFonts w:ascii="Times New Roman" w:eastAsiaTheme="minorHAnsi" w:hAnsi="Times New Roman"/>
          <w:bCs/>
          <w:color w:val="000000"/>
        </w:rPr>
      </w:pPr>
      <w:r w:rsidRPr="00DB7914">
        <w:rPr>
          <w:rFonts w:ascii="Times New Roman" w:eastAsiaTheme="minorHAnsi" w:hAnsi="Times New Roman"/>
          <w:b/>
          <w:bCs/>
          <w:color w:val="000000"/>
        </w:rPr>
        <w:t xml:space="preserve"> Objectives</w:t>
      </w:r>
    </w:p>
    <w:p w:rsidR="00DB7914" w:rsidRPr="00DB7914" w:rsidRDefault="00DB7914" w:rsidP="00DB7914">
      <w:pPr>
        <w:widowControl/>
        <w:spacing w:after="24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The main objective of these enabling activities is to prepare Grenada for the ratification and early implementation of the Kigali Amendment to the Montreal Protocol, considering the prevailing situation stated above with regard to the current HFCs’ consumption. The project will be implemented through the following lines of action:</w:t>
      </w:r>
    </w:p>
    <w:p w:rsidR="00DB7914" w:rsidRPr="00DB7914" w:rsidRDefault="00DB7914" w:rsidP="00DB7914">
      <w:pPr>
        <w:widowControl/>
        <w:numPr>
          <w:ilvl w:val="0"/>
          <w:numId w:val="3"/>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Support for the early ratification of the Kigali Amendment,</w:t>
      </w:r>
    </w:p>
    <w:p w:rsidR="00DB7914" w:rsidRPr="00DB7914" w:rsidRDefault="00DB7914" w:rsidP="00DB7914">
      <w:pPr>
        <w:widowControl/>
        <w:numPr>
          <w:ilvl w:val="0"/>
          <w:numId w:val="3"/>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 xml:space="preserve">Support to the institutional arrangements, </w:t>
      </w:r>
    </w:p>
    <w:p w:rsidR="00DB7914" w:rsidRPr="00DB7914" w:rsidRDefault="00DB7914" w:rsidP="00DB7914">
      <w:pPr>
        <w:widowControl/>
        <w:numPr>
          <w:ilvl w:val="0"/>
          <w:numId w:val="3"/>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Review of the licensing systems, and</w:t>
      </w:r>
    </w:p>
    <w:p w:rsidR="00DB7914" w:rsidRPr="00DB7914" w:rsidRDefault="00DB7914" w:rsidP="00DB7914">
      <w:pPr>
        <w:widowControl/>
        <w:numPr>
          <w:ilvl w:val="0"/>
          <w:numId w:val="3"/>
        </w:numPr>
        <w:autoSpaceDE/>
        <w:autoSpaceDN/>
        <w:adjustRightInd/>
        <w:spacing w:after="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 xml:space="preserve">Demonstration of non-investment activities. </w:t>
      </w:r>
    </w:p>
    <w:p w:rsidR="00DB7914" w:rsidRPr="00DB7914" w:rsidRDefault="00DB7914" w:rsidP="00DB7914">
      <w:pPr>
        <w:widowControl/>
        <w:spacing w:line="276" w:lineRule="auto"/>
        <w:jc w:val="both"/>
        <w:rPr>
          <w:rFonts w:ascii="Times New Roman" w:eastAsiaTheme="minorHAnsi" w:hAnsi="Times New Roman"/>
          <w:bCs/>
          <w:color w:val="000000"/>
        </w:rPr>
        <w:sectPr w:rsidR="00DB7914" w:rsidRPr="00DB7914" w:rsidSect="00DB7914">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60"/>
        </w:sectPr>
      </w:pPr>
    </w:p>
    <w:p w:rsidR="00DB7914" w:rsidRPr="00DB7914" w:rsidRDefault="00DB7914" w:rsidP="00DB7914">
      <w:pPr>
        <w:widowControl/>
        <w:numPr>
          <w:ilvl w:val="0"/>
          <w:numId w:val="23"/>
        </w:numPr>
        <w:autoSpaceDE/>
        <w:autoSpaceDN/>
        <w:adjustRightInd/>
        <w:spacing w:after="240" w:line="276" w:lineRule="auto"/>
        <w:ind w:left="360"/>
        <w:jc w:val="both"/>
        <w:rPr>
          <w:rFonts w:ascii="Times New Roman" w:eastAsiaTheme="minorHAnsi" w:hAnsi="Times New Roman"/>
          <w:bCs/>
          <w:color w:val="000000"/>
        </w:rPr>
      </w:pPr>
      <w:r w:rsidRPr="00DB7914">
        <w:rPr>
          <w:rFonts w:ascii="Times New Roman" w:eastAsiaTheme="minorHAnsi" w:hAnsi="Times New Roman"/>
          <w:b/>
          <w:bCs/>
          <w:color w:val="000000"/>
        </w:rPr>
        <w:lastRenderedPageBreak/>
        <w:t xml:space="preserve">Proposed approach and activities </w:t>
      </w:r>
    </w:p>
    <w:p w:rsidR="00DB7914" w:rsidRPr="00DB7914" w:rsidRDefault="00DB7914" w:rsidP="00DB7914">
      <w:pPr>
        <w:widowControl/>
        <w:numPr>
          <w:ilvl w:val="0"/>
          <w:numId w:val="22"/>
        </w:numPr>
        <w:autoSpaceDE/>
        <w:autoSpaceDN/>
        <w:adjustRightInd/>
        <w:spacing w:after="240" w:line="276" w:lineRule="auto"/>
        <w:ind w:left="432" w:firstLine="0"/>
        <w:rPr>
          <w:rFonts w:ascii="Times New Roman" w:eastAsiaTheme="minorHAnsi" w:hAnsi="Times New Roman"/>
          <w:bCs/>
          <w:u w:val="single"/>
        </w:rPr>
      </w:pPr>
      <w:r w:rsidRPr="00DB7914">
        <w:rPr>
          <w:rFonts w:ascii="Times New Roman" w:eastAsiaTheme="minorHAnsi" w:hAnsi="Times New Roman"/>
          <w:bCs/>
          <w:u w:val="single"/>
        </w:rPr>
        <w:t xml:space="preserve">Activities to facilitate and support the early ratification of the Kigali Amendment </w:t>
      </w:r>
    </w:p>
    <w:p w:rsidR="00DB7914" w:rsidRPr="00DB7914" w:rsidRDefault="00DB7914" w:rsidP="00DB7914">
      <w:pPr>
        <w:widowControl/>
        <w:spacing w:after="240" w:line="276" w:lineRule="auto"/>
        <w:jc w:val="both"/>
        <w:rPr>
          <w:rFonts w:ascii="Times New Roman" w:eastAsiaTheme="minorHAnsi" w:hAnsi="Times New Roman"/>
          <w:color w:val="000000"/>
        </w:rPr>
      </w:pPr>
      <w:r w:rsidRPr="00DB7914">
        <w:rPr>
          <w:rFonts w:ascii="Times New Roman" w:eastAsiaTheme="minorHAnsi" w:hAnsi="Times New Roman"/>
          <w:color w:val="000000"/>
        </w:rPr>
        <w:t xml:space="preserve"> National Ozone Officers should facilitate the ratification process by providing the required data, information and b</w:t>
      </w:r>
      <w:r w:rsidRPr="00DB7914">
        <w:rPr>
          <w:rFonts w:ascii="Times New Roman" w:eastAsiaTheme="minorHAnsi" w:hAnsi="Times New Roman"/>
          <w:bCs/>
          <w:color w:val="000000"/>
        </w:rPr>
        <w:t>a</w:t>
      </w:r>
      <w:r w:rsidRPr="00DB7914">
        <w:rPr>
          <w:rFonts w:ascii="Times New Roman" w:eastAsiaTheme="minorHAnsi" w:hAnsi="Times New Roman"/>
          <w:color w:val="000000"/>
        </w:rPr>
        <w:t xml:space="preserve">ckground documents to the ratification institutions. </w:t>
      </w:r>
    </w:p>
    <w:tbl>
      <w:tblPr>
        <w:tblStyle w:val="TableGrid20"/>
        <w:tblpPr w:leftFromText="141" w:rightFromText="141" w:vertAnchor="text" w:horzAnchor="margin" w:tblpXSpec="right" w:tblpY="75"/>
        <w:tblW w:w="13798" w:type="dxa"/>
        <w:tblLayout w:type="fixed"/>
        <w:tblLook w:val="04A0" w:firstRow="1" w:lastRow="0" w:firstColumn="1" w:lastColumn="0" w:noHBand="0" w:noVBand="1"/>
      </w:tblPr>
      <w:tblGrid>
        <w:gridCol w:w="2399"/>
        <w:gridCol w:w="1527"/>
        <w:gridCol w:w="2171"/>
        <w:gridCol w:w="1260"/>
        <w:gridCol w:w="1488"/>
        <w:gridCol w:w="990"/>
        <w:gridCol w:w="1440"/>
        <w:gridCol w:w="2523"/>
      </w:tblGrid>
      <w:tr w:rsidR="00DB7914" w:rsidRPr="00DB7914" w:rsidTr="00DF6EFC">
        <w:tc>
          <w:tcPr>
            <w:tcW w:w="2399"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Activities</w:t>
            </w:r>
          </w:p>
        </w:tc>
        <w:tc>
          <w:tcPr>
            <w:tcW w:w="1527"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Responsible entity</w:t>
            </w:r>
          </w:p>
        </w:tc>
        <w:tc>
          <w:tcPr>
            <w:tcW w:w="2171"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Target group</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 xml:space="preserve">Start date </w:t>
            </w:r>
          </w:p>
        </w:tc>
        <w:tc>
          <w:tcPr>
            <w:tcW w:w="1488"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Completion date</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Budget (US $)</w:t>
            </w:r>
          </w:p>
        </w:tc>
        <w:tc>
          <w:tcPr>
            <w:tcW w:w="14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Milestones</w:t>
            </w:r>
          </w:p>
        </w:tc>
        <w:tc>
          <w:tcPr>
            <w:tcW w:w="2523"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rPr>
            </w:pPr>
            <w:r w:rsidRPr="00DB7914">
              <w:rPr>
                <w:rFonts w:ascii="Times New Roman" w:hAnsi="Times New Roman"/>
                <w:b/>
              </w:rPr>
              <w:t>Expected outputs</w:t>
            </w:r>
          </w:p>
        </w:tc>
      </w:tr>
      <w:tr w:rsidR="00DB7914" w:rsidRPr="00DB7914" w:rsidTr="00DF6EFC">
        <w:trPr>
          <w:trHeight w:val="4543"/>
        </w:trPr>
        <w:tc>
          <w:tcPr>
            <w:tcW w:w="2399"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Coordination with Government representatives and other national stakeholders.</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Raising awareness amongst the public and other stakeholders.</w:t>
            </w:r>
          </w:p>
        </w:tc>
        <w:tc>
          <w:tcPr>
            <w:tcW w:w="1527"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NOU with the support of UNIDO.</w:t>
            </w:r>
            <w:r w:rsidRPr="00DB7914" w:rsidDel="00AF6AB9">
              <w:rPr>
                <w:rFonts w:ascii="Times New Roman" w:hAnsi="Times New Roman"/>
              </w:rPr>
              <w:t xml:space="preserve"> </w:t>
            </w:r>
          </w:p>
        </w:tc>
        <w:tc>
          <w:tcPr>
            <w:tcW w:w="2171"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Related ministries, legislators, the refrigeration association, and other stakeholders.</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The public and relevant stakeholders, including but not limited to the economic sector, the civil society and NGOs.</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August 2018</w:t>
            </w:r>
          </w:p>
        </w:tc>
        <w:tc>
          <w:tcPr>
            <w:tcW w:w="1488"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August 2018</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10,000</w:t>
            </w:r>
          </w:p>
        </w:tc>
        <w:tc>
          <w:tcPr>
            <w:tcW w:w="14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One or two national workshop(s) delivered.</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Workshop report(s) published.</w:t>
            </w:r>
          </w:p>
        </w:tc>
        <w:tc>
          <w:tcPr>
            <w:tcW w:w="2523"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Steering committee, task forces and/or working groups set up as appropriate.</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Roles and tasks for the ratification of the amendment distributed among relevant bodies.</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Awareness raised among relevant stakeholders including the public.</w:t>
            </w:r>
          </w:p>
        </w:tc>
      </w:tr>
    </w:tbl>
    <w:p w:rsidR="00DB7914" w:rsidRPr="00DB7914" w:rsidRDefault="00DB7914" w:rsidP="00DB7914">
      <w:pPr>
        <w:widowControl/>
        <w:spacing w:line="276" w:lineRule="auto"/>
        <w:ind w:left="720"/>
        <w:jc w:val="both"/>
        <w:rPr>
          <w:rFonts w:ascii="Times New Roman" w:eastAsiaTheme="minorHAnsi" w:hAnsi="Times New Roman"/>
          <w:color w:val="000000"/>
        </w:rPr>
      </w:pPr>
    </w:p>
    <w:p w:rsidR="00DB7914" w:rsidRPr="00DB7914" w:rsidRDefault="00DB7914" w:rsidP="00DB7914">
      <w:pPr>
        <w:widowControl/>
        <w:autoSpaceDE/>
        <w:autoSpaceDN/>
        <w:adjustRightInd/>
        <w:spacing w:after="200" w:line="276" w:lineRule="auto"/>
        <w:rPr>
          <w:rFonts w:ascii="Times New Roman" w:eastAsiaTheme="minorHAnsi" w:hAnsi="Times New Roman"/>
          <w:bCs/>
          <w:u w:val="single"/>
        </w:rPr>
      </w:pPr>
      <w:r w:rsidRPr="00DB7914">
        <w:rPr>
          <w:rFonts w:ascii="Times New Roman" w:eastAsiaTheme="minorHAnsi" w:hAnsi="Times New Roman"/>
          <w:bCs/>
          <w:u w:val="single"/>
        </w:rPr>
        <w:br w:type="page"/>
      </w:r>
    </w:p>
    <w:p w:rsidR="00DB7914" w:rsidRPr="00DB7914" w:rsidRDefault="00DB7914" w:rsidP="00DB7914">
      <w:pPr>
        <w:widowControl/>
        <w:numPr>
          <w:ilvl w:val="0"/>
          <w:numId w:val="22"/>
        </w:numPr>
        <w:autoSpaceDE/>
        <w:autoSpaceDN/>
        <w:adjustRightInd/>
        <w:spacing w:after="240" w:line="276" w:lineRule="auto"/>
        <w:ind w:left="864" w:hanging="432"/>
        <w:rPr>
          <w:rFonts w:ascii="Times New Roman" w:eastAsiaTheme="minorHAnsi" w:hAnsi="Times New Roman"/>
          <w:bCs/>
          <w:u w:val="single"/>
        </w:rPr>
      </w:pPr>
      <w:r w:rsidRPr="00DB7914">
        <w:rPr>
          <w:rFonts w:ascii="Times New Roman" w:eastAsiaTheme="minorHAnsi" w:hAnsi="Times New Roman"/>
          <w:bCs/>
          <w:u w:val="single"/>
        </w:rPr>
        <w:lastRenderedPageBreak/>
        <w:t xml:space="preserve">Initial activities identified in paragraph 20 of decision XXVIII/2, excluding institutional strengthening, as addressed in decision 78/4(b) </w:t>
      </w:r>
    </w:p>
    <w:p w:rsidR="00DB7914" w:rsidRPr="00DB7914" w:rsidRDefault="00DB7914" w:rsidP="00DB7914">
      <w:pPr>
        <w:widowControl/>
        <w:numPr>
          <w:ilvl w:val="1"/>
          <w:numId w:val="2"/>
        </w:numPr>
        <w:autoSpaceDE/>
        <w:autoSpaceDN/>
        <w:adjustRightInd/>
        <w:spacing w:after="240" w:line="276" w:lineRule="auto"/>
        <w:ind w:left="864" w:hanging="432"/>
        <w:rPr>
          <w:rFonts w:ascii="Times New Roman" w:eastAsiaTheme="minorHAnsi" w:hAnsi="Times New Roman"/>
          <w:i/>
          <w:color w:val="000000"/>
        </w:rPr>
      </w:pPr>
      <w:r w:rsidRPr="00DB7914">
        <w:rPr>
          <w:rFonts w:ascii="Times New Roman" w:eastAsiaTheme="minorHAnsi" w:hAnsi="Times New Roman"/>
          <w:bCs/>
          <w:i/>
          <w:color w:val="000000"/>
        </w:rPr>
        <w:t>Country-specific activities aimed at initiating supporting institutional arrangements</w:t>
      </w:r>
    </w:p>
    <w:p w:rsidR="00DB7914" w:rsidRPr="00DB7914" w:rsidRDefault="00DB7914" w:rsidP="00DB7914">
      <w:pPr>
        <w:widowControl/>
        <w:tabs>
          <w:tab w:val="left" w:pos="720"/>
        </w:tabs>
        <w:spacing w:after="240" w:line="276" w:lineRule="auto"/>
        <w:jc w:val="both"/>
        <w:rPr>
          <w:rFonts w:ascii="Times New Roman" w:eastAsiaTheme="minorHAnsi" w:hAnsi="Times New Roman"/>
          <w:color w:val="000000"/>
        </w:rPr>
      </w:pPr>
      <w:r w:rsidRPr="00DB7914">
        <w:rPr>
          <w:rFonts w:ascii="Times New Roman" w:eastAsiaTheme="minorHAnsi" w:hAnsi="Times New Roman"/>
          <w:bCs/>
          <w:color w:val="000000"/>
        </w:rPr>
        <w:t xml:space="preserve">The </w:t>
      </w:r>
      <w:r w:rsidRPr="00DB7914">
        <w:rPr>
          <w:rFonts w:ascii="Times New Roman" w:eastAsiaTheme="minorHAnsi" w:hAnsi="Times New Roman"/>
          <w:color w:val="000000"/>
        </w:rPr>
        <w:t>strengthening of the capacity of existing institutional arrangements and policy framework will facilitate the implementation of the Kigali Amendment.</w:t>
      </w:r>
    </w:p>
    <w:tbl>
      <w:tblPr>
        <w:tblStyle w:val="TableGrid20"/>
        <w:tblpPr w:leftFromText="141" w:rightFromText="141" w:vertAnchor="text" w:horzAnchor="margin" w:tblpY="185"/>
        <w:tblW w:w="12895" w:type="dxa"/>
        <w:tblLayout w:type="fixed"/>
        <w:tblLook w:val="04A0" w:firstRow="1" w:lastRow="0" w:firstColumn="1" w:lastColumn="0" w:noHBand="0" w:noVBand="1"/>
      </w:tblPr>
      <w:tblGrid>
        <w:gridCol w:w="3175"/>
        <w:gridCol w:w="1610"/>
        <w:gridCol w:w="1540"/>
        <w:gridCol w:w="1260"/>
        <w:gridCol w:w="1440"/>
        <w:gridCol w:w="990"/>
        <w:gridCol w:w="1350"/>
        <w:gridCol w:w="1530"/>
      </w:tblGrid>
      <w:tr w:rsidR="00DB7914" w:rsidRPr="00DB7914" w:rsidTr="00DF6EFC">
        <w:tc>
          <w:tcPr>
            <w:tcW w:w="317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Activities</w:t>
            </w:r>
          </w:p>
        </w:tc>
        <w:tc>
          <w:tcPr>
            <w:tcW w:w="161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Responsible entity</w:t>
            </w:r>
          </w:p>
        </w:tc>
        <w:tc>
          <w:tcPr>
            <w:tcW w:w="15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Target group</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 xml:space="preserve">Start date </w:t>
            </w:r>
          </w:p>
        </w:tc>
        <w:tc>
          <w:tcPr>
            <w:tcW w:w="14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Completion date</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Budget (US $)</w:t>
            </w:r>
          </w:p>
        </w:tc>
        <w:tc>
          <w:tcPr>
            <w:tcW w:w="135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Milestones</w:t>
            </w:r>
          </w:p>
        </w:tc>
        <w:tc>
          <w:tcPr>
            <w:tcW w:w="153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Expected outputs</w:t>
            </w:r>
          </w:p>
        </w:tc>
      </w:tr>
      <w:tr w:rsidR="00DB7914" w:rsidRPr="00DB7914" w:rsidTr="00DF6EFC">
        <w:tc>
          <w:tcPr>
            <w:tcW w:w="317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Review</w:t>
            </w:r>
            <w:r w:rsidRPr="00DB7914">
              <w:rPr>
                <w:rFonts w:ascii="Times New Roman" w:hAnsi="Times New Roman"/>
                <w:bCs/>
                <w:szCs w:val="22"/>
              </w:rPr>
              <w:t xml:space="preserve"> of </w:t>
            </w:r>
            <w:r w:rsidRPr="00DB7914">
              <w:rPr>
                <w:rFonts w:ascii="Times New Roman" w:hAnsi="Times New Roman"/>
                <w:szCs w:val="22"/>
              </w:rPr>
              <w:t xml:space="preserve">codes and standards, permits, inspections, operating standards for HFC and flammable/toxic low- and zero-GWP alternatives (use, maintenance, end-user), prohibitions, testing, labelling (customs, wholesalers or distributors), taking into account regional and international practices. </w:t>
            </w:r>
          </w:p>
        </w:tc>
        <w:tc>
          <w:tcPr>
            <w:tcW w:w="161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NOU with the support of UNIDO.</w:t>
            </w:r>
          </w:p>
        </w:tc>
        <w:tc>
          <w:tcPr>
            <w:tcW w:w="15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Related ministries, departments, legislators</w:t>
            </w:r>
            <w:r w:rsidRPr="00DB7914">
              <w:rPr>
                <w:rFonts w:ascii="Times New Roman" w:hAnsi="Times New Roman"/>
              </w:rPr>
              <w:t>, servicing sector, suppliers, standards bodies.</w:t>
            </w:r>
            <w:r w:rsidRPr="00DB7914" w:rsidDel="007B7C1F">
              <w:rPr>
                <w:rFonts w:ascii="Times New Roman" w:hAnsi="Times New Roman"/>
              </w:rPr>
              <w:t xml:space="preserve"> </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August 2018</w:t>
            </w:r>
          </w:p>
        </w:tc>
        <w:tc>
          <w:tcPr>
            <w:tcW w:w="14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November 2018</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15,000</w:t>
            </w:r>
          </w:p>
        </w:tc>
        <w:tc>
          <w:tcPr>
            <w:tcW w:w="135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Meetings conducted if needed.</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 xml:space="preserve">A desktop study delivered. </w:t>
            </w:r>
          </w:p>
          <w:p w:rsidR="00DB7914" w:rsidRPr="00DB7914" w:rsidRDefault="00DB7914" w:rsidP="00DB7914">
            <w:pPr>
              <w:keepNext/>
              <w:widowControl/>
              <w:autoSpaceDE/>
              <w:autoSpaceDN/>
              <w:adjustRightInd/>
              <w:spacing w:line="276" w:lineRule="auto"/>
              <w:rPr>
                <w:rFonts w:ascii="Times New Roman" w:hAnsi="Times New Roman"/>
              </w:rPr>
            </w:pPr>
            <w:r w:rsidRPr="00DB7914">
              <w:rPr>
                <w:rFonts w:ascii="Times New Roman" w:hAnsi="Times New Roman"/>
              </w:rPr>
              <w:t>---</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rPr>
              <w:t>A report published.</w:t>
            </w:r>
          </w:p>
        </w:tc>
        <w:tc>
          <w:tcPr>
            <w:tcW w:w="153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rPr>
              <w:t>A proposal for updating codes and standards prepared and presented.</w:t>
            </w:r>
          </w:p>
        </w:tc>
      </w:tr>
    </w:tbl>
    <w:p w:rsidR="00DB7914" w:rsidRPr="00DB7914" w:rsidRDefault="00DB7914" w:rsidP="00DB7914">
      <w:pPr>
        <w:widowControl/>
        <w:spacing w:after="240" w:line="276" w:lineRule="auto"/>
        <w:jc w:val="both"/>
        <w:rPr>
          <w:rFonts w:ascii="Times New Roman" w:eastAsiaTheme="minorHAnsi" w:hAnsi="Times New Roman"/>
          <w:color w:val="000000"/>
        </w:rPr>
      </w:pPr>
    </w:p>
    <w:p w:rsidR="00DB7914" w:rsidRPr="00DB7914" w:rsidRDefault="00DB7914" w:rsidP="00DB7914">
      <w:pPr>
        <w:widowControl/>
        <w:spacing w:after="240" w:line="276" w:lineRule="auto"/>
        <w:jc w:val="both"/>
        <w:rPr>
          <w:rFonts w:ascii="Times New Roman" w:eastAsiaTheme="minorHAnsi" w:hAnsi="Times New Roman"/>
          <w:color w:val="000000"/>
        </w:rPr>
      </w:pPr>
    </w:p>
    <w:p w:rsidR="00DB7914" w:rsidRPr="00DB7914" w:rsidRDefault="00DB7914" w:rsidP="00DB7914">
      <w:pPr>
        <w:widowControl/>
        <w:spacing w:after="240" w:line="276" w:lineRule="auto"/>
        <w:jc w:val="both"/>
        <w:rPr>
          <w:rFonts w:ascii="Times New Roman" w:eastAsiaTheme="minorHAnsi" w:hAnsi="Times New Roman"/>
          <w:color w:val="000000"/>
        </w:rPr>
      </w:pPr>
    </w:p>
    <w:p w:rsidR="00DB7914" w:rsidRPr="00DB7914" w:rsidRDefault="00DB7914" w:rsidP="00DB7914">
      <w:pPr>
        <w:widowControl/>
        <w:spacing w:after="240" w:line="276" w:lineRule="auto"/>
        <w:jc w:val="both"/>
        <w:rPr>
          <w:rFonts w:ascii="Times New Roman" w:eastAsiaTheme="minorHAnsi" w:hAnsi="Times New Roman"/>
          <w:color w:val="000000"/>
        </w:rPr>
      </w:pPr>
    </w:p>
    <w:p w:rsidR="00DB7914" w:rsidRPr="00DB7914" w:rsidRDefault="00DB7914" w:rsidP="00DB7914">
      <w:pPr>
        <w:widowControl/>
        <w:spacing w:line="276" w:lineRule="auto"/>
        <w:rPr>
          <w:rFonts w:ascii="Times New Roman" w:eastAsiaTheme="minorHAnsi" w:hAnsi="Times New Roman"/>
          <w:i/>
          <w:color w:val="000000"/>
        </w:rPr>
      </w:pPr>
    </w:p>
    <w:p w:rsidR="00DB7914" w:rsidRPr="00DB7914" w:rsidRDefault="00DB7914" w:rsidP="00DB7914">
      <w:pPr>
        <w:widowControl/>
        <w:numPr>
          <w:ilvl w:val="1"/>
          <w:numId w:val="2"/>
        </w:numPr>
        <w:autoSpaceDE/>
        <w:autoSpaceDN/>
        <w:adjustRightInd/>
        <w:spacing w:after="240" w:line="276" w:lineRule="auto"/>
        <w:ind w:left="864" w:hanging="432"/>
        <w:rPr>
          <w:rFonts w:ascii="Times New Roman" w:eastAsiaTheme="minorHAnsi" w:hAnsi="Times New Roman"/>
          <w:i/>
          <w:color w:val="000000"/>
        </w:rPr>
      </w:pPr>
      <w:r w:rsidRPr="00DB7914">
        <w:rPr>
          <w:rFonts w:ascii="Times New Roman" w:eastAsiaTheme="minorHAnsi" w:hAnsi="Times New Roman"/>
          <w:bCs/>
          <w:i/>
          <w:color w:val="000000"/>
        </w:rPr>
        <w:t>Review of the licensing systems</w:t>
      </w:r>
    </w:p>
    <w:p w:rsidR="00DB7914" w:rsidRPr="00DB7914" w:rsidRDefault="00DB7914" w:rsidP="00DB7914">
      <w:pPr>
        <w:widowControl/>
        <w:spacing w:after="360" w:line="276" w:lineRule="auto"/>
        <w:jc w:val="both"/>
        <w:rPr>
          <w:rFonts w:ascii="Times New Roman" w:eastAsiaTheme="minorHAnsi" w:hAnsi="Times New Roman"/>
          <w:color w:val="000000"/>
        </w:rPr>
      </w:pPr>
      <w:r w:rsidRPr="00DB7914">
        <w:rPr>
          <w:rFonts w:ascii="Times New Roman" w:eastAsiaTheme="minorHAnsi" w:hAnsi="Times New Roman"/>
          <w:color w:val="000000"/>
        </w:rPr>
        <w:t>Properly established and functioning licensing systems play a key role in sustaining the imp</w:t>
      </w:r>
      <w:r w:rsidRPr="00DB7914">
        <w:rPr>
          <w:rFonts w:ascii="Times New Roman" w:eastAsiaTheme="minorHAnsi" w:hAnsi="Times New Roman"/>
          <w:bCs/>
          <w:color w:val="000000"/>
        </w:rPr>
        <w:t>r</w:t>
      </w:r>
      <w:r w:rsidRPr="00DB7914">
        <w:rPr>
          <w:rFonts w:ascii="Times New Roman" w:eastAsiaTheme="minorHAnsi" w:hAnsi="Times New Roman"/>
          <w:color w:val="000000"/>
        </w:rPr>
        <w:t xml:space="preserve">essive results achieved so far under the Montreal Protocol and also in facilitating the realization of new, ambitious strategies. </w:t>
      </w:r>
    </w:p>
    <w:tbl>
      <w:tblPr>
        <w:tblStyle w:val="TableGrid20"/>
        <w:tblW w:w="13754" w:type="dxa"/>
        <w:jc w:val="center"/>
        <w:tblLayout w:type="fixed"/>
        <w:tblLook w:val="04A0" w:firstRow="1" w:lastRow="0" w:firstColumn="1" w:lastColumn="0" w:noHBand="0" w:noVBand="1"/>
      </w:tblPr>
      <w:tblGrid>
        <w:gridCol w:w="3462"/>
        <w:gridCol w:w="1525"/>
        <w:gridCol w:w="1460"/>
        <w:gridCol w:w="1309"/>
        <w:gridCol w:w="1440"/>
        <w:gridCol w:w="990"/>
        <w:gridCol w:w="1514"/>
        <w:gridCol w:w="2054"/>
      </w:tblGrid>
      <w:tr w:rsidR="00DB7914" w:rsidRPr="00DB7914" w:rsidTr="00DF6EFC">
        <w:trPr>
          <w:jc w:val="center"/>
        </w:trPr>
        <w:tc>
          <w:tcPr>
            <w:tcW w:w="3462"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Activities</w:t>
            </w:r>
          </w:p>
        </w:tc>
        <w:tc>
          <w:tcPr>
            <w:tcW w:w="152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Responsible entity</w:t>
            </w:r>
          </w:p>
        </w:tc>
        <w:tc>
          <w:tcPr>
            <w:tcW w:w="14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Target group</w:t>
            </w:r>
          </w:p>
        </w:tc>
        <w:tc>
          <w:tcPr>
            <w:tcW w:w="1309"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 xml:space="preserve">Start date </w:t>
            </w:r>
          </w:p>
        </w:tc>
        <w:tc>
          <w:tcPr>
            <w:tcW w:w="14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Completion date</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Budget (US $)</w:t>
            </w:r>
          </w:p>
        </w:tc>
        <w:tc>
          <w:tcPr>
            <w:tcW w:w="1514"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Milestones</w:t>
            </w:r>
          </w:p>
        </w:tc>
        <w:tc>
          <w:tcPr>
            <w:tcW w:w="2054"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0"/>
              </w:rPr>
            </w:pPr>
            <w:r w:rsidRPr="00DB7914">
              <w:rPr>
                <w:rFonts w:ascii="Times New Roman" w:hAnsi="Times New Roman"/>
                <w:b/>
                <w:szCs w:val="20"/>
              </w:rPr>
              <w:t>Expected outputs</w:t>
            </w:r>
          </w:p>
        </w:tc>
      </w:tr>
      <w:tr w:rsidR="00DB7914" w:rsidRPr="00DB7914" w:rsidTr="00DF6EFC">
        <w:trPr>
          <w:jc w:val="center"/>
        </w:trPr>
        <w:tc>
          <w:tcPr>
            <w:tcW w:w="3462"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bCs/>
                <w:szCs w:val="22"/>
              </w:rPr>
              <w:t>Review of the licensing and quota system in consultation with national and regional bodies, to facilitate the preparation and implementation of harmonized tariff codes for HFCs and HFC blends and support to expand the electronic licensing system.</w:t>
            </w:r>
          </w:p>
        </w:tc>
        <w:tc>
          <w:tcPr>
            <w:tcW w:w="152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NOU with the support of</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UNIDO.</w:t>
            </w:r>
          </w:p>
        </w:tc>
        <w:tc>
          <w:tcPr>
            <w:tcW w:w="1460" w:type="dxa"/>
            <w:shd w:val="clear" w:color="auto" w:fill="auto"/>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Customs division, Trade Department, relevant ministries.</w:t>
            </w:r>
          </w:p>
        </w:tc>
        <w:tc>
          <w:tcPr>
            <w:tcW w:w="1309" w:type="dxa"/>
            <w:shd w:val="clear" w:color="auto" w:fill="auto"/>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September 2018</w:t>
            </w:r>
          </w:p>
        </w:tc>
        <w:tc>
          <w:tcPr>
            <w:tcW w:w="1440" w:type="dxa"/>
            <w:shd w:val="clear" w:color="auto" w:fill="auto"/>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April 2019</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10,000</w:t>
            </w:r>
          </w:p>
        </w:tc>
        <w:tc>
          <w:tcPr>
            <w:tcW w:w="1514"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 national consultation conducted.</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 report published.</w:t>
            </w:r>
          </w:p>
        </w:tc>
        <w:tc>
          <w:tcPr>
            <w:tcW w:w="2054" w:type="dxa"/>
            <w:tcMar>
              <w:top w:w="72" w:type="dxa"/>
              <w:left w:w="115" w:type="dxa"/>
              <w:bottom w:w="72" w:type="dxa"/>
              <w:right w:w="115" w:type="dxa"/>
            </w:tcMar>
          </w:tcPr>
          <w:p w:rsidR="00DB7914" w:rsidRPr="00DB7914" w:rsidRDefault="00DB7914" w:rsidP="00DB7914">
            <w:pPr>
              <w:keepNext/>
              <w:widowControl/>
              <w:autoSpaceDE/>
              <w:autoSpaceDN/>
              <w:adjustRightInd/>
              <w:rPr>
                <w:rFonts w:ascii="Times New Roman" w:hAnsi="Times New Roman"/>
                <w:szCs w:val="20"/>
              </w:rPr>
            </w:pPr>
            <w:r w:rsidRPr="00DB7914">
              <w:rPr>
                <w:rFonts w:ascii="Times New Roman" w:hAnsi="Times New Roman"/>
                <w:szCs w:val="20"/>
              </w:rPr>
              <w:t>Electronic licensing system expanded to include pre-approval certificates.</w:t>
            </w:r>
          </w:p>
          <w:p w:rsidR="00DB7914" w:rsidRPr="00DB7914" w:rsidRDefault="00DB7914" w:rsidP="00DB7914">
            <w:pPr>
              <w:keepNext/>
              <w:widowControl/>
              <w:autoSpaceDE/>
              <w:autoSpaceDN/>
              <w:adjustRightInd/>
              <w:rPr>
                <w:rFonts w:ascii="Times New Roman" w:hAnsi="Times New Roman"/>
                <w:szCs w:val="20"/>
              </w:rPr>
            </w:pPr>
            <w:r w:rsidRPr="00DB7914">
              <w:rPr>
                <w:rFonts w:ascii="Times New Roman" w:hAnsi="Times New Roman"/>
                <w:szCs w:val="20"/>
              </w:rPr>
              <w:t>---</w:t>
            </w:r>
          </w:p>
          <w:p w:rsidR="00DB7914" w:rsidRPr="00DB7914" w:rsidRDefault="00DB7914" w:rsidP="00DB7914">
            <w:pPr>
              <w:keepNext/>
              <w:widowControl/>
              <w:autoSpaceDE/>
              <w:autoSpaceDN/>
              <w:adjustRightInd/>
              <w:rPr>
                <w:rFonts w:ascii="Times New Roman" w:hAnsi="Times New Roman"/>
                <w:szCs w:val="20"/>
              </w:rPr>
            </w:pPr>
            <w:r w:rsidRPr="00DB7914">
              <w:rPr>
                <w:rFonts w:ascii="Times New Roman" w:hAnsi="Times New Roman"/>
                <w:szCs w:val="20"/>
              </w:rPr>
              <w:t>A proposal prepared and presented to the Trade Department for consultation with CARICOM on development of new tariff codes.</w:t>
            </w:r>
          </w:p>
        </w:tc>
      </w:tr>
    </w:tbl>
    <w:p w:rsidR="00DB7914" w:rsidRPr="00DB7914" w:rsidRDefault="00DB7914" w:rsidP="00DB7914">
      <w:pPr>
        <w:widowControl/>
        <w:spacing w:line="276" w:lineRule="auto"/>
        <w:ind w:left="720"/>
        <w:jc w:val="both"/>
        <w:rPr>
          <w:rFonts w:ascii="Times New Roman" w:eastAsiaTheme="minorHAnsi" w:hAnsi="Times New Roman"/>
          <w:color w:val="000000"/>
        </w:rPr>
      </w:pPr>
    </w:p>
    <w:p w:rsidR="00DB7914" w:rsidRPr="00DB7914" w:rsidRDefault="00DB7914" w:rsidP="00DB7914">
      <w:pPr>
        <w:widowControl/>
        <w:autoSpaceDE/>
        <w:autoSpaceDN/>
        <w:adjustRightInd/>
        <w:spacing w:after="200" w:line="276" w:lineRule="auto"/>
        <w:rPr>
          <w:rFonts w:ascii="Times New Roman" w:eastAsiaTheme="minorHAnsi" w:hAnsi="Times New Roman"/>
          <w:color w:val="000000"/>
        </w:rPr>
      </w:pPr>
      <w:r w:rsidRPr="00DB7914">
        <w:rPr>
          <w:rFonts w:asciiTheme="minorHAnsi" w:eastAsiaTheme="minorHAnsi" w:hAnsiTheme="minorHAnsi" w:cstheme="minorBidi"/>
          <w:sz w:val="22"/>
          <w:szCs w:val="22"/>
        </w:rPr>
        <w:br w:type="page"/>
      </w:r>
    </w:p>
    <w:p w:rsidR="00DB7914" w:rsidRPr="00DB7914" w:rsidRDefault="00DB7914" w:rsidP="00DB7914">
      <w:pPr>
        <w:widowControl/>
        <w:numPr>
          <w:ilvl w:val="1"/>
          <w:numId w:val="2"/>
        </w:numPr>
        <w:autoSpaceDE/>
        <w:autoSpaceDN/>
        <w:adjustRightInd/>
        <w:spacing w:after="240" w:line="276" w:lineRule="auto"/>
        <w:ind w:left="864" w:hanging="432"/>
        <w:rPr>
          <w:rFonts w:ascii="Times New Roman" w:eastAsiaTheme="minorHAnsi" w:hAnsi="Times New Roman"/>
          <w:i/>
          <w:color w:val="000000"/>
        </w:rPr>
      </w:pPr>
      <w:r w:rsidRPr="00DB7914">
        <w:rPr>
          <w:rFonts w:ascii="Times New Roman" w:eastAsiaTheme="minorHAnsi" w:hAnsi="Times New Roman"/>
          <w:bCs/>
          <w:i/>
          <w:color w:val="000000"/>
        </w:rPr>
        <w:lastRenderedPageBreak/>
        <w:t>Demonstration of non-investment activities</w:t>
      </w:r>
    </w:p>
    <w:p w:rsidR="00DB7914" w:rsidRPr="00DB7914" w:rsidRDefault="00DB7914" w:rsidP="00DB7914">
      <w:pPr>
        <w:widowControl/>
        <w:spacing w:after="360" w:line="276" w:lineRule="auto"/>
        <w:jc w:val="both"/>
        <w:rPr>
          <w:rFonts w:ascii="Times New Roman" w:eastAsiaTheme="minorHAnsi" w:hAnsi="Times New Roman"/>
          <w:bCs/>
          <w:color w:val="000000"/>
        </w:rPr>
      </w:pPr>
      <w:r w:rsidRPr="00DB7914">
        <w:rPr>
          <w:rFonts w:ascii="Times New Roman" w:eastAsiaTheme="minorHAnsi" w:hAnsi="Times New Roman"/>
          <w:bCs/>
          <w:color w:val="000000"/>
        </w:rPr>
        <w:t xml:space="preserve">Demonstration projects assist the country to gain a more precise and targeted overview on ODS alternatives and have a </w:t>
      </w:r>
      <w:r w:rsidRPr="00DB7914">
        <w:rPr>
          <w:rFonts w:ascii="Times New Roman" w:eastAsiaTheme="minorHAnsi" w:hAnsi="Times New Roman"/>
          <w:color w:val="000000"/>
        </w:rPr>
        <w:t>better</w:t>
      </w:r>
      <w:r w:rsidRPr="00DB7914">
        <w:rPr>
          <w:rFonts w:ascii="Times New Roman" w:eastAsiaTheme="minorHAnsi" w:hAnsi="Times New Roman"/>
          <w:bCs/>
          <w:color w:val="000000"/>
        </w:rPr>
        <w:t xml:space="preserve"> understanding on their characteristics and potential applications.</w:t>
      </w:r>
    </w:p>
    <w:tbl>
      <w:tblPr>
        <w:tblStyle w:val="TableGrid20"/>
        <w:tblW w:w="13374" w:type="dxa"/>
        <w:jc w:val="center"/>
        <w:tblLayout w:type="fixed"/>
        <w:tblLook w:val="04A0" w:firstRow="1" w:lastRow="0" w:firstColumn="1" w:lastColumn="0" w:noHBand="0" w:noVBand="1"/>
      </w:tblPr>
      <w:tblGrid>
        <w:gridCol w:w="2340"/>
        <w:gridCol w:w="1620"/>
        <w:gridCol w:w="1525"/>
        <w:gridCol w:w="1260"/>
        <w:gridCol w:w="1481"/>
        <w:gridCol w:w="990"/>
        <w:gridCol w:w="1350"/>
        <w:gridCol w:w="2808"/>
      </w:tblGrid>
      <w:tr w:rsidR="00DB7914" w:rsidRPr="00DB7914" w:rsidTr="00DF6EFC">
        <w:trPr>
          <w:jc w:val="center"/>
        </w:trPr>
        <w:tc>
          <w:tcPr>
            <w:tcW w:w="23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Activities</w:t>
            </w:r>
          </w:p>
        </w:tc>
        <w:tc>
          <w:tcPr>
            <w:tcW w:w="162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Responsible entity</w:t>
            </w:r>
          </w:p>
        </w:tc>
        <w:tc>
          <w:tcPr>
            <w:tcW w:w="152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Target group</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 xml:space="preserve">Start date </w:t>
            </w:r>
          </w:p>
        </w:tc>
        <w:tc>
          <w:tcPr>
            <w:tcW w:w="1481"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Completion date</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Budget (US $)</w:t>
            </w:r>
          </w:p>
        </w:tc>
        <w:tc>
          <w:tcPr>
            <w:tcW w:w="135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Milestones</w:t>
            </w:r>
          </w:p>
        </w:tc>
        <w:tc>
          <w:tcPr>
            <w:tcW w:w="2808"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jc w:val="center"/>
              <w:rPr>
                <w:rFonts w:ascii="Times New Roman" w:hAnsi="Times New Roman"/>
                <w:b/>
                <w:szCs w:val="22"/>
              </w:rPr>
            </w:pPr>
            <w:r w:rsidRPr="00DB7914">
              <w:rPr>
                <w:rFonts w:ascii="Times New Roman" w:hAnsi="Times New Roman"/>
                <w:b/>
                <w:szCs w:val="22"/>
              </w:rPr>
              <w:t>Expected outputs</w:t>
            </w:r>
          </w:p>
        </w:tc>
      </w:tr>
      <w:tr w:rsidR="00DB7914" w:rsidRPr="00DB7914" w:rsidTr="00DF6EFC">
        <w:trPr>
          <w:jc w:val="center"/>
        </w:trPr>
        <w:tc>
          <w:tcPr>
            <w:tcW w:w="234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bCs/>
                <w:szCs w:val="22"/>
              </w:rPr>
              <w:t>Assessment of national barriers and opportunities for the use and further uptake of low- and zero-GWP ODS alternative, with a special focus on the availability and accessibility of HFC-32, HFO-1234yf and HC-290 refrigerants, and their related equipment.</w:t>
            </w:r>
          </w:p>
        </w:tc>
        <w:tc>
          <w:tcPr>
            <w:tcW w:w="162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 xml:space="preserve">NOU with the support of UNIDO. </w:t>
            </w:r>
          </w:p>
          <w:p w:rsidR="00DB7914" w:rsidRPr="00DB7914" w:rsidRDefault="00DB7914" w:rsidP="00DB7914">
            <w:pPr>
              <w:keepNext/>
              <w:widowControl/>
              <w:autoSpaceDE/>
              <w:autoSpaceDN/>
              <w:adjustRightInd/>
              <w:spacing w:line="276" w:lineRule="auto"/>
              <w:rPr>
                <w:rFonts w:ascii="Times New Roman" w:hAnsi="Times New Roman"/>
                <w:szCs w:val="22"/>
              </w:rPr>
            </w:pPr>
          </w:p>
        </w:tc>
        <w:tc>
          <w:tcPr>
            <w:tcW w:w="1525"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Importers, technicians, end users and other relevant stakeholders.</w:t>
            </w:r>
          </w:p>
        </w:tc>
        <w:tc>
          <w:tcPr>
            <w:tcW w:w="126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October 2018</w:t>
            </w:r>
          </w:p>
        </w:tc>
        <w:tc>
          <w:tcPr>
            <w:tcW w:w="1481"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January  2020</w:t>
            </w:r>
          </w:p>
        </w:tc>
        <w:tc>
          <w:tcPr>
            <w:tcW w:w="99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15,000</w:t>
            </w:r>
          </w:p>
        </w:tc>
        <w:tc>
          <w:tcPr>
            <w:tcW w:w="1350"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 report published.</w:t>
            </w:r>
          </w:p>
        </w:tc>
        <w:tc>
          <w:tcPr>
            <w:tcW w:w="2808" w:type="dxa"/>
            <w:tcMar>
              <w:top w:w="72" w:type="dxa"/>
              <w:left w:w="115" w:type="dxa"/>
              <w:bottom w:w="72" w:type="dxa"/>
              <w:right w:w="115" w:type="dxa"/>
            </w:tcMar>
          </w:tcPr>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An assessment of national barriers and opportunities prepared.</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w:t>
            </w:r>
          </w:p>
          <w:p w:rsidR="00DB7914" w:rsidRPr="00DB7914" w:rsidRDefault="00DB7914" w:rsidP="00DB7914">
            <w:pPr>
              <w:keepNext/>
              <w:widowControl/>
              <w:autoSpaceDE/>
              <w:autoSpaceDN/>
              <w:adjustRightInd/>
              <w:spacing w:line="276" w:lineRule="auto"/>
              <w:rPr>
                <w:rFonts w:ascii="Times New Roman" w:hAnsi="Times New Roman"/>
                <w:szCs w:val="22"/>
              </w:rPr>
            </w:pPr>
            <w:r w:rsidRPr="00DB7914">
              <w:rPr>
                <w:rFonts w:ascii="Times New Roman" w:hAnsi="Times New Roman"/>
                <w:szCs w:val="22"/>
              </w:rPr>
              <w:t>First proposals on possible financial instruments, policies and technical assistance to address national barriers to the introduction of alternatives prepared.</w:t>
            </w:r>
          </w:p>
        </w:tc>
      </w:tr>
    </w:tbl>
    <w:p w:rsidR="00DB7914" w:rsidRPr="00DB7914" w:rsidRDefault="00DB7914" w:rsidP="00DB7914">
      <w:pPr>
        <w:widowControl/>
        <w:autoSpaceDE/>
        <w:autoSpaceDN/>
        <w:adjustRightInd/>
        <w:spacing w:line="276" w:lineRule="auto"/>
        <w:ind w:left="720"/>
        <w:rPr>
          <w:rFonts w:ascii="Times New Roman" w:eastAsiaTheme="minorHAnsi" w:hAnsi="Times New Roman"/>
        </w:rPr>
      </w:pPr>
    </w:p>
    <w:p w:rsidR="00DB7914" w:rsidRPr="00DB7914" w:rsidRDefault="00DB7914" w:rsidP="00DB7914">
      <w:pPr>
        <w:widowControl/>
        <w:autoSpaceDE/>
        <w:autoSpaceDN/>
        <w:adjustRightInd/>
        <w:spacing w:line="276" w:lineRule="auto"/>
        <w:ind w:left="720"/>
        <w:rPr>
          <w:rFonts w:ascii="Times New Roman" w:eastAsiaTheme="minorHAnsi" w:hAnsi="Times New Roman"/>
        </w:rPr>
      </w:pPr>
    </w:p>
    <w:p w:rsidR="00DB7914" w:rsidRPr="00DB7914" w:rsidRDefault="00DB7914" w:rsidP="00DB7914">
      <w:pPr>
        <w:widowControl/>
        <w:spacing w:line="276" w:lineRule="auto"/>
        <w:jc w:val="both"/>
        <w:rPr>
          <w:rFonts w:ascii="Times New Roman" w:eastAsiaTheme="minorHAnsi" w:hAnsi="Times New Roman"/>
          <w:b/>
          <w:color w:val="000000"/>
        </w:rPr>
        <w:sectPr w:rsidR="00DB7914" w:rsidRPr="00DB7914" w:rsidSect="00DF6EFC">
          <w:footerReference w:type="first" r:id="rId17"/>
          <w:pgSz w:w="15840" w:h="12240" w:orient="landscape"/>
          <w:pgMar w:top="1440" w:right="1440" w:bottom="1440" w:left="1440" w:header="720" w:footer="720" w:gutter="0"/>
          <w:pgNumType w:start="2"/>
          <w:cols w:space="720"/>
          <w:titlePg/>
          <w:docGrid w:linePitch="360"/>
        </w:sectPr>
      </w:pPr>
    </w:p>
    <w:p w:rsidR="00DB7914" w:rsidRPr="00DB7914" w:rsidRDefault="00DB7914" w:rsidP="00DB7914">
      <w:pPr>
        <w:widowControl/>
        <w:numPr>
          <w:ilvl w:val="0"/>
          <w:numId w:val="23"/>
        </w:numPr>
        <w:autoSpaceDE/>
        <w:autoSpaceDN/>
        <w:adjustRightInd/>
        <w:spacing w:after="120" w:line="276" w:lineRule="auto"/>
        <w:ind w:left="360"/>
        <w:jc w:val="both"/>
        <w:rPr>
          <w:rFonts w:ascii="Times New Roman" w:eastAsiaTheme="minorHAnsi" w:hAnsi="Times New Roman"/>
          <w:color w:val="000000"/>
        </w:rPr>
      </w:pPr>
      <w:r w:rsidRPr="00DB7914">
        <w:rPr>
          <w:rFonts w:ascii="Times New Roman" w:eastAsiaTheme="minorHAnsi" w:hAnsi="Times New Roman"/>
          <w:b/>
          <w:color w:val="000000"/>
        </w:rPr>
        <w:lastRenderedPageBreak/>
        <w:t>Implementation</w:t>
      </w:r>
      <w:r w:rsidRPr="00DB7914">
        <w:rPr>
          <w:rFonts w:ascii="Times New Roman" w:eastAsiaTheme="minorHAnsi" w:hAnsi="Times New Roman"/>
          <w:color w:val="000000"/>
        </w:rPr>
        <w:t xml:space="preserve"> </w:t>
      </w:r>
      <w:r w:rsidRPr="00DB7914">
        <w:rPr>
          <w:rFonts w:ascii="Times New Roman" w:eastAsiaTheme="minorHAnsi" w:hAnsi="Times New Roman"/>
          <w:b/>
          <w:color w:val="000000"/>
        </w:rPr>
        <w:t>budget and plan</w:t>
      </w:r>
    </w:p>
    <w:tbl>
      <w:tblPr>
        <w:tblW w:w="10350" w:type="dxa"/>
        <w:jc w:val="center"/>
        <w:tblLook w:val="04A0" w:firstRow="1" w:lastRow="0" w:firstColumn="1" w:lastColumn="0" w:noHBand="0" w:noVBand="1"/>
      </w:tblPr>
      <w:tblGrid>
        <w:gridCol w:w="6390"/>
        <w:gridCol w:w="1890"/>
        <w:gridCol w:w="2070"/>
      </w:tblGrid>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b/>
                <w:bCs/>
                <w:color w:val="000000"/>
                <w:szCs w:val="18"/>
              </w:rPr>
            </w:pPr>
            <w:r w:rsidRPr="00DB7914">
              <w:rPr>
                <w:rFonts w:ascii="Times New Roman" w:hAnsi="Times New Roman"/>
                <w:b/>
                <w:bCs/>
                <w:color w:val="000000"/>
                <w:szCs w:val="18"/>
              </w:rPr>
              <w:t>Enabling Activity</w:t>
            </w:r>
          </w:p>
        </w:tc>
        <w:tc>
          <w:tcPr>
            <w:tcW w:w="1890" w:type="dxa"/>
            <w:tcBorders>
              <w:top w:val="single" w:sz="4" w:space="0" w:color="auto"/>
              <w:left w:val="single" w:sz="4" w:space="0" w:color="auto"/>
              <w:bottom w:val="single" w:sz="4" w:space="0" w:color="auto"/>
              <w:right w:val="single" w:sz="4" w:space="0" w:color="auto"/>
            </w:tcBorders>
          </w:tcPr>
          <w:p w:rsidR="00DB7914" w:rsidRPr="00DB7914" w:rsidRDefault="00DB7914" w:rsidP="00DB7914">
            <w:pPr>
              <w:widowControl/>
              <w:autoSpaceDE/>
              <w:autoSpaceDN/>
              <w:adjustRightInd/>
              <w:spacing w:line="276" w:lineRule="auto"/>
              <w:jc w:val="center"/>
              <w:rPr>
                <w:rFonts w:ascii="Times New Roman" w:hAnsi="Times New Roman"/>
                <w:b/>
                <w:bCs/>
                <w:color w:val="000000"/>
                <w:szCs w:val="18"/>
              </w:rPr>
            </w:pPr>
            <w:r w:rsidRPr="00DB7914">
              <w:rPr>
                <w:rFonts w:ascii="Times New Roman" w:hAnsi="Times New Roman"/>
                <w:b/>
                <w:bCs/>
                <w:color w:val="000000"/>
                <w:szCs w:val="18"/>
              </w:rPr>
              <w:t>Budget per cost item (USD)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b/>
                <w:bCs/>
                <w:color w:val="000000"/>
                <w:szCs w:val="18"/>
              </w:rPr>
            </w:pPr>
            <w:r w:rsidRPr="00DB7914">
              <w:rPr>
                <w:rFonts w:ascii="Times New Roman" w:hAnsi="Times New Roman"/>
                <w:b/>
                <w:bCs/>
                <w:color w:val="000000"/>
                <w:szCs w:val="18"/>
              </w:rPr>
              <w:t>Total Budget Requested (USD)</w:t>
            </w:r>
          </w:p>
        </w:tc>
      </w:tr>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numPr>
                <w:ilvl w:val="0"/>
                <w:numId w:val="24"/>
              </w:numPr>
              <w:autoSpaceDE/>
              <w:autoSpaceDN/>
              <w:adjustRightInd/>
              <w:spacing w:after="200" w:line="276" w:lineRule="auto"/>
              <w:contextualSpacing/>
              <w:rPr>
                <w:rFonts w:ascii="Times New Roman" w:hAnsi="Times New Roman"/>
                <w:color w:val="000000"/>
                <w:szCs w:val="18"/>
              </w:rPr>
            </w:pPr>
            <w:r w:rsidRPr="00DB7914">
              <w:rPr>
                <w:rFonts w:ascii="Times New Roman" w:hAnsi="Times New Roman"/>
                <w:color w:val="000000"/>
                <w:szCs w:val="18"/>
              </w:rPr>
              <w:t>Support for the early ratification of the Kigali Amendment:</w:t>
            </w:r>
          </w:p>
          <w:p w:rsidR="00DB7914" w:rsidRPr="00DB7914" w:rsidRDefault="00DB7914" w:rsidP="00DB7914">
            <w:pPr>
              <w:widowControl/>
              <w:numPr>
                <w:ilvl w:val="0"/>
                <w:numId w:val="25"/>
              </w:numPr>
              <w:autoSpaceDE/>
              <w:autoSpaceDN/>
              <w:adjustRightInd/>
              <w:spacing w:after="200" w:line="276" w:lineRule="auto"/>
              <w:contextualSpacing/>
              <w:rPr>
                <w:rFonts w:ascii="Times New Roman" w:hAnsi="Times New Roman"/>
                <w:color w:val="000000"/>
                <w:szCs w:val="18"/>
              </w:rPr>
            </w:pPr>
            <w:r w:rsidRPr="00DB7914">
              <w:rPr>
                <w:rFonts w:ascii="Times New Roman" w:hAnsi="Times New Roman"/>
                <w:color w:val="000000"/>
                <w:szCs w:val="18"/>
              </w:rPr>
              <w:t xml:space="preserve">Workshop </w:t>
            </w:r>
          </w:p>
          <w:p w:rsidR="00DB7914" w:rsidRPr="00DB7914" w:rsidRDefault="00DB7914" w:rsidP="00DB7914">
            <w:pPr>
              <w:widowControl/>
              <w:numPr>
                <w:ilvl w:val="0"/>
                <w:numId w:val="25"/>
              </w:numPr>
              <w:autoSpaceDE/>
              <w:autoSpaceDN/>
              <w:adjustRightInd/>
              <w:spacing w:after="200" w:line="276" w:lineRule="auto"/>
              <w:contextualSpacing/>
              <w:rPr>
                <w:rFonts w:ascii="Times New Roman" w:hAnsi="Times New Roman"/>
                <w:color w:val="000000"/>
                <w:szCs w:val="18"/>
              </w:rPr>
            </w:pPr>
            <w:r w:rsidRPr="00DB7914">
              <w:rPr>
                <w:rFonts w:ascii="Times New Roman" w:hAnsi="Times New Roman"/>
                <w:color w:val="000000"/>
                <w:szCs w:val="18"/>
              </w:rPr>
              <w:t>National consultant</w:t>
            </w:r>
          </w:p>
          <w:p w:rsidR="00DB7914" w:rsidRPr="00DB7914" w:rsidRDefault="00DB7914" w:rsidP="00DB7914">
            <w:pPr>
              <w:widowControl/>
              <w:numPr>
                <w:ilvl w:val="0"/>
                <w:numId w:val="25"/>
              </w:numPr>
              <w:autoSpaceDE/>
              <w:autoSpaceDN/>
              <w:adjustRightInd/>
              <w:spacing w:after="200" w:line="276" w:lineRule="auto"/>
              <w:contextualSpacing/>
              <w:rPr>
                <w:rFonts w:ascii="Times New Roman" w:hAnsi="Times New Roman"/>
                <w:color w:val="000000"/>
                <w:szCs w:val="18"/>
              </w:rPr>
            </w:pPr>
            <w:r w:rsidRPr="00DB7914">
              <w:rPr>
                <w:rFonts w:ascii="Times New Roman" w:hAnsi="Times New Roman"/>
                <w:color w:val="000000"/>
                <w:szCs w:val="18"/>
              </w:rPr>
              <w:t>International consultant</w:t>
            </w:r>
          </w:p>
          <w:p w:rsidR="00DB7914" w:rsidRPr="00DB7914" w:rsidRDefault="00DB7914" w:rsidP="00DB7914">
            <w:pPr>
              <w:widowControl/>
              <w:numPr>
                <w:ilvl w:val="0"/>
                <w:numId w:val="25"/>
              </w:numPr>
              <w:autoSpaceDE/>
              <w:autoSpaceDN/>
              <w:adjustRightInd/>
              <w:spacing w:after="200" w:line="276" w:lineRule="auto"/>
              <w:contextualSpacing/>
              <w:rPr>
                <w:rFonts w:ascii="Times New Roman" w:hAnsi="Times New Roman"/>
                <w:color w:val="000000"/>
                <w:szCs w:val="18"/>
              </w:rPr>
            </w:pPr>
            <w:r w:rsidRPr="00DB7914">
              <w:rPr>
                <w:rFonts w:ascii="Times New Roman" w:hAnsi="Times New Roman"/>
                <w:color w:val="000000"/>
                <w:szCs w:val="18"/>
              </w:rPr>
              <w:t>Travel</w:t>
            </w:r>
          </w:p>
        </w:tc>
        <w:tc>
          <w:tcPr>
            <w:tcW w:w="1890" w:type="dxa"/>
            <w:tcBorders>
              <w:top w:val="single" w:sz="4" w:space="0" w:color="auto"/>
              <w:left w:val="nil"/>
              <w:bottom w:val="single" w:sz="4" w:space="0" w:color="auto"/>
              <w:right w:val="single" w:sz="4" w:space="0" w:color="auto"/>
            </w:tcBorders>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4,000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2,500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10,000</w:t>
            </w:r>
          </w:p>
        </w:tc>
      </w:tr>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jc w:val="both"/>
              <w:rPr>
                <w:rFonts w:ascii="Times New Roman" w:hAnsi="Times New Roman"/>
                <w:color w:val="000000"/>
                <w:szCs w:val="18"/>
              </w:rPr>
            </w:pPr>
            <w:r w:rsidRPr="00DB7914">
              <w:rPr>
                <w:rFonts w:ascii="Times New Roman" w:hAnsi="Times New Roman"/>
                <w:color w:val="000000"/>
                <w:szCs w:val="18"/>
              </w:rPr>
              <w:t>b.1. Support to institutional arrangements:</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Meeting</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International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Travel</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Other contractual service</w:t>
            </w:r>
          </w:p>
        </w:tc>
        <w:tc>
          <w:tcPr>
            <w:tcW w:w="1890" w:type="dxa"/>
            <w:tcBorders>
              <w:top w:val="single" w:sz="4" w:space="0" w:color="auto"/>
              <w:left w:val="nil"/>
              <w:bottom w:val="single" w:sz="4" w:space="0" w:color="auto"/>
              <w:right w:val="single" w:sz="4" w:space="0" w:color="auto"/>
            </w:tcBorders>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3,000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7,000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2,500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15,000</w:t>
            </w:r>
          </w:p>
        </w:tc>
      </w:tr>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rPr>
                <w:rFonts w:ascii="Times New Roman" w:hAnsi="Times New Roman"/>
                <w:color w:val="000000"/>
                <w:szCs w:val="18"/>
              </w:rPr>
            </w:pPr>
            <w:r w:rsidRPr="00DB7914">
              <w:rPr>
                <w:rFonts w:ascii="Times New Roman" w:hAnsi="Times New Roman"/>
                <w:color w:val="000000"/>
                <w:szCs w:val="18"/>
              </w:rPr>
              <w:t>b.2. Review of the licensing systems:</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Meeting</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International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Travel</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Other contractual service</w:t>
            </w:r>
          </w:p>
        </w:tc>
        <w:tc>
          <w:tcPr>
            <w:tcW w:w="1890" w:type="dxa"/>
            <w:tcBorders>
              <w:top w:val="single" w:sz="4" w:space="0" w:color="auto"/>
              <w:left w:val="nil"/>
              <w:bottom w:val="single" w:sz="4" w:space="0" w:color="auto"/>
              <w:right w:val="single" w:sz="4" w:space="0" w:color="auto"/>
            </w:tcBorders>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3,500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10,000</w:t>
            </w:r>
          </w:p>
        </w:tc>
      </w:tr>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rPr>
                <w:rFonts w:ascii="Times New Roman" w:hAnsi="Times New Roman"/>
                <w:color w:val="000000"/>
                <w:szCs w:val="18"/>
              </w:rPr>
            </w:pPr>
            <w:r w:rsidRPr="00DB7914">
              <w:rPr>
                <w:rFonts w:ascii="Times New Roman" w:hAnsi="Times New Roman"/>
                <w:color w:val="000000"/>
                <w:szCs w:val="18"/>
              </w:rPr>
              <w:t>b.3. Demonstration of non-investment activities:</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Meeting</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International consultant</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Travel</w:t>
            </w:r>
          </w:p>
          <w:p w:rsidR="00DB7914" w:rsidRPr="00DB7914" w:rsidRDefault="00DB7914" w:rsidP="00DB7914">
            <w:pPr>
              <w:widowControl/>
              <w:numPr>
                <w:ilvl w:val="0"/>
                <w:numId w:val="26"/>
              </w:numPr>
              <w:autoSpaceDE/>
              <w:autoSpaceDN/>
              <w:adjustRightInd/>
              <w:spacing w:after="200" w:line="276" w:lineRule="auto"/>
              <w:contextualSpacing/>
              <w:jc w:val="both"/>
              <w:rPr>
                <w:rFonts w:ascii="Times New Roman" w:hAnsi="Times New Roman"/>
                <w:color w:val="000000"/>
                <w:szCs w:val="18"/>
              </w:rPr>
            </w:pPr>
            <w:r w:rsidRPr="00DB7914">
              <w:rPr>
                <w:rFonts w:ascii="Times New Roman" w:hAnsi="Times New Roman"/>
                <w:color w:val="000000"/>
                <w:szCs w:val="18"/>
              </w:rPr>
              <w:t>Other contractual service</w:t>
            </w:r>
          </w:p>
        </w:tc>
        <w:tc>
          <w:tcPr>
            <w:tcW w:w="1890" w:type="dxa"/>
            <w:tcBorders>
              <w:top w:val="single" w:sz="4" w:space="0" w:color="auto"/>
              <w:left w:val="nil"/>
              <w:bottom w:val="single" w:sz="4" w:space="0" w:color="auto"/>
              <w:right w:val="single" w:sz="4" w:space="0" w:color="auto"/>
            </w:tcBorders>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3,000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7,000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2,500</w:t>
            </w:r>
          </w:p>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color w:val="000000"/>
                <w:szCs w:val="18"/>
              </w:rPr>
            </w:pPr>
            <w:r w:rsidRPr="00DB7914">
              <w:rPr>
                <w:rFonts w:ascii="Times New Roman" w:hAnsi="Times New Roman"/>
                <w:color w:val="000000"/>
                <w:szCs w:val="18"/>
              </w:rPr>
              <w:t>15,000</w:t>
            </w:r>
          </w:p>
        </w:tc>
      </w:tr>
      <w:tr w:rsidR="00DB7914" w:rsidRPr="00DB7914" w:rsidTr="00DF6EFC">
        <w:trPr>
          <w:trHeight w:val="432"/>
          <w:jc w:val="center"/>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b/>
                <w:bCs/>
                <w:iCs/>
                <w:color w:val="000000"/>
                <w:szCs w:val="18"/>
              </w:rPr>
            </w:pPr>
            <w:r w:rsidRPr="00DB7914">
              <w:rPr>
                <w:rFonts w:ascii="Times New Roman" w:hAnsi="Times New Roman"/>
                <w:b/>
                <w:bCs/>
                <w:iCs/>
                <w:color w:val="000000"/>
                <w:szCs w:val="18"/>
              </w:rPr>
              <w:t>Total</w:t>
            </w:r>
          </w:p>
        </w:tc>
        <w:tc>
          <w:tcPr>
            <w:tcW w:w="1890" w:type="dxa"/>
            <w:tcBorders>
              <w:top w:val="single" w:sz="4" w:space="0" w:color="auto"/>
              <w:left w:val="nil"/>
              <w:bottom w:val="single" w:sz="4" w:space="0" w:color="auto"/>
              <w:right w:val="single" w:sz="4" w:space="0" w:color="auto"/>
            </w:tcBorders>
            <w:vAlign w:val="center"/>
          </w:tcPr>
          <w:p w:rsidR="00DB7914" w:rsidRPr="00DB7914" w:rsidRDefault="00DB7914" w:rsidP="00DB7914">
            <w:pPr>
              <w:widowControl/>
              <w:autoSpaceDE/>
              <w:autoSpaceDN/>
              <w:adjustRightInd/>
              <w:spacing w:line="276" w:lineRule="auto"/>
              <w:jc w:val="right"/>
              <w:rPr>
                <w:rFonts w:ascii="Times New Roman" w:hAnsi="Times New Roman"/>
                <w:b/>
                <w:bCs/>
                <w:color w:val="000000"/>
                <w:szCs w:val="18"/>
              </w:rPr>
            </w:pPr>
            <w:r w:rsidRPr="00DB7914">
              <w:rPr>
                <w:rFonts w:ascii="Times New Roman" w:hAnsi="Times New Roman"/>
                <w:b/>
                <w:bCs/>
                <w:color w:val="000000"/>
                <w:szCs w:val="18"/>
              </w:rPr>
              <w:t>50,000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ind w:firstLineChars="200" w:firstLine="480"/>
              <w:jc w:val="right"/>
              <w:rPr>
                <w:rFonts w:ascii="Times New Roman" w:hAnsi="Times New Roman"/>
                <w:b/>
                <w:bCs/>
                <w:color w:val="000000"/>
                <w:szCs w:val="18"/>
              </w:rPr>
            </w:pPr>
            <w:r w:rsidRPr="00DB7914">
              <w:rPr>
                <w:rFonts w:ascii="Times New Roman" w:hAnsi="Times New Roman"/>
                <w:b/>
                <w:bCs/>
                <w:color w:val="000000"/>
                <w:szCs w:val="18"/>
              </w:rPr>
              <w:t xml:space="preserve">50,000 </w:t>
            </w:r>
          </w:p>
        </w:tc>
      </w:tr>
    </w:tbl>
    <w:p w:rsidR="00DB7914" w:rsidRPr="00DB7914" w:rsidRDefault="00DB7914" w:rsidP="00DB7914">
      <w:pPr>
        <w:widowControl/>
        <w:autoSpaceDE/>
        <w:autoSpaceDN/>
        <w:adjustRightInd/>
        <w:spacing w:before="120" w:line="276" w:lineRule="auto"/>
        <w:ind w:left="360" w:hanging="360"/>
        <w:contextualSpacing/>
        <w:rPr>
          <w:rFonts w:ascii="Times New Roman" w:eastAsiaTheme="minorHAnsi" w:hAnsi="Times New Roman"/>
          <w:color w:val="FF0000"/>
        </w:rPr>
      </w:pPr>
    </w:p>
    <w:tbl>
      <w:tblPr>
        <w:tblW w:w="13055" w:type="dxa"/>
        <w:jc w:val="center"/>
        <w:tblLayout w:type="fixed"/>
        <w:tblLook w:val="04A0" w:firstRow="1" w:lastRow="0" w:firstColumn="1" w:lastColumn="0" w:noHBand="0" w:noVBand="1"/>
      </w:tblPr>
      <w:tblGrid>
        <w:gridCol w:w="4293"/>
        <w:gridCol w:w="482"/>
        <w:gridCol w:w="482"/>
        <w:gridCol w:w="482"/>
        <w:gridCol w:w="482"/>
        <w:gridCol w:w="482"/>
        <w:gridCol w:w="482"/>
        <w:gridCol w:w="482"/>
        <w:gridCol w:w="482"/>
        <w:gridCol w:w="482"/>
        <w:gridCol w:w="482"/>
        <w:gridCol w:w="482"/>
        <w:gridCol w:w="482"/>
        <w:gridCol w:w="482"/>
        <w:gridCol w:w="482"/>
        <w:gridCol w:w="482"/>
        <w:gridCol w:w="482"/>
        <w:gridCol w:w="482"/>
        <w:gridCol w:w="568"/>
      </w:tblGrid>
      <w:tr w:rsidR="00DB7914" w:rsidRPr="00DB7914" w:rsidTr="00DF6EFC">
        <w:trPr>
          <w:trHeight w:val="432"/>
          <w:jc w:val="center"/>
        </w:trPr>
        <w:tc>
          <w:tcPr>
            <w:tcW w:w="42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b/>
                <w:bCs/>
                <w:color w:val="000000"/>
              </w:rPr>
            </w:pPr>
            <w:r w:rsidRPr="00DB7914">
              <w:rPr>
                <w:rFonts w:ascii="Times New Roman" w:hAnsi="Times New Roman"/>
                <w:b/>
                <w:bCs/>
                <w:color w:val="000000"/>
              </w:rPr>
              <w:lastRenderedPageBreak/>
              <w:t>Enabling Activity</w:t>
            </w:r>
          </w:p>
        </w:tc>
        <w:tc>
          <w:tcPr>
            <w:tcW w:w="8762" w:type="dxa"/>
            <w:gridSpan w:val="18"/>
            <w:tcBorders>
              <w:top w:val="single" w:sz="8" w:space="0" w:color="auto"/>
              <w:left w:val="nil"/>
              <w:bottom w:val="single" w:sz="8" w:space="0" w:color="auto"/>
              <w:right w:val="single" w:sz="8" w:space="0" w:color="000000"/>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b/>
                <w:bCs/>
                <w:color w:val="000000"/>
              </w:rPr>
            </w:pPr>
            <w:r w:rsidRPr="00DB7914">
              <w:rPr>
                <w:rFonts w:ascii="Times New Roman" w:hAnsi="Times New Roman"/>
                <w:b/>
                <w:bCs/>
                <w:color w:val="000000"/>
              </w:rPr>
              <w:t>Month</w:t>
            </w:r>
          </w:p>
        </w:tc>
      </w:tr>
      <w:tr w:rsidR="00DB7914" w:rsidRPr="00DB7914" w:rsidTr="00DF6EFC">
        <w:trPr>
          <w:trHeight w:val="432"/>
          <w:jc w:val="center"/>
        </w:trPr>
        <w:tc>
          <w:tcPr>
            <w:tcW w:w="4293" w:type="dxa"/>
            <w:vMerge/>
            <w:tcBorders>
              <w:top w:val="single" w:sz="8" w:space="0" w:color="auto"/>
              <w:left w:val="single" w:sz="8" w:space="0" w:color="auto"/>
              <w:bottom w:val="single" w:sz="8" w:space="0" w:color="000000"/>
              <w:right w:val="single" w:sz="8" w:space="0" w:color="000000"/>
            </w:tcBorders>
            <w:vAlign w:val="center"/>
            <w:hideMark/>
          </w:tcPr>
          <w:p w:rsidR="00DB7914" w:rsidRPr="00DB7914" w:rsidRDefault="00DB7914" w:rsidP="00DB7914">
            <w:pPr>
              <w:widowControl/>
              <w:autoSpaceDE/>
              <w:autoSpaceDN/>
              <w:adjustRightInd/>
              <w:spacing w:line="276" w:lineRule="auto"/>
              <w:rPr>
                <w:rFonts w:ascii="Times New Roman" w:hAnsi="Times New Roman"/>
                <w:b/>
                <w:bCs/>
                <w:color w:val="000000"/>
              </w:rPr>
            </w:pPr>
          </w:p>
        </w:tc>
        <w:tc>
          <w:tcPr>
            <w:tcW w:w="482" w:type="dxa"/>
            <w:tcBorders>
              <w:top w:val="nil"/>
              <w:left w:val="nil"/>
              <w:bottom w:val="single" w:sz="8" w:space="0" w:color="auto"/>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color w:val="000000"/>
              </w:rPr>
            </w:pPr>
            <w:r w:rsidRPr="00DB7914">
              <w:rPr>
                <w:rFonts w:ascii="Times New Roman" w:hAnsi="Times New Roman"/>
                <w:color w:val="000000"/>
              </w:rPr>
              <w:t>1</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2</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3</w:t>
            </w:r>
          </w:p>
        </w:tc>
        <w:tc>
          <w:tcPr>
            <w:tcW w:w="482" w:type="dxa"/>
            <w:tcBorders>
              <w:top w:val="nil"/>
              <w:left w:val="nil"/>
              <w:bottom w:val="single" w:sz="8" w:space="0" w:color="auto"/>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color w:val="000000"/>
              </w:rPr>
            </w:pPr>
            <w:r w:rsidRPr="00DB7914">
              <w:rPr>
                <w:rFonts w:ascii="Times New Roman" w:hAnsi="Times New Roman"/>
                <w:color w:val="000000"/>
              </w:rPr>
              <w:t>4</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5</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6</w:t>
            </w:r>
          </w:p>
        </w:tc>
        <w:tc>
          <w:tcPr>
            <w:tcW w:w="482" w:type="dxa"/>
            <w:tcBorders>
              <w:top w:val="nil"/>
              <w:left w:val="nil"/>
              <w:bottom w:val="single" w:sz="8" w:space="0" w:color="auto"/>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color w:val="000000"/>
              </w:rPr>
            </w:pPr>
            <w:r w:rsidRPr="00DB7914">
              <w:rPr>
                <w:rFonts w:ascii="Times New Roman" w:hAnsi="Times New Roman"/>
                <w:color w:val="000000"/>
              </w:rPr>
              <w:t>7</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8</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9</w:t>
            </w:r>
          </w:p>
        </w:tc>
        <w:tc>
          <w:tcPr>
            <w:tcW w:w="482" w:type="dxa"/>
            <w:tcBorders>
              <w:top w:val="nil"/>
              <w:left w:val="nil"/>
              <w:bottom w:val="single" w:sz="8" w:space="0" w:color="auto"/>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jc w:val="center"/>
              <w:rPr>
                <w:rFonts w:ascii="Times New Roman" w:hAnsi="Times New Roman"/>
                <w:color w:val="000000"/>
              </w:rPr>
            </w:pPr>
            <w:r w:rsidRPr="00DB7914">
              <w:rPr>
                <w:rFonts w:ascii="Times New Roman" w:hAnsi="Times New Roman"/>
                <w:color w:val="000000"/>
              </w:rPr>
              <w:t>10</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11</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12</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13</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14</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15</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16</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17</w:t>
            </w:r>
          </w:p>
        </w:tc>
        <w:tc>
          <w:tcPr>
            <w:tcW w:w="568"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jc w:val="center"/>
              <w:rPr>
                <w:rFonts w:ascii="Calibri" w:hAnsi="Calibri"/>
                <w:color w:val="000000"/>
              </w:rPr>
            </w:pPr>
            <w:r w:rsidRPr="00DB7914">
              <w:rPr>
                <w:rFonts w:ascii="Calibri" w:hAnsi="Calibri"/>
                <w:color w:val="000000"/>
              </w:rPr>
              <w:t>18</w:t>
            </w:r>
          </w:p>
        </w:tc>
      </w:tr>
      <w:tr w:rsidR="00DB7914" w:rsidRPr="00DB7914" w:rsidTr="00DF6EFC">
        <w:trPr>
          <w:trHeight w:val="432"/>
          <w:jc w:val="center"/>
        </w:trPr>
        <w:tc>
          <w:tcPr>
            <w:tcW w:w="4293" w:type="dxa"/>
            <w:tcBorders>
              <w:top w:val="nil"/>
              <w:left w:val="single" w:sz="8" w:space="0" w:color="auto"/>
              <w:bottom w:val="single" w:sz="8" w:space="0" w:color="000000"/>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rPr>
            </w:pPr>
            <w:r w:rsidRPr="00DB7914">
              <w:rPr>
                <w:rFonts w:ascii="Times New Roman" w:hAnsi="Times New Roman"/>
                <w:color w:val="000000"/>
              </w:rPr>
              <w:t xml:space="preserve">a.    Support for the early ratification of the Kigali Amendment </w:t>
            </w:r>
          </w:p>
        </w:tc>
        <w:tc>
          <w:tcPr>
            <w:tcW w:w="482" w:type="dxa"/>
            <w:tcBorders>
              <w:top w:val="nil"/>
              <w:left w:val="nil"/>
              <w:bottom w:val="single" w:sz="8" w:space="0" w:color="auto"/>
              <w:right w:val="single" w:sz="8" w:space="0" w:color="auto"/>
            </w:tcBorders>
            <w:shd w:val="clear" w:color="000000" w:fill="B8CCE4"/>
            <w:vAlign w:val="center"/>
            <w:hideMark/>
          </w:tcPr>
          <w:p w:rsidR="00DB7914" w:rsidRPr="00DB7914" w:rsidRDefault="00DB7914" w:rsidP="00DB7914">
            <w:pPr>
              <w:widowControl/>
              <w:autoSpaceDE/>
              <w:autoSpaceDN/>
              <w:adjustRightInd/>
              <w:spacing w:line="276" w:lineRule="auto"/>
              <w:ind w:firstLineChars="200" w:firstLine="480"/>
              <w:rPr>
                <w:rFonts w:ascii="Times New Roman" w:hAnsi="Times New Roman"/>
                <w:color w:val="000000"/>
              </w:rPr>
            </w:pPr>
            <w:r w:rsidRPr="00DB7914">
              <w:rPr>
                <w:rFonts w:ascii="Times New Roman" w:hAnsi="Times New Roman"/>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568" w:type="dxa"/>
            <w:tcBorders>
              <w:top w:val="nil"/>
              <w:left w:val="nil"/>
              <w:bottom w:val="single" w:sz="8"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r>
      <w:tr w:rsidR="00DB7914" w:rsidRPr="00DB7914" w:rsidTr="00DF6EFC">
        <w:trPr>
          <w:trHeight w:val="576"/>
          <w:jc w:val="center"/>
        </w:trPr>
        <w:tc>
          <w:tcPr>
            <w:tcW w:w="4293" w:type="dxa"/>
            <w:tcBorders>
              <w:top w:val="nil"/>
              <w:left w:val="single" w:sz="8" w:space="0" w:color="auto"/>
              <w:bottom w:val="single" w:sz="4" w:space="0" w:color="auto"/>
              <w:right w:val="single" w:sz="8" w:space="0" w:color="auto"/>
            </w:tcBorders>
            <w:shd w:val="clear" w:color="auto" w:fill="auto"/>
            <w:vAlign w:val="center"/>
            <w:hideMark/>
          </w:tcPr>
          <w:p w:rsidR="00DB7914" w:rsidRPr="00DB7914" w:rsidRDefault="00DB7914" w:rsidP="00DB7914">
            <w:pPr>
              <w:widowControl/>
              <w:autoSpaceDE/>
              <w:autoSpaceDN/>
              <w:adjustRightInd/>
              <w:spacing w:line="276" w:lineRule="auto"/>
              <w:rPr>
                <w:rFonts w:ascii="Times New Roman" w:hAnsi="Times New Roman"/>
                <w:color w:val="000000"/>
              </w:rPr>
            </w:pPr>
            <w:r w:rsidRPr="00DB7914">
              <w:rPr>
                <w:rFonts w:ascii="Times New Roman" w:hAnsi="Times New Roman"/>
                <w:color w:val="000000"/>
              </w:rPr>
              <w:t>b.1. Support to institutional arrangements</w:t>
            </w:r>
          </w:p>
        </w:tc>
        <w:tc>
          <w:tcPr>
            <w:tcW w:w="482" w:type="dxa"/>
            <w:tcBorders>
              <w:top w:val="single" w:sz="8" w:space="0" w:color="auto"/>
              <w:left w:val="nil"/>
              <w:bottom w:val="single" w:sz="4" w:space="0" w:color="auto"/>
              <w:right w:val="single" w:sz="8" w:space="0" w:color="auto"/>
            </w:tcBorders>
            <w:shd w:val="clear" w:color="auto" w:fill="B8CCE4" w:themeFill="accent1" w:themeFillTint="66"/>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000000"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000000"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000000"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568" w:type="dxa"/>
            <w:tcBorders>
              <w:top w:val="single" w:sz="8" w:space="0" w:color="auto"/>
              <w:left w:val="nil"/>
              <w:bottom w:val="single" w:sz="4" w:space="0" w:color="auto"/>
              <w:right w:val="single" w:sz="8" w:space="0" w:color="auto"/>
            </w:tcBorders>
            <w:shd w:val="clear" w:color="auto" w:fill="auto"/>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r>
      <w:tr w:rsidR="00DB7914" w:rsidRPr="00DB7914" w:rsidTr="00DF6EFC">
        <w:trPr>
          <w:trHeight w:val="576"/>
          <w:jc w:val="center"/>
        </w:trPr>
        <w:tc>
          <w:tcPr>
            <w:tcW w:w="4293" w:type="dxa"/>
            <w:tcBorders>
              <w:top w:val="single" w:sz="4" w:space="0" w:color="auto"/>
              <w:left w:val="single" w:sz="4" w:space="0" w:color="auto"/>
              <w:bottom w:val="single" w:sz="4" w:space="0" w:color="auto"/>
              <w:right w:val="single" w:sz="4" w:space="0" w:color="auto"/>
            </w:tcBorders>
            <w:vAlign w:val="center"/>
            <w:hideMark/>
          </w:tcPr>
          <w:p w:rsidR="00DB7914" w:rsidRPr="00DB7914" w:rsidRDefault="00DB7914" w:rsidP="00DB7914">
            <w:pPr>
              <w:widowControl/>
              <w:autoSpaceDE/>
              <w:autoSpaceDN/>
              <w:adjustRightInd/>
              <w:spacing w:line="276" w:lineRule="auto"/>
              <w:rPr>
                <w:rFonts w:ascii="Times New Roman" w:hAnsi="Times New Roman"/>
                <w:color w:val="000000"/>
              </w:rPr>
            </w:pPr>
            <w:r w:rsidRPr="00DB7914">
              <w:rPr>
                <w:rFonts w:ascii="Times New Roman" w:hAnsi="Times New Roman"/>
                <w:color w:val="000000"/>
              </w:rPr>
              <w:t>b.2. Review of the licensing systems</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914" w:rsidRPr="00DB7914" w:rsidRDefault="00DB7914" w:rsidP="00DB7914">
            <w:pPr>
              <w:widowControl/>
              <w:autoSpaceDE/>
              <w:autoSpaceDN/>
              <w:adjustRightInd/>
              <w:spacing w:line="276" w:lineRule="auto"/>
              <w:ind w:firstLineChars="200" w:firstLine="480"/>
              <w:rPr>
                <w:rFonts w:ascii="Times New Roman" w:hAnsi="Times New Roman"/>
                <w:color w:val="000000"/>
              </w:rPr>
            </w:pPr>
            <w:r w:rsidRPr="00DB7914">
              <w:rPr>
                <w:rFonts w:ascii="Times New Roman" w:hAnsi="Times New Roman"/>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B7914" w:rsidRPr="00DB7914" w:rsidRDefault="00DB7914" w:rsidP="00DB7914">
            <w:pPr>
              <w:widowControl/>
              <w:autoSpaceDE/>
              <w:autoSpaceDN/>
              <w:adjustRightInd/>
              <w:spacing w:line="276" w:lineRule="auto"/>
              <w:rPr>
                <w:rFonts w:ascii="Calibri" w:hAnsi="Calibri"/>
                <w:color w:val="000000"/>
              </w:rPr>
            </w:pPr>
            <w:r w:rsidRPr="00DB7914">
              <w:rPr>
                <w:rFonts w:ascii="Calibri" w:hAnsi="Calibri"/>
                <w:color w:val="000000"/>
              </w:rPr>
              <w:t> </w:t>
            </w:r>
          </w:p>
        </w:tc>
      </w:tr>
      <w:tr w:rsidR="00DB7914" w:rsidRPr="00DB7914" w:rsidTr="00DF6EFC">
        <w:trPr>
          <w:trHeight w:val="576"/>
          <w:jc w:val="center"/>
        </w:trPr>
        <w:tc>
          <w:tcPr>
            <w:tcW w:w="4293" w:type="dxa"/>
            <w:tcBorders>
              <w:top w:val="single" w:sz="4" w:space="0" w:color="auto"/>
              <w:left w:val="single" w:sz="4" w:space="0" w:color="auto"/>
              <w:bottom w:val="single" w:sz="4" w:space="0" w:color="auto"/>
              <w:right w:val="single" w:sz="4" w:space="0" w:color="auto"/>
            </w:tcBorders>
            <w:vAlign w:val="center"/>
          </w:tcPr>
          <w:p w:rsidR="00DB7914" w:rsidRPr="00DB7914" w:rsidRDefault="00DB7914" w:rsidP="00DB7914">
            <w:pPr>
              <w:widowControl/>
              <w:autoSpaceDE/>
              <w:autoSpaceDN/>
              <w:adjustRightInd/>
              <w:spacing w:line="276" w:lineRule="auto"/>
              <w:rPr>
                <w:rFonts w:ascii="Times New Roman" w:hAnsi="Times New Roman"/>
                <w:color w:val="000000"/>
              </w:rPr>
            </w:pPr>
            <w:r w:rsidRPr="00DB7914">
              <w:rPr>
                <w:rFonts w:ascii="Times New Roman" w:hAnsi="Times New Roman"/>
                <w:color w:val="000000"/>
              </w:rPr>
              <w:t xml:space="preserve">b.3. </w:t>
            </w:r>
            <w:r w:rsidRPr="00DB7914">
              <w:rPr>
                <w:rFonts w:ascii="Times New Roman" w:hAnsi="Times New Roman"/>
                <w:color w:val="000000"/>
                <w:szCs w:val="18"/>
              </w:rPr>
              <w:t>Demonstration of non-investment activities</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B7914" w:rsidRPr="00DB7914" w:rsidRDefault="00DB7914" w:rsidP="00DB7914">
            <w:pPr>
              <w:widowControl/>
              <w:autoSpaceDE/>
              <w:autoSpaceDN/>
              <w:adjustRightInd/>
              <w:spacing w:line="276" w:lineRule="auto"/>
              <w:ind w:firstLineChars="200" w:firstLine="480"/>
              <w:rPr>
                <w:rFonts w:ascii="Times New Roman" w:hAnsi="Times New Roman"/>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482"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c>
          <w:tcPr>
            <w:tcW w:w="568" w:type="dxa"/>
            <w:tcBorders>
              <w:top w:val="single" w:sz="4" w:space="0" w:color="auto"/>
              <w:left w:val="single" w:sz="4" w:space="0" w:color="auto"/>
              <w:bottom w:val="single" w:sz="4" w:space="0" w:color="auto"/>
              <w:right w:val="single" w:sz="4" w:space="0" w:color="auto"/>
            </w:tcBorders>
            <w:shd w:val="clear" w:color="000000" w:fill="B8CCE4"/>
            <w:noWrap/>
            <w:vAlign w:val="center"/>
          </w:tcPr>
          <w:p w:rsidR="00DB7914" w:rsidRPr="00DB7914" w:rsidRDefault="00DB7914" w:rsidP="00DB7914">
            <w:pPr>
              <w:widowControl/>
              <w:autoSpaceDE/>
              <w:autoSpaceDN/>
              <w:adjustRightInd/>
              <w:spacing w:line="276" w:lineRule="auto"/>
              <w:rPr>
                <w:rFonts w:ascii="Calibri" w:hAnsi="Calibri"/>
                <w:color w:val="000000"/>
              </w:rPr>
            </w:pPr>
          </w:p>
        </w:tc>
      </w:tr>
    </w:tbl>
    <w:p w:rsidR="00DB7914" w:rsidRPr="00DB7914" w:rsidRDefault="00DB7914" w:rsidP="00DB7914">
      <w:pPr>
        <w:widowControl/>
        <w:spacing w:line="276" w:lineRule="auto"/>
        <w:jc w:val="both"/>
        <w:rPr>
          <w:rFonts w:ascii="Times New Roman" w:eastAsiaTheme="minorHAnsi" w:hAnsi="Times New Roman"/>
          <w:color w:val="000000"/>
        </w:rPr>
      </w:pPr>
    </w:p>
    <w:p w:rsidR="00DB7914" w:rsidRPr="00DB7914" w:rsidRDefault="00DB7914" w:rsidP="00DB7914">
      <w:pPr>
        <w:widowControl/>
        <w:autoSpaceDE/>
        <w:autoSpaceDN/>
        <w:adjustRightInd/>
        <w:spacing w:after="200" w:line="276" w:lineRule="auto"/>
        <w:rPr>
          <w:rFonts w:ascii="Times New Roman" w:eastAsiaTheme="minorHAnsi" w:hAnsi="Times New Roman"/>
          <w:color w:val="000000"/>
        </w:rPr>
      </w:pPr>
      <w:r w:rsidRPr="00DB7914">
        <w:rPr>
          <w:rFonts w:asciiTheme="minorHAnsi" w:eastAsiaTheme="minorHAnsi" w:hAnsiTheme="minorHAnsi" w:cstheme="minorBidi"/>
          <w:sz w:val="22"/>
          <w:szCs w:val="22"/>
        </w:rPr>
        <w:br w:type="page"/>
      </w:r>
    </w:p>
    <w:p w:rsidR="00DB7914" w:rsidRPr="00DB7914" w:rsidRDefault="00DB7914" w:rsidP="00DB7914">
      <w:pPr>
        <w:widowControl/>
        <w:spacing w:line="276" w:lineRule="auto"/>
        <w:jc w:val="both"/>
        <w:rPr>
          <w:rFonts w:ascii="Times New Roman" w:eastAsiaTheme="minorHAnsi" w:hAnsi="Times New Roman"/>
          <w:color w:val="000000"/>
        </w:rPr>
        <w:sectPr w:rsidR="00DB7914" w:rsidRPr="00DB7914" w:rsidSect="00DF6EFC">
          <w:pgSz w:w="15840" w:h="12240" w:orient="landscape"/>
          <w:pgMar w:top="1440" w:right="1440" w:bottom="1440" w:left="1440" w:header="720" w:footer="720" w:gutter="0"/>
          <w:cols w:space="720"/>
          <w:docGrid w:linePitch="360"/>
        </w:sectPr>
      </w:pPr>
    </w:p>
    <w:p w:rsidR="00DB7914" w:rsidRPr="00DB7914" w:rsidRDefault="00DB7914" w:rsidP="00DB7914">
      <w:pPr>
        <w:widowControl/>
        <w:numPr>
          <w:ilvl w:val="0"/>
          <w:numId w:val="23"/>
        </w:numPr>
        <w:autoSpaceDE/>
        <w:autoSpaceDN/>
        <w:adjustRightInd/>
        <w:spacing w:after="240" w:line="276" w:lineRule="auto"/>
        <w:ind w:left="360"/>
        <w:jc w:val="both"/>
        <w:rPr>
          <w:rFonts w:ascii="Times New Roman" w:eastAsiaTheme="minorHAnsi" w:hAnsi="Times New Roman"/>
          <w:b/>
          <w:color w:val="000000"/>
        </w:rPr>
      </w:pPr>
      <w:r w:rsidRPr="00DB7914">
        <w:rPr>
          <w:rFonts w:ascii="Times New Roman" w:eastAsiaTheme="minorHAnsi" w:hAnsi="Times New Roman"/>
          <w:b/>
          <w:color w:val="000000"/>
        </w:rPr>
        <w:lastRenderedPageBreak/>
        <w:t>Institutional arrangements</w:t>
      </w:r>
    </w:p>
    <w:p w:rsidR="00DB7914" w:rsidRPr="00DB7914" w:rsidRDefault="00DB7914" w:rsidP="00DB7914">
      <w:pPr>
        <w:widowControl/>
        <w:spacing w:after="120" w:line="276" w:lineRule="auto"/>
        <w:jc w:val="both"/>
        <w:rPr>
          <w:rFonts w:ascii="Times New Roman" w:eastAsiaTheme="minorHAnsi" w:hAnsi="Times New Roman"/>
          <w:color w:val="000000"/>
        </w:rPr>
      </w:pPr>
      <w:r w:rsidRPr="00DB7914">
        <w:rPr>
          <w:rFonts w:ascii="Times New Roman" w:eastAsiaTheme="minorHAnsi" w:hAnsi="Times New Roman"/>
          <w:color w:val="000000"/>
        </w:rPr>
        <w:t>The National Ozone Unit (NOU) of the Ministry of Infrastructural Development, Public Utilities, Energy, Transport and Implementation and the United Nations Industrial Development Organization (UNIDO), will be jointly responsible for the implementation of the above mentioned activities.</w:t>
      </w:r>
    </w:p>
    <w:p w:rsidR="00DB7914" w:rsidRPr="00DB7914" w:rsidRDefault="00DB7914" w:rsidP="00DB7914">
      <w:pPr>
        <w:widowControl/>
        <w:spacing w:after="120" w:line="276" w:lineRule="auto"/>
        <w:jc w:val="both"/>
        <w:rPr>
          <w:rFonts w:ascii="Times New Roman" w:eastAsiaTheme="minorHAnsi" w:hAnsi="Times New Roman"/>
          <w:color w:val="000000"/>
        </w:rPr>
      </w:pPr>
      <w:r w:rsidRPr="00DB7914">
        <w:rPr>
          <w:rFonts w:ascii="Times New Roman" w:eastAsiaTheme="minorHAnsi" w:hAnsi="Times New Roman"/>
          <w:color w:val="000000"/>
        </w:rPr>
        <w:t xml:space="preserve">The role of UNIDO will be focused on providing support for the general implementation and execution of the enabling activities and the appropriate expenditure of the funds allocated for each of them in consultation with the country. UNIDO will also provide technical assistance, when needed, utilizing the support of international experts that is required for the different areas of work. </w:t>
      </w:r>
    </w:p>
    <w:p w:rsidR="00DB7914" w:rsidRPr="00DB7914" w:rsidRDefault="00DB7914" w:rsidP="00DB7914">
      <w:pPr>
        <w:widowControl/>
        <w:spacing w:after="120" w:line="276" w:lineRule="auto"/>
        <w:jc w:val="both"/>
        <w:rPr>
          <w:rFonts w:ascii="Times New Roman" w:eastAsiaTheme="minorHAnsi" w:hAnsi="Times New Roman"/>
          <w:color w:val="000000"/>
        </w:rPr>
      </w:pPr>
      <w:r w:rsidRPr="00DB7914">
        <w:rPr>
          <w:rFonts w:ascii="Times New Roman" w:eastAsiaTheme="minorHAnsi" w:hAnsi="Times New Roman"/>
          <w:color w:val="000000"/>
        </w:rPr>
        <w:t xml:space="preserve">The NOU will collaborate in the implementation of the different activities, including the identification of local experts that may be required for the different areas of work. In addition, the NOU will provide general guidance on the implementation of the enabling activities based on the national priorities. </w:t>
      </w:r>
    </w:p>
    <w:p w:rsidR="00DB7914" w:rsidRPr="00DB7914" w:rsidRDefault="00DB7914" w:rsidP="00DB7914">
      <w:pPr>
        <w:widowControl/>
        <w:spacing w:line="276" w:lineRule="auto"/>
        <w:jc w:val="both"/>
        <w:rPr>
          <w:rFonts w:ascii="Times New Roman" w:eastAsiaTheme="minorHAnsi" w:hAnsi="Times New Roman"/>
          <w:color w:val="000000"/>
        </w:rPr>
      </w:pPr>
    </w:p>
    <w:p w:rsidR="002F089C" w:rsidRDefault="002F089C">
      <w:pPr>
        <w:widowControl/>
        <w:autoSpaceDE/>
        <w:autoSpaceDN/>
        <w:adjustRightInd/>
        <w:spacing w:after="200" w:line="276" w:lineRule="auto"/>
        <w:rPr>
          <w:rFonts w:ascii="Times New Roman" w:eastAsiaTheme="minorHAnsi" w:hAnsi="Times New Roman"/>
          <w:color w:val="000000"/>
        </w:rPr>
      </w:pPr>
      <w:r>
        <w:rPr>
          <w:rFonts w:ascii="Times New Roman" w:eastAsiaTheme="minorHAnsi" w:hAnsi="Times New Roman"/>
          <w:color w:val="000000"/>
        </w:rPr>
        <w:br w:type="page"/>
      </w:r>
    </w:p>
    <w:p w:rsidR="00DB7914" w:rsidRPr="001377F1" w:rsidRDefault="00DB7914" w:rsidP="001377F1">
      <w:pPr>
        <w:widowControl/>
        <w:spacing w:line="276" w:lineRule="auto"/>
        <w:jc w:val="both"/>
        <w:rPr>
          <w:rFonts w:ascii="Times New Roman" w:eastAsiaTheme="minorHAnsi" w:hAnsi="Times New Roman"/>
          <w:color w:val="000000"/>
        </w:rPr>
      </w:pPr>
    </w:p>
    <w:p w:rsidR="001377F1" w:rsidRPr="001377F1" w:rsidRDefault="001377F1" w:rsidP="001377F1">
      <w:pPr>
        <w:widowControl/>
        <w:spacing w:line="276" w:lineRule="auto"/>
        <w:jc w:val="both"/>
        <w:rPr>
          <w:rFonts w:ascii="Times New Roman" w:eastAsiaTheme="minorHAnsi" w:hAnsi="Times New Roman"/>
          <w:color w:val="000000"/>
        </w:rPr>
      </w:pPr>
    </w:p>
    <w:p w:rsidR="002C1CE3" w:rsidRDefault="002C1CE3" w:rsidP="002C1CE3">
      <w:pPr>
        <w:jc w:val="center"/>
        <w:rPr>
          <w:rFonts w:ascii="Times New Roman" w:hAnsi="Times New Roman"/>
          <w:b/>
        </w:rPr>
      </w:pPr>
      <w:r>
        <w:rPr>
          <w:rFonts w:ascii="Times New Roman" w:hAnsi="Times New Roman"/>
          <w:b/>
        </w:rPr>
        <w:t>Project Concept</w:t>
      </w:r>
    </w:p>
    <w:p w:rsidR="002C1CE3" w:rsidRDefault="002C1CE3" w:rsidP="002C1CE3">
      <w:pPr>
        <w:rPr>
          <w:rFonts w:ascii="Times New Roman" w:hAnsi="Times New Roman"/>
          <w:b/>
        </w:rPr>
      </w:pPr>
    </w:p>
    <w:p w:rsidR="00D36A77" w:rsidRPr="00D9415A" w:rsidRDefault="00D36A77" w:rsidP="00D36A77">
      <w:pPr>
        <w:jc w:val="center"/>
        <w:rPr>
          <w:rFonts w:ascii="Times New Roman" w:hAnsi="Times New Roman"/>
          <w:b/>
        </w:rPr>
      </w:pPr>
      <w:r w:rsidRPr="00D9415A">
        <w:rPr>
          <w:rFonts w:ascii="Times New Roman" w:hAnsi="Times New Roman"/>
          <w:b/>
        </w:rPr>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F92DE8">
      <w:pPr>
        <w:pStyle w:val="Heading3"/>
        <w:rPr>
          <w:rFonts w:ascii="Times New Roman" w:hAnsi="Times New Roman"/>
          <w:b w:val="0"/>
        </w:rPr>
      </w:pPr>
      <w:r w:rsidRPr="00F92DE8">
        <w:rPr>
          <w:rFonts w:ascii="Times New Roman" w:hAnsi="Times New Roman" w:cs="Times New Roman"/>
          <w:color w:val="auto"/>
        </w:rPr>
        <w:t>Country:</w:t>
      </w:r>
      <w:r w:rsidRPr="00F92DE8">
        <w:rPr>
          <w:rFonts w:ascii="Times New Roman" w:hAnsi="Times New Roman" w:cs="Times New Roman"/>
          <w:b w:val="0"/>
          <w:color w:val="auto"/>
        </w:rPr>
        <w:tab/>
      </w:r>
      <w:r w:rsidRPr="00F92DE8">
        <w:rPr>
          <w:rFonts w:ascii="Times New Roman" w:hAnsi="Times New Roman" w:cs="Times New Roman"/>
          <w:b w:val="0"/>
          <w:color w:val="auto"/>
        </w:rPr>
        <w:tab/>
      </w:r>
      <w:r w:rsidR="008A05C0">
        <w:rPr>
          <w:rFonts w:ascii="Times New Roman" w:hAnsi="Times New Roman" w:cs="Times New Roman"/>
          <w:b w:val="0"/>
          <w:color w:val="auto"/>
        </w:rPr>
        <w:t>Libya</w:t>
      </w:r>
      <w:r w:rsidRPr="00D9415A">
        <w:rPr>
          <w:rFonts w:ascii="Times New Roman" w:hAnsi="Times New Roman"/>
        </w:rPr>
        <w:tab/>
      </w:r>
    </w:p>
    <w:p w:rsidR="00D36A77" w:rsidRPr="00D9415A" w:rsidRDefault="00D36A77" w:rsidP="00D36A77">
      <w:pPr>
        <w:rPr>
          <w:rFonts w:ascii="Times New Roman" w:hAnsi="Times New Roman"/>
          <w:b/>
        </w:rPr>
      </w:pPr>
    </w:p>
    <w:p w:rsidR="00D36A77" w:rsidRPr="005338D8" w:rsidRDefault="00D36A77" w:rsidP="00D36A77">
      <w:pPr>
        <w:rPr>
          <w:rFonts w:ascii="Times New Roman" w:hAnsi="Times New Roman"/>
          <w:b/>
        </w:rPr>
      </w:pPr>
      <w:r w:rsidRPr="00D9415A">
        <w:rPr>
          <w:rFonts w:ascii="Times New Roman" w:hAnsi="Times New Roman"/>
          <w:b/>
        </w:rPr>
        <w:t>Title:</w:t>
      </w:r>
      <w:r w:rsidRPr="00D9415A">
        <w:rPr>
          <w:rFonts w:ascii="Times New Roman" w:hAnsi="Times New Roman"/>
          <w:b/>
        </w:rPr>
        <w:tab/>
      </w:r>
      <w:r w:rsidRPr="00D9415A">
        <w:rPr>
          <w:rFonts w:ascii="Times New Roman" w:hAnsi="Times New Roman"/>
          <w:b/>
        </w:rPr>
        <w:tab/>
      </w:r>
      <w:r w:rsidRPr="00D9415A">
        <w:rPr>
          <w:rFonts w:ascii="Times New Roman" w:hAnsi="Times New Roman"/>
          <w:b/>
        </w:rPr>
        <w:tab/>
      </w:r>
      <w:r w:rsidRPr="005338D8">
        <w:rPr>
          <w:rFonts w:ascii="Times New Roman" w:hAnsi="Times New Roman"/>
        </w:rPr>
        <w:t xml:space="preserve">Enabling activities for HFC phase-down in </w:t>
      </w:r>
      <w:r w:rsidR="008A05C0">
        <w:rPr>
          <w:rFonts w:ascii="Times New Roman" w:hAnsi="Times New Roman"/>
        </w:rPr>
        <w:t>Libya</w:t>
      </w:r>
    </w:p>
    <w:p w:rsidR="00D36A77" w:rsidRPr="005338D8" w:rsidRDefault="00D36A77" w:rsidP="00D36A77">
      <w:pPr>
        <w:rPr>
          <w:rFonts w:ascii="Times New Roman" w:hAnsi="Times New Roman"/>
          <w:b/>
        </w:rPr>
      </w:pPr>
    </w:p>
    <w:p w:rsidR="00D36A77" w:rsidRPr="005338D8" w:rsidRDefault="00D36A77" w:rsidP="00D36A77">
      <w:pPr>
        <w:rPr>
          <w:rFonts w:ascii="Times New Roman" w:hAnsi="Times New Roman"/>
        </w:rPr>
      </w:pPr>
      <w:r w:rsidRPr="005338D8">
        <w:rPr>
          <w:rFonts w:ascii="Times New Roman" w:hAnsi="Times New Roman"/>
          <w:b/>
        </w:rPr>
        <w:t>Project Duration:</w:t>
      </w:r>
      <w:r w:rsidRPr="005338D8">
        <w:rPr>
          <w:rFonts w:ascii="Times New Roman" w:hAnsi="Times New Roman"/>
          <w:b/>
        </w:rPr>
        <w:tab/>
      </w:r>
      <w:r w:rsidRPr="005338D8">
        <w:rPr>
          <w:rFonts w:ascii="Times New Roman" w:hAnsi="Times New Roman"/>
        </w:rPr>
        <w:t>18 months</w:t>
      </w:r>
    </w:p>
    <w:p w:rsidR="00D36A77" w:rsidRPr="005338D8" w:rsidRDefault="00D36A77" w:rsidP="00D36A77">
      <w:pPr>
        <w:rPr>
          <w:rFonts w:ascii="Times New Roman" w:hAnsi="Times New Roman"/>
          <w:b/>
        </w:rPr>
      </w:pPr>
    </w:p>
    <w:p w:rsidR="00D36A77" w:rsidRPr="005338D8" w:rsidRDefault="00D36A77" w:rsidP="00D36A77">
      <w:pPr>
        <w:rPr>
          <w:rFonts w:ascii="Times New Roman" w:hAnsi="Times New Roman"/>
          <w:b/>
        </w:rPr>
      </w:pPr>
      <w:r w:rsidRPr="005338D8">
        <w:rPr>
          <w:rFonts w:ascii="Times New Roman" w:hAnsi="Times New Roman"/>
          <w:b/>
        </w:rPr>
        <w:t xml:space="preserve">Project Budget: </w:t>
      </w:r>
      <w:r w:rsidRPr="005338D8">
        <w:rPr>
          <w:rFonts w:ascii="Times New Roman" w:hAnsi="Times New Roman"/>
          <w:b/>
        </w:rPr>
        <w:tab/>
      </w:r>
      <w:r w:rsidRPr="005338D8">
        <w:rPr>
          <w:rFonts w:ascii="Times New Roman" w:hAnsi="Times New Roman"/>
        </w:rPr>
        <w:t xml:space="preserve">US$150,000 (excl. </w:t>
      </w:r>
      <w:r w:rsidR="005338D8" w:rsidRPr="005338D8">
        <w:rPr>
          <w:rFonts w:ascii="Times New Roman" w:hAnsi="Times New Roman"/>
        </w:rPr>
        <w:t>7</w:t>
      </w:r>
      <w:r w:rsidRPr="005338D8">
        <w:rPr>
          <w:rFonts w:ascii="Times New Roman" w:hAnsi="Times New Roman"/>
        </w:rPr>
        <w:t>% Agency Support Costs)</w:t>
      </w:r>
      <w:r w:rsidRPr="005338D8">
        <w:rPr>
          <w:rFonts w:ascii="Times New Roman" w:hAnsi="Times New Roman"/>
          <w:b/>
        </w:rPr>
        <w:t xml:space="preserve"> </w:t>
      </w:r>
    </w:p>
    <w:p w:rsidR="00D36A77" w:rsidRPr="005338D8" w:rsidRDefault="00D36A77" w:rsidP="00D36A77">
      <w:pPr>
        <w:pBdr>
          <w:bottom w:val="single" w:sz="6" w:space="1" w:color="auto"/>
        </w:pBdr>
        <w:rPr>
          <w:rFonts w:ascii="Times New Roman" w:hAnsi="Times New Roman"/>
          <w:b/>
        </w:rPr>
      </w:pPr>
    </w:p>
    <w:p w:rsidR="00D36A77" w:rsidRPr="005338D8" w:rsidRDefault="00D36A77" w:rsidP="00D36A77">
      <w:pPr>
        <w:pBdr>
          <w:bottom w:val="single" w:sz="6" w:space="1" w:color="auto"/>
        </w:pBdr>
        <w:rPr>
          <w:rFonts w:ascii="Times New Roman" w:hAnsi="Times New Roman"/>
        </w:rPr>
      </w:pPr>
      <w:r w:rsidRPr="005338D8">
        <w:rPr>
          <w:rFonts w:ascii="Times New Roman" w:hAnsi="Times New Roman"/>
          <w:b/>
        </w:rPr>
        <w:t>Implementing Agency:</w:t>
      </w:r>
      <w:r w:rsidRPr="005338D8">
        <w:rPr>
          <w:rFonts w:ascii="Times New Roman" w:hAnsi="Times New Roman"/>
          <w:b/>
        </w:rPr>
        <w:tab/>
      </w:r>
      <w:r w:rsidRPr="005338D8">
        <w:rPr>
          <w:rFonts w:ascii="Times New Roman" w:hAnsi="Times New Roman"/>
        </w:rPr>
        <w:t>UNIDO</w:t>
      </w:r>
    </w:p>
    <w:p w:rsidR="00D36A77" w:rsidRPr="00F92DE8" w:rsidRDefault="00D36A77" w:rsidP="00D36A77">
      <w:pPr>
        <w:rPr>
          <w:rFonts w:ascii="Times New Roman" w:hAnsi="Times New Roman"/>
          <w:highlight w:val="yellow"/>
        </w:rPr>
      </w:pPr>
    </w:p>
    <w:p w:rsidR="005338D8" w:rsidRDefault="005338D8" w:rsidP="008065C2">
      <w:pPr>
        <w:pStyle w:val="Default"/>
        <w:numPr>
          <w:ilvl w:val="0"/>
          <w:numId w:val="11"/>
        </w:numPr>
        <w:jc w:val="both"/>
        <w:rPr>
          <w:bCs/>
        </w:rPr>
      </w:pPr>
      <w:r w:rsidRPr="00A40A24">
        <w:rPr>
          <w:b/>
          <w:bCs/>
        </w:rPr>
        <w:t>Background</w:t>
      </w:r>
      <w:r>
        <w:rPr>
          <w:bCs/>
        </w:rPr>
        <w:t xml:space="preserve"> </w:t>
      </w:r>
    </w:p>
    <w:p w:rsidR="005338D8" w:rsidRDefault="005338D8" w:rsidP="005338D8">
      <w:pPr>
        <w:pStyle w:val="Default"/>
        <w:jc w:val="both"/>
        <w:rPr>
          <w:bCs/>
        </w:rPr>
      </w:pPr>
    </w:p>
    <w:p w:rsidR="00BE5417" w:rsidRDefault="00BE5417" w:rsidP="00BE5417">
      <w:pPr>
        <w:pStyle w:val="Default"/>
        <w:jc w:val="both"/>
        <w:rPr>
          <w:bCs/>
        </w:rPr>
      </w:pPr>
      <w:r>
        <w:rPr>
          <w:bCs/>
        </w:rPr>
        <w:t>The ODS alternatives survey recently completed in Libya shows that in the period 2012-2015 an average amount of almost 468 metric tonnes of HFCs</w:t>
      </w:r>
      <w:r w:rsidRPr="00541A1D">
        <w:rPr>
          <w:bCs/>
        </w:rPr>
        <w:t xml:space="preserve"> </w:t>
      </w:r>
      <w:r>
        <w:rPr>
          <w:bCs/>
        </w:rPr>
        <w:t>have been consumed every year. This amount is equivalent to more than  678 kilo-tonnes CO</w:t>
      </w:r>
      <w:r w:rsidRPr="00DD6EAC">
        <w:rPr>
          <w:bCs/>
          <w:vertAlign w:val="subscript"/>
        </w:rPr>
        <w:t>2</w:t>
      </w:r>
      <w:r>
        <w:rPr>
          <w:bCs/>
        </w:rPr>
        <w:t>, which represents more than 37 % of the total global warming potential (GWP) of all ODS alternatives consumed in the country  (</w:t>
      </w:r>
      <w:r>
        <w:t>1,817,794</w:t>
      </w:r>
      <w:r w:rsidRPr="00DF7E18">
        <w:t xml:space="preserve"> CO</w:t>
      </w:r>
      <w:r w:rsidRPr="000F4677">
        <w:rPr>
          <w:vertAlign w:val="subscript"/>
        </w:rPr>
        <w:t>2</w:t>
      </w:r>
      <w:r w:rsidRPr="00DF7E18">
        <w:t>-eq tons</w:t>
      </w:r>
      <w:r>
        <w:t>; average of 2012 - 2015)</w:t>
      </w:r>
      <w:r>
        <w:rPr>
          <w:bCs/>
        </w:rPr>
        <w:t xml:space="preserve">.  </w:t>
      </w:r>
    </w:p>
    <w:p w:rsidR="00BE5417" w:rsidRDefault="00BE5417" w:rsidP="00BE5417">
      <w:pPr>
        <w:pStyle w:val="Default"/>
        <w:jc w:val="both"/>
        <w:rPr>
          <w:bCs/>
        </w:rPr>
      </w:pPr>
    </w:p>
    <w:p w:rsidR="00BE5417" w:rsidRDefault="00BE5417" w:rsidP="00BE5417">
      <w:pPr>
        <w:pStyle w:val="Default"/>
        <w:jc w:val="both"/>
        <w:rPr>
          <w:bCs/>
        </w:rPr>
      </w:pPr>
      <w:r>
        <w:rPr>
          <w:bCs/>
        </w:rPr>
        <w:t xml:space="preserve">According to 2015 consumption figures, the most common HFCs for all sectors are HFC-134a (more than 25%) followed by HFC 407C and HFC-410A (more than 16%), HFC-404A (more than 13%) and relatively high rate of ammonia is already used (around 1.6%). In terms of GWP, these substances, but ammonia, have the biggest share on above mentioned total.  </w:t>
      </w:r>
    </w:p>
    <w:p w:rsidR="00BE5417" w:rsidRDefault="00BE5417" w:rsidP="00BE5417">
      <w:pPr>
        <w:pStyle w:val="Default"/>
        <w:jc w:val="both"/>
        <w:rPr>
          <w:bCs/>
        </w:rPr>
      </w:pPr>
    </w:p>
    <w:p w:rsidR="00BE5417" w:rsidRDefault="00BE5417" w:rsidP="00BE5417">
      <w:pPr>
        <w:pStyle w:val="Default"/>
        <w:jc w:val="both"/>
        <w:rPr>
          <w:bCs/>
        </w:rPr>
      </w:pPr>
      <w:r>
        <w:rPr>
          <w:bCs/>
        </w:rPr>
        <w:t xml:space="preserve">The largest consumption of HFCs in Libya in metric tonnes was found in the refrigeration manufacturing and servicing sectors and also in air conditioning servicing sector, which represents total consumption, of ODS alternatives. </w:t>
      </w:r>
    </w:p>
    <w:p w:rsidR="00BE5417" w:rsidRPr="00A40A24" w:rsidRDefault="00BE5417" w:rsidP="00BE5417">
      <w:pPr>
        <w:pStyle w:val="Default"/>
        <w:ind w:left="720"/>
        <w:jc w:val="both"/>
        <w:rPr>
          <w:bCs/>
        </w:rPr>
      </w:pPr>
    </w:p>
    <w:p w:rsidR="00BE5417" w:rsidRPr="00563C8C" w:rsidRDefault="00BE5417" w:rsidP="00F66109">
      <w:pPr>
        <w:pStyle w:val="Default"/>
        <w:numPr>
          <w:ilvl w:val="0"/>
          <w:numId w:val="11"/>
        </w:numPr>
        <w:jc w:val="both"/>
        <w:rPr>
          <w:bCs/>
        </w:rPr>
      </w:pPr>
      <w:r w:rsidRPr="00A40A24">
        <w:rPr>
          <w:b/>
          <w:bCs/>
        </w:rPr>
        <w:t>Objectives</w:t>
      </w:r>
    </w:p>
    <w:p w:rsidR="00BE5417" w:rsidRDefault="00BE5417" w:rsidP="00BE5417">
      <w:pPr>
        <w:pStyle w:val="Default"/>
        <w:jc w:val="both"/>
        <w:rPr>
          <w:b/>
          <w:bCs/>
        </w:rPr>
      </w:pPr>
    </w:p>
    <w:p w:rsidR="00BE5417" w:rsidRPr="00563C8C" w:rsidRDefault="00BE5417" w:rsidP="00BE5417">
      <w:pPr>
        <w:pStyle w:val="Default"/>
        <w:jc w:val="both"/>
        <w:rPr>
          <w:bCs/>
        </w:rPr>
      </w:pPr>
      <w:r>
        <w:rPr>
          <w:bCs/>
        </w:rPr>
        <w:t>The main objective</w:t>
      </w:r>
      <w:r w:rsidRPr="00563C8C">
        <w:rPr>
          <w:bCs/>
        </w:rPr>
        <w:t xml:space="preserve"> of these enabling activities </w:t>
      </w:r>
      <w:r>
        <w:rPr>
          <w:bCs/>
        </w:rPr>
        <w:t>is to prepare Libya for the ratification and early implementation of the Kigali Amendment to the Montreal Protocol, considering the situation above stated with regard to the current HFCs’ consumption and through the following lines of action</w:t>
      </w:r>
      <w:r w:rsidRPr="00563C8C">
        <w:rPr>
          <w:bCs/>
        </w:rPr>
        <w:t>:</w:t>
      </w:r>
    </w:p>
    <w:p w:rsidR="00BE5417" w:rsidRPr="00563C8C" w:rsidRDefault="00BE5417" w:rsidP="00BE5417">
      <w:pPr>
        <w:pStyle w:val="Default"/>
        <w:jc w:val="both"/>
        <w:rPr>
          <w:bCs/>
        </w:rPr>
      </w:pPr>
    </w:p>
    <w:p w:rsidR="00BE5417" w:rsidRDefault="00BE5417" w:rsidP="00BE5417">
      <w:pPr>
        <w:pStyle w:val="Default"/>
        <w:numPr>
          <w:ilvl w:val="0"/>
          <w:numId w:val="3"/>
        </w:numPr>
        <w:jc w:val="both"/>
        <w:rPr>
          <w:bCs/>
        </w:rPr>
      </w:pPr>
      <w:r>
        <w:rPr>
          <w:bCs/>
        </w:rPr>
        <w:t xml:space="preserve">Support for the </w:t>
      </w:r>
      <w:r w:rsidRPr="00FB2A19">
        <w:rPr>
          <w:bCs/>
        </w:rPr>
        <w:t>early ratification of the Kigali Amendment</w:t>
      </w:r>
      <w:r>
        <w:rPr>
          <w:bCs/>
        </w:rPr>
        <w:t>,</w:t>
      </w:r>
    </w:p>
    <w:p w:rsidR="00BE5417" w:rsidRDefault="00BE5417" w:rsidP="00BE5417">
      <w:pPr>
        <w:pStyle w:val="Default"/>
        <w:numPr>
          <w:ilvl w:val="0"/>
          <w:numId w:val="3"/>
        </w:numPr>
        <w:jc w:val="both"/>
        <w:rPr>
          <w:bCs/>
        </w:rPr>
      </w:pPr>
      <w:r>
        <w:rPr>
          <w:bCs/>
        </w:rPr>
        <w:t xml:space="preserve">Support to the institutional arrangements, </w:t>
      </w:r>
    </w:p>
    <w:p w:rsidR="00BE5417" w:rsidRDefault="00BE5417" w:rsidP="00BE5417">
      <w:pPr>
        <w:pStyle w:val="Default"/>
        <w:numPr>
          <w:ilvl w:val="0"/>
          <w:numId w:val="3"/>
        </w:numPr>
        <w:jc w:val="both"/>
        <w:rPr>
          <w:bCs/>
        </w:rPr>
      </w:pPr>
      <w:r>
        <w:rPr>
          <w:bCs/>
        </w:rPr>
        <w:t xml:space="preserve">Review of the licensing systems, </w:t>
      </w:r>
    </w:p>
    <w:p w:rsidR="00BE5417" w:rsidRDefault="00BE5417" w:rsidP="00BE5417">
      <w:pPr>
        <w:pStyle w:val="Default"/>
        <w:numPr>
          <w:ilvl w:val="0"/>
          <w:numId w:val="3"/>
        </w:numPr>
        <w:jc w:val="both"/>
        <w:rPr>
          <w:bCs/>
        </w:rPr>
      </w:pPr>
      <w:r>
        <w:rPr>
          <w:bCs/>
        </w:rPr>
        <w:t>Review of the data reporting systems and</w:t>
      </w:r>
    </w:p>
    <w:p w:rsidR="00BE5417" w:rsidRDefault="00BE5417" w:rsidP="00BE5417">
      <w:pPr>
        <w:pStyle w:val="Default"/>
        <w:numPr>
          <w:ilvl w:val="0"/>
          <w:numId w:val="3"/>
        </w:numPr>
        <w:jc w:val="both"/>
        <w:rPr>
          <w:bCs/>
        </w:rPr>
      </w:pPr>
      <w:r>
        <w:rPr>
          <w:bCs/>
        </w:rPr>
        <w:t>Definition of the national strategies.</w:t>
      </w:r>
      <w:r w:rsidRPr="00563C8C">
        <w:rPr>
          <w:bCs/>
        </w:rPr>
        <w:t xml:space="preserve"> </w:t>
      </w:r>
    </w:p>
    <w:p w:rsidR="00BE5417" w:rsidRDefault="00BE5417" w:rsidP="00BE5417">
      <w:pPr>
        <w:pStyle w:val="Default"/>
        <w:jc w:val="both"/>
        <w:rPr>
          <w:bCs/>
        </w:rPr>
      </w:pPr>
    </w:p>
    <w:p w:rsidR="00BE5417" w:rsidRDefault="00BE5417" w:rsidP="00BE5417">
      <w:pPr>
        <w:pStyle w:val="Default"/>
        <w:jc w:val="both"/>
        <w:rPr>
          <w:bCs/>
        </w:rPr>
      </w:pPr>
    </w:p>
    <w:p w:rsidR="00F66109" w:rsidRDefault="00F66109" w:rsidP="00BE5417">
      <w:pPr>
        <w:pStyle w:val="Default"/>
        <w:jc w:val="both"/>
        <w:rPr>
          <w:bCs/>
        </w:rPr>
      </w:pPr>
    </w:p>
    <w:p w:rsidR="00BE5417" w:rsidRPr="00563C8C" w:rsidRDefault="00BE5417" w:rsidP="00BE5417">
      <w:pPr>
        <w:pStyle w:val="Default"/>
        <w:jc w:val="both"/>
        <w:rPr>
          <w:bCs/>
        </w:rPr>
      </w:pPr>
    </w:p>
    <w:p w:rsidR="00BE5417" w:rsidRPr="000F6F51" w:rsidRDefault="00BE5417" w:rsidP="00F66109">
      <w:pPr>
        <w:pStyle w:val="Default"/>
        <w:numPr>
          <w:ilvl w:val="0"/>
          <w:numId w:val="11"/>
        </w:numPr>
        <w:ind w:left="360"/>
        <w:jc w:val="both"/>
        <w:rPr>
          <w:bCs/>
        </w:rPr>
      </w:pPr>
      <w:r w:rsidRPr="00A40A24">
        <w:rPr>
          <w:b/>
          <w:bCs/>
        </w:rPr>
        <w:t>Proposed approach and activities</w:t>
      </w:r>
      <w:r>
        <w:rPr>
          <w:b/>
          <w:bCs/>
        </w:rPr>
        <w:t xml:space="preserve"> </w:t>
      </w:r>
    </w:p>
    <w:p w:rsidR="00BE5417" w:rsidRPr="00BB2874" w:rsidRDefault="00BE5417" w:rsidP="00BE5417">
      <w:pPr>
        <w:pStyle w:val="Default"/>
        <w:ind w:left="360"/>
        <w:jc w:val="both"/>
        <w:rPr>
          <w:bCs/>
        </w:rPr>
      </w:pPr>
    </w:p>
    <w:p w:rsidR="00BE5417" w:rsidRDefault="00BE5417" w:rsidP="00BE5417">
      <w:pPr>
        <w:pStyle w:val="ListParagraph"/>
        <w:rPr>
          <w:bCs/>
        </w:rPr>
      </w:pPr>
    </w:p>
    <w:p w:rsidR="00BE5417" w:rsidRDefault="00BE5417" w:rsidP="008065C2">
      <w:pPr>
        <w:pStyle w:val="ListParagraph"/>
        <w:widowControl/>
        <w:numPr>
          <w:ilvl w:val="0"/>
          <w:numId w:val="22"/>
        </w:numPr>
        <w:autoSpaceDE/>
        <w:autoSpaceDN/>
        <w:adjustRightInd/>
        <w:spacing w:line="276" w:lineRule="auto"/>
        <w:ind w:firstLine="0"/>
        <w:contextualSpacing w:val="0"/>
        <w:rPr>
          <w:rFonts w:ascii="Times New Roman" w:hAnsi="Times New Roman"/>
          <w:bCs/>
          <w:u w:val="single"/>
        </w:rPr>
      </w:pPr>
      <w:r w:rsidRPr="00561563">
        <w:rPr>
          <w:rFonts w:ascii="Times New Roman" w:hAnsi="Times New Roman"/>
          <w:bCs/>
          <w:u w:val="single"/>
        </w:rPr>
        <w:t xml:space="preserve">Activities to facilitate and support the early ratification of the Kigali Amendment </w:t>
      </w:r>
    </w:p>
    <w:p w:rsidR="00BE5417" w:rsidRPr="009A4F91" w:rsidRDefault="00BE5417" w:rsidP="00BE5417">
      <w:pPr>
        <w:ind w:left="720"/>
        <w:rPr>
          <w:rFonts w:ascii="Times New Roman" w:hAnsi="Times New Roman"/>
          <w:bCs/>
          <w:u w:val="single"/>
        </w:rPr>
      </w:pPr>
    </w:p>
    <w:p w:rsidR="00BE5417" w:rsidRDefault="00BE5417" w:rsidP="00BE5417">
      <w:pPr>
        <w:pStyle w:val="Default"/>
        <w:ind w:left="720"/>
        <w:jc w:val="both"/>
      </w:pPr>
      <w:r>
        <w:t>The National Ozone Office to function as technical and administrative guarantor of the ratification process by providing</w:t>
      </w:r>
      <w:r w:rsidRPr="00E87619">
        <w:t xml:space="preserve"> </w:t>
      </w:r>
      <w:r>
        <w:t>the required data, information and background documents to the ratification institutions. Proper technical, administrative and financial support to the NOU to be provided by Implementing Agency/ UNIDO.</w:t>
      </w:r>
    </w:p>
    <w:p w:rsidR="00BE5417" w:rsidRDefault="00BE5417" w:rsidP="00BE5417">
      <w:pPr>
        <w:pStyle w:val="Default"/>
        <w:ind w:left="720"/>
        <w:jc w:val="both"/>
      </w:pPr>
    </w:p>
    <w:tbl>
      <w:tblPr>
        <w:tblStyle w:val="TableGrid"/>
        <w:tblW w:w="9608" w:type="dxa"/>
        <w:jc w:val="center"/>
        <w:tblLook w:val="04A0" w:firstRow="1" w:lastRow="0" w:firstColumn="1" w:lastColumn="0" w:noHBand="0" w:noVBand="1"/>
      </w:tblPr>
      <w:tblGrid>
        <w:gridCol w:w="3477"/>
        <w:gridCol w:w="1620"/>
        <w:gridCol w:w="1656"/>
        <w:gridCol w:w="2855"/>
      </w:tblGrid>
      <w:tr w:rsidR="00BE5417" w:rsidRPr="002A4CF5" w:rsidTr="0089067C">
        <w:trPr>
          <w:jc w:val="center"/>
        </w:trPr>
        <w:tc>
          <w:tcPr>
            <w:tcW w:w="3477" w:type="dxa"/>
          </w:tcPr>
          <w:p w:rsidR="00BE5417" w:rsidRPr="002A4CF5" w:rsidRDefault="00BE5417" w:rsidP="0089067C">
            <w:pPr>
              <w:keepNext/>
              <w:jc w:val="center"/>
              <w:rPr>
                <w:b/>
              </w:rPr>
            </w:pPr>
            <w:r w:rsidRPr="002A4CF5">
              <w:rPr>
                <w:b/>
              </w:rPr>
              <w:t>Activities</w:t>
            </w:r>
          </w:p>
        </w:tc>
        <w:tc>
          <w:tcPr>
            <w:tcW w:w="1620" w:type="dxa"/>
          </w:tcPr>
          <w:p w:rsidR="00BE5417" w:rsidRPr="002A4CF5" w:rsidRDefault="00BE5417" w:rsidP="0089067C">
            <w:pPr>
              <w:keepNext/>
              <w:jc w:val="center"/>
              <w:rPr>
                <w:b/>
              </w:rPr>
            </w:pPr>
            <w:r w:rsidRPr="002A4CF5">
              <w:rPr>
                <w:b/>
              </w:rPr>
              <w:t>Target group</w:t>
            </w:r>
          </w:p>
        </w:tc>
        <w:tc>
          <w:tcPr>
            <w:tcW w:w="1656" w:type="dxa"/>
          </w:tcPr>
          <w:p w:rsidR="00BE5417" w:rsidRPr="002A4CF5" w:rsidRDefault="00BE5417" w:rsidP="0089067C">
            <w:pPr>
              <w:keepNext/>
              <w:jc w:val="center"/>
              <w:rPr>
                <w:b/>
              </w:rPr>
            </w:pPr>
            <w:r w:rsidRPr="002A4CF5">
              <w:rPr>
                <w:b/>
              </w:rPr>
              <w:t>Milestones</w:t>
            </w:r>
          </w:p>
        </w:tc>
        <w:tc>
          <w:tcPr>
            <w:tcW w:w="2855" w:type="dxa"/>
          </w:tcPr>
          <w:p w:rsidR="00BE5417" w:rsidRPr="002A4CF5" w:rsidRDefault="00BE5417" w:rsidP="0089067C">
            <w:pPr>
              <w:keepNext/>
              <w:jc w:val="center"/>
              <w:rPr>
                <w:b/>
              </w:rPr>
            </w:pPr>
            <w:r w:rsidRPr="002A4CF5">
              <w:rPr>
                <w:b/>
              </w:rPr>
              <w:t>Expected outputs</w:t>
            </w:r>
          </w:p>
        </w:tc>
      </w:tr>
      <w:tr w:rsidR="00BE5417" w:rsidRPr="002A4CF5" w:rsidTr="0089067C">
        <w:trPr>
          <w:jc w:val="center"/>
        </w:trPr>
        <w:tc>
          <w:tcPr>
            <w:tcW w:w="3477" w:type="dxa"/>
          </w:tcPr>
          <w:p w:rsidR="00BE5417" w:rsidRPr="002A4CF5" w:rsidRDefault="00BE5417" w:rsidP="0089067C">
            <w:pPr>
              <w:keepNext/>
            </w:pPr>
            <w:r w:rsidRPr="002A4CF5">
              <w:t>Coordination with Government representatives</w:t>
            </w:r>
          </w:p>
        </w:tc>
        <w:tc>
          <w:tcPr>
            <w:tcW w:w="1620" w:type="dxa"/>
          </w:tcPr>
          <w:p w:rsidR="00BE5417" w:rsidRPr="002A4CF5" w:rsidRDefault="00BE5417" w:rsidP="0089067C">
            <w:pPr>
              <w:keepNext/>
            </w:pPr>
            <w:r w:rsidRPr="002A4CF5">
              <w:t>Related ministries and legislators</w:t>
            </w:r>
          </w:p>
        </w:tc>
        <w:tc>
          <w:tcPr>
            <w:tcW w:w="1656" w:type="dxa"/>
          </w:tcPr>
          <w:p w:rsidR="00BE5417" w:rsidRPr="002A4CF5" w:rsidRDefault="00BE5417" w:rsidP="0089067C">
            <w:pPr>
              <w:keepNext/>
            </w:pPr>
            <w:r w:rsidRPr="002A4CF5">
              <w:t>One meeting with ministries’ representatives and legislators conducted</w:t>
            </w:r>
          </w:p>
        </w:tc>
        <w:tc>
          <w:tcPr>
            <w:tcW w:w="2855" w:type="dxa"/>
          </w:tcPr>
          <w:p w:rsidR="00BE5417" w:rsidRPr="002A4CF5" w:rsidRDefault="00BE5417" w:rsidP="0089067C">
            <w:pPr>
              <w:keepNext/>
            </w:pPr>
            <w:r w:rsidRPr="002A4CF5">
              <w:t>Roles and tasks for the ratification of the amendment distributed among relevant stakeholders</w:t>
            </w:r>
          </w:p>
        </w:tc>
      </w:tr>
      <w:tr w:rsidR="00BE5417" w:rsidRPr="002A4CF5" w:rsidTr="0089067C">
        <w:trPr>
          <w:jc w:val="center"/>
        </w:trPr>
        <w:tc>
          <w:tcPr>
            <w:tcW w:w="3477" w:type="dxa"/>
          </w:tcPr>
          <w:p w:rsidR="00BE5417" w:rsidRPr="002A4CF5" w:rsidRDefault="00BE5417" w:rsidP="0089067C">
            <w:pPr>
              <w:keepNext/>
            </w:pPr>
            <w:r w:rsidRPr="002A4CF5">
              <w:t>Supporting national ratification instruments</w:t>
            </w:r>
          </w:p>
        </w:tc>
        <w:tc>
          <w:tcPr>
            <w:tcW w:w="1620" w:type="dxa"/>
          </w:tcPr>
          <w:p w:rsidR="00BE5417" w:rsidRPr="002A4CF5" w:rsidRDefault="00BE5417" w:rsidP="0089067C">
            <w:pPr>
              <w:keepNext/>
            </w:pPr>
            <w:r w:rsidRPr="002A4CF5">
              <w:t>Legislators</w:t>
            </w:r>
          </w:p>
        </w:tc>
        <w:tc>
          <w:tcPr>
            <w:tcW w:w="1656" w:type="dxa"/>
          </w:tcPr>
          <w:p w:rsidR="00BE5417" w:rsidRPr="002A4CF5" w:rsidRDefault="00BE5417" w:rsidP="0089067C">
            <w:pPr>
              <w:keepNext/>
            </w:pPr>
            <w:r w:rsidRPr="002A4CF5">
              <w:t>Supporting documents distributed among ministries and legislators</w:t>
            </w:r>
          </w:p>
        </w:tc>
        <w:tc>
          <w:tcPr>
            <w:tcW w:w="2855" w:type="dxa"/>
          </w:tcPr>
          <w:p w:rsidR="00BE5417" w:rsidRPr="002A4CF5" w:rsidRDefault="00BE5417" w:rsidP="0089067C">
            <w:pPr>
              <w:keepNext/>
            </w:pPr>
            <w:r>
              <w:t xml:space="preserve">Legislators have all support documents for the vote on the amendment’ s ratification </w:t>
            </w:r>
          </w:p>
        </w:tc>
      </w:tr>
    </w:tbl>
    <w:p w:rsidR="00BE5417" w:rsidRDefault="00BE5417" w:rsidP="00BE5417">
      <w:pPr>
        <w:pStyle w:val="Default"/>
        <w:ind w:left="720"/>
        <w:jc w:val="both"/>
      </w:pPr>
    </w:p>
    <w:p w:rsidR="00BE5417" w:rsidRDefault="00BE5417" w:rsidP="00F66109">
      <w:pPr>
        <w:pStyle w:val="Default"/>
        <w:jc w:val="both"/>
      </w:pPr>
    </w:p>
    <w:p w:rsidR="00BE5417" w:rsidRDefault="00BE5417" w:rsidP="00BE5417">
      <w:pPr>
        <w:pStyle w:val="Default"/>
        <w:ind w:left="720"/>
        <w:jc w:val="both"/>
      </w:pPr>
    </w:p>
    <w:p w:rsidR="00BE5417" w:rsidRDefault="00BE5417" w:rsidP="00BE5417">
      <w:pPr>
        <w:pStyle w:val="Default"/>
        <w:ind w:left="720"/>
        <w:jc w:val="both"/>
      </w:pPr>
    </w:p>
    <w:p w:rsidR="00BE5417" w:rsidRPr="00D74498" w:rsidRDefault="00BE5417" w:rsidP="008065C2">
      <w:pPr>
        <w:pStyle w:val="ListParagraph"/>
        <w:widowControl/>
        <w:numPr>
          <w:ilvl w:val="0"/>
          <w:numId w:val="22"/>
        </w:numPr>
        <w:autoSpaceDE/>
        <w:autoSpaceDN/>
        <w:adjustRightInd/>
        <w:spacing w:line="276" w:lineRule="auto"/>
        <w:ind w:firstLine="0"/>
        <w:contextualSpacing w:val="0"/>
        <w:rPr>
          <w:rFonts w:ascii="Times New Roman" w:hAnsi="Times New Roman"/>
        </w:rPr>
      </w:pPr>
      <w:r w:rsidRPr="00A9263B">
        <w:rPr>
          <w:rFonts w:ascii="Times New Roman" w:hAnsi="Times New Roman"/>
          <w:bCs/>
          <w:u w:val="single"/>
        </w:rPr>
        <w:t>Initial activities identified in paragraph 20 of decision XXVIII/2, excluding institutional strengthening, as addressed in decision 78/4(b)</w:t>
      </w:r>
      <w:r w:rsidRPr="00D74498">
        <w:rPr>
          <w:rFonts w:ascii="Times New Roman" w:hAnsi="Times New Roman"/>
          <w:bCs/>
        </w:rPr>
        <w:t xml:space="preserve"> </w:t>
      </w:r>
    </w:p>
    <w:p w:rsidR="00BE5417" w:rsidRPr="0042687F" w:rsidRDefault="00BE5417" w:rsidP="00BE5417">
      <w:pPr>
        <w:pStyle w:val="Default"/>
        <w:ind w:left="720"/>
      </w:pPr>
    </w:p>
    <w:p w:rsidR="00BE5417" w:rsidRPr="00177FC3" w:rsidRDefault="00BE5417" w:rsidP="00BE5417">
      <w:pPr>
        <w:pStyle w:val="Default"/>
        <w:numPr>
          <w:ilvl w:val="1"/>
          <w:numId w:val="2"/>
        </w:numPr>
        <w:ind w:left="1440" w:hanging="720"/>
        <w:rPr>
          <w:i/>
        </w:rPr>
      </w:pPr>
      <w:r w:rsidRPr="00177FC3">
        <w:rPr>
          <w:bCs/>
          <w:i/>
        </w:rPr>
        <w:t>Country-specific activities aimed at initiating supporting institutional arrangements</w:t>
      </w:r>
    </w:p>
    <w:p w:rsidR="00BE5417" w:rsidRDefault="00BE5417" w:rsidP="00BE5417">
      <w:pPr>
        <w:pStyle w:val="Default"/>
        <w:ind w:left="1080"/>
        <w:rPr>
          <w:bCs/>
        </w:rPr>
      </w:pPr>
    </w:p>
    <w:p w:rsidR="00BE5417" w:rsidRDefault="00BE5417" w:rsidP="00BE5417">
      <w:pPr>
        <w:pStyle w:val="Default"/>
        <w:tabs>
          <w:tab w:val="left" w:pos="720"/>
        </w:tabs>
        <w:ind w:left="720"/>
        <w:jc w:val="both"/>
        <w:rPr>
          <w:bCs/>
        </w:rPr>
      </w:pPr>
      <w:r>
        <w:rPr>
          <w:bCs/>
        </w:rPr>
        <w:t xml:space="preserve">Institutional arrangement is what integrates </w:t>
      </w:r>
      <w:r w:rsidRPr="00426750">
        <w:rPr>
          <w:bCs/>
        </w:rPr>
        <w:t>analysis and decision-making tools</w:t>
      </w:r>
      <w:r>
        <w:rPr>
          <w:bCs/>
        </w:rPr>
        <w:t xml:space="preserve">, and it is the precondition of a successful ratification. Necessary </w:t>
      </w:r>
      <w:r>
        <w:t>technical, administrative and financial support to be provided by Implementing Agency/ UNIDO.</w:t>
      </w:r>
    </w:p>
    <w:p w:rsidR="00BE5417" w:rsidRDefault="00BE5417" w:rsidP="00BE5417">
      <w:pPr>
        <w:pStyle w:val="Default"/>
        <w:tabs>
          <w:tab w:val="left" w:pos="720"/>
        </w:tabs>
        <w:ind w:left="720"/>
        <w:jc w:val="both"/>
        <w:rPr>
          <w:bCs/>
        </w:rPr>
      </w:pPr>
    </w:p>
    <w:tbl>
      <w:tblPr>
        <w:tblStyle w:val="TableGrid"/>
        <w:tblW w:w="9768" w:type="dxa"/>
        <w:jc w:val="center"/>
        <w:tblLook w:val="04A0" w:firstRow="1" w:lastRow="0" w:firstColumn="1" w:lastColumn="0" w:noHBand="0" w:noVBand="1"/>
      </w:tblPr>
      <w:tblGrid>
        <w:gridCol w:w="3743"/>
        <w:gridCol w:w="1643"/>
        <w:gridCol w:w="1577"/>
        <w:gridCol w:w="2805"/>
      </w:tblGrid>
      <w:tr w:rsidR="00BE5417" w:rsidRPr="002A4CF5" w:rsidTr="0089067C">
        <w:trPr>
          <w:jc w:val="center"/>
        </w:trPr>
        <w:tc>
          <w:tcPr>
            <w:tcW w:w="3743" w:type="dxa"/>
          </w:tcPr>
          <w:p w:rsidR="00BE5417" w:rsidRPr="002A4CF5" w:rsidRDefault="00BE5417" w:rsidP="0089067C">
            <w:pPr>
              <w:keepNext/>
              <w:jc w:val="center"/>
              <w:rPr>
                <w:b/>
              </w:rPr>
            </w:pPr>
            <w:r w:rsidRPr="002A4CF5">
              <w:rPr>
                <w:b/>
              </w:rPr>
              <w:lastRenderedPageBreak/>
              <w:t>Activities</w:t>
            </w:r>
          </w:p>
        </w:tc>
        <w:tc>
          <w:tcPr>
            <w:tcW w:w="1643" w:type="dxa"/>
          </w:tcPr>
          <w:p w:rsidR="00BE5417" w:rsidRPr="002A4CF5" w:rsidRDefault="00BE5417" w:rsidP="0089067C">
            <w:pPr>
              <w:keepNext/>
              <w:jc w:val="center"/>
              <w:rPr>
                <w:b/>
              </w:rPr>
            </w:pPr>
            <w:r w:rsidRPr="002A4CF5">
              <w:rPr>
                <w:b/>
              </w:rPr>
              <w:t>Target group</w:t>
            </w:r>
          </w:p>
        </w:tc>
        <w:tc>
          <w:tcPr>
            <w:tcW w:w="1577" w:type="dxa"/>
          </w:tcPr>
          <w:p w:rsidR="00BE5417" w:rsidRPr="002A4CF5" w:rsidRDefault="00BE5417" w:rsidP="0089067C">
            <w:pPr>
              <w:keepNext/>
              <w:jc w:val="center"/>
              <w:rPr>
                <w:b/>
              </w:rPr>
            </w:pPr>
            <w:r w:rsidRPr="002A4CF5">
              <w:rPr>
                <w:b/>
              </w:rPr>
              <w:t>Milestones</w:t>
            </w:r>
          </w:p>
        </w:tc>
        <w:tc>
          <w:tcPr>
            <w:tcW w:w="2805" w:type="dxa"/>
          </w:tcPr>
          <w:p w:rsidR="00BE5417" w:rsidRPr="002A4CF5" w:rsidRDefault="00BE5417" w:rsidP="0089067C">
            <w:pPr>
              <w:keepNext/>
              <w:jc w:val="center"/>
              <w:rPr>
                <w:b/>
              </w:rPr>
            </w:pPr>
            <w:r w:rsidRPr="002A4CF5">
              <w:rPr>
                <w:b/>
              </w:rPr>
              <w:t>Expected outputs</w:t>
            </w:r>
          </w:p>
        </w:tc>
      </w:tr>
      <w:tr w:rsidR="00BE5417" w:rsidRPr="002A4CF5" w:rsidTr="0089067C">
        <w:trPr>
          <w:jc w:val="center"/>
        </w:trPr>
        <w:tc>
          <w:tcPr>
            <w:tcW w:w="3743" w:type="dxa"/>
          </w:tcPr>
          <w:p w:rsidR="00BE5417" w:rsidRPr="002A4CF5" w:rsidRDefault="00BE5417" w:rsidP="0089067C">
            <w:pPr>
              <w:keepNext/>
            </w:pPr>
            <w:r w:rsidRPr="002A4CF5">
              <w:t xml:space="preserve">Assessment of linkages between </w:t>
            </w:r>
            <w:r>
              <w:t>the Kigali amendment (</w:t>
            </w:r>
            <w:r w:rsidRPr="002A4CF5">
              <w:t>HFC control measures</w:t>
            </w:r>
            <w:r>
              <w:t xml:space="preserve"> and energy efficiency objectives)</w:t>
            </w:r>
            <w:r w:rsidRPr="002A4CF5">
              <w:t xml:space="preserve"> and the national strategy on environment and on climate change</w:t>
            </w:r>
          </w:p>
        </w:tc>
        <w:tc>
          <w:tcPr>
            <w:tcW w:w="1643" w:type="dxa"/>
          </w:tcPr>
          <w:p w:rsidR="00BE5417" w:rsidRPr="002A4CF5" w:rsidRDefault="00BE5417" w:rsidP="0089067C">
            <w:pPr>
              <w:keepNext/>
            </w:pPr>
            <w:r>
              <w:t>Relevant ministries</w:t>
            </w:r>
          </w:p>
        </w:tc>
        <w:tc>
          <w:tcPr>
            <w:tcW w:w="1577" w:type="dxa"/>
          </w:tcPr>
          <w:p w:rsidR="00BE5417" w:rsidRDefault="00BE5417" w:rsidP="0089067C">
            <w:pPr>
              <w:keepNext/>
            </w:pPr>
            <w:r>
              <w:t xml:space="preserve">At least one  workshop to be organized for relevant ministries </w:t>
            </w:r>
          </w:p>
          <w:p w:rsidR="00BE5417" w:rsidRDefault="00BE5417" w:rsidP="0089067C">
            <w:pPr>
              <w:keepNext/>
            </w:pPr>
            <w:r>
              <w:t>---</w:t>
            </w:r>
          </w:p>
          <w:p w:rsidR="00BE5417" w:rsidRPr="002A4CF5" w:rsidRDefault="00BE5417" w:rsidP="0089067C">
            <w:pPr>
              <w:keepNext/>
            </w:pPr>
            <w:r>
              <w:t xml:space="preserve">Papers to be prepared </w:t>
            </w:r>
          </w:p>
        </w:tc>
        <w:tc>
          <w:tcPr>
            <w:tcW w:w="2805" w:type="dxa"/>
          </w:tcPr>
          <w:p w:rsidR="00BE5417" w:rsidRPr="002A4CF5" w:rsidRDefault="00BE5417" w:rsidP="0089067C">
            <w:pPr>
              <w:keepNext/>
            </w:pPr>
            <w:r>
              <w:t>Links identified</w:t>
            </w:r>
          </w:p>
        </w:tc>
      </w:tr>
      <w:tr w:rsidR="00BE5417" w:rsidRPr="002A4CF5" w:rsidTr="0089067C">
        <w:trPr>
          <w:jc w:val="center"/>
        </w:trPr>
        <w:tc>
          <w:tcPr>
            <w:tcW w:w="3743" w:type="dxa"/>
          </w:tcPr>
          <w:p w:rsidR="00BE5417" w:rsidRPr="002A4CF5" w:rsidRDefault="00BE5417" w:rsidP="0089067C">
            <w:pPr>
              <w:keepNext/>
            </w:pPr>
            <w:r w:rsidRPr="002A4CF5">
              <w:rPr>
                <w:bCs/>
              </w:rPr>
              <w:t xml:space="preserve">Reviewing </w:t>
            </w:r>
            <w:r>
              <w:rPr>
                <w:bCs/>
              </w:rPr>
              <w:t>operating</w:t>
            </w:r>
            <w:r w:rsidRPr="002A4CF5">
              <w:rPr>
                <w:bCs/>
              </w:rPr>
              <w:t xml:space="preserve"> codes and standards for </w:t>
            </w:r>
            <w:r>
              <w:rPr>
                <w:bCs/>
              </w:rPr>
              <w:t xml:space="preserve">the efficient use of </w:t>
            </w:r>
            <w:r w:rsidRPr="002A4CF5">
              <w:rPr>
                <w:bCs/>
              </w:rPr>
              <w:t>HFC</w:t>
            </w:r>
            <w:r>
              <w:rPr>
                <w:bCs/>
              </w:rPr>
              <w:t>s</w:t>
            </w:r>
            <w:r w:rsidRPr="002A4CF5">
              <w:rPr>
                <w:bCs/>
              </w:rPr>
              <w:t xml:space="preserve"> and ODS alternatives</w:t>
            </w:r>
            <w:r>
              <w:rPr>
                <w:bCs/>
              </w:rPr>
              <w:t xml:space="preserve"> in the entire value chain</w:t>
            </w:r>
          </w:p>
        </w:tc>
        <w:tc>
          <w:tcPr>
            <w:tcW w:w="1643" w:type="dxa"/>
          </w:tcPr>
          <w:p w:rsidR="00BE5417" w:rsidRDefault="00BE5417" w:rsidP="0089067C">
            <w:pPr>
              <w:keepNext/>
            </w:pPr>
            <w:r>
              <w:t>Relevant ministries</w:t>
            </w:r>
          </w:p>
          <w:p w:rsidR="00BE5417" w:rsidRPr="002A4CF5" w:rsidRDefault="00BE5417" w:rsidP="0089067C">
            <w:pPr>
              <w:keepNext/>
            </w:pPr>
            <w:r>
              <w:t>---Manufacturing and servicing sectors</w:t>
            </w:r>
          </w:p>
        </w:tc>
        <w:tc>
          <w:tcPr>
            <w:tcW w:w="1577" w:type="dxa"/>
          </w:tcPr>
          <w:p w:rsidR="00BE5417" w:rsidRDefault="00BE5417" w:rsidP="0089067C">
            <w:pPr>
              <w:keepNext/>
            </w:pPr>
            <w:r>
              <w:t xml:space="preserve">A workshop delivered with relevant ministries </w:t>
            </w:r>
          </w:p>
          <w:p w:rsidR="00BE5417" w:rsidRDefault="00BE5417" w:rsidP="0089067C">
            <w:pPr>
              <w:keepNext/>
            </w:pPr>
            <w:r>
              <w:t>---</w:t>
            </w:r>
          </w:p>
          <w:p w:rsidR="00BE5417" w:rsidRDefault="00BE5417" w:rsidP="0089067C">
            <w:pPr>
              <w:keepNext/>
            </w:pPr>
            <w:r>
              <w:t>Relevant papers</w:t>
            </w:r>
          </w:p>
          <w:p w:rsidR="00BE5417" w:rsidRPr="002A4CF5" w:rsidRDefault="00BE5417" w:rsidP="0089067C">
            <w:pPr>
              <w:keepNext/>
            </w:pPr>
            <w:r>
              <w:t xml:space="preserve"> prepared</w:t>
            </w:r>
          </w:p>
        </w:tc>
        <w:tc>
          <w:tcPr>
            <w:tcW w:w="2805" w:type="dxa"/>
          </w:tcPr>
          <w:p w:rsidR="00BE5417" w:rsidRPr="002A4CF5" w:rsidRDefault="00BE5417" w:rsidP="0089067C">
            <w:pPr>
              <w:keepNext/>
            </w:pPr>
            <w:r>
              <w:t xml:space="preserve">A proposal prepared for updating codes and standards </w:t>
            </w:r>
          </w:p>
        </w:tc>
      </w:tr>
    </w:tbl>
    <w:p w:rsidR="00BE5417" w:rsidRDefault="00BE5417" w:rsidP="00BE5417">
      <w:pPr>
        <w:pStyle w:val="Default"/>
        <w:tabs>
          <w:tab w:val="left" w:pos="720"/>
        </w:tabs>
        <w:ind w:left="720"/>
        <w:jc w:val="both"/>
        <w:rPr>
          <w:bCs/>
        </w:rPr>
      </w:pPr>
    </w:p>
    <w:p w:rsidR="00BE5417" w:rsidRDefault="00BE5417" w:rsidP="00BE5417">
      <w:pPr>
        <w:pStyle w:val="Default"/>
        <w:tabs>
          <w:tab w:val="left" w:pos="720"/>
        </w:tabs>
        <w:ind w:left="720"/>
        <w:jc w:val="both"/>
        <w:rPr>
          <w:bCs/>
        </w:rPr>
      </w:pPr>
    </w:p>
    <w:p w:rsidR="00BE5417" w:rsidRPr="00177FC3" w:rsidRDefault="00BE5417" w:rsidP="00BE5417">
      <w:pPr>
        <w:pStyle w:val="Default"/>
        <w:numPr>
          <w:ilvl w:val="1"/>
          <w:numId w:val="2"/>
        </w:numPr>
        <w:ind w:left="1440" w:hanging="720"/>
        <w:rPr>
          <w:i/>
        </w:rPr>
      </w:pPr>
      <w:r w:rsidRPr="00177FC3">
        <w:rPr>
          <w:bCs/>
          <w:i/>
        </w:rPr>
        <w:t>Review of licensing systems</w:t>
      </w:r>
    </w:p>
    <w:p w:rsidR="00BE5417" w:rsidRDefault="00BE5417" w:rsidP="00BE5417">
      <w:pPr>
        <w:pStyle w:val="Default"/>
        <w:ind w:left="1080"/>
      </w:pPr>
    </w:p>
    <w:p w:rsidR="00BE5417" w:rsidRDefault="00BE5417" w:rsidP="00BE5417">
      <w:pPr>
        <w:pStyle w:val="Default"/>
        <w:ind w:left="720"/>
        <w:jc w:val="both"/>
      </w:pPr>
      <w:r>
        <w:t>Properly established and functioning licensing systems play a key role in sustaining the phasing out achievements under the Montreal Protocol. Licensing and quota system should continue to support future phase out strategies. Technical, administrative and financial support, to be provided by Implementing Agency/ UNIDO.</w:t>
      </w:r>
    </w:p>
    <w:p w:rsidR="00BE5417" w:rsidRDefault="00BE5417" w:rsidP="00BE5417">
      <w:pPr>
        <w:pStyle w:val="Default"/>
        <w:ind w:left="720"/>
        <w:jc w:val="both"/>
      </w:pPr>
    </w:p>
    <w:tbl>
      <w:tblPr>
        <w:tblStyle w:val="TableGrid"/>
        <w:tblW w:w="9691" w:type="dxa"/>
        <w:jc w:val="center"/>
        <w:tblLook w:val="04A0" w:firstRow="1" w:lastRow="0" w:firstColumn="1" w:lastColumn="0" w:noHBand="0" w:noVBand="1"/>
      </w:tblPr>
      <w:tblGrid>
        <w:gridCol w:w="3625"/>
        <w:gridCol w:w="1431"/>
        <w:gridCol w:w="2149"/>
        <w:gridCol w:w="2486"/>
      </w:tblGrid>
      <w:tr w:rsidR="00BE5417" w:rsidRPr="002A4CF5" w:rsidTr="0089067C">
        <w:trPr>
          <w:jc w:val="center"/>
        </w:trPr>
        <w:tc>
          <w:tcPr>
            <w:tcW w:w="3625" w:type="dxa"/>
          </w:tcPr>
          <w:p w:rsidR="00BE5417" w:rsidRPr="002A4CF5" w:rsidRDefault="00BE5417" w:rsidP="0089067C">
            <w:pPr>
              <w:keepNext/>
              <w:jc w:val="center"/>
              <w:rPr>
                <w:b/>
              </w:rPr>
            </w:pPr>
            <w:r w:rsidRPr="002A4CF5">
              <w:rPr>
                <w:b/>
              </w:rPr>
              <w:t>Activities</w:t>
            </w:r>
          </w:p>
        </w:tc>
        <w:tc>
          <w:tcPr>
            <w:tcW w:w="1431" w:type="dxa"/>
          </w:tcPr>
          <w:p w:rsidR="00BE5417" w:rsidRPr="002A4CF5" w:rsidRDefault="00BE5417" w:rsidP="0089067C">
            <w:pPr>
              <w:keepNext/>
              <w:jc w:val="center"/>
              <w:rPr>
                <w:b/>
              </w:rPr>
            </w:pPr>
            <w:r w:rsidRPr="002A4CF5">
              <w:rPr>
                <w:b/>
              </w:rPr>
              <w:t>Target group</w:t>
            </w:r>
          </w:p>
        </w:tc>
        <w:tc>
          <w:tcPr>
            <w:tcW w:w="2149" w:type="dxa"/>
          </w:tcPr>
          <w:p w:rsidR="00BE5417" w:rsidRPr="002A4CF5" w:rsidRDefault="00BE5417" w:rsidP="0089067C">
            <w:pPr>
              <w:keepNext/>
              <w:jc w:val="center"/>
              <w:rPr>
                <w:b/>
              </w:rPr>
            </w:pPr>
            <w:r w:rsidRPr="002A4CF5">
              <w:rPr>
                <w:b/>
              </w:rPr>
              <w:t>Milestones</w:t>
            </w:r>
          </w:p>
        </w:tc>
        <w:tc>
          <w:tcPr>
            <w:tcW w:w="2486" w:type="dxa"/>
          </w:tcPr>
          <w:p w:rsidR="00BE5417" w:rsidRPr="002A4CF5" w:rsidRDefault="00BE5417" w:rsidP="0089067C">
            <w:pPr>
              <w:keepNext/>
              <w:jc w:val="center"/>
              <w:rPr>
                <w:b/>
              </w:rPr>
            </w:pPr>
            <w:r w:rsidRPr="002A4CF5">
              <w:rPr>
                <w:b/>
              </w:rPr>
              <w:t>Expected outputs</w:t>
            </w:r>
          </w:p>
        </w:tc>
      </w:tr>
      <w:tr w:rsidR="00BE5417" w:rsidRPr="002A4CF5" w:rsidTr="0089067C">
        <w:trPr>
          <w:jc w:val="center"/>
        </w:trPr>
        <w:tc>
          <w:tcPr>
            <w:tcW w:w="3625" w:type="dxa"/>
          </w:tcPr>
          <w:p w:rsidR="00BE5417" w:rsidRPr="002A4CF5" w:rsidRDefault="00BE5417" w:rsidP="0089067C">
            <w:pPr>
              <w:keepNext/>
            </w:pPr>
            <w:r>
              <w:t>Enhancement of</w:t>
            </w:r>
            <w:r w:rsidRPr="002A4CF5">
              <w:t xml:space="preserve"> the import and export license system to include HFCs and other alternatives</w:t>
            </w:r>
          </w:p>
        </w:tc>
        <w:tc>
          <w:tcPr>
            <w:tcW w:w="1431" w:type="dxa"/>
          </w:tcPr>
          <w:p w:rsidR="00BE5417" w:rsidRDefault="00BE5417" w:rsidP="0089067C">
            <w:pPr>
              <w:keepNext/>
            </w:pPr>
            <w:r>
              <w:t>Customs</w:t>
            </w:r>
          </w:p>
          <w:p w:rsidR="00BE5417" w:rsidRDefault="00BE5417" w:rsidP="0089067C">
            <w:pPr>
              <w:keepNext/>
            </w:pPr>
            <w:r>
              <w:t>---</w:t>
            </w:r>
          </w:p>
          <w:p w:rsidR="00BE5417" w:rsidRPr="002A4CF5" w:rsidRDefault="00BE5417" w:rsidP="0089067C">
            <w:pPr>
              <w:keepNext/>
            </w:pPr>
            <w:r>
              <w:t>Relevant ministries</w:t>
            </w:r>
          </w:p>
        </w:tc>
        <w:tc>
          <w:tcPr>
            <w:tcW w:w="2149" w:type="dxa"/>
          </w:tcPr>
          <w:p w:rsidR="00BE5417" w:rsidRDefault="00BE5417" w:rsidP="0089067C">
            <w:pPr>
              <w:keepNext/>
            </w:pPr>
            <w:r>
              <w:t xml:space="preserve">At least one  workshop to be organized for relevant stakeholders </w:t>
            </w:r>
          </w:p>
          <w:p w:rsidR="00BE5417" w:rsidRDefault="00BE5417" w:rsidP="0089067C">
            <w:pPr>
              <w:keepNext/>
            </w:pPr>
            <w:r>
              <w:t>---</w:t>
            </w:r>
          </w:p>
          <w:p w:rsidR="00BE5417" w:rsidRPr="002A4CF5" w:rsidRDefault="00BE5417" w:rsidP="0089067C">
            <w:pPr>
              <w:keepNext/>
            </w:pPr>
            <w:r>
              <w:t xml:space="preserve">A report drafted </w:t>
            </w:r>
          </w:p>
        </w:tc>
        <w:tc>
          <w:tcPr>
            <w:tcW w:w="2486" w:type="dxa"/>
          </w:tcPr>
          <w:p w:rsidR="00BE5417" w:rsidRPr="002A4CF5" w:rsidRDefault="00BE5417" w:rsidP="0089067C">
            <w:pPr>
              <w:keepNext/>
            </w:pPr>
            <w:r>
              <w:t>Identification of necessary regulatory and administrative measures for the control of HFCs’ imports and exports</w:t>
            </w:r>
          </w:p>
        </w:tc>
      </w:tr>
      <w:tr w:rsidR="00BE5417" w:rsidRPr="002A4CF5" w:rsidTr="0089067C">
        <w:trPr>
          <w:jc w:val="center"/>
        </w:trPr>
        <w:tc>
          <w:tcPr>
            <w:tcW w:w="3625" w:type="dxa"/>
          </w:tcPr>
          <w:p w:rsidR="00BE5417" w:rsidRPr="002A4CF5" w:rsidRDefault="00BE5417" w:rsidP="0089067C">
            <w:pPr>
              <w:keepNext/>
            </w:pPr>
            <w:r w:rsidRPr="00F6511C">
              <w:rPr>
                <w:bCs/>
              </w:rPr>
              <w:t>Preparing harmonized tariff codes according to HFCs commitments, with special attention to HFC blends</w:t>
            </w:r>
          </w:p>
        </w:tc>
        <w:tc>
          <w:tcPr>
            <w:tcW w:w="1431" w:type="dxa"/>
          </w:tcPr>
          <w:p w:rsidR="00BE5417" w:rsidRDefault="00BE5417" w:rsidP="0089067C">
            <w:pPr>
              <w:keepNext/>
            </w:pPr>
            <w:r>
              <w:t>Customs</w:t>
            </w:r>
          </w:p>
          <w:p w:rsidR="00BE5417" w:rsidRDefault="00BE5417" w:rsidP="0089067C">
            <w:pPr>
              <w:keepNext/>
            </w:pPr>
            <w:r>
              <w:t>---</w:t>
            </w:r>
          </w:p>
          <w:p w:rsidR="00BE5417" w:rsidRPr="002A4CF5" w:rsidRDefault="00BE5417" w:rsidP="0089067C">
            <w:pPr>
              <w:keepNext/>
            </w:pPr>
            <w:r>
              <w:t>Relevant ministries</w:t>
            </w:r>
          </w:p>
        </w:tc>
        <w:tc>
          <w:tcPr>
            <w:tcW w:w="2149" w:type="dxa"/>
          </w:tcPr>
          <w:p w:rsidR="00BE5417" w:rsidRDefault="00BE5417" w:rsidP="0089067C">
            <w:pPr>
              <w:keepNext/>
            </w:pPr>
            <w:r>
              <w:t xml:space="preserve">At least one  workshop to be organized for relevant stakeholders </w:t>
            </w:r>
          </w:p>
          <w:p w:rsidR="00BE5417" w:rsidRDefault="00BE5417" w:rsidP="0089067C">
            <w:pPr>
              <w:keepNext/>
            </w:pPr>
            <w:r>
              <w:t>---</w:t>
            </w:r>
          </w:p>
          <w:p w:rsidR="00BE5417" w:rsidRPr="002A4CF5" w:rsidRDefault="00BE5417" w:rsidP="0089067C">
            <w:pPr>
              <w:keepNext/>
            </w:pPr>
            <w:r>
              <w:t>A report drafted</w:t>
            </w:r>
          </w:p>
        </w:tc>
        <w:tc>
          <w:tcPr>
            <w:tcW w:w="2486" w:type="dxa"/>
          </w:tcPr>
          <w:p w:rsidR="00BE5417" w:rsidRPr="002A4CF5" w:rsidRDefault="00BE5417" w:rsidP="0089067C">
            <w:pPr>
              <w:keepNext/>
            </w:pPr>
            <w:r>
              <w:t>Tariff codes defined and officially introduced</w:t>
            </w:r>
          </w:p>
        </w:tc>
      </w:tr>
    </w:tbl>
    <w:p w:rsidR="00BE5417" w:rsidRDefault="00BE5417" w:rsidP="00BE5417">
      <w:pPr>
        <w:pStyle w:val="Default"/>
        <w:ind w:left="720"/>
        <w:jc w:val="both"/>
      </w:pPr>
    </w:p>
    <w:p w:rsidR="00BE5417" w:rsidRDefault="00BE5417" w:rsidP="00BE5417">
      <w:pPr>
        <w:pStyle w:val="Default"/>
        <w:ind w:left="1080"/>
      </w:pPr>
    </w:p>
    <w:p w:rsidR="00BE5417" w:rsidRPr="00177FC3" w:rsidRDefault="00BE5417" w:rsidP="00BE5417">
      <w:pPr>
        <w:pStyle w:val="Default"/>
        <w:numPr>
          <w:ilvl w:val="1"/>
          <w:numId w:val="2"/>
        </w:numPr>
        <w:ind w:left="1440" w:hanging="720"/>
        <w:rPr>
          <w:i/>
        </w:rPr>
      </w:pPr>
      <w:r w:rsidRPr="00177FC3">
        <w:rPr>
          <w:bCs/>
          <w:i/>
        </w:rPr>
        <w:t xml:space="preserve">Data reporting on HFC consumption </w:t>
      </w:r>
    </w:p>
    <w:p w:rsidR="00BE5417" w:rsidRDefault="00BE5417" w:rsidP="00BE5417">
      <w:pPr>
        <w:pStyle w:val="Default"/>
      </w:pPr>
    </w:p>
    <w:p w:rsidR="00BE5417" w:rsidRDefault="00BE5417" w:rsidP="00BE5417">
      <w:pPr>
        <w:pStyle w:val="Default"/>
        <w:ind w:left="720"/>
        <w:jc w:val="both"/>
      </w:pPr>
      <w:r>
        <w:t xml:space="preserve">National data reporting is the backbone of the strategic planning, monitoring and evaluation of the institutions of the Montreal Protocol. </w:t>
      </w:r>
    </w:p>
    <w:p w:rsidR="00BE5417" w:rsidRDefault="00BE5417" w:rsidP="00BE5417">
      <w:pPr>
        <w:pStyle w:val="Default"/>
        <w:jc w:val="both"/>
      </w:pPr>
      <w:r>
        <w:lastRenderedPageBreak/>
        <w:t>Proper technical, administrative and financial support to the NOU and to cooperating organizations, e.g. custom authorities; to be provided by Implementing Agency/ UNIDO.</w:t>
      </w:r>
    </w:p>
    <w:p w:rsidR="00BE5417" w:rsidRDefault="00BE5417" w:rsidP="00BE5417">
      <w:pPr>
        <w:pStyle w:val="Default"/>
        <w:ind w:left="720"/>
        <w:jc w:val="both"/>
      </w:pPr>
    </w:p>
    <w:tbl>
      <w:tblPr>
        <w:tblStyle w:val="TableGrid"/>
        <w:tblW w:w="9800" w:type="dxa"/>
        <w:jc w:val="center"/>
        <w:tblLook w:val="04A0" w:firstRow="1" w:lastRow="0" w:firstColumn="1" w:lastColumn="0" w:noHBand="0" w:noVBand="1"/>
      </w:tblPr>
      <w:tblGrid>
        <w:gridCol w:w="3847"/>
        <w:gridCol w:w="1358"/>
        <w:gridCol w:w="2136"/>
        <w:gridCol w:w="2459"/>
      </w:tblGrid>
      <w:tr w:rsidR="00BE5417" w:rsidRPr="002A4CF5" w:rsidTr="0089067C">
        <w:trPr>
          <w:jc w:val="center"/>
        </w:trPr>
        <w:tc>
          <w:tcPr>
            <w:tcW w:w="3847" w:type="dxa"/>
          </w:tcPr>
          <w:p w:rsidR="00BE5417" w:rsidRPr="002A4CF5" w:rsidRDefault="00BE5417" w:rsidP="0089067C">
            <w:pPr>
              <w:keepNext/>
              <w:jc w:val="center"/>
              <w:rPr>
                <w:b/>
              </w:rPr>
            </w:pPr>
            <w:r w:rsidRPr="002A4CF5">
              <w:rPr>
                <w:b/>
              </w:rPr>
              <w:t>Activities</w:t>
            </w:r>
          </w:p>
        </w:tc>
        <w:tc>
          <w:tcPr>
            <w:tcW w:w="1358" w:type="dxa"/>
          </w:tcPr>
          <w:p w:rsidR="00BE5417" w:rsidRPr="002A4CF5" w:rsidRDefault="00BE5417" w:rsidP="0089067C">
            <w:pPr>
              <w:keepNext/>
              <w:jc w:val="center"/>
              <w:rPr>
                <w:b/>
              </w:rPr>
            </w:pPr>
            <w:r w:rsidRPr="002A4CF5">
              <w:rPr>
                <w:b/>
              </w:rPr>
              <w:t>Target group</w:t>
            </w:r>
          </w:p>
        </w:tc>
        <w:tc>
          <w:tcPr>
            <w:tcW w:w="2136" w:type="dxa"/>
          </w:tcPr>
          <w:p w:rsidR="00BE5417" w:rsidRPr="002A4CF5" w:rsidRDefault="00BE5417" w:rsidP="0089067C">
            <w:pPr>
              <w:keepNext/>
              <w:jc w:val="center"/>
              <w:rPr>
                <w:b/>
              </w:rPr>
            </w:pPr>
            <w:r w:rsidRPr="002A4CF5">
              <w:rPr>
                <w:b/>
              </w:rPr>
              <w:t>Milestones</w:t>
            </w:r>
          </w:p>
        </w:tc>
        <w:tc>
          <w:tcPr>
            <w:tcW w:w="2459" w:type="dxa"/>
          </w:tcPr>
          <w:p w:rsidR="00BE5417" w:rsidRPr="002A4CF5" w:rsidRDefault="00BE5417" w:rsidP="0089067C">
            <w:pPr>
              <w:keepNext/>
              <w:jc w:val="center"/>
              <w:rPr>
                <w:b/>
              </w:rPr>
            </w:pPr>
            <w:r w:rsidRPr="002A4CF5">
              <w:rPr>
                <w:b/>
              </w:rPr>
              <w:t>Expected outputs</w:t>
            </w:r>
          </w:p>
        </w:tc>
      </w:tr>
      <w:tr w:rsidR="00BE5417" w:rsidRPr="002A4CF5" w:rsidTr="0089067C">
        <w:trPr>
          <w:jc w:val="center"/>
        </w:trPr>
        <w:tc>
          <w:tcPr>
            <w:tcW w:w="3847" w:type="dxa"/>
          </w:tcPr>
          <w:p w:rsidR="00BE5417" w:rsidRPr="002A4CF5" w:rsidRDefault="00BE5417" w:rsidP="0089067C">
            <w:pPr>
              <w:keepNext/>
            </w:pPr>
            <w:r>
              <w:t>Review of the</w:t>
            </w:r>
            <w:r w:rsidRPr="002A4CF5">
              <w:t xml:space="preserve"> national mechanisms used for ODS reporting to include HFCs consumption</w:t>
            </w:r>
            <w:r>
              <w:t>, especially considering the servicing sector. Special attention to be paid to informal sector.</w:t>
            </w:r>
          </w:p>
        </w:tc>
        <w:tc>
          <w:tcPr>
            <w:tcW w:w="1358" w:type="dxa"/>
          </w:tcPr>
          <w:p w:rsidR="00BE5417" w:rsidRDefault="00BE5417" w:rsidP="0089067C">
            <w:pPr>
              <w:keepNext/>
            </w:pPr>
            <w:r>
              <w:t xml:space="preserve">Relevant ministries </w:t>
            </w:r>
          </w:p>
          <w:p w:rsidR="00BE5417" w:rsidRDefault="00BE5417" w:rsidP="0089067C">
            <w:pPr>
              <w:keepNext/>
            </w:pPr>
            <w:r>
              <w:t>---</w:t>
            </w:r>
          </w:p>
          <w:p w:rsidR="00BE5417" w:rsidRPr="002A4CF5" w:rsidRDefault="00BE5417" w:rsidP="0089067C">
            <w:pPr>
              <w:keepNext/>
            </w:pPr>
            <w:r>
              <w:t>Customs</w:t>
            </w:r>
          </w:p>
        </w:tc>
        <w:tc>
          <w:tcPr>
            <w:tcW w:w="2136" w:type="dxa"/>
          </w:tcPr>
          <w:p w:rsidR="00BE5417" w:rsidRDefault="00BE5417" w:rsidP="0089067C">
            <w:pPr>
              <w:keepNext/>
            </w:pPr>
            <w:r>
              <w:t xml:space="preserve">At least one  workshop to be organized for relevant stakeholders </w:t>
            </w:r>
          </w:p>
          <w:p w:rsidR="00BE5417" w:rsidRDefault="00BE5417" w:rsidP="0089067C">
            <w:pPr>
              <w:keepNext/>
            </w:pPr>
            <w:r>
              <w:t>---</w:t>
            </w:r>
          </w:p>
          <w:p w:rsidR="00BE5417" w:rsidRPr="002A4CF5" w:rsidRDefault="00BE5417" w:rsidP="0089067C">
            <w:pPr>
              <w:keepNext/>
            </w:pPr>
            <w:r>
              <w:t>A report drafted</w:t>
            </w:r>
          </w:p>
        </w:tc>
        <w:tc>
          <w:tcPr>
            <w:tcW w:w="2459" w:type="dxa"/>
          </w:tcPr>
          <w:p w:rsidR="00BE5417" w:rsidRPr="002A4CF5" w:rsidRDefault="00BE5417" w:rsidP="0089067C">
            <w:pPr>
              <w:keepNext/>
            </w:pPr>
            <w:r>
              <w:t>National mechanism updated</w:t>
            </w:r>
          </w:p>
        </w:tc>
      </w:tr>
    </w:tbl>
    <w:p w:rsidR="00BE5417" w:rsidRDefault="00BE5417" w:rsidP="00BE5417">
      <w:pPr>
        <w:pStyle w:val="Default"/>
        <w:ind w:left="720"/>
        <w:jc w:val="both"/>
      </w:pPr>
    </w:p>
    <w:p w:rsidR="00BE5417" w:rsidRDefault="00BE5417"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Default="00F66109" w:rsidP="00BE5417">
      <w:pPr>
        <w:pStyle w:val="ListParagraph"/>
        <w:contextualSpacing w:val="0"/>
        <w:rPr>
          <w:rFonts w:ascii="Times New Roman" w:hAnsi="Times New Roman"/>
        </w:rPr>
      </w:pPr>
    </w:p>
    <w:p w:rsidR="00F66109" w:rsidRPr="0042687F" w:rsidRDefault="00F66109" w:rsidP="00BE5417">
      <w:pPr>
        <w:pStyle w:val="ListParagraph"/>
        <w:contextualSpacing w:val="0"/>
        <w:rPr>
          <w:rFonts w:ascii="Times New Roman" w:hAnsi="Times New Roman"/>
        </w:rPr>
      </w:pPr>
    </w:p>
    <w:p w:rsidR="00BE5417" w:rsidRPr="00D74498" w:rsidRDefault="00BE5417" w:rsidP="008065C2">
      <w:pPr>
        <w:pStyle w:val="ListParagraph"/>
        <w:widowControl/>
        <w:numPr>
          <w:ilvl w:val="0"/>
          <w:numId w:val="22"/>
        </w:numPr>
        <w:autoSpaceDE/>
        <w:autoSpaceDN/>
        <w:adjustRightInd/>
        <w:spacing w:line="276" w:lineRule="auto"/>
        <w:ind w:firstLine="0"/>
        <w:contextualSpacing w:val="0"/>
        <w:rPr>
          <w:rFonts w:ascii="Times New Roman" w:hAnsi="Times New Roman"/>
          <w:u w:val="single"/>
        </w:rPr>
      </w:pPr>
      <w:r w:rsidRPr="00561563">
        <w:rPr>
          <w:rFonts w:ascii="Times New Roman" w:hAnsi="Times New Roman"/>
          <w:bCs/>
          <w:u w:val="single"/>
        </w:rPr>
        <w:lastRenderedPageBreak/>
        <w:t xml:space="preserve">National strategies that contained the activities in sub-paragraphs </w:t>
      </w:r>
      <w:r>
        <w:rPr>
          <w:rFonts w:ascii="Times New Roman" w:hAnsi="Times New Roman"/>
          <w:bCs/>
          <w:u w:val="single"/>
        </w:rPr>
        <w:t>a.</w:t>
      </w:r>
      <w:r w:rsidRPr="00561563">
        <w:rPr>
          <w:rFonts w:ascii="Times New Roman" w:hAnsi="Times New Roman"/>
          <w:bCs/>
          <w:u w:val="single"/>
        </w:rPr>
        <w:t xml:space="preserve"> and </w:t>
      </w:r>
      <w:r>
        <w:rPr>
          <w:rFonts w:ascii="Times New Roman" w:hAnsi="Times New Roman"/>
          <w:bCs/>
          <w:u w:val="single"/>
        </w:rPr>
        <w:t>b.</w:t>
      </w:r>
      <w:r w:rsidRPr="00561563">
        <w:rPr>
          <w:rFonts w:ascii="Times New Roman" w:hAnsi="Times New Roman"/>
          <w:bCs/>
          <w:u w:val="single"/>
        </w:rPr>
        <w:t xml:space="preserve"> above;</w:t>
      </w:r>
    </w:p>
    <w:p w:rsidR="00BE5417" w:rsidRPr="00D74498" w:rsidRDefault="00BE5417" w:rsidP="00BE5417">
      <w:pPr>
        <w:ind w:left="720"/>
        <w:rPr>
          <w:rFonts w:ascii="Times New Roman" w:hAnsi="Times New Roman"/>
          <w:u w:val="single"/>
        </w:rPr>
      </w:pPr>
    </w:p>
    <w:tbl>
      <w:tblPr>
        <w:tblStyle w:val="TableGrid"/>
        <w:tblW w:w="10030" w:type="dxa"/>
        <w:jc w:val="center"/>
        <w:tblLook w:val="04A0" w:firstRow="1" w:lastRow="0" w:firstColumn="1" w:lastColumn="0" w:noHBand="0" w:noVBand="1"/>
      </w:tblPr>
      <w:tblGrid>
        <w:gridCol w:w="3611"/>
        <w:gridCol w:w="2604"/>
        <w:gridCol w:w="1442"/>
        <w:gridCol w:w="2373"/>
      </w:tblGrid>
      <w:tr w:rsidR="00BE5417" w:rsidRPr="002A4CF5" w:rsidTr="0089067C">
        <w:trPr>
          <w:jc w:val="center"/>
        </w:trPr>
        <w:tc>
          <w:tcPr>
            <w:tcW w:w="3611" w:type="dxa"/>
          </w:tcPr>
          <w:p w:rsidR="00BE5417" w:rsidRPr="002A4CF5" w:rsidRDefault="00BE5417" w:rsidP="0089067C">
            <w:pPr>
              <w:keepNext/>
              <w:jc w:val="center"/>
              <w:rPr>
                <w:b/>
              </w:rPr>
            </w:pPr>
            <w:r>
              <w:rPr>
                <w:bCs/>
              </w:rPr>
              <w:t xml:space="preserve">Well-defined national strategies and priorities can facilitate the ratification process and subsequently the whole HFC phase-down. </w:t>
            </w:r>
            <w:r w:rsidRPr="002A4CF5">
              <w:rPr>
                <w:b/>
              </w:rPr>
              <w:t>Activities</w:t>
            </w:r>
          </w:p>
        </w:tc>
        <w:tc>
          <w:tcPr>
            <w:tcW w:w="2604" w:type="dxa"/>
          </w:tcPr>
          <w:p w:rsidR="00BE5417" w:rsidRPr="002A4CF5" w:rsidRDefault="00BE5417" w:rsidP="0089067C">
            <w:pPr>
              <w:keepNext/>
              <w:jc w:val="center"/>
              <w:rPr>
                <w:b/>
              </w:rPr>
            </w:pPr>
            <w:r w:rsidRPr="002A4CF5">
              <w:rPr>
                <w:b/>
              </w:rPr>
              <w:t>Target group</w:t>
            </w:r>
          </w:p>
        </w:tc>
        <w:tc>
          <w:tcPr>
            <w:tcW w:w="1442" w:type="dxa"/>
          </w:tcPr>
          <w:p w:rsidR="00BE5417" w:rsidRPr="002A4CF5" w:rsidRDefault="00BE5417" w:rsidP="0089067C">
            <w:pPr>
              <w:keepNext/>
              <w:jc w:val="center"/>
              <w:rPr>
                <w:b/>
              </w:rPr>
            </w:pPr>
            <w:r w:rsidRPr="002A4CF5">
              <w:rPr>
                <w:b/>
              </w:rPr>
              <w:t>Milestones</w:t>
            </w:r>
          </w:p>
        </w:tc>
        <w:tc>
          <w:tcPr>
            <w:tcW w:w="2373" w:type="dxa"/>
          </w:tcPr>
          <w:p w:rsidR="00BE5417" w:rsidRPr="002A4CF5" w:rsidRDefault="00BE5417" w:rsidP="0089067C">
            <w:pPr>
              <w:keepNext/>
              <w:jc w:val="center"/>
              <w:rPr>
                <w:b/>
              </w:rPr>
            </w:pPr>
            <w:r w:rsidRPr="002A4CF5">
              <w:rPr>
                <w:b/>
              </w:rPr>
              <w:t>Expected outputs</w:t>
            </w:r>
          </w:p>
        </w:tc>
      </w:tr>
      <w:tr w:rsidR="00BE5417" w:rsidRPr="002A4CF5" w:rsidTr="0089067C">
        <w:trPr>
          <w:jc w:val="center"/>
        </w:trPr>
        <w:tc>
          <w:tcPr>
            <w:tcW w:w="3611" w:type="dxa"/>
          </w:tcPr>
          <w:p w:rsidR="00BE5417" w:rsidRDefault="00BE5417" w:rsidP="0089067C">
            <w:pPr>
              <w:keepNext/>
            </w:pPr>
            <w:r w:rsidRPr="000F089D">
              <w:t>Assessment report on the impact of the Phase out of HCFC in the potential consumption of HFC</w:t>
            </w:r>
            <w:r>
              <w:t xml:space="preserve">s and other ODS alternatives </w:t>
            </w:r>
            <w:r w:rsidRPr="000F089D">
              <w:t>in</w:t>
            </w:r>
            <w:r>
              <w:t xml:space="preserve"> refrigeration manufacturing and servicing sectors in Libya</w:t>
            </w:r>
          </w:p>
        </w:tc>
        <w:tc>
          <w:tcPr>
            <w:tcW w:w="2604" w:type="dxa"/>
          </w:tcPr>
          <w:p w:rsidR="00BE5417" w:rsidRDefault="00BE5417" w:rsidP="0089067C">
            <w:pPr>
              <w:keepNext/>
            </w:pPr>
            <w:r>
              <w:t>Relevant ministries and other stakeholders.</w:t>
            </w:r>
          </w:p>
        </w:tc>
        <w:tc>
          <w:tcPr>
            <w:tcW w:w="1442" w:type="dxa"/>
          </w:tcPr>
          <w:p w:rsidR="00BE5417" w:rsidRDefault="00BE5417" w:rsidP="0089067C">
            <w:pPr>
              <w:keepNext/>
            </w:pPr>
            <w:r>
              <w:t>Workshop delivered</w:t>
            </w:r>
          </w:p>
          <w:p w:rsidR="00BE5417" w:rsidRDefault="00BE5417" w:rsidP="0089067C">
            <w:pPr>
              <w:keepNext/>
            </w:pPr>
            <w:r>
              <w:t>---</w:t>
            </w:r>
          </w:p>
          <w:p w:rsidR="00BE5417" w:rsidRDefault="00BE5417" w:rsidP="0089067C">
            <w:pPr>
              <w:keepNext/>
            </w:pPr>
            <w:r>
              <w:t>A report drafted</w:t>
            </w:r>
          </w:p>
        </w:tc>
        <w:tc>
          <w:tcPr>
            <w:tcW w:w="2373" w:type="dxa"/>
          </w:tcPr>
          <w:p w:rsidR="00BE5417" w:rsidRDefault="00BE5417" w:rsidP="0089067C">
            <w:pPr>
              <w:keepNext/>
            </w:pPr>
            <w:r>
              <w:t>Projection on ODS alternatives consumption estimated</w:t>
            </w:r>
          </w:p>
        </w:tc>
      </w:tr>
      <w:tr w:rsidR="00BE5417" w:rsidRPr="002A4CF5" w:rsidTr="0089067C">
        <w:trPr>
          <w:jc w:val="center"/>
        </w:trPr>
        <w:tc>
          <w:tcPr>
            <w:tcW w:w="3611" w:type="dxa"/>
          </w:tcPr>
          <w:p w:rsidR="00BE5417" w:rsidRPr="000F089D" w:rsidRDefault="00BE5417" w:rsidP="0089067C">
            <w:pPr>
              <w:keepNext/>
            </w:pPr>
            <w:r>
              <w:t xml:space="preserve">Inventory of the refrigeration and air-conditioning units currently used in the country and projections for next years (including a chapter on energy efficiency options for these devices) </w:t>
            </w:r>
          </w:p>
        </w:tc>
        <w:tc>
          <w:tcPr>
            <w:tcW w:w="2604" w:type="dxa"/>
          </w:tcPr>
          <w:p w:rsidR="00BE5417" w:rsidRDefault="00BE5417" w:rsidP="0089067C">
            <w:pPr>
              <w:keepNext/>
            </w:pPr>
            <w:r>
              <w:t>Relevant ministries and other stakeholders.</w:t>
            </w:r>
          </w:p>
        </w:tc>
        <w:tc>
          <w:tcPr>
            <w:tcW w:w="1442" w:type="dxa"/>
          </w:tcPr>
          <w:p w:rsidR="00BE5417" w:rsidRDefault="00BE5417" w:rsidP="0089067C">
            <w:pPr>
              <w:keepNext/>
            </w:pPr>
            <w:r>
              <w:t>Workshop delivered</w:t>
            </w:r>
          </w:p>
          <w:p w:rsidR="00BE5417" w:rsidRDefault="00BE5417" w:rsidP="0089067C">
            <w:pPr>
              <w:keepNext/>
            </w:pPr>
            <w:r>
              <w:t>---</w:t>
            </w:r>
          </w:p>
          <w:p w:rsidR="00BE5417" w:rsidRDefault="00BE5417" w:rsidP="0089067C">
            <w:pPr>
              <w:keepNext/>
            </w:pPr>
            <w:r>
              <w:t>A report drafted</w:t>
            </w:r>
          </w:p>
        </w:tc>
        <w:tc>
          <w:tcPr>
            <w:tcW w:w="2373" w:type="dxa"/>
          </w:tcPr>
          <w:p w:rsidR="00BE5417" w:rsidRDefault="00BE5417" w:rsidP="0089067C">
            <w:pPr>
              <w:keepNext/>
            </w:pPr>
            <w:r>
              <w:t>Knowledge on the national market of RAC devices among decision makers increased</w:t>
            </w:r>
          </w:p>
        </w:tc>
      </w:tr>
      <w:tr w:rsidR="00BE5417" w:rsidRPr="002A4CF5" w:rsidTr="0089067C">
        <w:trPr>
          <w:jc w:val="center"/>
        </w:trPr>
        <w:tc>
          <w:tcPr>
            <w:tcW w:w="3611" w:type="dxa"/>
          </w:tcPr>
          <w:p w:rsidR="00BE5417" w:rsidRPr="000F089D" w:rsidRDefault="00BE5417" w:rsidP="0089067C">
            <w:pPr>
              <w:keepNext/>
            </w:pPr>
            <w:r>
              <w:t>Assessment of the refrigeration and air-conditioning servicing sector (formal and informal sector)</w:t>
            </w:r>
          </w:p>
        </w:tc>
        <w:tc>
          <w:tcPr>
            <w:tcW w:w="2604" w:type="dxa"/>
          </w:tcPr>
          <w:p w:rsidR="00BE5417" w:rsidRDefault="00BE5417" w:rsidP="0089067C">
            <w:pPr>
              <w:keepNext/>
            </w:pPr>
            <w:r>
              <w:t>Relevant ministries and other stakeholders like professional associations and service shops associations.</w:t>
            </w:r>
          </w:p>
        </w:tc>
        <w:tc>
          <w:tcPr>
            <w:tcW w:w="1442" w:type="dxa"/>
          </w:tcPr>
          <w:p w:rsidR="00BE5417" w:rsidRDefault="00BE5417" w:rsidP="0089067C">
            <w:pPr>
              <w:keepNext/>
            </w:pPr>
            <w:r>
              <w:t>A report drafted</w:t>
            </w:r>
          </w:p>
        </w:tc>
        <w:tc>
          <w:tcPr>
            <w:tcW w:w="2373" w:type="dxa"/>
          </w:tcPr>
          <w:p w:rsidR="00BE5417" w:rsidRDefault="00BE5417" w:rsidP="0089067C">
            <w:pPr>
              <w:keepNext/>
            </w:pPr>
            <w:r>
              <w:t>Understanding of the composition of the servicing sector reached</w:t>
            </w:r>
          </w:p>
        </w:tc>
      </w:tr>
      <w:tr w:rsidR="00BE5417" w:rsidRPr="002A4CF5" w:rsidTr="0089067C">
        <w:trPr>
          <w:jc w:val="center"/>
        </w:trPr>
        <w:tc>
          <w:tcPr>
            <w:tcW w:w="3611" w:type="dxa"/>
          </w:tcPr>
          <w:p w:rsidR="00BE5417" w:rsidRPr="002A4CF5" w:rsidRDefault="00BE5417" w:rsidP="0089067C">
            <w:pPr>
              <w:keepNext/>
            </w:pPr>
            <w:r w:rsidRPr="000F089D">
              <w:t xml:space="preserve">Identification of </w:t>
            </w:r>
            <w:r>
              <w:t>p</w:t>
            </w:r>
            <w:r w:rsidRPr="000F089D">
              <w:t>olicies and regulations to facilitate the phase-down of HFCs and the introduction of low-GWP alternative technologies</w:t>
            </w:r>
            <w:r>
              <w:t xml:space="preserve"> with higher rates of energy efficiency</w:t>
            </w:r>
          </w:p>
        </w:tc>
        <w:tc>
          <w:tcPr>
            <w:tcW w:w="2604" w:type="dxa"/>
          </w:tcPr>
          <w:p w:rsidR="00BE5417" w:rsidRDefault="00BE5417" w:rsidP="0089067C">
            <w:pPr>
              <w:keepNext/>
            </w:pPr>
            <w:r>
              <w:t>Relevant ministries</w:t>
            </w:r>
          </w:p>
          <w:p w:rsidR="00BE5417" w:rsidRDefault="00BE5417" w:rsidP="0089067C">
            <w:pPr>
              <w:keepNext/>
            </w:pPr>
            <w:r>
              <w:t>---</w:t>
            </w:r>
          </w:p>
          <w:p w:rsidR="00BE5417" w:rsidRDefault="00BE5417" w:rsidP="0089067C">
            <w:pPr>
              <w:keepNext/>
            </w:pPr>
            <w:r>
              <w:t>Customs</w:t>
            </w:r>
          </w:p>
          <w:p w:rsidR="00BE5417" w:rsidRDefault="00BE5417" w:rsidP="0089067C">
            <w:pPr>
              <w:keepNext/>
            </w:pPr>
            <w:r>
              <w:t>---</w:t>
            </w:r>
          </w:p>
          <w:p w:rsidR="00BE5417" w:rsidRPr="002A4CF5" w:rsidRDefault="00BE5417" w:rsidP="0089067C">
            <w:pPr>
              <w:keepNext/>
            </w:pPr>
            <w:r>
              <w:t>Private sector (RAC manufacturing, servicing sector, aerosols)</w:t>
            </w:r>
          </w:p>
        </w:tc>
        <w:tc>
          <w:tcPr>
            <w:tcW w:w="1442" w:type="dxa"/>
          </w:tcPr>
          <w:p w:rsidR="00BE5417" w:rsidRDefault="00BE5417" w:rsidP="0089067C">
            <w:pPr>
              <w:keepNext/>
            </w:pPr>
            <w:r>
              <w:t>Workshop delivered</w:t>
            </w:r>
          </w:p>
          <w:p w:rsidR="00BE5417" w:rsidRDefault="00BE5417" w:rsidP="0089067C">
            <w:pPr>
              <w:keepNext/>
            </w:pPr>
            <w:r>
              <w:t>---</w:t>
            </w:r>
          </w:p>
          <w:p w:rsidR="00BE5417" w:rsidRPr="002A4CF5" w:rsidRDefault="00BE5417" w:rsidP="0089067C">
            <w:pPr>
              <w:keepNext/>
            </w:pPr>
            <w:r>
              <w:t>A report drafted</w:t>
            </w:r>
          </w:p>
        </w:tc>
        <w:tc>
          <w:tcPr>
            <w:tcW w:w="2373" w:type="dxa"/>
          </w:tcPr>
          <w:p w:rsidR="00BE5417" w:rsidRPr="002A4CF5" w:rsidRDefault="00BE5417" w:rsidP="0089067C">
            <w:pPr>
              <w:keepNext/>
            </w:pPr>
            <w:r>
              <w:t>National strategy defined</w:t>
            </w:r>
          </w:p>
        </w:tc>
      </w:tr>
      <w:tr w:rsidR="00BE5417" w:rsidRPr="002A4CF5" w:rsidTr="0089067C">
        <w:trPr>
          <w:jc w:val="center"/>
        </w:trPr>
        <w:tc>
          <w:tcPr>
            <w:tcW w:w="3611" w:type="dxa"/>
          </w:tcPr>
          <w:p w:rsidR="00BE5417" w:rsidRPr="002A4CF5" w:rsidRDefault="00BE5417" w:rsidP="0089067C">
            <w:pPr>
              <w:keepNext/>
            </w:pPr>
            <w:r w:rsidRPr="002A4CF5">
              <w:rPr>
                <w:bCs/>
              </w:rPr>
              <w:t xml:space="preserve">Consumers awareness raising on energy efficiency improvement options </w:t>
            </w:r>
            <w:r>
              <w:rPr>
                <w:bCs/>
              </w:rPr>
              <w:t>for RAC devices</w:t>
            </w:r>
          </w:p>
        </w:tc>
        <w:tc>
          <w:tcPr>
            <w:tcW w:w="2604" w:type="dxa"/>
          </w:tcPr>
          <w:p w:rsidR="00BE5417" w:rsidRPr="002A4CF5" w:rsidRDefault="00BE5417" w:rsidP="0089067C">
            <w:pPr>
              <w:keepNext/>
            </w:pPr>
            <w:r>
              <w:t>Civil society, schools and training centers.</w:t>
            </w:r>
          </w:p>
        </w:tc>
        <w:tc>
          <w:tcPr>
            <w:tcW w:w="1442" w:type="dxa"/>
          </w:tcPr>
          <w:p w:rsidR="00BE5417" w:rsidRPr="002A4CF5" w:rsidRDefault="00BE5417" w:rsidP="0089067C">
            <w:pPr>
              <w:keepNext/>
            </w:pPr>
            <w:r>
              <w:t>A brochure prepared and distributed in relevant events</w:t>
            </w:r>
          </w:p>
        </w:tc>
        <w:tc>
          <w:tcPr>
            <w:tcW w:w="2373" w:type="dxa"/>
          </w:tcPr>
          <w:p w:rsidR="00BE5417" w:rsidRPr="002A4CF5" w:rsidRDefault="00BE5417" w:rsidP="0089067C">
            <w:pPr>
              <w:keepNext/>
            </w:pPr>
            <w:r>
              <w:t>Civil society and targeted professionals  informed on this topic</w:t>
            </w:r>
          </w:p>
        </w:tc>
      </w:tr>
    </w:tbl>
    <w:p w:rsidR="00BE5417" w:rsidRDefault="00BE5417" w:rsidP="00BE5417">
      <w:pPr>
        <w:pStyle w:val="ListParagraph"/>
        <w:contextualSpacing w:val="0"/>
        <w:jc w:val="both"/>
        <w:rPr>
          <w:rFonts w:ascii="Times New Roman" w:hAnsi="Times New Roman"/>
          <w:bCs/>
        </w:rPr>
      </w:pPr>
    </w:p>
    <w:p w:rsidR="00BE5417" w:rsidRPr="00FE2349" w:rsidRDefault="00BE5417" w:rsidP="00BE5417">
      <w:pPr>
        <w:pStyle w:val="ListParagraph"/>
        <w:contextualSpacing w:val="0"/>
        <w:jc w:val="both"/>
        <w:rPr>
          <w:rFonts w:ascii="Times New Roman" w:hAnsi="Times New Roman"/>
          <w:bCs/>
        </w:rPr>
      </w:pPr>
    </w:p>
    <w:p w:rsidR="00BE5417" w:rsidRDefault="00BE5417" w:rsidP="00BE5417">
      <w:pPr>
        <w:rPr>
          <w:rFonts w:ascii="Times New Roman" w:hAnsi="Times New Roman"/>
          <w:b/>
          <w:color w:val="000000"/>
        </w:rPr>
      </w:pPr>
      <w:r>
        <w:rPr>
          <w:b/>
        </w:rPr>
        <w:br w:type="page"/>
      </w:r>
    </w:p>
    <w:p w:rsidR="00BE5417" w:rsidRDefault="00BE5417" w:rsidP="00F66109">
      <w:pPr>
        <w:pStyle w:val="Default"/>
        <w:numPr>
          <w:ilvl w:val="0"/>
          <w:numId w:val="11"/>
        </w:numPr>
        <w:ind w:left="360"/>
        <w:jc w:val="both"/>
        <w:rPr>
          <w:b/>
        </w:rPr>
        <w:sectPr w:rsidR="00BE5417" w:rsidSect="0089067C">
          <w:footerReference w:type="default" r:id="rId18"/>
          <w:pgSz w:w="12240" w:h="15840"/>
          <w:pgMar w:top="990" w:right="1440" w:bottom="1440" w:left="1440" w:header="720" w:footer="720" w:gutter="0"/>
          <w:cols w:space="720"/>
          <w:docGrid w:linePitch="360"/>
        </w:sectPr>
      </w:pPr>
    </w:p>
    <w:p w:rsidR="00BE5417" w:rsidRPr="00F561E4" w:rsidRDefault="00BE5417" w:rsidP="00F66109">
      <w:pPr>
        <w:pStyle w:val="Default"/>
        <w:numPr>
          <w:ilvl w:val="0"/>
          <w:numId w:val="11"/>
        </w:numPr>
        <w:ind w:left="360"/>
        <w:jc w:val="both"/>
      </w:pPr>
      <w:r w:rsidRPr="00CD7E0C">
        <w:rPr>
          <w:b/>
        </w:rPr>
        <w:lastRenderedPageBreak/>
        <w:t>Implementation</w:t>
      </w:r>
      <w:r>
        <w:t xml:space="preserve"> </w:t>
      </w:r>
      <w:r w:rsidRPr="00CD7E0C">
        <w:rPr>
          <w:b/>
        </w:rPr>
        <w:t>budget</w:t>
      </w:r>
      <w:r>
        <w:rPr>
          <w:b/>
        </w:rPr>
        <w:t xml:space="preserve"> and plan</w:t>
      </w:r>
    </w:p>
    <w:p w:rsidR="00BE5417" w:rsidRDefault="00BE5417" w:rsidP="00BE5417">
      <w:pPr>
        <w:pStyle w:val="Default"/>
        <w:jc w:val="both"/>
      </w:pPr>
    </w:p>
    <w:tbl>
      <w:tblPr>
        <w:tblW w:w="11440" w:type="dxa"/>
        <w:jc w:val="center"/>
        <w:tblLook w:val="04A0" w:firstRow="1" w:lastRow="0" w:firstColumn="1" w:lastColumn="0" w:noHBand="0" w:noVBand="1"/>
      </w:tblPr>
      <w:tblGrid>
        <w:gridCol w:w="4480"/>
        <w:gridCol w:w="5220"/>
        <w:gridCol w:w="1740"/>
      </w:tblGrid>
      <w:tr w:rsidR="00BE5417" w:rsidRPr="00F561E4" w:rsidTr="0089067C">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BE5417" w:rsidRPr="00F561E4" w:rsidRDefault="00BE5417" w:rsidP="0089067C">
            <w:pPr>
              <w:jc w:val="center"/>
              <w:rPr>
                <w:rFonts w:ascii="Times New Roman" w:hAnsi="Times New Roman"/>
                <w:b/>
                <w:bCs/>
                <w:color w:val="000000"/>
                <w:sz w:val="18"/>
                <w:szCs w:val="18"/>
              </w:rPr>
            </w:pPr>
            <w:r w:rsidRPr="00F561E4">
              <w:rPr>
                <w:rFonts w:ascii="Times New Roman" w:hAnsi="Times New Roman"/>
                <w:b/>
                <w:bCs/>
                <w:color w:val="000000"/>
                <w:sz w:val="18"/>
                <w:szCs w:val="18"/>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E5417" w:rsidRPr="00F561E4" w:rsidRDefault="00BE5417" w:rsidP="0089067C">
            <w:pPr>
              <w:jc w:val="center"/>
              <w:rPr>
                <w:rFonts w:ascii="Times New Roman" w:hAnsi="Times New Roman"/>
                <w:b/>
                <w:bCs/>
                <w:color w:val="000000"/>
                <w:sz w:val="18"/>
                <w:szCs w:val="18"/>
              </w:rPr>
            </w:pPr>
            <w:r w:rsidRPr="00F561E4">
              <w:rPr>
                <w:rFonts w:ascii="Times New Roman" w:hAnsi="Times New Roman"/>
                <w:b/>
                <w:bCs/>
                <w:color w:val="000000"/>
                <w:sz w:val="18"/>
                <w:szCs w:val="18"/>
              </w:rPr>
              <w:t>Budget Requested (USD)</w:t>
            </w:r>
          </w:p>
        </w:tc>
      </w:tr>
      <w:tr w:rsidR="00BE5417" w:rsidRPr="00F561E4" w:rsidTr="0089067C">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2,</w:t>
            </w:r>
            <w:r>
              <w:rPr>
                <w:rFonts w:ascii="Times New Roman" w:hAnsi="Times New Roman"/>
                <w:color w:val="000000"/>
                <w:sz w:val="18"/>
                <w:szCs w:val="18"/>
              </w:rPr>
              <w:t>0</w:t>
            </w:r>
            <w:r w:rsidRPr="00F561E4">
              <w:rPr>
                <w:rFonts w:ascii="Times New Roman" w:hAnsi="Times New Roman"/>
                <w:color w:val="000000"/>
                <w:sz w:val="18"/>
                <w:szCs w:val="18"/>
              </w:rPr>
              <w:t xml:space="preserve">00 </w:t>
            </w:r>
          </w:p>
        </w:tc>
      </w:tr>
      <w:tr w:rsidR="00BE5417" w:rsidRPr="00F561E4" w:rsidTr="0089067C">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a.2. Supporting national ratification instruments</w:t>
            </w:r>
          </w:p>
        </w:tc>
        <w:tc>
          <w:tcPr>
            <w:tcW w:w="1740" w:type="dxa"/>
            <w:tcBorders>
              <w:top w:val="nil"/>
              <w:left w:val="nil"/>
              <w:bottom w:val="single" w:sz="8"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2,</w:t>
            </w:r>
            <w:r>
              <w:rPr>
                <w:rFonts w:ascii="Times New Roman" w:hAnsi="Times New Roman"/>
                <w:color w:val="000000"/>
                <w:sz w:val="18"/>
                <w:szCs w:val="18"/>
              </w:rPr>
              <w:t>0</w:t>
            </w:r>
            <w:r w:rsidRPr="00F561E4">
              <w:rPr>
                <w:rFonts w:ascii="Times New Roman" w:hAnsi="Times New Roman"/>
                <w:color w:val="000000"/>
                <w:sz w:val="18"/>
                <w:szCs w:val="18"/>
              </w:rPr>
              <w:t xml:space="preserve">00 </w:t>
            </w:r>
          </w:p>
        </w:tc>
      </w:tr>
      <w:tr w:rsidR="00BE5417" w:rsidRPr="00F561E4" w:rsidTr="0089067C">
        <w:trPr>
          <w:trHeight w:val="520"/>
          <w:jc w:val="center"/>
        </w:trPr>
        <w:tc>
          <w:tcPr>
            <w:tcW w:w="4480" w:type="dxa"/>
            <w:vMerge w:val="restart"/>
            <w:tcBorders>
              <w:top w:val="nil"/>
              <w:left w:val="single" w:sz="8" w:space="0" w:color="auto"/>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b.1. Institutional arrangements</w:t>
            </w: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b.1.1. Assessment of linkages between the Kigali amendment and the national strategy on environment</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15,000 </w:t>
            </w:r>
          </w:p>
        </w:tc>
      </w:tr>
      <w:tr w:rsidR="00BE5417" w:rsidRPr="00F561E4" w:rsidTr="0089067C">
        <w:trPr>
          <w:trHeight w:val="530"/>
          <w:jc w:val="center"/>
        </w:trPr>
        <w:tc>
          <w:tcPr>
            <w:tcW w:w="4480" w:type="dxa"/>
            <w:vMerge/>
            <w:tcBorders>
              <w:top w:val="nil"/>
              <w:left w:val="single" w:sz="8" w:space="0" w:color="auto"/>
              <w:bottom w:val="single" w:sz="4" w:space="0" w:color="auto"/>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b.1.2. Reviewing operating codes and standards for the efficient use of HFCs and ODS alternatives in the entire value chain</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10,000 </w:t>
            </w:r>
          </w:p>
        </w:tc>
      </w:tr>
      <w:tr w:rsidR="00BE5417" w:rsidRPr="00F561E4" w:rsidTr="0089067C">
        <w:trPr>
          <w:trHeight w:val="620"/>
          <w:jc w:val="center"/>
        </w:trPr>
        <w:tc>
          <w:tcPr>
            <w:tcW w:w="4480" w:type="dxa"/>
            <w:vMerge w:val="restart"/>
            <w:tcBorders>
              <w:top w:val="nil"/>
              <w:left w:val="single" w:sz="8" w:space="0" w:color="auto"/>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b.2. Licensing systems</w:t>
            </w: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b.2.1. Enhancement of the import and export license system to include HFCs and other alternatives</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15,000 </w:t>
            </w:r>
          </w:p>
        </w:tc>
      </w:tr>
      <w:tr w:rsidR="00BE5417" w:rsidRPr="00F561E4" w:rsidTr="0089067C">
        <w:trPr>
          <w:trHeight w:val="620"/>
          <w:jc w:val="center"/>
        </w:trPr>
        <w:tc>
          <w:tcPr>
            <w:tcW w:w="4480" w:type="dxa"/>
            <w:vMerge/>
            <w:tcBorders>
              <w:top w:val="nil"/>
              <w:left w:val="single" w:sz="8" w:space="0" w:color="auto"/>
              <w:bottom w:val="single" w:sz="4" w:space="0" w:color="auto"/>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b.2.2. Preparing harmonized tariff codes according to HFCs commitments, with special attention to HFC blends</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10,000 </w:t>
            </w:r>
          </w:p>
        </w:tc>
      </w:tr>
      <w:tr w:rsidR="00BE5417" w:rsidRPr="00F561E4" w:rsidTr="0089067C">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 xml:space="preserve">b.3. Data reporting on HFC consumption </w:t>
            </w:r>
          </w:p>
        </w:tc>
        <w:tc>
          <w:tcPr>
            <w:tcW w:w="522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b.3.1. Review of the national mechanisms used for ODS reporting to include HFCs consumption</w:t>
            </w:r>
          </w:p>
        </w:tc>
        <w:tc>
          <w:tcPr>
            <w:tcW w:w="1740" w:type="dxa"/>
            <w:tcBorders>
              <w:top w:val="nil"/>
              <w:left w:val="nil"/>
              <w:bottom w:val="single" w:sz="8"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w:t>
            </w:r>
            <w:r>
              <w:rPr>
                <w:rFonts w:ascii="Times New Roman" w:hAnsi="Times New Roman"/>
                <w:color w:val="000000"/>
                <w:sz w:val="18"/>
                <w:szCs w:val="18"/>
              </w:rPr>
              <w:t>1</w:t>
            </w:r>
            <w:r w:rsidRPr="00F561E4">
              <w:rPr>
                <w:rFonts w:ascii="Times New Roman" w:hAnsi="Times New Roman"/>
                <w:color w:val="000000"/>
                <w:sz w:val="18"/>
                <w:szCs w:val="18"/>
              </w:rPr>
              <w:t xml:space="preserve">,000 </w:t>
            </w:r>
          </w:p>
        </w:tc>
      </w:tr>
      <w:tr w:rsidR="00BE5417" w:rsidRPr="00F561E4" w:rsidTr="0089067C">
        <w:trPr>
          <w:trHeight w:val="61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 xml:space="preserve">c. National strategies </w:t>
            </w: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 xml:space="preserve">c.1. Assessment report on the impact of the Phase out of HCFC in the potential consumption of HFC in </w:t>
            </w:r>
            <w:r>
              <w:rPr>
                <w:rFonts w:ascii="Times New Roman" w:hAnsi="Times New Roman"/>
                <w:color w:val="000000"/>
                <w:sz w:val="18"/>
                <w:szCs w:val="18"/>
              </w:rPr>
              <w:t>Libya</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w:t>
            </w:r>
            <w:r>
              <w:rPr>
                <w:rFonts w:ascii="Times New Roman" w:hAnsi="Times New Roman"/>
                <w:color w:val="000000"/>
                <w:sz w:val="18"/>
                <w:szCs w:val="18"/>
              </w:rPr>
              <w:t>5</w:t>
            </w:r>
            <w:r w:rsidRPr="00F561E4">
              <w:rPr>
                <w:rFonts w:ascii="Times New Roman" w:hAnsi="Times New Roman"/>
                <w:color w:val="000000"/>
                <w:sz w:val="18"/>
                <w:szCs w:val="18"/>
              </w:rPr>
              <w:t xml:space="preserve">,000 </w:t>
            </w:r>
          </w:p>
        </w:tc>
      </w:tr>
      <w:tr w:rsidR="00BE5417" w:rsidRPr="00F561E4" w:rsidTr="0089067C">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c.2. Inventory of the refrigeration and air-conditioning units .</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w:t>
            </w:r>
            <w:r>
              <w:rPr>
                <w:rFonts w:ascii="Times New Roman" w:hAnsi="Times New Roman"/>
                <w:color w:val="000000"/>
                <w:sz w:val="18"/>
                <w:szCs w:val="18"/>
              </w:rPr>
              <w:t>20</w:t>
            </w:r>
            <w:r w:rsidRPr="00F561E4">
              <w:rPr>
                <w:rFonts w:ascii="Times New Roman" w:hAnsi="Times New Roman"/>
                <w:color w:val="000000"/>
                <w:sz w:val="18"/>
                <w:szCs w:val="18"/>
              </w:rPr>
              <w:t xml:space="preserve">,000 </w:t>
            </w:r>
          </w:p>
        </w:tc>
      </w:tr>
      <w:tr w:rsidR="00BE5417" w:rsidRPr="00F561E4" w:rsidTr="0089067C">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both"/>
              <w:rPr>
                <w:rFonts w:ascii="Times New Roman" w:hAnsi="Times New Roman"/>
                <w:color w:val="000000"/>
                <w:sz w:val="18"/>
                <w:szCs w:val="18"/>
              </w:rPr>
            </w:pPr>
            <w:r w:rsidRPr="00F561E4">
              <w:rPr>
                <w:rFonts w:ascii="Times New Roman" w:hAnsi="Times New Roman"/>
                <w:color w:val="000000"/>
                <w:sz w:val="18"/>
                <w:szCs w:val="18"/>
              </w:rPr>
              <w:t>c.3. Assessment of the refrigeration and air-conditioning servicing sector</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15,000 </w:t>
            </w:r>
          </w:p>
        </w:tc>
      </w:tr>
      <w:tr w:rsidR="00BE5417" w:rsidRPr="00F561E4" w:rsidTr="0089067C">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c.4. Identification of policies and regulations to facilitate the phase-down of HFCs and the introduction of low-GWP alternative technologies</w:t>
            </w:r>
          </w:p>
        </w:tc>
        <w:tc>
          <w:tcPr>
            <w:tcW w:w="1740" w:type="dxa"/>
            <w:tcBorders>
              <w:top w:val="nil"/>
              <w:left w:val="nil"/>
              <w:bottom w:val="single" w:sz="4"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w:t>
            </w:r>
            <w:r>
              <w:rPr>
                <w:rFonts w:ascii="Times New Roman" w:hAnsi="Times New Roman"/>
                <w:color w:val="000000"/>
                <w:sz w:val="18"/>
                <w:szCs w:val="18"/>
              </w:rPr>
              <w:t>15</w:t>
            </w:r>
            <w:r w:rsidRPr="00F561E4">
              <w:rPr>
                <w:rFonts w:ascii="Times New Roman" w:hAnsi="Times New Roman"/>
                <w:color w:val="000000"/>
                <w:sz w:val="18"/>
                <w:szCs w:val="18"/>
              </w:rPr>
              <w:t xml:space="preserve">,000 </w:t>
            </w:r>
          </w:p>
        </w:tc>
      </w:tr>
      <w:tr w:rsidR="00BE5417" w:rsidRPr="00F561E4" w:rsidTr="0089067C">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522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c.5. Consumers awareness raising on energy efficiency improvement options for RAC devices</w:t>
            </w:r>
          </w:p>
        </w:tc>
        <w:tc>
          <w:tcPr>
            <w:tcW w:w="1740" w:type="dxa"/>
            <w:tcBorders>
              <w:top w:val="nil"/>
              <w:left w:val="nil"/>
              <w:bottom w:val="single" w:sz="8"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color w:val="000000"/>
                <w:sz w:val="18"/>
                <w:szCs w:val="18"/>
              </w:rPr>
            </w:pPr>
            <w:r w:rsidRPr="00F561E4">
              <w:rPr>
                <w:rFonts w:ascii="Times New Roman" w:hAnsi="Times New Roman"/>
                <w:color w:val="000000"/>
                <w:sz w:val="18"/>
                <w:szCs w:val="18"/>
              </w:rPr>
              <w:t xml:space="preserve">                   </w:t>
            </w:r>
            <w:r>
              <w:rPr>
                <w:rFonts w:ascii="Times New Roman" w:hAnsi="Times New Roman"/>
                <w:color w:val="000000"/>
                <w:sz w:val="18"/>
                <w:szCs w:val="18"/>
              </w:rPr>
              <w:t>20</w:t>
            </w:r>
            <w:r w:rsidRPr="00F561E4">
              <w:rPr>
                <w:rFonts w:ascii="Times New Roman" w:hAnsi="Times New Roman"/>
                <w:color w:val="000000"/>
                <w:sz w:val="18"/>
                <w:szCs w:val="18"/>
              </w:rPr>
              <w:t xml:space="preserve">,000 </w:t>
            </w:r>
          </w:p>
        </w:tc>
      </w:tr>
      <w:tr w:rsidR="00BE5417" w:rsidRPr="00F561E4" w:rsidTr="0089067C">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BE5417" w:rsidRPr="00F561E4" w:rsidRDefault="00BE5417" w:rsidP="0089067C">
            <w:pPr>
              <w:jc w:val="right"/>
              <w:rPr>
                <w:rFonts w:ascii="Times New Roman" w:hAnsi="Times New Roman"/>
                <w:b/>
                <w:bCs/>
                <w:i/>
                <w:iCs/>
                <w:color w:val="000000"/>
                <w:sz w:val="18"/>
                <w:szCs w:val="18"/>
              </w:rPr>
            </w:pPr>
            <w:r w:rsidRPr="00F561E4">
              <w:rPr>
                <w:rFonts w:ascii="Times New Roman" w:hAnsi="Times New Roman"/>
                <w:b/>
                <w:bCs/>
                <w:i/>
                <w:iCs/>
                <w:color w:val="000000"/>
                <w:sz w:val="18"/>
                <w:szCs w:val="18"/>
              </w:rPr>
              <w:t>Total</w:t>
            </w:r>
          </w:p>
        </w:tc>
        <w:tc>
          <w:tcPr>
            <w:tcW w:w="1740" w:type="dxa"/>
            <w:tcBorders>
              <w:top w:val="nil"/>
              <w:left w:val="nil"/>
              <w:bottom w:val="single" w:sz="8" w:space="0" w:color="auto"/>
              <w:right w:val="single" w:sz="8" w:space="0" w:color="auto"/>
            </w:tcBorders>
            <w:shd w:val="clear" w:color="auto" w:fill="auto"/>
            <w:vAlign w:val="center"/>
            <w:hideMark/>
          </w:tcPr>
          <w:p w:rsidR="00BE5417" w:rsidRPr="00F561E4" w:rsidRDefault="00BE5417" w:rsidP="0089067C">
            <w:pPr>
              <w:ind w:firstLineChars="200" w:firstLine="360"/>
              <w:jc w:val="right"/>
              <w:rPr>
                <w:rFonts w:ascii="Times New Roman" w:hAnsi="Times New Roman"/>
                <w:b/>
                <w:bCs/>
                <w:color w:val="000000"/>
                <w:sz w:val="18"/>
                <w:szCs w:val="18"/>
              </w:rPr>
            </w:pPr>
            <w:r w:rsidRPr="00F561E4">
              <w:rPr>
                <w:rFonts w:ascii="Times New Roman" w:hAnsi="Times New Roman"/>
                <w:b/>
                <w:bCs/>
                <w:color w:val="000000"/>
                <w:sz w:val="18"/>
                <w:szCs w:val="18"/>
              </w:rPr>
              <w:t xml:space="preserve">                 150,000 </w:t>
            </w:r>
          </w:p>
        </w:tc>
      </w:tr>
    </w:tbl>
    <w:p w:rsidR="00BE5417" w:rsidRDefault="00BE5417" w:rsidP="00BE5417">
      <w:pPr>
        <w:rPr>
          <w:rFonts w:ascii="Times New Roman" w:hAnsi="Times New Roman"/>
          <w:color w:val="000000"/>
        </w:rPr>
      </w:pPr>
      <w:r>
        <w:t xml:space="preserve"> </w:t>
      </w:r>
      <w:r>
        <w:br w:type="page"/>
      </w:r>
    </w:p>
    <w:p w:rsidR="00BE5417" w:rsidRDefault="00BE5417" w:rsidP="00BE5417">
      <w:pPr>
        <w:pStyle w:val="Default"/>
        <w:jc w:val="both"/>
      </w:pPr>
    </w:p>
    <w:tbl>
      <w:tblPr>
        <w:tblW w:w="12387" w:type="dxa"/>
        <w:jc w:val="center"/>
        <w:tblLook w:val="04A0" w:firstRow="1" w:lastRow="0" w:firstColumn="1" w:lastColumn="0" w:noHBand="0" w:noVBand="1"/>
      </w:tblPr>
      <w:tblGrid>
        <w:gridCol w:w="2786"/>
        <w:gridCol w:w="1018"/>
        <w:gridCol w:w="621"/>
        <w:gridCol w:w="450"/>
        <w:gridCol w:w="450"/>
        <w:gridCol w:w="450"/>
        <w:gridCol w:w="450"/>
        <w:gridCol w:w="450"/>
        <w:gridCol w:w="450"/>
        <w:gridCol w:w="450"/>
        <w:gridCol w:w="450"/>
        <w:gridCol w:w="450"/>
        <w:gridCol w:w="489"/>
        <w:gridCol w:w="489"/>
        <w:gridCol w:w="489"/>
        <w:gridCol w:w="489"/>
        <w:gridCol w:w="489"/>
        <w:gridCol w:w="489"/>
        <w:gridCol w:w="489"/>
        <w:gridCol w:w="489"/>
      </w:tblGrid>
      <w:tr w:rsidR="00BE5417" w:rsidRPr="00F561E4" w:rsidTr="0089067C">
        <w:trPr>
          <w:trHeight w:val="300"/>
          <w:jc w:val="center"/>
        </w:trPr>
        <w:tc>
          <w:tcPr>
            <w:tcW w:w="4009"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E5417" w:rsidRPr="00F561E4" w:rsidRDefault="00BE5417" w:rsidP="0089067C">
            <w:pPr>
              <w:jc w:val="center"/>
              <w:rPr>
                <w:rFonts w:ascii="Times New Roman" w:hAnsi="Times New Roman"/>
                <w:b/>
                <w:bCs/>
                <w:color w:val="000000"/>
                <w:sz w:val="18"/>
                <w:szCs w:val="18"/>
              </w:rPr>
            </w:pPr>
            <w:r w:rsidRPr="00F561E4">
              <w:rPr>
                <w:rFonts w:ascii="Times New Roman" w:hAnsi="Times New Roman"/>
                <w:b/>
                <w:bCs/>
                <w:color w:val="000000"/>
                <w:sz w:val="18"/>
                <w:szCs w:val="18"/>
              </w:rPr>
              <w:t>Enabling Activity</w:t>
            </w:r>
          </w:p>
        </w:tc>
        <w:tc>
          <w:tcPr>
            <w:tcW w:w="8378" w:type="dxa"/>
            <w:gridSpan w:val="18"/>
            <w:tcBorders>
              <w:top w:val="single" w:sz="8" w:space="0" w:color="auto"/>
              <w:left w:val="nil"/>
              <w:bottom w:val="single" w:sz="4" w:space="0" w:color="auto"/>
              <w:right w:val="single" w:sz="8" w:space="0" w:color="000000"/>
            </w:tcBorders>
            <w:shd w:val="clear" w:color="auto" w:fill="auto"/>
            <w:vAlign w:val="center"/>
            <w:hideMark/>
          </w:tcPr>
          <w:p w:rsidR="00BE5417" w:rsidRPr="00F561E4" w:rsidRDefault="00BE5417" w:rsidP="0089067C">
            <w:pPr>
              <w:jc w:val="center"/>
              <w:rPr>
                <w:rFonts w:ascii="Times New Roman" w:hAnsi="Times New Roman"/>
                <w:b/>
                <w:bCs/>
                <w:color w:val="000000"/>
                <w:sz w:val="18"/>
                <w:szCs w:val="18"/>
              </w:rPr>
            </w:pPr>
            <w:r w:rsidRPr="00F561E4">
              <w:rPr>
                <w:rFonts w:ascii="Times New Roman" w:hAnsi="Times New Roman"/>
                <w:b/>
                <w:bCs/>
                <w:color w:val="000000"/>
                <w:sz w:val="18"/>
                <w:szCs w:val="18"/>
              </w:rPr>
              <w:t>Months</w:t>
            </w:r>
          </w:p>
        </w:tc>
      </w:tr>
      <w:tr w:rsidR="00BE5417" w:rsidRPr="00F561E4" w:rsidTr="0089067C">
        <w:trPr>
          <w:trHeight w:val="315"/>
          <w:jc w:val="center"/>
        </w:trPr>
        <w:tc>
          <w:tcPr>
            <w:tcW w:w="4009" w:type="dxa"/>
            <w:gridSpan w:val="2"/>
            <w:vMerge/>
            <w:tcBorders>
              <w:top w:val="single" w:sz="8" w:space="0" w:color="auto"/>
              <w:left w:val="single" w:sz="8" w:space="0" w:color="auto"/>
              <w:bottom w:val="single" w:sz="8" w:space="0" w:color="000000"/>
              <w:right w:val="single" w:sz="4" w:space="0" w:color="000000"/>
            </w:tcBorders>
            <w:vAlign w:val="center"/>
            <w:hideMark/>
          </w:tcPr>
          <w:p w:rsidR="00BE5417" w:rsidRPr="00F561E4" w:rsidRDefault="00BE5417" w:rsidP="0089067C">
            <w:pPr>
              <w:rPr>
                <w:rFonts w:ascii="Times New Roman" w:hAnsi="Times New Roman"/>
                <w:b/>
                <w:bCs/>
                <w:color w:val="000000"/>
                <w:sz w:val="18"/>
                <w:szCs w:val="18"/>
              </w:rPr>
            </w:pPr>
          </w:p>
        </w:tc>
        <w:tc>
          <w:tcPr>
            <w:tcW w:w="416"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1</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2</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3</w:t>
            </w:r>
          </w:p>
        </w:tc>
        <w:tc>
          <w:tcPr>
            <w:tcW w:w="45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4</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5</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6</w:t>
            </w:r>
          </w:p>
        </w:tc>
        <w:tc>
          <w:tcPr>
            <w:tcW w:w="45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7</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8</w:t>
            </w:r>
          </w:p>
        </w:tc>
        <w:tc>
          <w:tcPr>
            <w:tcW w:w="450"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9</w:t>
            </w:r>
          </w:p>
        </w:tc>
        <w:tc>
          <w:tcPr>
            <w:tcW w:w="450"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10</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11</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12</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13</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14</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15</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16</w:t>
            </w:r>
          </w:p>
        </w:tc>
        <w:tc>
          <w:tcPr>
            <w:tcW w:w="489" w:type="dxa"/>
            <w:tcBorders>
              <w:top w:val="nil"/>
              <w:left w:val="nil"/>
              <w:bottom w:val="single" w:sz="8" w:space="0" w:color="auto"/>
              <w:right w:val="single" w:sz="4"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17</w:t>
            </w:r>
          </w:p>
        </w:tc>
        <w:tc>
          <w:tcPr>
            <w:tcW w:w="489" w:type="dxa"/>
            <w:tcBorders>
              <w:top w:val="nil"/>
              <w:left w:val="nil"/>
              <w:bottom w:val="single" w:sz="8" w:space="0" w:color="auto"/>
              <w:right w:val="single" w:sz="8" w:space="0" w:color="auto"/>
            </w:tcBorders>
            <w:shd w:val="clear" w:color="auto" w:fill="auto"/>
            <w:noWrap/>
            <w:vAlign w:val="center"/>
            <w:hideMark/>
          </w:tcPr>
          <w:p w:rsidR="00BE5417" w:rsidRPr="00F561E4" w:rsidRDefault="00BE5417" w:rsidP="0089067C">
            <w:pPr>
              <w:jc w:val="center"/>
              <w:rPr>
                <w:rFonts w:ascii="Calibri" w:hAnsi="Calibri"/>
                <w:color w:val="000000"/>
              </w:rPr>
            </w:pPr>
            <w:r w:rsidRPr="00F561E4">
              <w:rPr>
                <w:rFonts w:ascii="Calibri" w:hAnsi="Calibri"/>
                <w:color w:val="000000"/>
              </w:rPr>
              <w:t>18</w:t>
            </w:r>
          </w:p>
        </w:tc>
      </w:tr>
      <w:tr w:rsidR="00BE5417" w:rsidRPr="00F561E4" w:rsidTr="0089067C">
        <w:trPr>
          <w:trHeight w:val="510"/>
          <w:jc w:val="center"/>
        </w:trPr>
        <w:tc>
          <w:tcPr>
            <w:tcW w:w="2950" w:type="dxa"/>
            <w:vMerge w:val="restart"/>
            <w:tcBorders>
              <w:top w:val="nil"/>
              <w:left w:val="single" w:sz="8" w:space="0" w:color="auto"/>
              <w:bottom w:val="single" w:sz="4"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 xml:space="preserve">a. Activities to support the early ratification of the Kigali Amendment </w:t>
            </w: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a.1. </w:t>
            </w:r>
          </w:p>
        </w:tc>
        <w:tc>
          <w:tcPr>
            <w:tcW w:w="416" w:type="dxa"/>
            <w:tcBorders>
              <w:top w:val="nil"/>
              <w:left w:val="nil"/>
              <w:bottom w:val="single" w:sz="4" w:space="0" w:color="auto"/>
              <w:right w:val="single" w:sz="4" w:space="0" w:color="auto"/>
            </w:tcBorders>
            <w:shd w:val="clear" w:color="000000" w:fill="B8CCE4"/>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4" w:space="0" w:color="auto"/>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nil"/>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a.2. </w:t>
            </w:r>
          </w:p>
        </w:tc>
        <w:tc>
          <w:tcPr>
            <w:tcW w:w="416" w:type="dxa"/>
            <w:tcBorders>
              <w:top w:val="nil"/>
              <w:left w:val="nil"/>
              <w:bottom w:val="nil"/>
              <w:right w:val="single" w:sz="4" w:space="0" w:color="auto"/>
            </w:tcBorders>
            <w:shd w:val="clear" w:color="000000" w:fill="B8CCE4"/>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nil"/>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b.1. Institutional arrangements</w:t>
            </w:r>
          </w:p>
        </w:tc>
        <w:tc>
          <w:tcPr>
            <w:tcW w:w="1059" w:type="dxa"/>
            <w:tcBorders>
              <w:top w:val="single" w:sz="8" w:space="0" w:color="auto"/>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b.1.1. </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single" w:sz="8" w:space="0" w:color="auto"/>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single" w:sz="8" w:space="0" w:color="auto"/>
              <w:left w:val="single" w:sz="8" w:space="0" w:color="auto"/>
              <w:bottom w:val="single" w:sz="4" w:space="0" w:color="auto"/>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b.1.2.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val="restart"/>
            <w:tcBorders>
              <w:top w:val="nil"/>
              <w:left w:val="single" w:sz="8" w:space="0" w:color="auto"/>
              <w:bottom w:val="single" w:sz="4"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b.2. Licensing systems</w:t>
            </w: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b.2.1.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4" w:space="0" w:color="auto"/>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b.2.2.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tcBorders>
              <w:top w:val="nil"/>
              <w:left w:val="single" w:sz="8" w:space="0" w:color="auto"/>
              <w:bottom w:val="single" w:sz="8" w:space="0" w:color="auto"/>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 xml:space="preserve">b.3. Data reporting on HFC consumption </w:t>
            </w:r>
          </w:p>
        </w:tc>
        <w:tc>
          <w:tcPr>
            <w:tcW w:w="1059"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b.3.1. </w:t>
            </w:r>
          </w:p>
        </w:tc>
        <w:tc>
          <w:tcPr>
            <w:tcW w:w="416"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val="restart"/>
            <w:tcBorders>
              <w:top w:val="nil"/>
              <w:left w:val="single" w:sz="8" w:space="0" w:color="auto"/>
              <w:bottom w:val="single" w:sz="8" w:space="0" w:color="000000"/>
              <w:right w:val="single" w:sz="4" w:space="0" w:color="auto"/>
            </w:tcBorders>
            <w:shd w:val="clear" w:color="auto" w:fill="auto"/>
            <w:vAlign w:val="center"/>
            <w:hideMark/>
          </w:tcPr>
          <w:p w:rsidR="00BE5417" w:rsidRPr="00F561E4" w:rsidRDefault="00BE5417" w:rsidP="0089067C">
            <w:pPr>
              <w:rPr>
                <w:rFonts w:ascii="Times New Roman" w:hAnsi="Times New Roman"/>
                <w:color w:val="000000"/>
                <w:sz w:val="18"/>
                <w:szCs w:val="18"/>
              </w:rPr>
            </w:pPr>
            <w:r w:rsidRPr="00F561E4">
              <w:rPr>
                <w:rFonts w:ascii="Times New Roman" w:hAnsi="Times New Roman"/>
                <w:color w:val="000000"/>
                <w:sz w:val="18"/>
                <w:szCs w:val="18"/>
              </w:rPr>
              <w:t xml:space="preserve">c. National strategies </w:t>
            </w: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c.1.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c.2.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c.3. </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c.4.</w:t>
            </w:r>
          </w:p>
        </w:tc>
        <w:tc>
          <w:tcPr>
            <w:tcW w:w="416" w:type="dxa"/>
            <w:tcBorders>
              <w:top w:val="nil"/>
              <w:left w:val="nil"/>
              <w:bottom w:val="single" w:sz="4"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4" w:space="0" w:color="auto"/>
              <w:right w:val="single" w:sz="8"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r w:rsidR="00BE5417" w:rsidRPr="00F561E4" w:rsidTr="0089067C">
        <w:trPr>
          <w:trHeight w:val="510"/>
          <w:jc w:val="center"/>
        </w:trPr>
        <w:tc>
          <w:tcPr>
            <w:tcW w:w="2950" w:type="dxa"/>
            <w:vMerge/>
            <w:tcBorders>
              <w:top w:val="nil"/>
              <w:left w:val="single" w:sz="8" w:space="0" w:color="auto"/>
              <w:bottom w:val="single" w:sz="8" w:space="0" w:color="000000"/>
              <w:right w:val="single" w:sz="4" w:space="0" w:color="auto"/>
            </w:tcBorders>
            <w:vAlign w:val="center"/>
            <w:hideMark/>
          </w:tcPr>
          <w:p w:rsidR="00BE5417" w:rsidRPr="00F561E4" w:rsidRDefault="00BE5417" w:rsidP="0089067C">
            <w:pPr>
              <w:rPr>
                <w:rFonts w:ascii="Times New Roman" w:hAnsi="Times New Roman"/>
                <w:color w:val="000000"/>
                <w:sz w:val="18"/>
                <w:szCs w:val="18"/>
              </w:rPr>
            </w:pPr>
          </w:p>
        </w:tc>
        <w:tc>
          <w:tcPr>
            <w:tcW w:w="1059"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jc w:val="center"/>
              <w:rPr>
                <w:rFonts w:ascii="Times New Roman" w:hAnsi="Times New Roman"/>
                <w:color w:val="000000"/>
                <w:sz w:val="18"/>
                <w:szCs w:val="18"/>
              </w:rPr>
            </w:pPr>
            <w:r w:rsidRPr="00F561E4">
              <w:rPr>
                <w:rFonts w:ascii="Times New Roman" w:hAnsi="Times New Roman"/>
                <w:color w:val="000000"/>
                <w:sz w:val="18"/>
                <w:szCs w:val="18"/>
              </w:rPr>
              <w:t xml:space="preserve">c.5. </w:t>
            </w:r>
          </w:p>
        </w:tc>
        <w:tc>
          <w:tcPr>
            <w:tcW w:w="416" w:type="dxa"/>
            <w:tcBorders>
              <w:top w:val="nil"/>
              <w:left w:val="nil"/>
              <w:bottom w:val="single" w:sz="8" w:space="0" w:color="auto"/>
              <w:right w:val="single" w:sz="4" w:space="0" w:color="auto"/>
            </w:tcBorders>
            <w:shd w:val="clear" w:color="auto" w:fill="auto"/>
            <w:vAlign w:val="center"/>
            <w:hideMark/>
          </w:tcPr>
          <w:p w:rsidR="00BE5417" w:rsidRPr="00F561E4" w:rsidRDefault="00BE5417" w:rsidP="0089067C">
            <w:pPr>
              <w:ind w:firstLineChars="200" w:firstLine="360"/>
              <w:rPr>
                <w:rFonts w:ascii="Times New Roman" w:hAnsi="Times New Roman"/>
                <w:color w:val="000000"/>
                <w:sz w:val="18"/>
                <w:szCs w:val="18"/>
              </w:rPr>
            </w:pPr>
            <w:r w:rsidRPr="00F561E4">
              <w:rPr>
                <w:rFonts w:ascii="Times New Roman" w:hAnsi="Times New Roman"/>
                <w:color w:val="000000"/>
                <w:sz w:val="18"/>
                <w:szCs w:val="18"/>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auto" w:fill="auto"/>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50"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4"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c>
          <w:tcPr>
            <w:tcW w:w="489" w:type="dxa"/>
            <w:tcBorders>
              <w:top w:val="nil"/>
              <w:left w:val="nil"/>
              <w:bottom w:val="single" w:sz="8" w:space="0" w:color="auto"/>
              <w:right w:val="single" w:sz="8" w:space="0" w:color="auto"/>
            </w:tcBorders>
            <w:shd w:val="clear" w:color="000000" w:fill="B8CCE4"/>
            <w:noWrap/>
            <w:vAlign w:val="bottom"/>
            <w:hideMark/>
          </w:tcPr>
          <w:p w:rsidR="00BE5417" w:rsidRPr="00F561E4" w:rsidRDefault="00BE5417" w:rsidP="0089067C">
            <w:pPr>
              <w:rPr>
                <w:rFonts w:ascii="Calibri" w:hAnsi="Calibri"/>
                <w:color w:val="000000"/>
              </w:rPr>
            </w:pPr>
            <w:r w:rsidRPr="00F561E4">
              <w:rPr>
                <w:rFonts w:ascii="Calibri" w:hAnsi="Calibri"/>
                <w:color w:val="000000"/>
              </w:rPr>
              <w:t> </w:t>
            </w:r>
          </w:p>
        </w:tc>
      </w:tr>
    </w:tbl>
    <w:p w:rsidR="00BE5417" w:rsidRDefault="00BE5417" w:rsidP="00BE5417">
      <w:pPr>
        <w:pStyle w:val="Default"/>
        <w:jc w:val="both"/>
      </w:pPr>
    </w:p>
    <w:p w:rsidR="00BE5417" w:rsidRDefault="00BE5417" w:rsidP="00BE5417">
      <w:pPr>
        <w:rPr>
          <w:rFonts w:ascii="Times New Roman" w:hAnsi="Times New Roman"/>
          <w:color w:val="000000"/>
        </w:rPr>
      </w:pPr>
      <w:r>
        <w:br w:type="page"/>
      </w:r>
    </w:p>
    <w:p w:rsidR="00BE5417" w:rsidRDefault="00BE5417" w:rsidP="00BE5417">
      <w:pPr>
        <w:pStyle w:val="Default"/>
        <w:jc w:val="both"/>
      </w:pPr>
    </w:p>
    <w:p w:rsidR="00BE5417" w:rsidRPr="00DE6BA1" w:rsidRDefault="00BE5417" w:rsidP="00BE5417">
      <w:pPr>
        <w:pStyle w:val="Default"/>
        <w:rPr>
          <w:b/>
        </w:rPr>
      </w:pPr>
      <w:r w:rsidRPr="00DE6BA1">
        <w:rPr>
          <w:b/>
        </w:rPr>
        <w:t>Detailed implementation plan with timelines, and detailed budgets</w:t>
      </w:r>
    </w:p>
    <w:tbl>
      <w:tblPr>
        <w:tblW w:w="14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510"/>
        <w:gridCol w:w="2700"/>
        <w:gridCol w:w="1350"/>
        <w:gridCol w:w="956"/>
        <w:gridCol w:w="5268"/>
      </w:tblGrid>
      <w:tr w:rsidR="00BE5417" w:rsidRPr="00DE6BA1" w:rsidTr="0089067C">
        <w:trPr>
          <w:trHeight w:val="63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bookmarkStart w:id="15" w:name="RANGE!A1:F25"/>
            <w:bookmarkEnd w:id="15"/>
          </w:p>
        </w:tc>
        <w:tc>
          <w:tcPr>
            <w:tcW w:w="3510" w:type="dxa"/>
            <w:shd w:val="clear" w:color="000000" w:fill="B8CCE4"/>
            <w:noWrap/>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Activities</w:t>
            </w:r>
          </w:p>
        </w:tc>
        <w:tc>
          <w:tcPr>
            <w:tcW w:w="2700" w:type="dxa"/>
            <w:shd w:val="clear" w:color="000000" w:fill="B8CCE4"/>
            <w:noWrap/>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Target Group</w:t>
            </w:r>
          </w:p>
        </w:tc>
        <w:tc>
          <w:tcPr>
            <w:tcW w:w="1350" w:type="dxa"/>
            <w:shd w:val="clear" w:color="000000" w:fill="B8CCE4"/>
            <w:noWrap/>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Detailed Timelines</w:t>
            </w:r>
          </w:p>
        </w:tc>
        <w:tc>
          <w:tcPr>
            <w:tcW w:w="956" w:type="dxa"/>
            <w:shd w:val="clear" w:color="000000" w:fill="B8CCE4"/>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Detailed budget [USD]</w:t>
            </w:r>
          </w:p>
        </w:tc>
        <w:tc>
          <w:tcPr>
            <w:tcW w:w="5268" w:type="dxa"/>
            <w:shd w:val="clear" w:color="000000" w:fill="B8CCE4"/>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Organizational notes and implementation modality</w:t>
            </w:r>
          </w:p>
        </w:tc>
      </w:tr>
      <w:tr w:rsidR="00BE5417" w:rsidRPr="00DE6BA1" w:rsidTr="0089067C">
        <w:trPr>
          <w:trHeight w:val="70"/>
          <w:jc w:val="right"/>
        </w:trPr>
        <w:tc>
          <w:tcPr>
            <w:tcW w:w="14130" w:type="dxa"/>
            <w:gridSpan w:val="6"/>
            <w:shd w:val="clear" w:color="auto" w:fill="auto"/>
            <w:noWrap/>
            <w:vAlign w:val="bottom"/>
            <w:hideMark/>
          </w:tcPr>
          <w:p w:rsidR="00BE5417" w:rsidRPr="00DE6BA1" w:rsidRDefault="00BE5417" w:rsidP="0089067C">
            <w:pPr>
              <w:jc w:val="center"/>
              <w:rPr>
                <w:rFonts w:ascii="Times New Roman" w:hAnsi="Times New Roman"/>
                <w:b/>
                <w:bCs/>
                <w:color w:val="000000"/>
                <w:sz w:val="18"/>
                <w:szCs w:val="18"/>
              </w:rPr>
            </w:pPr>
          </w:p>
        </w:tc>
      </w:tr>
      <w:tr w:rsidR="00BE5417" w:rsidRPr="00DE6BA1" w:rsidTr="0089067C">
        <w:trPr>
          <w:trHeight w:val="315"/>
          <w:jc w:val="right"/>
        </w:trPr>
        <w:tc>
          <w:tcPr>
            <w:tcW w:w="346" w:type="dxa"/>
            <w:shd w:val="clear" w:color="auto" w:fill="auto"/>
            <w:noWrap/>
            <w:vAlign w:val="bottom"/>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A</w:t>
            </w:r>
          </w:p>
        </w:tc>
        <w:tc>
          <w:tcPr>
            <w:tcW w:w="13784" w:type="dxa"/>
            <w:gridSpan w:val="5"/>
            <w:shd w:val="clear" w:color="000000" w:fill="DCE6F1"/>
            <w:noWrap/>
            <w:vAlign w:val="bottom"/>
            <w:hideMark/>
          </w:tcPr>
          <w:p w:rsidR="00BE5417" w:rsidRPr="00DE6BA1" w:rsidRDefault="00BE5417" w:rsidP="0089067C">
            <w:pPr>
              <w:rPr>
                <w:rFonts w:ascii="Times New Roman" w:hAnsi="Times New Roman"/>
                <w:b/>
                <w:bCs/>
                <w:color w:val="000000"/>
                <w:sz w:val="18"/>
                <w:szCs w:val="18"/>
              </w:rPr>
            </w:pPr>
            <w:r w:rsidRPr="00DE6BA1">
              <w:rPr>
                <w:rFonts w:ascii="Times New Roman" w:hAnsi="Times New Roman"/>
                <w:b/>
                <w:bCs/>
                <w:color w:val="000000"/>
                <w:sz w:val="18"/>
                <w:szCs w:val="18"/>
              </w:rPr>
              <w:t>Institutional and public support for an early ratification of the Kigali Amendment  </w:t>
            </w:r>
          </w:p>
        </w:tc>
      </w:tr>
      <w:tr w:rsidR="00BE5417" w:rsidRPr="00DE6BA1" w:rsidTr="0089067C">
        <w:trPr>
          <w:trHeight w:val="1095"/>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High Level National Inception Workshop to introduce the </w:t>
            </w:r>
            <w:r>
              <w:rPr>
                <w:rFonts w:ascii="Times New Roman" w:hAnsi="Times New Roman"/>
                <w:color w:val="000000"/>
                <w:sz w:val="18"/>
                <w:szCs w:val="18"/>
              </w:rPr>
              <w:t xml:space="preserve">Plan and its Objectives and to </w:t>
            </w:r>
            <w:r w:rsidRPr="00DE6BA1">
              <w:rPr>
                <w:rFonts w:ascii="Times New Roman" w:hAnsi="Times New Roman"/>
                <w:color w:val="000000"/>
                <w:sz w:val="18"/>
                <w:szCs w:val="18"/>
              </w:rPr>
              <w:t xml:space="preserve">promote Government awareness and legislative support for early ratification of the Kigali Amendment. </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Ministry of Environment. Ministry of Finance. Ministry of Industry.  Ministry of Economy.</w:t>
            </w: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23 - 25 July 2018</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High level international expert in the field of refrigeration and environment protection to deliver key notes, technical paper and advisory notes to respective decision makers of</w:t>
            </w:r>
            <w:r>
              <w:rPr>
                <w:rFonts w:ascii="Times New Roman" w:hAnsi="Times New Roman"/>
                <w:color w:val="000000"/>
                <w:sz w:val="18"/>
                <w:szCs w:val="18"/>
              </w:rPr>
              <w:t xml:space="preserve"> the concerned institutions</w:t>
            </w:r>
            <w:r w:rsidRPr="00DE6BA1">
              <w:rPr>
                <w:rFonts w:ascii="Times New Roman" w:hAnsi="Times New Roman"/>
                <w:color w:val="000000"/>
                <w:sz w:val="18"/>
                <w:szCs w:val="18"/>
              </w:rPr>
              <w:t>.</w:t>
            </w:r>
          </w:p>
        </w:tc>
      </w:tr>
      <w:tr w:rsidR="00BE5417" w:rsidRPr="00DE6BA1" w:rsidTr="0089067C">
        <w:trPr>
          <w:trHeight w:val="1425"/>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Technical and methodical Workshop to support national ratification instruments</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General National Congress Committee for Environment and Protection of Natural Resources. Ministry of Justice. Other central and provincial Legislators</w:t>
            </w: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17 - 19 August 2018</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High level expert in the field of legislation from University of Tripoli in collaboration with international expert in the field of refrigeration and environment protection, to conduct the workshop and deliver key notes and guidance on legislative methodology and strategy towards early ratification of the Kigali Amendment.</w:t>
            </w:r>
          </w:p>
        </w:tc>
      </w:tr>
      <w:tr w:rsidR="00BE5417" w:rsidRPr="00DE6BA1" w:rsidTr="0089067C">
        <w:trPr>
          <w:trHeight w:val="300"/>
          <w:jc w:val="right"/>
        </w:trPr>
        <w:tc>
          <w:tcPr>
            <w:tcW w:w="346" w:type="dxa"/>
            <w:shd w:val="clear" w:color="auto" w:fill="auto"/>
            <w:noWrap/>
            <w:vAlign w:val="bottom"/>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B</w:t>
            </w:r>
          </w:p>
        </w:tc>
        <w:tc>
          <w:tcPr>
            <w:tcW w:w="13784" w:type="dxa"/>
            <w:gridSpan w:val="5"/>
            <w:shd w:val="clear" w:color="000000" w:fill="DCE6F1"/>
            <w:noWrap/>
            <w:vAlign w:val="bottom"/>
            <w:hideMark/>
          </w:tcPr>
          <w:p w:rsidR="00BE5417" w:rsidRPr="00DE6BA1" w:rsidRDefault="00BE5417" w:rsidP="0089067C">
            <w:pPr>
              <w:rPr>
                <w:rFonts w:ascii="Times New Roman" w:hAnsi="Times New Roman"/>
                <w:b/>
                <w:bCs/>
                <w:color w:val="000000"/>
                <w:sz w:val="18"/>
                <w:szCs w:val="18"/>
              </w:rPr>
            </w:pPr>
            <w:r w:rsidRPr="00DE6BA1">
              <w:rPr>
                <w:rFonts w:ascii="Times New Roman" w:hAnsi="Times New Roman"/>
                <w:b/>
                <w:bCs/>
                <w:color w:val="000000"/>
                <w:sz w:val="18"/>
                <w:szCs w:val="18"/>
              </w:rPr>
              <w:t xml:space="preserve"> Country-specific activities aimed at initiating and supporting institutional arrangements</w:t>
            </w:r>
          </w:p>
        </w:tc>
      </w:tr>
      <w:tr w:rsidR="00BE5417" w:rsidRPr="00DE6BA1" w:rsidTr="0089067C">
        <w:trPr>
          <w:trHeight w:val="156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Creation of a National Team of Experts and Steering Committee and a Task Force to identify relevant points of interventions at different ministries and legislative committees of the General National Congress.</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Selection of experts from academic field and professional associations (legislative sectors of commercial and environmental law, RAC, Energy sector, transport and automotive associations, agriculture and food conservation)</w:t>
            </w: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20 August - 11 October 2018</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500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Coordination of competitive selection of national experts to be ensured by NOU and UNIDO. UNIDO international expert to be member of selection panel.</w:t>
            </w: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Pr>
                <w:rFonts w:ascii="Times New Roman" w:hAnsi="Times New Roman"/>
                <w:color w:val="000000"/>
                <w:sz w:val="18"/>
                <w:szCs w:val="18"/>
              </w:rPr>
              <w:t>Contracts for members of the</w:t>
            </w:r>
            <w:r w:rsidRPr="00DE6BA1">
              <w:rPr>
                <w:rFonts w:ascii="Times New Roman" w:hAnsi="Times New Roman"/>
                <w:color w:val="000000"/>
                <w:sz w:val="18"/>
                <w:szCs w:val="18"/>
              </w:rPr>
              <w:t xml:space="preserve"> National Team of experts to be finalized.</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11 - 25 October 2018</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45,000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The JDs will be prepared in collaboration with NOU and international expert.</w:t>
            </w: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Work plans and operational guidelines of the National team, Steering Committee and Task Force to be finalized.</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9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Assessment of linkages between the Kigali amendment (HFC control measures and energy efficiency objectives) and the national strategy on environment and on climate change</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Reviewing operating codes and standards for the efficient use of HFCs and ODS alternatives in the entire value chain</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Enhancement of the import and export license system to include HFCs and other alternatives</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Preparing harmonized tariff codes according to HFCs commitments, with special attention to HFC blends</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9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Review of the national mechanisms used for ODS reporting to include HFCs consumption, especially considering the servicing sector. Special attention to be paid to informal sector.</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Included  above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Preparation of relevant papers and workshop documents, including technical and legislative papers and presentations.</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25 October 2018 - 14 June 2019</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3,500 </w:t>
            </w:r>
          </w:p>
        </w:tc>
        <w:tc>
          <w:tcPr>
            <w:tcW w:w="5268"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r>
      <w:tr w:rsidR="00BE5417" w:rsidRPr="00DE6BA1" w:rsidTr="0089067C">
        <w:trPr>
          <w:trHeight w:val="1097"/>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Workshop for relevant stakeholders, including Ministries.</w:t>
            </w:r>
          </w:p>
        </w:tc>
        <w:tc>
          <w:tcPr>
            <w:tcW w:w="270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12 - 14 June 2019</w:t>
            </w:r>
          </w:p>
        </w:tc>
        <w:tc>
          <w:tcPr>
            <w:tcW w:w="956" w:type="dxa"/>
            <w:shd w:val="clear" w:color="auto" w:fill="auto"/>
            <w:noWrap/>
            <w:vAlign w:val="center"/>
            <w:hideMark/>
          </w:tcPr>
          <w:p w:rsidR="00BE5417" w:rsidRPr="00DE6BA1" w:rsidRDefault="00BE5417" w:rsidP="0089067C">
            <w:pPr>
              <w:jc w:val="center"/>
              <w:rPr>
                <w:rFonts w:ascii="Times New Roman" w:hAnsi="Times New Roman"/>
                <w:color w:val="000000"/>
                <w:sz w:val="18"/>
                <w:szCs w:val="18"/>
              </w:rPr>
            </w:pPr>
            <w:r w:rsidRPr="00DE6BA1">
              <w:rPr>
                <w:rFonts w:ascii="Times New Roman" w:hAnsi="Times New Roman"/>
                <w:color w:val="000000"/>
                <w:sz w:val="18"/>
                <w:szCs w:val="18"/>
              </w:rPr>
              <w:t xml:space="preserve">                       15,000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Information to be disseminated through different media. The workshop to be organized latest by mid-June</w:t>
            </w:r>
            <w:r>
              <w:rPr>
                <w:rFonts w:ascii="Times New Roman" w:hAnsi="Times New Roman"/>
                <w:color w:val="000000"/>
                <w:sz w:val="18"/>
                <w:szCs w:val="18"/>
              </w:rPr>
              <w:t xml:space="preserve"> 2019. NOU and the </w:t>
            </w:r>
            <w:r w:rsidRPr="00DE6BA1">
              <w:rPr>
                <w:rFonts w:ascii="Times New Roman" w:hAnsi="Times New Roman"/>
                <w:color w:val="000000"/>
                <w:sz w:val="18"/>
                <w:szCs w:val="18"/>
              </w:rPr>
              <w:t xml:space="preserve">team of national consultants will be responsible for technical content and logistics of the workshop. </w:t>
            </w:r>
          </w:p>
        </w:tc>
      </w:tr>
      <w:tr w:rsidR="00BE5417" w:rsidRPr="00DE6BA1" w:rsidTr="0089067C">
        <w:trPr>
          <w:trHeight w:val="300"/>
          <w:jc w:val="right"/>
        </w:trPr>
        <w:tc>
          <w:tcPr>
            <w:tcW w:w="346" w:type="dxa"/>
            <w:shd w:val="clear" w:color="auto" w:fill="auto"/>
            <w:noWrap/>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C</w:t>
            </w:r>
          </w:p>
        </w:tc>
        <w:tc>
          <w:tcPr>
            <w:tcW w:w="13784" w:type="dxa"/>
            <w:gridSpan w:val="5"/>
            <w:shd w:val="clear" w:color="000000" w:fill="DCE6F1"/>
            <w:noWrap/>
            <w:vAlign w:val="bottom"/>
            <w:hideMark/>
          </w:tcPr>
          <w:p w:rsidR="00BE5417" w:rsidRPr="00DE6BA1" w:rsidRDefault="00BE5417" w:rsidP="0089067C">
            <w:pPr>
              <w:rPr>
                <w:rFonts w:ascii="Times New Roman" w:hAnsi="Times New Roman"/>
                <w:b/>
                <w:bCs/>
                <w:color w:val="000000"/>
                <w:sz w:val="18"/>
                <w:szCs w:val="18"/>
              </w:rPr>
            </w:pPr>
            <w:r w:rsidRPr="00DE6BA1">
              <w:rPr>
                <w:rFonts w:ascii="Times New Roman" w:hAnsi="Times New Roman"/>
                <w:b/>
                <w:bCs/>
                <w:color w:val="000000"/>
                <w:sz w:val="18"/>
                <w:szCs w:val="18"/>
              </w:rPr>
              <w:t>National strategies</w:t>
            </w: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Assessment report on the impact of the Phase out of HCFC in the potential consumption of HFC in Libya</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Ministry of Environment. Ministry of Finance. Ministry of Industry.  Ministry of Economy.</w:t>
            </w:r>
          </w:p>
        </w:tc>
        <w:tc>
          <w:tcPr>
            <w:tcW w:w="1350" w:type="dxa"/>
            <w:shd w:val="clear" w:color="auto" w:fill="auto"/>
            <w:noWrap/>
            <w:vAlign w:val="center"/>
            <w:hideMark/>
          </w:tcPr>
          <w:p w:rsidR="00BE5417" w:rsidRPr="00DE6BA1" w:rsidRDefault="00BE5417" w:rsidP="0089067C">
            <w:pPr>
              <w:rPr>
                <w:rFonts w:ascii="Times New Roman" w:hAnsi="Times New Roman"/>
                <w:color w:val="000000"/>
                <w:sz w:val="18"/>
                <w:szCs w:val="18"/>
              </w:rPr>
            </w:pPr>
          </w:p>
        </w:tc>
        <w:tc>
          <w:tcPr>
            <w:tcW w:w="956"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                       15,000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Workshop to be prepared and report to be disseminated latest by end September 2019</w:t>
            </w:r>
          </w:p>
        </w:tc>
      </w:tr>
      <w:tr w:rsidR="00BE5417" w:rsidRPr="00DE6BA1" w:rsidTr="0089067C">
        <w:trPr>
          <w:trHeight w:val="26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Inventory of the refrigera</w:t>
            </w:r>
            <w:r>
              <w:rPr>
                <w:rFonts w:ascii="Times New Roman" w:hAnsi="Times New Roman"/>
                <w:color w:val="000000"/>
                <w:sz w:val="18"/>
                <w:szCs w:val="18"/>
              </w:rPr>
              <w:t>tion and air-conditioning units</w:t>
            </w:r>
            <w:r w:rsidRPr="00DE6BA1">
              <w:rPr>
                <w:rFonts w:ascii="Times New Roman" w:hAnsi="Times New Roman"/>
                <w:color w:val="000000"/>
                <w:sz w:val="18"/>
                <w:szCs w:val="18"/>
              </w:rPr>
              <w:t>.</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Ministry of Finance and relevant associations in the sector of the commercial refrigeration manufacturing, servicing sector, Energy Sector, transport and automotive associations, agriculture and food conservation and  aerosols)</w:t>
            </w: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26 - 30 September 2019</w:t>
            </w:r>
          </w:p>
        </w:tc>
        <w:tc>
          <w:tcPr>
            <w:tcW w:w="956"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                       19,000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Workshop to be prepared and report to be disseminated latest by end September 2019.</w:t>
            </w:r>
          </w:p>
        </w:tc>
      </w:tr>
      <w:tr w:rsidR="00BE5417" w:rsidRPr="00DE6BA1" w:rsidTr="0089067C">
        <w:trPr>
          <w:trHeight w:val="9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Assessment of the refrigeration and air-conditioning servicing sector</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Relevant ministries and other stakeholders like professional associations and service shops associations.</w:t>
            </w: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14 June - 30 August 2019</w:t>
            </w:r>
          </w:p>
        </w:tc>
        <w:tc>
          <w:tcPr>
            <w:tcW w:w="956"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                       15,000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Report to be prepared and disseminated to relevant ministries and other stakeholders latest by end August 2019</w:t>
            </w:r>
          </w:p>
        </w:tc>
      </w:tr>
      <w:tr w:rsidR="00BE5417" w:rsidRPr="00DE6BA1" w:rsidTr="0089067C">
        <w:trPr>
          <w:trHeight w:val="197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Identification of policies and regulations to facilitate the phase-down of HFCs and the introduction of low-GWP alternative technologies</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Relevant ministries,  Custom authorities, Private sector (RAC manufacturing, servicing sector, Energy sector, transport and automotive associations, agriculture and food conservation aerosols)</w:t>
            </w: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26 - 30 September 2019</w:t>
            </w:r>
          </w:p>
        </w:tc>
        <w:tc>
          <w:tcPr>
            <w:tcW w:w="956"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                       15,000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Workshop to be prepared and report to be disseminated latest by end September 2019. UNIDO international consultant in collaboration with technical education sector (University of Tripoli, relevant secondary technical schools and apprenticeship schools and other technical associations will be technical guarantors.) Legal and financial experts from relevant ministries in collaboration with UNIDO international consultant will be guarantors for drafting of policies to be submitted for the consideration of the institution to ratify Kigali Amendment on behalf of State Libya.</w:t>
            </w:r>
          </w:p>
        </w:tc>
      </w:tr>
      <w:tr w:rsidR="00BE5417" w:rsidRPr="00DE6BA1" w:rsidTr="0089067C">
        <w:trPr>
          <w:trHeight w:val="600"/>
          <w:jc w:val="right"/>
        </w:trPr>
        <w:tc>
          <w:tcPr>
            <w:tcW w:w="346" w:type="dxa"/>
            <w:shd w:val="clear" w:color="auto" w:fill="auto"/>
            <w:noWrap/>
            <w:vAlign w:val="bottom"/>
            <w:hideMark/>
          </w:tcPr>
          <w:p w:rsidR="00BE5417" w:rsidRPr="00DE6BA1" w:rsidRDefault="00BE5417" w:rsidP="0089067C">
            <w:pPr>
              <w:rPr>
                <w:rFonts w:ascii="Times New Roman" w:hAnsi="Times New Roman"/>
                <w:color w:val="000000"/>
                <w:sz w:val="18"/>
                <w:szCs w:val="18"/>
              </w:rPr>
            </w:pPr>
          </w:p>
        </w:tc>
        <w:tc>
          <w:tcPr>
            <w:tcW w:w="351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Consumers awareness raising on energy efficiency improvement options for RAC devices</w:t>
            </w:r>
          </w:p>
        </w:tc>
        <w:tc>
          <w:tcPr>
            <w:tcW w:w="270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Civil society, schools and training centers.</w:t>
            </w:r>
          </w:p>
        </w:tc>
        <w:tc>
          <w:tcPr>
            <w:tcW w:w="1350"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2 January - 30 December 2019</w:t>
            </w:r>
          </w:p>
        </w:tc>
        <w:tc>
          <w:tcPr>
            <w:tcW w:w="956" w:type="dxa"/>
            <w:shd w:val="clear" w:color="auto" w:fill="auto"/>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xml:space="preserve">                       12,000 </w:t>
            </w:r>
          </w:p>
        </w:tc>
        <w:tc>
          <w:tcPr>
            <w:tcW w:w="5268" w:type="dxa"/>
            <w:shd w:val="clear" w:color="auto" w:fill="auto"/>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Information materials, brochures prepared and distributed in relevant events and through different media in 2019</w:t>
            </w:r>
          </w:p>
        </w:tc>
      </w:tr>
      <w:tr w:rsidR="00BE5417" w:rsidRPr="00DE6BA1" w:rsidTr="0089067C">
        <w:trPr>
          <w:trHeight w:val="600"/>
          <w:jc w:val="right"/>
        </w:trPr>
        <w:tc>
          <w:tcPr>
            <w:tcW w:w="346" w:type="dxa"/>
            <w:shd w:val="clear" w:color="auto" w:fill="auto"/>
            <w:noWrap/>
            <w:vAlign w:val="center"/>
            <w:hideMark/>
          </w:tcPr>
          <w:p w:rsidR="00BE5417" w:rsidRPr="00DE6BA1" w:rsidRDefault="00BE5417" w:rsidP="0089067C">
            <w:pPr>
              <w:jc w:val="center"/>
              <w:rPr>
                <w:rFonts w:ascii="Times New Roman" w:hAnsi="Times New Roman"/>
                <w:b/>
                <w:bCs/>
                <w:color w:val="000000"/>
                <w:sz w:val="18"/>
                <w:szCs w:val="18"/>
              </w:rPr>
            </w:pPr>
            <w:r w:rsidRPr="00DE6BA1">
              <w:rPr>
                <w:rFonts w:ascii="Times New Roman" w:hAnsi="Times New Roman"/>
                <w:b/>
                <w:bCs/>
                <w:color w:val="000000"/>
                <w:sz w:val="18"/>
                <w:szCs w:val="18"/>
              </w:rPr>
              <w:t>D</w:t>
            </w:r>
          </w:p>
        </w:tc>
        <w:tc>
          <w:tcPr>
            <w:tcW w:w="3510" w:type="dxa"/>
            <w:shd w:val="clear" w:color="000000" w:fill="DCE6F1"/>
            <w:vAlign w:val="center"/>
            <w:hideMark/>
          </w:tcPr>
          <w:p w:rsidR="00BE5417" w:rsidRPr="00DE6BA1" w:rsidRDefault="00BE5417" w:rsidP="0089067C">
            <w:pPr>
              <w:rPr>
                <w:rFonts w:ascii="Times New Roman" w:hAnsi="Times New Roman"/>
                <w:b/>
                <w:bCs/>
                <w:color w:val="000000"/>
                <w:sz w:val="18"/>
                <w:szCs w:val="18"/>
              </w:rPr>
            </w:pPr>
            <w:r w:rsidRPr="00DE6BA1">
              <w:rPr>
                <w:rFonts w:ascii="Times New Roman" w:hAnsi="Times New Roman"/>
                <w:b/>
                <w:bCs/>
                <w:color w:val="000000"/>
                <w:sz w:val="18"/>
                <w:szCs w:val="18"/>
              </w:rPr>
              <w:t>Ra</w:t>
            </w:r>
            <w:r>
              <w:rPr>
                <w:rFonts w:ascii="Times New Roman" w:hAnsi="Times New Roman"/>
                <w:b/>
                <w:bCs/>
                <w:color w:val="000000"/>
                <w:sz w:val="18"/>
                <w:szCs w:val="18"/>
              </w:rPr>
              <w:t>tification of Kigali amendment</w:t>
            </w:r>
          </w:p>
        </w:tc>
        <w:tc>
          <w:tcPr>
            <w:tcW w:w="2700" w:type="dxa"/>
            <w:shd w:val="clear" w:color="000000" w:fill="DCE6F1"/>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w:t>
            </w:r>
          </w:p>
        </w:tc>
        <w:tc>
          <w:tcPr>
            <w:tcW w:w="1350" w:type="dxa"/>
            <w:shd w:val="clear" w:color="000000" w:fill="DCE6F1"/>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30-Dec-19</w:t>
            </w:r>
          </w:p>
        </w:tc>
        <w:tc>
          <w:tcPr>
            <w:tcW w:w="956" w:type="dxa"/>
            <w:shd w:val="clear" w:color="000000" w:fill="DCE6F1"/>
            <w:noWrap/>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 </w:t>
            </w:r>
          </w:p>
        </w:tc>
        <w:tc>
          <w:tcPr>
            <w:tcW w:w="5268" w:type="dxa"/>
            <w:shd w:val="clear" w:color="000000" w:fill="DCE6F1"/>
            <w:vAlign w:val="center"/>
            <w:hideMark/>
          </w:tcPr>
          <w:p w:rsidR="00BE5417" w:rsidRPr="00DE6BA1" w:rsidRDefault="00BE5417" w:rsidP="0089067C">
            <w:pPr>
              <w:rPr>
                <w:rFonts w:ascii="Times New Roman" w:hAnsi="Times New Roman"/>
                <w:color w:val="000000"/>
                <w:sz w:val="18"/>
                <w:szCs w:val="18"/>
              </w:rPr>
            </w:pPr>
            <w:r w:rsidRPr="00DE6BA1">
              <w:rPr>
                <w:rFonts w:ascii="Times New Roman" w:hAnsi="Times New Roman"/>
                <w:color w:val="000000"/>
                <w:sz w:val="18"/>
                <w:szCs w:val="18"/>
              </w:rPr>
              <w:t>Deposit of relevant ratification instrument with the office of UN Secretary General, latest in December 2019</w:t>
            </w:r>
          </w:p>
        </w:tc>
      </w:tr>
    </w:tbl>
    <w:p w:rsidR="00BE5417" w:rsidRDefault="00BE5417" w:rsidP="00BE5417">
      <w:pPr>
        <w:pStyle w:val="Default"/>
        <w:sectPr w:rsidR="00BE5417" w:rsidSect="0089067C">
          <w:pgSz w:w="15840" w:h="12240" w:orient="landscape"/>
          <w:pgMar w:top="1440" w:right="994" w:bottom="1440" w:left="1440" w:header="720" w:footer="720" w:gutter="0"/>
          <w:cols w:space="720"/>
          <w:docGrid w:linePitch="360"/>
        </w:sectPr>
      </w:pPr>
    </w:p>
    <w:p w:rsidR="00BE5417" w:rsidRPr="00515CD8" w:rsidRDefault="00BE5417" w:rsidP="00F66109">
      <w:pPr>
        <w:pStyle w:val="Default"/>
        <w:numPr>
          <w:ilvl w:val="0"/>
          <w:numId w:val="11"/>
        </w:numPr>
        <w:ind w:left="360"/>
        <w:jc w:val="both"/>
      </w:pPr>
      <w:r w:rsidRPr="00D74498">
        <w:rPr>
          <w:b/>
          <w:bCs/>
        </w:rPr>
        <w:lastRenderedPageBreak/>
        <w:t>Institutional</w:t>
      </w:r>
      <w:r w:rsidRPr="000A5AB5">
        <w:t xml:space="preserve"> </w:t>
      </w:r>
      <w:r w:rsidRPr="00D74498">
        <w:rPr>
          <w:b/>
        </w:rPr>
        <w:t>arrangements</w:t>
      </w:r>
    </w:p>
    <w:p w:rsidR="00BE5417" w:rsidRDefault="00BE5417" w:rsidP="00BE5417">
      <w:pPr>
        <w:pStyle w:val="Default"/>
        <w:jc w:val="both"/>
      </w:pPr>
    </w:p>
    <w:p w:rsidR="00BE5417" w:rsidRDefault="00BE5417" w:rsidP="00BE5417">
      <w:pPr>
        <w:pStyle w:val="Default"/>
        <w:jc w:val="both"/>
      </w:pPr>
      <w:r>
        <w:t>Environment General Authority (EGA) under the Ministry of Environment and The National Ozone Unit (NOU) and the United Nations Industrial Development Organization (UNIDO) will be jointly responsible for the correct implementation of the above mentioned activities.</w:t>
      </w:r>
    </w:p>
    <w:p w:rsidR="00BE5417" w:rsidRDefault="00BE5417" w:rsidP="00BE5417">
      <w:pPr>
        <w:pStyle w:val="Default"/>
        <w:jc w:val="both"/>
      </w:pPr>
      <w:r>
        <w:t xml:space="preserve"> </w:t>
      </w:r>
    </w:p>
    <w:p w:rsidR="00BE5417" w:rsidRDefault="00BE5417" w:rsidP="00BE5417">
      <w:pPr>
        <w:pStyle w:val="Default"/>
        <w:jc w:val="both"/>
      </w:pPr>
      <w: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BE5417" w:rsidRDefault="00BE5417" w:rsidP="00BE5417">
      <w:pPr>
        <w:pStyle w:val="Default"/>
        <w:jc w:val="both"/>
      </w:pPr>
    </w:p>
    <w:p w:rsidR="00BE5417" w:rsidRDefault="00BE5417" w:rsidP="00BE5417">
      <w:pPr>
        <w:pStyle w:val="Default"/>
        <w:jc w:val="both"/>
      </w:pPr>
      <w:r>
        <w:t xml:space="preserve">The NOU will function as national focal point to implement different activities, including identification of local experts on different expertise and areas of work, when necessary. Besides, the NOU will provide general guidance on the implementation of the enabling activities based on the national priorities. </w:t>
      </w:r>
    </w:p>
    <w:p w:rsidR="00BE5417" w:rsidRDefault="00BE5417" w:rsidP="00BE5417">
      <w:pPr>
        <w:pStyle w:val="Default"/>
        <w:jc w:val="both"/>
      </w:pPr>
    </w:p>
    <w:p w:rsidR="00BE5417" w:rsidRDefault="00BE5417" w:rsidP="00BE5417">
      <w:pPr>
        <w:pStyle w:val="Default"/>
        <w:jc w:val="both"/>
      </w:pPr>
    </w:p>
    <w:p w:rsidR="00BE5417" w:rsidRPr="00563C8C" w:rsidRDefault="00BE5417" w:rsidP="00F66109">
      <w:pPr>
        <w:pStyle w:val="Default"/>
        <w:numPr>
          <w:ilvl w:val="0"/>
          <w:numId w:val="11"/>
        </w:numPr>
        <w:ind w:left="360"/>
        <w:jc w:val="both"/>
      </w:pPr>
      <w:r w:rsidRPr="003F60E9">
        <w:rPr>
          <w:b/>
        </w:rPr>
        <w:t>Final statement</w:t>
      </w:r>
    </w:p>
    <w:p w:rsidR="00BE5417" w:rsidRDefault="00BE5417" w:rsidP="00BE5417">
      <w:pPr>
        <w:pStyle w:val="Default"/>
        <w:jc w:val="both"/>
        <w:rPr>
          <w:b/>
        </w:rPr>
      </w:pPr>
    </w:p>
    <w:p w:rsidR="00BE5417" w:rsidRDefault="00BE5417" w:rsidP="00BE5417">
      <w:pPr>
        <w:pStyle w:val="Default"/>
        <w:jc w:val="both"/>
      </w:pPr>
      <w:r>
        <w:t xml:space="preserve">The Government of Libya as well as UNIDO, as the implementing agency, confirm that implementation of the enabling activities would not delay implementation of HCFC phase-out projects. </w:t>
      </w:r>
    </w:p>
    <w:p w:rsidR="00BE5417" w:rsidRDefault="00BE5417" w:rsidP="00BE5417">
      <w:pPr>
        <w:pStyle w:val="Default"/>
        <w:jc w:val="both"/>
      </w:pPr>
    </w:p>
    <w:p w:rsidR="00BE5417" w:rsidRDefault="00BE5417" w:rsidP="00BE5417">
      <w:pPr>
        <w:pStyle w:val="Default"/>
        <w:jc w:val="both"/>
      </w:pPr>
      <w:r>
        <w:t>The Government of Libya confirms its intention to make best efforts to ratify the Kigali Amendment as early as possible. (See letter from Government)</w:t>
      </w:r>
    </w:p>
    <w:p w:rsidR="00BE5417" w:rsidRDefault="00BE5417" w:rsidP="00BE5417">
      <w:pPr>
        <w:pStyle w:val="Default"/>
        <w:jc w:val="both"/>
      </w:pPr>
    </w:p>
    <w:p w:rsidR="00BE5417" w:rsidRDefault="00BE5417" w:rsidP="00BE5417">
      <w:pPr>
        <w:pStyle w:val="Default"/>
        <w:jc w:val="both"/>
      </w:pPr>
      <w:r>
        <w:t>The Government of Libya confirms that all Enabling Activities will be implemented following UNIDO financial rules; procurement manual and human resource management including recruitment rules and regulations (UNIDO's execution).</w:t>
      </w:r>
    </w:p>
    <w:p w:rsidR="002F089C" w:rsidRDefault="002F089C" w:rsidP="00BE5417">
      <w:pPr>
        <w:pStyle w:val="Default"/>
        <w:jc w:val="both"/>
      </w:pPr>
    </w:p>
    <w:p w:rsidR="002F089C" w:rsidRDefault="002F089C">
      <w:pPr>
        <w:widowControl/>
        <w:autoSpaceDE/>
        <w:autoSpaceDN/>
        <w:adjustRightInd/>
        <w:spacing w:after="200" w:line="276" w:lineRule="auto"/>
        <w:rPr>
          <w:rFonts w:ascii="Times New Roman" w:eastAsiaTheme="minorHAnsi" w:hAnsi="Times New Roman"/>
          <w:color w:val="000000"/>
        </w:rPr>
      </w:pPr>
      <w:r>
        <w:br w:type="page"/>
      </w:r>
    </w:p>
    <w:p w:rsidR="002F089C" w:rsidRDefault="002F089C" w:rsidP="00BE5417">
      <w:pPr>
        <w:pStyle w:val="Default"/>
        <w:jc w:val="both"/>
      </w:pPr>
    </w:p>
    <w:p w:rsidR="002C1CE3" w:rsidRDefault="002C1CE3" w:rsidP="002C1CE3">
      <w:pPr>
        <w:jc w:val="center"/>
        <w:rPr>
          <w:rFonts w:ascii="Times New Roman" w:hAnsi="Times New Roman"/>
          <w:b/>
        </w:rPr>
      </w:pPr>
      <w:r>
        <w:rPr>
          <w:rFonts w:ascii="Times New Roman" w:hAnsi="Times New Roman"/>
          <w:b/>
        </w:rPr>
        <w:t>Project Concept</w:t>
      </w:r>
    </w:p>
    <w:p w:rsidR="002C1CE3" w:rsidRDefault="002C1CE3" w:rsidP="002C1CE3">
      <w:pPr>
        <w:rPr>
          <w:rFonts w:ascii="Times New Roman" w:hAnsi="Times New Roman"/>
          <w:b/>
        </w:rPr>
      </w:pPr>
    </w:p>
    <w:p w:rsidR="00FC410F" w:rsidRPr="00D9415A" w:rsidRDefault="00FC410F" w:rsidP="00FC410F">
      <w:pPr>
        <w:jc w:val="center"/>
        <w:rPr>
          <w:rFonts w:ascii="Times New Roman" w:hAnsi="Times New Roman"/>
          <w:b/>
        </w:rPr>
      </w:pPr>
      <w:r w:rsidRPr="00D9415A">
        <w:rPr>
          <w:rFonts w:ascii="Times New Roman" w:hAnsi="Times New Roman"/>
          <w:b/>
        </w:rPr>
        <w:t>Submission of funding request for enabling activities</w:t>
      </w:r>
    </w:p>
    <w:p w:rsidR="00FC410F" w:rsidRPr="00D9415A" w:rsidRDefault="00FC410F" w:rsidP="00FC410F">
      <w:pPr>
        <w:jc w:val="center"/>
        <w:rPr>
          <w:rFonts w:ascii="Times New Roman" w:hAnsi="Times New Roman"/>
          <w:b/>
        </w:rPr>
      </w:pPr>
    </w:p>
    <w:p w:rsidR="00FC410F" w:rsidRPr="002E08D3" w:rsidRDefault="00FC410F" w:rsidP="00FC410F">
      <w:pPr>
        <w:pStyle w:val="Heading3"/>
        <w:rPr>
          <w:rFonts w:ascii="Times New Roman" w:hAnsi="Times New Roman"/>
          <w:b w:val="0"/>
        </w:rPr>
      </w:pPr>
      <w:r w:rsidRPr="00F92DE8">
        <w:rPr>
          <w:rFonts w:ascii="Times New Roman" w:hAnsi="Times New Roman" w:cs="Times New Roman"/>
          <w:color w:val="auto"/>
        </w:rPr>
        <w:t>Country:</w:t>
      </w:r>
      <w:r w:rsidRPr="00F92DE8">
        <w:rPr>
          <w:rFonts w:ascii="Times New Roman" w:hAnsi="Times New Roman" w:cs="Times New Roman"/>
          <w:b w:val="0"/>
          <w:color w:val="auto"/>
        </w:rPr>
        <w:tab/>
      </w:r>
      <w:r w:rsidRPr="00F92DE8">
        <w:rPr>
          <w:rFonts w:ascii="Times New Roman" w:hAnsi="Times New Roman" w:cs="Times New Roman"/>
          <w:b w:val="0"/>
          <w:color w:val="auto"/>
        </w:rPr>
        <w:tab/>
      </w:r>
      <w:r w:rsidRPr="002E08D3">
        <w:rPr>
          <w:rFonts w:ascii="Times New Roman" w:hAnsi="Times New Roman" w:cs="Times New Roman"/>
          <w:b w:val="0"/>
          <w:color w:val="auto"/>
        </w:rPr>
        <w:t>Morocco</w:t>
      </w:r>
    </w:p>
    <w:p w:rsidR="00FC410F" w:rsidRPr="002E08D3" w:rsidRDefault="00FC410F" w:rsidP="00FC410F">
      <w:pPr>
        <w:rPr>
          <w:rFonts w:ascii="Times New Roman" w:hAnsi="Times New Roman"/>
          <w:b/>
        </w:rPr>
      </w:pPr>
    </w:p>
    <w:p w:rsidR="00FC410F" w:rsidRPr="002E08D3" w:rsidRDefault="00FC410F" w:rsidP="00FC410F">
      <w:pPr>
        <w:rPr>
          <w:rFonts w:ascii="Times New Roman" w:hAnsi="Times New Roman"/>
          <w:b/>
        </w:rPr>
      </w:pPr>
      <w:r w:rsidRPr="002E08D3">
        <w:rPr>
          <w:rFonts w:ascii="Times New Roman" w:hAnsi="Times New Roman"/>
          <w:b/>
        </w:rPr>
        <w:t>Title:</w:t>
      </w:r>
      <w:r w:rsidRPr="002E08D3">
        <w:rPr>
          <w:rFonts w:ascii="Times New Roman" w:hAnsi="Times New Roman"/>
          <w:b/>
        </w:rPr>
        <w:tab/>
      </w:r>
      <w:r w:rsidRPr="002E08D3">
        <w:rPr>
          <w:rFonts w:ascii="Times New Roman" w:hAnsi="Times New Roman"/>
          <w:b/>
        </w:rPr>
        <w:tab/>
      </w:r>
      <w:r w:rsidRPr="002E08D3">
        <w:rPr>
          <w:rFonts w:ascii="Times New Roman" w:hAnsi="Times New Roman"/>
          <w:b/>
        </w:rPr>
        <w:tab/>
      </w:r>
      <w:r w:rsidRPr="002E08D3">
        <w:rPr>
          <w:rFonts w:ascii="Times New Roman" w:hAnsi="Times New Roman"/>
        </w:rPr>
        <w:t xml:space="preserve">Enabling activities for HFC phase-down in </w:t>
      </w:r>
      <w:r w:rsidR="002E08D3" w:rsidRPr="002E08D3">
        <w:rPr>
          <w:rFonts w:ascii="Times New Roman" w:hAnsi="Times New Roman"/>
        </w:rPr>
        <w:t>Morocco</w:t>
      </w:r>
    </w:p>
    <w:p w:rsidR="00FC410F" w:rsidRPr="002E08D3" w:rsidRDefault="00FC410F" w:rsidP="00FC410F">
      <w:pPr>
        <w:rPr>
          <w:rFonts w:ascii="Times New Roman" w:hAnsi="Times New Roman"/>
          <w:b/>
        </w:rPr>
      </w:pPr>
    </w:p>
    <w:p w:rsidR="00FC410F" w:rsidRPr="002E08D3" w:rsidRDefault="00FC410F" w:rsidP="00FC410F">
      <w:pPr>
        <w:rPr>
          <w:rFonts w:ascii="Times New Roman" w:hAnsi="Times New Roman"/>
        </w:rPr>
      </w:pPr>
      <w:r w:rsidRPr="002E08D3">
        <w:rPr>
          <w:rFonts w:ascii="Times New Roman" w:hAnsi="Times New Roman"/>
          <w:b/>
        </w:rPr>
        <w:t>Project Duration:</w:t>
      </w:r>
      <w:r w:rsidRPr="002E08D3">
        <w:rPr>
          <w:rFonts w:ascii="Times New Roman" w:hAnsi="Times New Roman"/>
          <w:b/>
        </w:rPr>
        <w:tab/>
      </w:r>
      <w:r w:rsidRPr="002E08D3">
        <w:rPr>
          <w:rFonts w:ascii="Times New Roman" w:hAnsi="Times New Roman"/>
        </w:rPr>
        <w:t>18 months</w:t>
      </w:r>
    </w:p>
    <w:p w:rsidR="00FC410F" w:rsidRPr="002E08D3" w:rsidRDefault="00FC410F" w:rsidP="00FC410F">
      <w:pPr>
        <w:rPr>
          <w:rFonts w:ascii="Times New Roman" w:hAnsi="Times New Roman"/>
          <w:b/>
        </w:rPr>
      </w:pPr>
    </w:p>
    <w:p w:rsidR="00FC410F" w:rsidRPr="002E08D3" w:rsidRDefault="00FC410F" w:rsidP="00FC410F">
      <w:pPr>
        <w:rPr>
          <w:rFonts w:ascii="Times New Roman" w:hAnsi="Times New Roman"/>
          <w:b/>
        </w:rPr>
      </w:pPr>
      <w:r w:rsidRPr="002E08D3">
        <w:rPr>
          <w:rFonts w:ascii="Times New Roman" w:hAnsi="Times New Roman"/>
          <w:b/>
        </w:rPr>
        <w:t xml:space="preserve">Project Budget: </w:t>
      </w:r>
      <w:r w:rsidRPr="002E08D3">
        <w:rPr>
          <w:rFonts w:ascii="Times New Roman" w:hAnsi="Times New Roman"/>
          <w:b/>
        </w:rPr>
        <w:tab/>
      </w:r>
      <w:r w:rsidRPr="002E08D3">
        <w:rPr>
          <w:rFonts w:ascii="Times New Roman" w:hAnsi="Times New Roman"/>
        </w:rPr>
        <w:t xml:space="preserve">US$150,000 (excl. </w:t>
      </w:r>
      <w:r w:rsidR="002E08D3" w:rsidRPr="002E08D3">
        <w:rPr>
          <w:rFonts w:ascii="Times New Roman" w:hAnsi="Times New Roman"/>
        </w:rPr>
        <w:t>7</w:t>
      </w:r>
      <w:r w:rsidRPr="002E08D3">
        <w:rPr>
          <w:rFonts w:ascii="Times New Roman" w:hAnsi="Times New Roman"/>
        </w:rPr>
        <w:t>% Agency Support Costs)</w:t>
      </w:r>
      <w:r w:rsidRPr="002E08D3">
        <w:rPr>
          <w:rFonts w:ascii="Times New Roman" w:hAnsi="Times New Roman"/>
          <w:b/>
        </w:rPr>
        <w:t xml:space="preserve"> </w:t>
      </w:r>
    </w:p>
    <w:p w:rsidR="00FC410F" w:rsidRPr="002E08D3" w:rsidRDefault="00FC410F" w:rsidP="00FC410F">
      <w:pPr>
        <w:pBdr>
          <w:bottom w:val="single" w:sz="6" w:space="1" w:color="auto"/>
        </w:pBdr>
        <w:rPr>
          <w:rFonts w:ascii="Times New Roman" w:hAnsi="Times New Roman"/>
          <w:b/>
        </w:rPr>
      </w:pPr>
    </w:p>
    <w:p w:rsidR="00FC410F" w:rsidRPr="002E08D3" w:rsidRDefault="00FC410F" w:rsidP="00FC410F">
      <w:pPr>
        <w:pBdr>
          <w:bottom w:val="single" w:sz="6" w:space="1" w:color="auto"/>
        </w:pBdr>
        <w:rPr>
          <w:rFonts w:ascii="Times New Roman" w:hAnsi="Times New Roman"/>
        </w:rPr>
      </w:pPr>
      <w:r w:rsidRPr="002E08D3">
        <w:rPr>
          <w:rFonts w:ascii="Times New Roman" w:hAnsi="Times New Roman"/>
          <w:b/>
        </w:rPr>
        <w:t>Implementing Agency:</w:t>
      </w:r>
      <w:r w:rsidRPr="002E08D3">
        <w:rPr>
          <w:rFonts w:ascii="Times New Roman" w:hAnsi="Times New Roman"/>
          <w:b/>
        </w:rPr>
        <w:tab/>
      </w:r>
      <w:r w:rsidRPr="002E08D3">
        <w:rPr>
          <w:rFonts w:ascii="Times New Roman" w:hAnsi="Times New Roman"/>
        </w:rPr>
        <w:t>UNIDO</w:t>
      </w:r>
    </w:p>
    <w:p w:rsidR="00FC410F" w:rsidRPr="00F92DE8" w:rsidRDefault="00FC410F" w:rsidP="00FC410F">
      <w:pPr>
        <w:rPr>
          <w:rFonts w:ascii="Times New Roman" w:hAnsi="Times New Roman"/>
          <w:highlight w:val="yellow"/>
        </w:rPr>
      </w:pPr>
    </w:p>
    <w:p w:rsidR="008B24BE" w:rsidRPr="008B24BE" w:rsidRDefault="008B24BE" w:rsidP="008B24BE">
      <w:pPr>
        <w:widowControl/>
        <w:autoSpaceDE/>
        <w:autoSpaceDN/>
        <w:adjustRightInd/>
        <w:spacing w:after="200" w:line="276" w:lineRule="auto"/>
        <w:rPr>
          <w:rFonts w:ascii="Times New Roman" w:eastAsiaTheme="minorHAnsi" w:hAnsi="Times New Roman"/>
          <w:b/>
        </w:rPr>
      </w:pPr>
      <w:r w:rsidRPr="008B24BE">
        <w:rPr>
          <w:rFonts w:ascii="Times New Roman" w:eastAsiaTheme="minorHAnsi" w:hAnsi="Times New Roman"/>
          <w:b/>
        </w:rPr>
        <w:t>General Statements</w:t>
      </w:r>
    </w:p>
    <w:p w:rsidR="008B24BE" w:rsidRPr="008B24BE" w:rsidRDefault="008B24BE" w:rsidP="008B24BE">
      <w:pPr>
        <w:widowControl/>
        <w:jc w:val="both"/>
        <w:rPr>
          <w:rFonts w:ascii="Times New Roman" w:eastAsiaTheme="minorHAnsi" w:hAnsi="Times New Roman"/>
          <w:i/>
          <w:color w:val="000000"/>
        </w:rPr>
      </w:pPr>
      <w:r w:rsidRPr="008B24BE">
        <w:rPr>
          <w:rFonts w:ascii="Times New Roman" w:eastAsiaTheme="minorHAnsi" w:hAnsi="Times New Roman"/>
          <w:i/>
          <w:color w:val="000000"/>
        </w:rPr>
        <w:t xml:space="preserve">The Government of Morocco as well as UNIDO, as the implementing agency, confirm that implementation of the enabling activities would not delay implementation of HCFC phase-out projects. </w:t>
      </w:r>
    </w:p>
    <w:p w:rsidR="008B24BE" w:rsidRPr="008B24BE" w:rsidRDefault="008B24BE" w:rsidP="008B24BE">
      <w:pPr>
        <w:widowControl/>
        <w:jc w:val="both"/>
        <w:rPr>
          <w:rFonts w:ascii="Times New Roman" w:eastAsiaTheme="minorHAnsi" w:hAnsi="Times New Roman"/>
          <w:i/>
          <w:color w:val="000000"/>
        </w:rPr>
      </w:pPr>
      <w:r w:rsidRPr="008B24BE">
        <w:rPr>
          <w:rFonts w:ascii="Times New Roman" w:eastAsiaTheme="minorHAnsi" w:hAnsi="Times New Roman"/>
          <w:i/>
          <w:color w:val="000000"/>
        </w:rPr>
        <w:t xml:space="preserve">The Government of Morocco confirms its intention to make best efforts to ratify the Kigali Amendment as early as possible. </w:t>
      </w:r>
    </w:p>
    <w:p w:rsidR="008B24BE" w:rsidRPr="008B24BE" w:rsidRDefault="008B24BE" w:rsidP="008B24BE">
      <w:pPr>
        <w:widowControl/>
        <w:jc w:val="both"/>
        <w:rPr>
          <w:rFonts w:ascii="Times New Roman" w:eastAsiaTheme="minorHAnsi" w:hAnsi="Times New Roman"/>
          <w:i/>
          <w:color w:val="000000"/>
        </w:rPr>
      </w:pPr>
      <w:r w:rsidRPr="008B24BE">
        <w:rPr>
          <w:rFonts w:ascii="Times New Roman" w:eastAsiaTheme="minorHAnsi" w:hAnsi="Times New Roman"/>
          <w:i/>
          <w:color w:val="000000"/>
        </w:rPr>
        <w:t>The Government of Morocco confirms that all activities under Enabling Activities will be implemented following model that UNIDO will administer the funds (UNIDO's execution) instead of national execution.</w:t>
      </w:r>
    </w:p>
    <w:p w:rsidR="008B24BE" w:rsidRPr="008B24BE" w:rsidRDefault="008B24BE" w:rsidP="008B24BE">
      <w:pPr>
        <w:widowControl/>
        <w:jc w:val="both"/>
        <w:rPr>
          <w:rFonts w:ascii="Times New Roman" w:eastAsiaTheme="minorHAnsi" w:hAnsi="Times New Roman"/>
          <w:bCs/>
          <w:color w:val="000000"/>
        </w:rPr>
      </w:pPr>
    </w:p>
    <w:p w:rsidR="008B24BE" w:rsidRPr="00BD46C3" w:rsidRDefault="008B24BE" w:rsidP="00BD46C3">
      <w:pPr>
        <w:pStyle w:val="ListParagraph"/>
        <w:widowControl/>
        <w:numPr>
          <w:ilvl w:val="3"/>
          <w:numId w:val="15"/>
        </w:numPr>
        <w:autoSpaceDE/>
        <w:autoSpaceDN/>
        <w:adjustRightInd/>
        <w:spacing w:after="200" w:line="276" w:lineRule="auto"/>
        <w:ind w:left="360"/>
        <w:jc w:val="both"/>
        <w:rPr>
          <w:rFonts w:ascii="Times New Roman" w:eastAsiaTheme="minorHAnsi" w:hAnsi="Times New Roman"/>
          <w:bCs/>
          <w:color w:val="000000"/>
        </w:rPr>
      </w:pPr>
      <w:r w:rsidRPr="00BD46C3">
        <w:rPr>
          <w:rFonts w:ascii="Times New Roman" w:eastAsiaTheme="minorHAnsi" w:hAnsi="Times New Roman"/>
          <w:b/>
          <w:bCs/>
          <w:color w:val="000000"/>
        </w:rPr>
        <w:t>Background</w:t>
      </w:r>
    </w:p>
    <w:p w:rsidR="008B24BE" w:rsidRPr="008B24BE" w:rsidRDefault="008B24BE" w:rsidP="008B24BE">
      <w:pPr>
        <w:widowControl/>
        <w:autoSpaceDE/>
        <w:autoSpaceDN/>
        <w:adjustRightInd/>
        <w:jc w:val="both"/>
        <w:rPr>
          <w:rFonts w:ascii="Times New Roman" w:eastAsia="SimSun" w:hAnsi="Times New Roman"/>
          <w:color w:val="000000"/>
          <w:lang w:val="en-GB" w:eastAsia="zh-CN"/>
        </w:rPr>
      </w:pPr>
      <w:r w:rsidRPr="008B24BE">
        <w:rPr>
          <w:rFonts w:ascii="Times New Roman" w:eastAsia="SimSun" w:hAnsi="Times New Roman"/>
          <w:color w:val="000000"/>
          <w:lang w:val="en-GB" w:eastAsia="zh-CN"/>
        </w:rPr>
        <w:t>The Kingdom of Morocco signed the Vienna Convention on 7 February 1986, the Montreal Protocol on 7 January 1988 and London and Copenhagen Amendments on 28 December 1995.</w:t>
      </w:r>
    </w:p>
    <w:p w:rsidR="008B24BE" w:rsidRPr="008B24BE" w:rsidRDefault="008B24BE" w:rsidP="008B24BE">
      <w:pPr>
        <w:widowControl/>
        <w:autoSpaceDE/>
        <w:autoSpaceDN/>
        <w:adjustRightInd/>
        <w:jc w:val="both"/>
        <w:rPr>
          <w:rFonts w:ascii="Times New Roman" w:eastAsia="SimSun" w:hAnsi="Times New Roman"/>
          <w:color w:val="000000"/>
          <w:lang w:val="en-GB" w:eastAsia="zh-CN"/>
        </w:rPr>
      </w:pPr>
    </w:p>
    <w:p w:rsidR="008B24BE" w:rsidRPr="008B24BE" w:rsidRDefault="008B24BE" w:rsidP="008B24BE">
      <w:pPr>
        <w:widowControl/>
        <w:autoSpaceDE/>
        <w:autoSpaceDN/>
        <w:adjustRightInd/>
        <w:jc w:val="both"/>
        <w:rPr>
          <w:rFonts w:ascii="Times New Roman" w:eastAsia="SimSun" w:hAnsi="Times New Roman"/>
          <w:color w:val="000000"/>
          <w:lang w:val="en-GB" w:eastAsia="zh-CN"/>
        </w:rPr>
      </w:pPr>
      <w:r w:rsidRPr="008B24BE">
        <w:rPr>
          <w:rFonts w:ascii="Times New Roman" w:eastAsia="SimSun" w:hAnsi="Times New Roman"/>
          <w:color w:val="000000"/>
          <w:lang w:val="en-GB" w:eastAsia="zh-CN"/>
        </w:rPr>
        <w:t>At the Sixty-fifth meeting in Bali, Indonesia, from 13 to 17 November 2011, the Executive Committee approved the HPMP for Morocco by its decision 65/42</w:t>
      </w:r>
    </w:p>
    <w:p w:rsidR="008B24BE" w:rsidRPr="008B24BE" w:rsidRDefault="008B24BE" w:rsidP="008B24BE">
      <w:pPr>
        <w:widowControl/>
        <w:autoSpaceDE/>
        <w:autoSpaceDN/>
        <w:adjustRightInd/>
        <w:jc w:val="both"/>
        <w:rPr>
          <w:rFonts w:ascii="Times New Roman" w:eastAsia="SimSun" w:hAnsi="Times New Roman"/>
          <w:color w:val="000000"/>
          <w:lang w:eastAsia="zh-CN"/>
        </w:rPr>
      </w:pPr>
      <w:r w:rsidRPr="008B24BE">
        <w:rPr>
          <w:rFonts w:ascii="Times New Roman" w:eastAsia="SimSun" w:hAnsi="Times New Roman"/>
          <w:color w:val="000000"/>
          <w:lang w:val="en-GB" w:eastAsia="zh-CN"/>
        </w:rPr>
        <w:t xml:space="preserve">Morocco has chosen the 2009 consumption, 68 ODP tonnes, as a base to operate and reductions pursuant to Decision 53/37. </w:t>
      </w:r>
      <w:r w:rsidRPr="008B24BE">
        <w:rPr>
          <w:rFonts w:ascii="Times New Roman" w:hAnsi="Times New Roman"/>
        </w:rPr>
        <w:t xml:space="preserve">However, the reduction steps are built in order to achieve the Montreal Protocol targets compared to the baseline i.e. </w:t>
      </w:r>
      <w:r w:rsidRPr="008B24BE">
        <w:rPr>
          <w:rFonts w:ascii="Times New Roman" w:eastAsia="SimSun" w:hAnsi="Times New Roman"/>
          <w:color w:val="000000"/>
          <w:lang w:val="en-GB" w:eastAsia="zh-CN"/>
        </w:rPr>
        <w:t>59.7 ODP tonnes (average of 2009 and 2010 consumption)</w:t>
      </w:r>
    </w:p>
    <w:p w:rsidR="008B24BE" w:rsidRPr="008B24BE" w:rsidRDefault="008B24BE" w:rsidP="008B24BE">
      <w:pPr>
        <w:widowControl/>
        <w:autoSpaceDE/>
        <w:autoSpaceDN/>
        <w:adjustRightInd/>
        <w:jc w:val="both"/>
        <w:rPr>
          <w:rFonts w:ascii="Times New Roman" w:eastAsia="SimSun" w:hAnsi="Times New Roman"/>
          <w:color w:val="000000"/>
          <w:lang w:val="en-GB" w:eastAsia="zh-CN"/>
        </w:rPr>
      </w:pPr>
    </w:p>
    <w:p w:rsidR="008B24BE" w:rsidRPr="008B24BE" w:rsidRDefault="008B24BE" w:rsidP="008B24BE">
      <w:pPr>
        <w:widowControl/>
        <w:autoSpaceDE/>
        <w:autoSpaceDN/>
        <w:adjustRightInd/>
        <w:jc w:val="both"/>
        <w:rPr>
          <w:rFonts w:ascii="Times New Roman" w:eastAsia="SimSun" w:hAnsi="Times New Roman"/>
          <w:color w:val="000000"/>
          <w:lang w:val="en-GB" w:eastAsia="zh-CN"/>
        </w:rPr>
      </w:pPr>
      <w:r w:rsidRPr="008B24BE">
        <w:rPr>
          <w:rFonts w:ascii="Times New Roman" w:eastAsia="SimSun" w:hAnsi="Times New Roman"/>
          <w:color w:val="000000"/>
          <w:lang w:val="en-GB" w:eastAsia="zh-CN"/>
        </w:rPr>
        <w:t>The ODS system of import licenses, in effect since 2006, is applied to imports of HCFC-141b and HCFC-22, the sole HCFCs consumed in the country.</w:t>
      </w:r>
    </w:p>
    <w:p w:rsidR="008B24BE" w:rsidRPr="008B24BE" w:rsidRDefault="008B24BE" w:rsidP="008B24BE">
      <w:pPr>
        <w:widowControl/>
        <w:jc w:val="both"/>
        <w:rPr>
          <w:rFonts w:ascii="Times New Roman" w:eastAsiaTheme="minorHAnsi" w:hAnsi="Times New Roman"/>
          <w:b/>
          <w:bCs/>
          <w:color w:val="000000"/>
        </w:rPr>
      </w:pPr>
    </w:p>
    <w:p w:rsidR="008B24BE" w:rsidRPr="008B24BE" w:rsidRDefault="008B24BE" w:rsidP="008B24BE">
      <w:pPr>
        <w:widowControl/>
        <w:autoSpaceDE/>
        <w:autoSpaceDN/>
        <w:adjustRightInd/>
        <w:spacing w:before="60" w:line="276" w:lineRule="auto"/>
        <w:jc w:val="both"/>
        <w:rPr>
          <w:rFonts w:ascii="Times New Roman" w:eastAsiaTheme="minorHAnsi" w:hAnsi="Times New Roman"/>
        </w:rPr>
      </w:pPr>
      <w:r w:rsidRPr="008B24BE">
        <w:rPr>
          <w:rFonts w:ascii="Times New Roman" w:eastAsiaTheme="minorHAnsi" w:hAnsi="Times New Roman"/>
        </w:rPr>
        <w:t>Since the ODS alternatives survey was not carried out using the funding window offered by MLF prior to Kigali Amendment, the government has decided to submit the present proposal of activities to facilitate the ratification of the Kigali amendment and the adaptation of its licensing system, as well as capacity building activities for adopting alternatives to HFCs. Based on the decision of the Executive Committee 79/46, the eligible funding for enabling activities for Morocco is US$ 150,000.00.</w:t>
      </w:r>
      <w:r w:rsidRPr="008B24BE">
        <w:rPr>
          <w:rFonts w:ascii="Times New Roman" w:eastAsiaTheme="minorHAnsi" w:hAnsi="Times New Roman"/>
        </w:rPr>
        <w:br w:type="page"/>
      </w:r>
    </w:p>
    <w:p w:rsidR="008B24BE" w:rsidRPr="008B24BE" w:rsidRDefault="008B24BE" w:rsidP="00BD46C3">
      <w:pPr>
        <w:widowControl/>
        <w:numPr>
          <w:ilvl w:val="0"/>
          <w:numId w:val="15"/>
        </w:numPr>
        <w:autoSpaceDE/>
        <w:autoSpaceDN/>
        <w:adjustRightInd/>
        <w:spacing w:after="200" w:line="276" w:lineRule="auto"/>
        <w:ind w:left="360"/>
        <w:jc w:val="both"/>
        <w:rPr>
          <w:rFonts w:ascii="Times New Roman" w:eastAsiaTheme="minorHAnsi" w:hAnsi="Times New Roman"/>
          <w:b/>
          <w:bCs/>
          <w:color w:val="000000"/>
        </w:rPr>
        <w:sectPr w:rsidR="008B24BE" w:rsidRPr="008B24BE" w:rsidSect="00E449F9">
          <w:footerReference w:type="default" r:id="rId19"/>
          <w:pgSz w:w="12240" w:h="15840"/>
          <w:pgMar w:top="990" w:right="1440" w:bottom="1440" w:left="1440" w:header="720" w:footer="720" w:gutter="0"/>
          <w:cols w:space="720"/>
          <w:docGrid w:linePitch="360"/>
        </w:sectPr>
      </w:pPr>
    </w:p>
    <w:p w:rsidR="008B24BE" w:rsidRPr="00BD46C3" w:rsidRDefault="008B24BE" w:rsidP="00BD46C3">
      <w:pPr>
        <w:pStyle w:val="ListParagraph"/>
        <w:widowControl/>
        <w:numPr>
          <w:ilvl w:val="3"/>
          <w:numId w:val="15"/>
        </w:numPr>
        <w:autoSpaceDE/>
        <w:autoSpaceDN/>
        <w:adjustRightInd/>
        <w:spacing w:after="200" w:line="276" w:lineRule="auto"/>
        <w:ind w:left="360"/>
        <w:jc w:val="both"/>
        <w:rPr>
          <w:rFonts w:ascii="Times New Roman" w:eastAsiaTheme="minorHAnsi" w:hAnsi="Times New Roman"/>
          <w:b/>
          <w:bCs/>
          <w:color w:val="000000"/>
        </w:rPr>
      </w:pPr>
      <w:r w:rsidRPr="00BD46C3">
        <w:rPr>
          <w:rFonts w:ascii="Times New Roman" w:eastAsiaTheme="minorHAnsi" w:hAnsi="Times New Roman"/>
          <w:b/>
          <w:bCs/>
          <w:color w:val="000000"/>
        </w:rPr>
        <w:lastRenderedPageBreak/>
        <w:t>Objectives</w:t>
      </w:r>
    </w:p>
    <w:p w:rsidR="008B24BE" w:rsidRPr="008B24BE" w:rsidRDefault="008B24BE" w:rsidP="008B24BE">
      <w:pPr>
        <w:widowControl/>
        <w:jc w:val="both"/>
        <w:rPr>
          <w:rFonts w:ascii="Times New Roman" w:eastAsiaTheme="minorHAnsi" w:hAnsi="Times New Roman"/>
          <w:b/>
          <w:bCs/>
          <w:color w:val="000000"/>
        </w:rPr>
      </w:pPr>
    </w:p>
    <w:p w:rsidR="008B24BE" w:rsidRPr="008B24BE" w:rsidRDefault="008B24BE" w:rsidP="008B24BE">
      <w:pPr>
        <w:widowControl/>
        <w:jc w:val="both"/>
        <w:rPr>
          <w:rFonts w:ascii="Times New Roman" w:eastAsiaTheme="minorHAnsi" w:hAnsi="Times New Roman"/>
          <w:bCs/>
          <w:color w:val="000000"/>
        </w:rPr>
      </w:pPr>
      <w:r w:rsidRPr="008B24BE">
        <w:rPr>
          <w:rFonts w:ascii="Times New Roman" w:eastAsiaTheme="minorHAnsi" w:hAnsi="Times New Roman"/>
          <w:bCs/>
          <w:color w:val="000000"/>
        </w:rPr>
        <w:t>The main objective of these enabling activities is to prepare Morocco for the ratification and early implementation of the Kigali Amendment to the Montreal Protocol, through the following lines of action:</w:t>
      </w:r>
    </w:p>
    <w:p w:rsidR="008B24BE" w:rsidRPr="008B24BE" w:rsidRDefault="008B24BE" w:rsidP="008B24BE">
      <w:pPr>
        <w:widowControl/>
        <w:jc w:val="both"/>
        <w:rPr>
          <w:rFonts w:ascii="Times New Roman" w:eastAsiaTheme="minorHAnsi" w:hAnsi="Times New Roman"/>
          <w:bCs/>
          <w:color w:val="000000"/>
        </w:rPr>
      </w:pPr>
    </w:p>
    <w:p w:rsidR="008B24BE" w:rsidRPr="008B24BE" w:rsidRDefault="008B24BE" w:rsidP="008B24BE">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4BE">
        <w:rPr>
          <w:rFonts w:ascii="Times New Roman" w:eastAsiaTheme="minorHAnsi" w:hAnsi="Times New Roman"/>
          <w:bCs/>
          <w:color w:val="000000"/>
        </w:rPr>
        <w:t>Support for the early ratification of the Kigali Amendment,</w:t>
      </w:r>
    </w:p>
    <w:p w:rsidR="008B24BE" w:rsidRPr="008B24BE" w:rsidRDefault="008B24BE" w:rsidP="008B24BE">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4BE">
        <w:rPr>
          <w:rFonts w:ascii="Times New Roman" w:eastAsiaTheme="minorHAnsi" w:hAnsi="Times New Roman"/>
        </w:rPr>
        <w:t>Survey on the use and trends of HFCs with analysis on market directions and projection of growth,</w:t>
      </w:r>
    </w:p>
    <w:p w:rsidR="008B24BE" w:rsidRPr="008B24BE" w:rsidRDefault="008B24BE" w:rsidP="008B24BE">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4BE">
        <w:rPr>
          <w:rFonts w:ascii="Times New Roman" w:eastAsiaTheme="minorHAnsi" w:hAnsi="Times New Roman"/>
          <w:bCs/>
          <w:color w:val="000000"/>
        </w:rPr>
        <w:t xml:space="preserve">Support to the institutional arrangements, </w:t>
      </w:r>
    </w:p>
    <w:p w:rsidR="008B24BE" w:rsidRPr="008B24BE" w:rsidRDefault="008B24BE" w:rsidP="008B24BE">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4BE">
        <w:rPr>
          <w:rFonts w:ascii="Times New Roman" w:eastAsiaTheme="minorHAnsi" w:hAnsi="Times New Roman"/>
          <w:bCs/>
          <w:color w:val="000000"/>
        </w:rPr>
        <w:t xml:space="preserve">Review of the licensing systems, </w:t>
      </w:r>
    </w:p>
    <w:p w:rsidR="008B24BE" w:rsidRPr="008B24BE" w:rsidRDefault="008B24BE" w:rsidP="008B24BE">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4BE">
        <w:rPr>
          <w:rFonts w:ascii="Times New Roman" w:eastAsiaTheme="minorHAnsi" w:hAnsi="Times New Roman"/>
          <w:bCs/>
          <w:color w:val="000000"/>
        </w:rPr>
        <w:t xml:space="preserve">Review of the data reporting systems </w:t>
      </w:r>
    </w:p>
    <w:p w:rsidR="008B24BE" w:rsidRPr="008B24BE" w:rsidRDefault="008B24BE" w:rsidP="008B24BE">
      <w:pPr>
        <w:widowControl/>
        <w:jc w:val="both"/>
        <w:rPr>
          <w:rFonts w:ascii="Times New Roman" w:eastAsiaTheme="minorHAnsi" w:hAnsi="Times New Roman"/>
          <w:bCs/>
          <w:color w:val="000000"/>
        </w:rPr>
      </w:pPr>
    </w:p>
    <w:p w:rsidR="008B24BE" w:rsidRPr="00BD46C3" w:rsidRDefault="008B24BE" w:rsidP="00BD46C3">
      <w:pPr>
        <w:pStyle w:val="ListParagraph"/>
        <w:widowControl/>
        <w:numPr>
          <w:ilvl w:val="3"/>
          <w:numId w:val="15"/>
        </w:numPr>
        <w:autoSpaceDE/>
        <w:autoSpaceDN/>
        <w:adjustRightInd/>
        <w:spacing w:after="200" w:line="276" w:lineRule="auto"/>
        <w:ind w:left="360"/>
        <w:jc w:val="both"/>
        <w:rPr>
          <w:rFonts w:ascii="Times New Roman" w:eastAsiaTheme="minorHAnsi" w:hAnsi="Times New Roman"/>
          <w:bCs/>
          <w:color w:val="000000"/>
        </w:rPr>
      </w:pPr>
      <w:r w:rsidRPr="00BD46C3">
        <w:rPr>
          <w:rFonts w:ascii="Times New Roman" w:eastAsiaTheme="minorHAnsi" w:hAnsi="Times New Roman"/>
          <w:b/>
          <w:bCs/>
          <w:color w:val="000000"/>
        </w:rPr>
        <w:t xml:space="preserve">Proposed approach and activities </w:t>
      </w:r>
    </w:p>
    <w:p w:rsidR="008B24BE" w:rsidRPr="008B24BE" w:rsidRDefault="008B24BE" w:rsidP="008B24BE">
      <w:pPr>
        <w:widowControl/>
        <w:autoSpaceDE/>
        <w:autoSpaceDN/>
        <w:adjustRightInd/>
        <w:spacing w:after="200" w:line="276" w:lineRule="auto"/>
        <w:ind w:left="720"/>
        <w:contextualSpacing/>
        <w:rPr>
          <w:rFonts w:asciiTheme="minorHAnsi" w:eastAsiaTheme="minorHAnsi" w:hAnsiTheme="minorHAnsi" w:cstheme="minorBidi"/>
          <w:bCs/>
          <w:sz w:val="22"/>
          <w:szCs w:val="22"/>
        </w:rPr>
      </w:pPr>
    </w:p>
    <w:p w:rsidR="008B24BE" w:rsidRPr="008B24BE" w:rsidRDefault="008B24BE" w:rsidP="008065C2">
      <w:pPr>
        <w:widowControl/>
        <w:numPr>
          <w:ilvl w:val="0"/>
          <w:numId w:val="22"/>
        </w:numPr>
        <w:autoSpaceDE/>
        <w:autoSpaceDN/>
        <w:adjustRightInd/>
        <w:spacing w:after="200" w:line="276" w:lineRule="auto"/>
        <w:ind w:firstLine="0"/>
        <w:rPr>
          <w:rFonts w:ascii="Times New Roman" w:eastAsiaTheme="minorHAnsi" w:hAnsi="Times New Roman"/>
          <w:bCs/>
          <w:u w:val="single"/>
        </w:rPr>
      </w:pPr>
      <w:r w:rsidRPr="008B24BE">
        <w:rPr>
          <w:rFonts w:ascii="Times New Roman" w:eastAsiaTheme="minorHAnsi" w:hAnsi="Times New Roman"/>
          <w:bCs/>
          <w:u w:val="single"/>
        </w:rPr>
        <w:t xml:space="preserve">Activities to facilitate and support the early ratification of the Kigali Amendment </w:t>
      </w:r>
    </w:p>
    <w:p w:rsidR="008B24BE" w:rsidRPr="008B24BE" w:rsidRDefault="008B24BE" w:rsidP="008B24BE">
      <w:pPr>
        <w:widowControl/>
        <w:autoSpaceDE/>
        <w:autoSpaceDN/>
        <w:adjustRightInd/>
        <w:spacing w:line="276" w:lineRule="auto"/>
        <w:ind w:left="720"/>
        <w:rPr>
          <w:rFonts w:ascii="Times New Roman" w:eastAsiaTheme="minorHAnsi" w:hAnsi="Times New Roman"/>
          <w:bCs/>
          <w:u w:val="single"/>
        </w:rPr>
      </w:pPr>
    </w:p>
    <w:p w:rsidR="008B24BE" w:rsidRPr="008B24BE" w:rsidRDefault="008B24BE" w:rsidP="008B24BE">
      <w:pPr>
        <w:widowControl/>
        <w:ind w:left="720"/>
        <w:jc w:val="both"/>
        <w:rPr>
          <w:rFonts w:ascii="Times New Roman" w:eastAsiaTheme="minorHAnsi" w:hAnsi="Times New Roman"/>
          <w:color w:val="000000"/>
        </w:rPr>
      </w:pPr>
      <w:r w:rsidRPr="008B24BE">
        <w:rPr>
          <w:rFonts w:ascii="Times New Roman" w:eastAsiaTheme="minorHAnsi" w:hAnsi="Times New Roman"/>
          <w:color w:val="000000"/>
        </w:rPr>
        <w:t xml:space="preserve">National Ozone Officers should facilitate the ratification process by providing the required data, information and background documents to the ratification institutions. </w:t>
      </w:r>
    </w:p>
    <w:p w:rsidR="008B24BE" w:rsidRPr="008B24BE" w:rsidRDefault="008B24BE" w:rsidP="008B24BE">
      <w:pPr>
        <w:widowControl/>
        <w:ind w:left="720"/>
        <w:jc w:val="both"/>
        <w:rPr>
          <w:rFonts w:ascii="Times New Roman" w:eastAsiaTheme="minorHAnsi" w:hAnsi="Times New Roman"/>
          <w:color w:val="000000"/>
        </w:rPr>
      </w:pPr>
    </w:p>
    <w:tbl>
      <w:tblPr>
        <w:tblStyle w:val="TableGrid17"/>
        <w:tblW w:w="13622" w:type="dxa"/>
        <w:jc w:val="center"/>
        <w:tblLook w:val="04A0" w:firstRow="1" w:lastRow="0" w:firstColumn="1" w:lastColumn="0" w:noHBand="0" w:noVBand="1"/>
      </w:tblPr>
      <w:tblGrid>
        <w:gridCol w:w="2939"/>
        <w:gridCol w:w="1239"/>
        <w:gridCol w:w="1521"/>
        <w:gridCol w:w="1234"/>
        <w:gridCol w:w="1234"/>
        <w:gridCol w:w="1211"/>
        <w:gridCol w:w="1813"/>
        <w:gridCol w:w="2431"/>
      </w:tblGrid>
      <w:tr w:rsidR="008B24BE" w:rsidRPr="008B24BE" w:rsidTr="00E449F9">
        <w:trPr>
          <w:jc w:val="center"/>
        </w:trPr>
        <w:tc>
          <w:tcPr>
            <w:tcW w:w="2939"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lastRenderedPageBreak/>
              <w:t>Activities</w:t>
            </w:r>
          </w:p>
        </w:tc>
        <w:tc>
          <w:tcPr>
            <w:tcW w:w="1239"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Responsible entity</w:t>
            </w:r>
          </w:p>
        </w:tc>
        <w:tc>
          <w:tcPr>
            <w:tcW w:w="152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Target group</w:t>
            </w:r>
          </w:p>
        </w:tc>
        <w:tc>
          <w:tcPr>
            <w:tcW w:w="1234"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 xml:space="preserve">Start date </w:t>
            </w:r>
          </w:p>
        </w:tc>
        <w:tc>
          <w:tcPr>
            <w:tcW w:w="1234"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Completion date</w:t>
            </w:r>
          </w:p>
        </w:tc>
        <w:tc>
          <w:tcPr>
            <w:tcW w:w="121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Budget (US $)</w:t>
            </w:r>
          </w:p>
        </w:tc>
        <w:tc>
          <w:tcPr>
            <w:tcW w:w="1813"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Milestones</w:t>
            </w:r>
          </w:p>
        </w:tc>
        <w:tc>
          <w:tcPr>
            <w:tcW w:w="243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Expected outputs</w:t>
            </w:r>
          </w:p>
        </w:tc>
      </w:tr>
      <w:tr w:rsidR="008B24BE" w:rsidRPr="008B24BE" w:rsidTr="00E449F9">
        <w:trPr>
          <w:jc w:val="center"/>
        </w:trPr>
        <w:tc>
          <w:tcPr>
            <w:tcW w:w="2939"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Coordination with Government representatives</w:t>
            </w:r>
          </w:p>
        </w:tc>
        <w:tc>
          <w:tcPr>
            <w:tcW w:w="1239" w:type="dxa"/>
            <w:vMerge w:val="restart"/>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sz w:val="20"/>
                <w:szCs w:val="20"/>
              </w:rPr>
              <w:t>NOU with the support of UNIDO</w:t>
            </w:r>
          </w:p>
        </w:tc>
        <w:tc>
          <w:tcPr>
            <w:tcW w:w="152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Related ministries and legislators</w:t>
            </w:r>
          </w:p>
        </w:tc>
        <w:tc>
          <w:tcPr>
            <w:tcW w:w="1234" w:type="dxa"/>
            <w:vMerge w:val="restart"/>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Aug. 2018</w:t>
            </w:r>
          </w:p>
        </w:tc>
        <w:tc>
          <w:tcPr>
            <w:tcW w:w="1234" w:type="dxa"/>
            <w:vMerge w:val="restart"/>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Jan. 2019</w:t>
            </w:r>
          </w:p>
        </w:tc>
        <w:tc>
          <w:tcPr>
            <w:tcW w:w="1211" w:type="dxa"/>
            <w:vMerge w:val="restart"/>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10,000</w:t>
            </w:r>
          </w:p>
        </w:tc>
        <w:tc>
          <w:tcPr>
            <w:tcW w:w="1813"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One meeting with ministries’ representatives and legislators conducted</w:t>
            </w:r>
          </w:p>
        </w:tc>
        <w:tc>
          <w:tcPr>
            <w:tcW w:w="243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Roles and tasks for the ratification of the amendment distributed among relevant stakeholders</w:t>
            </w:r>
          </w:p>
        </w:tc>
      </w:tr>
      <w:tr w:rsidR="008B24BE" w:rsidRPr="008B24BE" w:rsidTr="00E449F9">
        <w:trPr>
          <w:jc w:val="center"/>
        </w:trPr>
        <w:tc>
          <w:tcPr>
            <w:tcW w:w="2939"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Supporting national ratification instruments</w:t>
            </w:r>
          </w:p>
        </w:tc>
        <w:tc>
          <w:tcPr>
            <w:tcW w:w="1239" w:type="dxa"/>
            <w:vMerge/>
            <w:vAlign w:val="center"/>
          </w:tcPr>
          <w:p w:rsidR="008B24BE" w:rsidRPr="008B24BE" w:rsidRDefault="008B24BE" w:rsidP="008B24BE">
            <w:pPr>
              <w:keepNext/>
              <w:widowControl/>
              <w:autoSpaceDE/>
              <w:autoSpaceDN/>
              <w:adjustRightInd/>
              <w:rPr>
                <w:rFonts w:ascii="Times New Roman" w:hAnsi="Times New Roman"/>
              </w:rPr>
            </w:pPr>
          </w:p>
        </w:tc>
        <w:tc>
          <w:tcPr>
            <w:tcW w:w="152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Legislators</w:t>
            </w:r>
          </w:p>
        </w:tc>
        <w:tc>
          <w:tcPr>
            <w:tcW w:w="1234" w:type="dxa"/>
            <w:vMerge/>
            <w:vAlign w:val="center"/>
          </w:tcPr>
          <w:p w:rsidR="008B24BE" w:rsidRPr="008B24BE" w:rsidRDefault="008B24BE" w:rsidP="008B24BE">
            <w:pPr>
              <w:keepNext/>
              <w:widowControl/>
              <w:autoSpaceDE/>
              <w:autoSpaceDN/>
              <w:adjustRightInd/>
              <w:rPr>
                <w:rFonts w:ascii="Times New Roman" w:hAnsi="Times New Roman"/>
              </w:rPr>
            </w:pPr>
          </w:p>
        </w:tc>
        <w:tc>
          <w:tcPr>
            <w:tcW w:w="1234" w:type="dxa"/>
            <w:vMerge/>
            <w:vAlign w:val="center"/>
          </w:tcPr>
          <w:p w:rsidR="008B24BE" w:rsidRPr="008B24BE" w:rsidRDefault="008B24BE" w:rsidP="008B24BE">
            <w:pPr>
              <w:keepNext/>
              <w:widowControl/>
              <w:autoSpaceDE/>
              <w:autoSpaceDN/>
              <w:adjustRightInd/>
              <w:rPr>
                <w:rFonts w:ascii="Times New Roman" w:hAnsi="Times New Roman"/>
              </w:rPr>
            </w:pPr>
          </w:p>
        </w:tc>
        <w:tc>
          <w:tcPr>
            <w:tcW w:w="1211" w:type="dxa"/>
            <w:vMerge/>
            <w:vAlign w:val="center"/>
          </w:tcPr>
          <w:p w:rsidR="008B24BE" w:rsidRPr="008B24BE" w:rsidRDefault="008B24BE" w:rsidP="008B24BE">
            <w:pPr>
              <w:keepNext/>
              <w:widowControl/>
              <w:autoSpaceDE/>
              <w:autoSpaceDN/>
              <w:adjustRightInd/>
              <w:rPr>
                <w:rFonts w:ascii="Times New Roman" w:hAnsi="Times New Roman"/>
              </w:rPr>
            </w:pPr>
          </w:p>
        </w:tc>
        <w:tc>
          <w:tcPr>
            <w:tcW w:w="1813"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Supporting documents distributed among ministries and legislators</w:t>
            </w:r>
          </w:p>
        </w:tc>
        <w:tc>
          <w:tcPr>
            <w:tcW w:w="243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 xml:space="preserve">Legislators have all necessary documents and knowledge for the vote on the amendment’ s ratification </w:t>
            </w:r>
          </w:p>
        </w:tc>
      </w:tr>
    </w:tbl>
    <w:p w:rsidR="008B24BE" w:rsidRPr="008B24BE" w:rsidRDefault="008B24BE" w:rsidP="008B24BE">
      <w:pPr>
        <w:widowControl/>
        <w:ind w:left="720"/>
        <w:jc w:val="both"/>
        <w:rPr>
          <w:rFonts w:ascii="Times New Roman" w:eastAsiaTheme="minorHAnsi" w:hAnsi="Times New Roman"/>
          <w:color w:val="000000"/>
        </w:rPr>
      </w:pPr>
    </w:p>
    <w:p w:rsidR="008B24BE" w:rsidRPr="008B24BE" w:rsidRDefault="008B24BE" w:rsidP="008B24BE">
      <w:pPr>
        <w:widowControl/>
        <w:autoSpaceDE/>
        <w:autoSpaceDN/>
        <w:adjustRightInd/>
        <w:spacing w:line="276" w:lineRule="auto"/>
        <w:ind w:left="720"/>
        <w:rPr>
          <w:rFonts w:ascii="Times New Roman" w:eastAsiaTheme="minorHAnsi" w:hAnsi="Times New Roman"/>
          <w:bCs/>
          <w:u w:val="single"/>
        </w:rPr>
      </w:pPr>
    </w:p>
    <w:p w:rsidR="008B24BE" w:rsidRPr="008B24BE" w:rsidRDefault="008B24BE" w:rsidP="008065C2">
      <w:pPr>
        <w:widowControl/>
        <w:numPr>
          <w:ilvl w:val="0"/>
          <w:numId w:val="22"/>
        </w:numPr>
        <w:autoSpaceDE/>
        <w:autoSpaceDN/>
        <w:adjustRightInd/>
        <w:spacing w:after="200" w:line="276" w:lineRule="auto"/>
        <w:ind w:firstLine="0"/>
        <w:rPr>
          <w:rFonts w:ascii="Times New Roman" w:eastAsiaTheme="minorHAnsi" w:hAnsi="Times New Roman"/>
          <w:bCs/>
          <w:u w:val="single"/>
        </w:rPr>
      </w:pPr>
      <w:r w:rsidRPr="008B24BE">
        <w:rPr>
          <w:rFonts w:ascii="Times New Roman" w:eastAsiaTheme="minorHAnsi" w:hAnsi="Times New Roman" w:cstheme="minorBidi"/>
          <w:sz w:val="22"/>
          <w:u w:val="single"/>
        </w:rPr>
        <w:t>HFC Survey and analysis</w:t>
      </w:r>
    </w:p>
    <w:p w:rsidR="008B24BE" w:rsidRPr="008B24BE" w:rsidRDefault="008B24BE" w:rsidP="008B24BE">
      <w:pPr>
        <w:widowControl/>
        <w:autoSpaceDE/>
        <w:autoSpaceDN/>
        <w:adjustRightInd/>
        <w:spacing w:line="276" w:lineRule="auto"/>
        <w:rPr>
          <w:rFonts w:ascii="Times New Roman" w:eastAsiaTheme="minorHAnsi" w:hAnsi="Times New Roman"/>
          <w:bCs/>
          <w:u w:val="single"/>
        </w:rPr>
      </w:pPr>
    </w:p>
    <w:p w:rsidR="008B24BE" w:rsidRPr="008B24BE" w:rsidRDefault="008B24BE" w:rsidP="008B24BE">
      <w:pPr>
        <w:widowControl/>
        <w:autoSpaceDE/>
        <w:autoSpaceDN/>
        <w:adjustRightInd/>
        <w:ind w:left="720"/>
        <w:jc w:val="both"/>
        <w:rPr>
          <w:rFonts w:ascii="Times New Roman" w:eastAsiaTheme="minorHAnsi" w:hAnsi="Times New Roman"/>
          <w:bCs/>
        </w:rPr>
      </w:pPr>
    </w:p>
    <w:tbl>
      <w:tblPr>
        <w:tblStyle w:val="TableGrid17"/>
        <w:tblW w:w="13622" w:type="dxa"/>
        <w:jc w:val="center"/>
        <w:tblLook w:val="04A0" w:firstRow="1" w:lastRow="0" w:firstColumn="1" w:lastColumn="0" w:noHBand="0" w:noVBand="1"/>
      </w:tblPr>
      <w:tblGrid>
        <w:gridCol w:w="2822"/>
        <w:gridCol w:w="1746"/>
        <w:gridCol w:w="2223"/>
        <w:gridCol w:w="1001"/>
        <w:gridCol w:w="1216"/>
        <w:gridCol w:w="1195"/>
        <w:gridCol w:w="1392"/>
        <w:gridCol w:w="2027"/>
      </w:tblGrid>
      <w:tr w:rsidR="008B24BE" w:rsidRPr="008B24BE" w:rsidTr="00E449F9">
        <w:trPr>
          <w:jc w:val="center"/>
        </w:trPr>
        <w:tc>
          <w:tcPr>
            <w:tcW w:w="2877"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Activities</w:t>
            </w:r>
          </w:p>
        </w:tc>
        <w:tc>
          <w:tcPr>
            <w:tcW w:w="1768"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Responsible entity</w:t>
            </w:r>
          </w:p>
        </w:tc>
        <w:tc>
          <w:tcPr>
            <w:tcW w:w="2250"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Target group</w:t>
            </w:r>
          </w:p>
        </w:tc>
        <w:tc>
          <w:tcPr>
            <w:tcW w:w="1014"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 xml:space="preserve">Start date </w:t>
            </w:r>
          </w:p>
        </w:tc>
        <w:tc>
          <w:tcPr>
            <w:tcW w:w="1058"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Completion date</w:t>
            </w:r>
          </w:p>
        </w:tc>
        <w:tc>
          <w:tcPr>
            <w:tcW w:w="1209"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Budget (US $)</w:t>
            </w:r>
          </w:p>
        </w:tc>
        <w:tc>
          <w:tcPr>
            <w:tcW w:w="1395"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Milestones</w:t>
            </w:r>
          </w:p>
        </w:tc>
        <w:tc>
          <w:tcPr>
            <w:tcW w:w="205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Expected outputs</w:t>
            </w:r>
          </w:p>
        </w:tc>
      </w:tr>
      <w:tr w:rsidR="008B24BE" w:rsidRPr="008B24BE" w:rsidTr="00E449F9">
        <w:trPr>
          <w:trHeight w:val="1835"/>
          <w:jc w:val="center"/>
        </w:trPr>
        <w:tc>
          <w:tcPr>
            <w:tcW w:w="2877"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Conduct a detailed survey of HFC consumption, distribution and uses. Analyze historical and predicted consumption trends in the various relevant sectors</w:t>
            </w:r>
          </w:p>
        </w:tc>
        <w:tc>
          <w:tcPr>
            <w:tcW w:w="1768"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sz w:val="20"/>
                <w:szCs w:val="20"/>
              </w:rPr>
              <w:t>NOU with the support of UNIDO</w:t>
            </w:r>
          </w:p>
        </w:tc>
        <w:tc>
          <w:tcPr>
            <w:tcW w:w="2250"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 xml:space="preserve">Relevant </w:t>
            </w:r>
            <w:r w:rsidRPr="008B24BE">
              <w:rPr>
                <w:rFonts w:ascii="Times New Roman" w:hAnsi="Times New Roman"/>
                <w:sz w:val="22"/>
                <w:szCs w:val="22"/>
              </w:rPr>
              <w:t>governmental and private stakeholders consuming HFCs and/or involved in the implementation of MP commitments</w:t>
            </w:r>
          </w:p>
        </w:tc>
        <w:tc>
          <w:tcPr>
            <w:tcW w:w="1014"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Oct. 2018</w:t>
            </w:r>
          </w:p>
        </w:tc>
        <w:tc>
          <w:tcPr>
            <w:tcW w:w="1058"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July. 2019</w:t>
            </w:r>
          </w:p>
        </w:tc>
        <w:tc>
          <w:tcPr>
            <w:tcW w:w="1209"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50,000</w:t>
            </w:r>
          </w:p>
        </w:tc>
        <w:tc>
          <w:tcPr>
            <w:tcW w:w="1395"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 survey report</w:t>
            </w:r>
          </w:p>
        </w:tc>
        <w:tc>
          <w:tcPr>
            <w:tcW w:w="205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Complete view of the HFC consumption and trend</w:t>
            </w:r>
          </w:p>
        </w:tc>
      </w:tr>
    </w:tbl>
    <w:p w:rsidR="008B24BE" w:rsidRPr="008B24BE" w:rsidRDefault="008B24BE" w:rsidP="008B24BE">
      <w:pPr>
        <w:widowControl/>
        <w:autoSpaceDE/>
        <w:autoSpaceDN/>
        <w:adjustRightInd/>
        <w:ind w:left="720"/>
        <w:jc w:val="both"/>
        <w:rPr>
          <w:rFonts w:ascii="Times New Roman" w:eastAsiaTheme="minorHAnsi" w:hAnsi="Times New Roman"/>
          <w:bCs/>
        </w:rPr>
      </w:pPr>
    </w:p>
    <w:p w:rsidR="008B24BE" w:rsidRPr="008B24BE" w:rsidRDefault="008B24BE" w:rsidP="008065C2">
      <w:pPr>
        <w:widowControl/>
        <w:numPr>
          <w:ilvl w:val="0"/>
          <w:numId w:val="22"/>
        </w:numPr>
        <w:autoSpaceDE/>
        <w:autoSpaceDN/>
        <w:adjustRightInd/>
        <w:spacing w:after="200" w:line="276" w:lineRule="auto"/>
        <w:ind w:firstLine="0"/>
        <w:rPr>
          <w:rFonts w:ascii="Times New Roman" w:eastAsiaTheme="minorHAnsi" w:hAnsi="Times New Roman"/>
        </w:rPr>
      </w:pPr>
      <w:r w:rsidRPr="008B24BE">
        <w:rPr>
          <w:rFonts w:ascii="Times New Roman" w:eastAsiaTheme="minorHAnsi" w:hAnsi="Times New Roman"/>
          <w:bCs/>
          <w:u w:val="single"/>
        </w:rPr>
        <w:t>Initial activities identified in paragraph 20 of decision XXVIII/2, excluding institutional strengthening, as addressed in decision 78/4(b)</w:t>
      </w:r>
      <w:r w:rsidRPr="008B24BE">
        <w:rPr>
          <w:rFonts w:ascii="Times New Roman" w:eastAsiaTheme="minorHAnsi" w:hAnsi="Times New Roman"/>
          <w:bCs/>
        </w:rPr>
        <w:t xml:space="preserve"> </w:t>
      </w:r>
    </w:p>
    <w:p w:rsidR="008B24BE" w:rsidRPr="008B24BE" w:rsidRDefault="008B24BE" w:rsidP="008B24BE">
      <w:pPr>
        <w:widowControl/>
        <w:ind w:left="720"/>
        <w:rPr>
          <w:rFonts w:ascii="Times New Roman" w:eastAsiaTheme="minorHAnsi" w:hAnsi="Times New Roman"/>
          <w:color w:val="000000"/>
        </w:rPr>
      </w:pPr>
    </w:p>
    <w:p w:rsidR="008B24BE" w:rsidRPr="008B24BE" w:rsidRDefault="008B24BE" w:rsidP="008B24BE">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8B24BE">
        <w:rPr>
          <w:rFonts w:ascii="Times New Roman" w:eastAsiaTheme="minorHAnsi" w:hAnsi="Times New Roman"/>
          <w:bCs/>
          <w:i/>
          <w:color w:val="000000"/>
        </w:rPr>
        <w:lastRenderedPageBreak/>
        <w:t>Country-specific activities aimed at initiating supporting institutional arrangements</w:t>
      </w:r>
    </w:p>
    <w:p w:rsidR="008B24BE" w:rsidRPr="008B24BE" w:rsidRDefault="008B24BE" w:rsidP="008B24BE">
      <w:pPr>
        <w:widowControl/>
        <w:ind w:left="1080"/>
        <w:rPr>
          <w:rFonts w:ascii="Times New Roman" w:eastAsiaTheme="minorHAnsi" w:hAnsi="Times New Roman"/>
          <w:bCs/>
          <w:color w:val="000000"/>
        </w:rPr>
      </w:pPr>
    </w:p>
    <w:p w:rsidR="008B24BE" w:rsidRPr="008B24BE" w:rsidRDefault="008B24BE" w:rsidP="008B24BE">
      <w:pPr>
        <w:widowControl/>
        <w:tabs>
          <w:tab w:val="left" w:pos="720"/>
        </w:tabs>
        <w:ind w:left="720"/>
        <w:jc w:val="both"/>
        <w:rPr>
          <w:rFonts w:ascii="Times New Roman" w:eastAsiaTheme="minorHAnsi" w:hAnsi="Times New Roman"/>
          <w:bCs/>
          <w:color w:val="000000"/>
        </w:rPr>
      </w:pPr>
      <w:r w:rsidRPr="008B24BE">
        <w:rPr>
          <w:rFonts w:ascii="Times New Roman" w:eastAsiaTheme="minorHAnsi" w:hAnsi="Times New Roman"/>
          <w:bCs/>
          <w:color w:val="000000"/>
        </w:rPr>
        <w:t xml:space="preserve">Institutional arrangement is what integrates analysis and decision-making tools, and it is the precondition of a successful ratification. </w:t>
      </w:r>
    </w:p>
    <w:p w:rsidR="008B24BE" w:rsidRPr="008B24BE" w:rsidRDefault="008B24BE" w:rsidP="008B24BE">
      <w:pPr>
        <w:widowControl/>
        <w:tabs>
          <w:tab w:val="left" w:pos="720"/>
        </w:tabs>
        <w:ind w:left="720"/>
        <w:jc w:val="both"/>
        <w:rPr>
          <w:rFonts w:ascii="Times New Roman" w:eastAsiaTheme="minorHAnsi" w:hAnsi="Times New Roman"/>
          <w:bCs/>
          <w:color w:val="000000"/>
        </w:rPr>
      </w:pPr>
    </w:p>
    <w:tbl>
      <w:tblPr>
        <w:tblStyle w:val="TableGrid17"/>
        <w:tblW w:w="13622" w:type="dxa"/>
        <w:jc w:val="center"/>
        <w:tblLook w:val="04A0" w:firstRow="1" w:lastRow="0" w:firstColumn="1" w:lastColumn="0" w:noHBand="0" w:noVBand="1"/>
      </w:tblPr>
      <w:tblGrid>
        <w:gridCol w:w="3132"/>
        <w:gridCol w:w="1256"/>
        <w:gridCol w:w="1643"/>
        <w:gridCol w:w="1206"/>
        <w:gridCol w:w="1216"/>
        <w:gridCol w:w="1309"/>
        <w:gridCol w:w="1505"/>
        <w:gridCol w:w="2355"/>
      </w:tblGrid>
      <w:tr w:rsidR="008B24BE" w:rsidRPr="008B24BE" w:rsidTr="00E449F9">
        <w:trPr>
          <w:jc w:val="center"/>
        </w:trPr>
        <w:tc>
          <w:tcPr>
            <w:tcW w:w="3136"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Activities</w:t>
            </w:r>
          </w:p>
        </w:tc>
        <w:tc>
          <w:tcPr>
            <w:tcW w:w="1256"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Responsible entity</w:t>
            </w:r>
          </w:p>
        </w:tc>
        <w:tc>
          <w:tcPr>
            <w:tcW w:w="1643"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Target group</w:t>
            </w:r>
          </w:p>
        </w:tc>
        <w:tc>
          <w:tcPr>
            <w:tcW w:w="1207"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 xml:space="preserve">Start date </w:t>
            </w:r>
          </w:p>
        </w:tc>
        <w:tc>
          <w:tcPr>
            <w:tcW w:w="1207"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Completion date</w:t>
            </w:r>
          </w:p>
        </w:tc>
        <w:tc>
          <w:tcPr>
            <w:tcW w:w="1310"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Budget (US $)</w:t>
            </w:r>
          </w:p>
        </w:tc>
        <w:tc>
          <w:tcPr>
            <w:tcW w:w="1505"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Milestones</w:t>
            </w:r>
          </w:p>
        </w:tc>
        <w:tc>
          <w:tcPr>
            <w:tcW w:w="2358"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Expected outputs</w:t>
            </w:r>
          </w:p>
        </w:tc>
      </w:tr>
      <w:tr w:rsidR="008B24BE" w:rsidRPr="008B24BE" w:rsidTr="00E449F9">
        <w:trPr>
          <w:jc w:val="center"/>
        </w:trPr>
        <w:tc>
          <w:tcPr>
            <w:tcW w:w="3136"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bCs/>
              </w:rPr>
              <w:t>Reviewing operating codes and standards (for flammability, toxicity) for the correct and efficient use of HFCs and ODS alternatives in the entire value chain</w:t>
            </w:r>
          </w:p>
        </w:tc>
        <w:tc>
          <w:tcPr>
            <w:tcW w:w="1256"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sz w:val="20"/>
                <w:szCs w:val="20"/>
              </w:rPr>
              <w:t>NOU with the support of UNIDO</w:t>
            </w:r>
          </w:p>
        </w:tc>
        <w:tc>
          <w:tcPr>
            <w:tcW w:w="1643"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Relevant ministries</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---Manufacturing and servicing sectors</w:t>
            </w:r>
          </w:p>
        </w:tc>
        <w:tc>
          <w:tcPr>
            <w:tcW w:w="1207"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Oct. 2018</w:t>
            </w:r>
          </w:p>
        </w:tc>
        <w:tc>
          <w:tcPr>
            <w:tcW w:w="1207"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Apr. 2019</w:t>
            </w:r>
          </w:p>
        </w:tc>
        <w:tc>
          <w:tcPr>
            <w:tcW w:w="1310"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25,000</w:t>
            </w:r>
          </w:p>
        </w:tc>
        <w:tc>
          <w:tcPr>
            <w:tcW w:w="1505"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 xml:space="preserve">A workshop delivered with relevant ministries </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 report published on this topic</w:t>
            </w:r>
          </w:p>
        </w:tc>
        <w:tc>
          <w:tcPr>
            <w:tcW w:w="2358"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 proposal for updating codes and standards prepared and presented</w:t>
            </w:r>
          </w:p>
        </w:tc>
      </w:tr>
    </w:tbl>
    <w:p w:rsidR="008B24BE" w:rsidRPr="008B24BE" w:rsidRDefault="008B24BE" w:rsidP="008B24BE">
      <w:pPr>
        <w:widowControl/>
        <w:tabs>
          <w:tab w:val="left" w:pos="720"/>
        </w:tabs>
        <w:ind w:left="720"/>
        <w:jc w:val="both"/>
        <w:rPr>
          <w:rFonts w:ascii="Times New Roman" w:eastAsiaTheme="minorHAnsi" w:hAnsi="Times New Roman"/>
          <w:bCs/>
          <w:color w:val="000000"/>
        </w:rPr>
      </w:pPr>
    </w:p>
    <w:p w:rsidR="008B24BE" w:rsidRPr="008B24BE" w:rsidRDefault="008B24BE" w:rsidP="008B24BE">
      <w:pPr>
        <w:widowControl/>
        <w:tabs>
          <w:tab w:val="left" w:pos="720"/>
        </w:tabs>
        <w:ind w:left="720"/>
        <w:jc w:val="both"/>
        <w:rPr>
          <w:rFonts w:ascii="Times New Roman" w:eastAsiaTheme="minorHAnsi" w:hAnsi="Times New Roman"/>
          <w:bCs/>
          <w:color w:val="000000"/>
        </w:rPr>
      </w:pPr>
    </w:p>
    <w:p w:rsidR="008B24BE" w:rsidRPr="008B24BE" w:rsidRDefault="008B24BE" w:rsidP="008B24BE">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8B24BE">
        <w:rPr>
          <w:rFonts w:ascii="Times New Roman" w:eastAsiaTheme="minorHAnsi" w:hAnsi="Times New Roman"/>
          <w:bCs/>
          <w:i/>
          <w:color w:val="000000"/>
        </w:rPr>
        <w:t>Review of licensing system</w:t>
      </w:r>
    </w:p>
    <w:p w:rsidR="008B24BE" w:rsidRPr="008B24BE" w:rsidRDefault="008B24BE" w:rsidP="008B24BE">
      <w:pPr>
        <w:widowControl/>
        <w:ind w:left="1080"/>
        <w:rPr>
          <w:rFonts w:ascii="Times New Roman" w:eastAsiaTheme="minorHAnsi" w:hAnsi="Times New Roman"/>
          <w:color w:val="000000"/>
        </w:rPr>
      </w:pPr>
    </w:p>
    <w:p w:rsidR="008B24BE" w:rsidRPr="008B24BE" w:rsidRDefault="008B24BE" w:rsidP="008B24BE">
      <w:pPr>
        <w:widowControl/>
        <w:ind w:left="720"/>
        <w:jc w:val="both"/>
        <w:rPr>
          <w:rFonts w:ascii="Times New Roman" w:eastAsiaTheme="minorHAnsi" w:hAnsi="Times New Roman"/>
          <w:color w:val="000000"/>
        </w:rPr>
      </w:pPr>
      <w:r w:rsidRPr="008B24BE">
        <w:rPr>
          <w:rFonts w:ascii="Times New Roman" w:eastAsiaTheme="minorHAnsi" w:hAnsi="Times New Roman"/>
          <w:color w:val="000000"/>
        </w:rPr>
        <w:t xml:space="preserve">Properly established and functioning licensing systems play a key role in sustaining the impressive results achieved so far under the Montreal Protocol and also in facilitating the realization of new, ambitious strategies. </w:t>
      </w:r>
    </w:p>
    <w:p w:rsidR="008B24BE" w:rsidRPr="008B24BE" w:rsidRDefault="008B24BE" w:rsidP="008B24BE">
      <w:pPr>
        <w:widowControl/>
        <w:ind w:left="720"/>
        <w:jc w:val="both"/>
        <w:rPr>
          <w:rFonts w:ascii="Times New Roman" w:eastAsiaTheme="minorHAnsi" w:hAnsi="Times New Roman"/>
          <w:color w:val="000000"/>
        </w:rPr>
      </w:pPr>
    </w:p>
    <w:tbl>
      <w:tblPr>
        <w:tblStyle w:val="TableGrid17"/>
        <w:tblW w:w="13622" w:type="dxa"/>
        <w:jc w:val="center"/>
        <w:tblLayout w:type="fixed"/>
        <w:tblLook w:val="04A0" w:firstRow="1" w:lastRow="0" w:firstColumn="1" w:lastColumn="0" w:noHBand="0" w:noVBand="1"/>
      </w:tblPr>
      <w:tblGrid>
        <w:gridCol w:w="3078"/>
        <w:gridCol w:w="1260"/>
        <w:gridCol w:w="1170"/>
        <w:gridCol w:w="720"/>
        <w:gridCol w:w="1260"/>
        <w:gridCol w:w="990"/>
        <w:gridCol w:w="3060"/>
        <w:gridCol w:w="2084"/>
      </w:tblGrid>
      <w:tr w:rsidR="008B24BE" w:rsidRPr="008B24BE" w:rsidTr="00E449F9">
        <w:trPr>
          <w:jc w:val="center"/>
        </w:trPr>
        <w:tc>
          <w:tcPr>
            <w:tcW w:w="3078" w:type="dxa"/>
          </w:tcPr>
          <w:p w:rsidR="008B24BE" w:rsidRPr="008B24BE" w:rsidRDefault="008B24BE" w:rsidP="008B24BE">
            <w:pPr>
              <w:keepNext/>
              <w:widowControl/>
              <w:autoSpaceDE/>
              <w:autoSpaceDN/>
              <w:adjustRightInd/>
              <w:jc w:val="center"/>
              <w:rPr>
                <w:rFonts w:ascii="Times New Roman" w:hAnsi="Times New Roman"/>
                <w:b/>
                <w:sz w:val="22"/>
                <w:szCs w:val="22"/>
              </w:rPr>
            </w:pPr>
            <w:r w:rsidRPr="008B24BE">
              <w:rPr>
                <w:rFonts w:ascii="Times New Roman" w:hAnsi="Times New Roman"/>
                <w:b/>
                <w:sz w:val="22"/>
                <w:szCs w:val="22"/>
              </w:rPr>
              <w:lastRenderedPageBreak/>
              <w:t>Activities</w:t>
            </w:r>
          </w:p>
        </w:tc>
        <w:tc>
          <w:tcPr>
            <w:tcW w:w="1260" w:type="dxa"/>
          </w:tcPr>
          <w:p w:rsidR="008B24BE" w:rsidRPr="008B24BE" w:rsidRDefault="008B24BE" w:rsidP="008B24BE">
            <w:pPr>
              <w:keepNext/>
              <w:widowControl/>
              <w:autoSpaceDE/>
              <w:autoSpaceDN/>
              <w:adjustRightInd/>
              <w:jc w:val="center"/>
              <w:rPr>
                <w:rFonts w:ascii="Times New Roman" w:hAnsi="Times New Roman"/>
                <w:b/>
                <w:sz w:val="20"/>
                <w:szCs w:val="20"/>
              </w:rPr>
            </w:pPr>
            <w:r w:rsidRPr="008B24BE">
              <w:rPr>
                <w:rFonts w:ascii="Times New Roman" w:hAnsi="Times New Roman"/>
                <w:b/>
                <w:sz w:val="20"/>
                <w:szCs w:val="22"/>
              </w:rPr>
              <w:t>Responsible entity</w:t>
            </w:r>
          </w:p>
        </w:tc>
        <w:tc>
          <w:tcPr>
            <w:tcW w:w="1170" w:type="dxa"/>
          </w:tcPr>
          <w:p w:rsidR="008B24BE" w:rsidRPr="008B24BE" w:rsidRDefault="008B24BE" w:rsidP="008B24BE">
            <w:pPr>
              <w:keepNext/>
              <w:widowControl/>
              <w:autoSpaceDE/>
              <w:autoSpaceDN/>
              <w:adjustRightInd/>
              <w:jc w:val="center"/>
              <w:rPr>
                <w:rFonts w:ascii="Times New Roman" w:hAnsi="Times New Roman"/>
                <w:b/>
                <w:sz w:val="22"/>
                <w:szCs w:val="22"/>
              </w:rPr>
            </w:pPr>
            <w:r w:rsidRPr="008B24BE">
              <w:rPr>
                <w:rFonts w:ascii="Times New Roman" w:hAnsi="Times New Roman"/>
                <w:b/>
                <w:sz w:val="22"/>
                <w:szCs w:val="22"/>
              </w:rPr>
              <w:t>Target group</w:t>
            </w:r>
          </w:p>
        </w:tc>
        <w:tc>
          <w:tcPr>
            <w:tcW w:w="720" w:type="dxa"/>
          </w:tcPr>
          <w:p w:rsidR="008B24BE" w:rsidRPr="008B24BE" w:rsidRDefault="008B24BE" w:rsidP="008B24BE">
            <w:pPr>
              <w:keepNext/>
              <w:widowControl/>
              <w:autoSpaceDE/>
              <w:autoSpaceDN/>
              <w:adjustRightInd/>
              <w:jc w:val="center"/>
              <w:rPr>
                <w:rFonts w:ascii="Times New Roman" w:hAnsi="Times New Roman"/>
                <w:b/>
                <w:sz w:val="20"/>
                <w:szCs w:val="20"/>
              </w:rPr>
            </w:pPr>
            <w:r w:rsidRPr="008B24BE">
              <w:rPr>
                <w:rFonts w:ascii="Times New Roman" w:hAnsi="Times New Roman"/>
                <w:b/>
                <w:sz w:val="20"/>
                <w:szCs w:val="22"/>
              </w:rPr>
              <w:t xml:space="preserve">Start date </w:t>
            </w:r>
          </w:p>
        </w:tc>
        <w:tc>
          <w:tcPr>
            <w:tcW w:w="1260" w:type="dxa"/>
          </w:tcPr>
          <w:p w:rsidR="008B24BE" w:rsidRPr="008B24BE" w:rsidRDefault="008B24BE" w:rsidP="008B24BE">
            <w:pPr>
              <w:keepNext/>
              <w:widowControl/>
              <w:autoSpaceDE/>
              <w:autoSpaceDN/>
              <w:adjustRightInd/>
              <w:jc w:val="center"/>
              <w:rPr>
                <w:rFonts w:ascii="Times New Roman" w:hAnsi="Times New Roman"/>
                <w:b/>
                <w:sz w:val="20"/>
                <w:szCs w:val="20"/>
              </w:rPr>
            </w:pPr>
            <w:r w:rsidRPr="008B24BE">
              <w:rPr>
                <w:rFonts w:ascii="Times New Roman" w:hAnsi="Times New Roman"/>
                <w:b/>
                <w:sz w:val="20"/>
                <w:szCs w:val="22"/>
              </w:rPr>
              <w:t>Completion date</w:t>
            </w:r>
          </w:p>
        </w:tc>
        <w:tc>
          <w:tcPr>
            <w:tcW w:w="990" w:type="dxa"/>
          </w:tcPr>
          <w:p w:rsidR="008B24BE" w:rsidRPr="008B24BE" w:rsidRDefault="008B24BE" w:rsidP="008B24BE">
            <w:pPr>
              <w:keepNext/>
              <w:widowControl/>
              <w:autoSpaceDE/>
              <w:autoSpaceDN/>
              <w:adjustRightInd/>
              <w:jc w:val="center"/>
              <w:rPr>
                <w:rFonts w:ascii="Times New Roman" w:hAnsi="Times New Roman"/>
                <w:b/>
                <w:sz w:val="20"/>
                <w:szCs w:val="20"/>
              </w:rPr>
            </w:pPr>
            <w:r w:rsidRPr="008B24BE">
              <w:rPr>
                <w:rFonts w:ascii="Times New Roman" w:hAnsi="Times New Roman"/>
                <w:b/>
                <w:sz w:val="20"/>
                <w:szCs w:val="22"/>
              </w:rPr>
              <w:t>Budget (US $)</w:t>
            </w:r>
          </w:p>
        </w:tc>
        <w:tc>
          <w:tcPr>
            <w:tcW w:w="3060" w:type="dxa"/>
          </w:tcPr>
          <w:p w:rsidR="008B24BE" w:rsidRPr="008B24BE" w:rsidRDefault="008B24BE" w:rsidP="008B24BE">
            <w:pPr>
              <w:keepNext/>
              <w:widowControl/>
              <w:autoSpaceDE/>
              <w:autoSpaceDN/>
              <w:adjustRightInd/>
              <w:jc w:val="center"/>
              <w:rPr>
                <w:rFonts w:ascii="Times New Roman" w:hAnsi="Times New Roman"/>
                <w:b/>
                <w:sz w:val="22"/>
                <w:szCs w:val="22"/>
              </w:rPr>
            </w:pPr>
            <w:r w:rsidRPr="008B24BE">
              <w:rPr>
                <w:rFonts w:ascii="Times New Roman" w:hAnsi="Times New Roman"/>
                <w:b/>
                <w:sz w:val="22"/>
                <w:szCs w:val="22"/>
              </w:rPr>
              <w:t>Milestones</w:t>
            </w:r>
          </w:p>
        </w:tc>
        <w:tc>
          <w:tcPr>
            <w:tcW w:w="2084" w:type="dxa"/>
          </w:tcPr>
          <w:p w:rsidR="008B24BE" w:rsidRPr="008B24BE" w:rsidRDefault="008B24BE" w:rsidP="008B24BE">
            <w:pPr>
              <w:keepNext/>
              <w:widowControl/>
              <w:autoSpaceDE/>
              <w:autoSpaceDN/>
              <w:adjustRightInd/>
              <w:jc w:val="center"/>
              <w:rPr>
                <w:rFonts w:ascii="Times New Roman" w:hAnsi="Times New Roman"/>
                <w:b/>
                <w:sz w:val="22"/>
                <w:szCs w:val="22"/>
              </w:rPr>
            </w:pPr>
            <w:r w:rsidRPr="008B24BE">
              <w:rPr>
                <w:rFonts w:ascii="Times New Roman" w:hAnsi="Times New Roman"/>
                <w:b/>
                <w:sz w:val="22"/>
                <w:szCs w:val="22"/>
              </w:rPr>
              <w:t>Expected outputs</w:t>
            </w:r>
          </w:p>
        </w:tc>
      </w:tr>
      <w:tr w:rsidR="008B24BE" w:rsidRPr="008B24BE" w:rsidTr="00E449F9">
        <w:trPr>
          <w:jc w:val="center"/>
        </w:trPr>
        <w:tc>
          <w:tcPr>
            <w:tcW w:w="3078" w:type="dxa"/>
            <w:vAlign w:val="center"/>
          </w:tcPr>
          <w:p w:rsidR="008B24BE" w:rsidRPr="008B24BE" w:rsidRDefault="008B24BE" w:rsidP="008B24BE">
            <w:pPr>
              <w:keepNext/>
              <w:widowControl/>
              <w:autoSpaceDE/>
              <w:autoSpaceDN/>
              <w:adjustRightInd/>
              <w:rPr>
                <w:rFonts w:ascii="Times New Roman" w:hAnsi="Times New Roman"/>
                <w:bCs/>
                <w:sz w:val="22"/>
                <w:szCs w:val="22"/>
              </w:rPr>
            </w:pPr>
            <w:r w:rsidRPr="008B24BE">
              <w:rPr>
                <w:rFonts w:ascii="Times New Roman" w:hAnsi="Times New Roman"/>
                <w:sz w:val="22"/>
                <w:szCs w:val="22"/>
              </w:rPr>
              <w:t>Enhancement of the import and export license system to include HFCs and other alternatives</w:t>
            </w:r>
          </w:p>
        </w:tc>
        <w:tc>
          <w:tcPr>
            <w:tcW w:w="1260" w:type="dxa"/>
            <w:vMerge w:val="restart"/>
            <w:vAlign w:val="center"/>
          </w:tcPr>
          <w:p w:rsidR="008B24BE" w:rsidRPr="008B24BE" w:rsidRDefault="008B24BE" w:rsidP="008B24BE">
            <w:pPr>
              <w:keepNext/>
              <w:widowControl/>
              <w:autoSpaceDE/>
              <w:autoSpaceDN/>
              <w:adjustRightInd/>
              <w:rPr>
                <w:rFonts w:ascii="Times New Roman" w:hAnsi="Times New Roman"/>
                <w:sz w:val="20"/>
                <w:szCs w:val="20"/>
              </w:rPr>
            </w:pPr>
            <w:r w:rsidRPr="008B24BE">
              <w:rPr>
                <w:rFonts w:ascii="Times New Roman" w:hAnsi="Times New Roman"/>
                <w:sz w:val="20"/>
                <w:szCs w:val="20"/>
              </w:rPr>
              <w:t>NOU with the support of UNIDO</w:t>
            </w:r>
          </w:p>
        </w:tc>
        <w:tc>
          <w:tcPr>
            <w:tcW w:w="1170" w:type="dxa"/>
            <w:vMerge w:val="restart"/>
            <w:vAlign w:val="center"/>
          </w:tcPr>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Customs</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and</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Relevant ministries</w:t>
            </w:r>
          </w:p>
        </w:tc>
        <w:tc>
          <w:tcPr>
            <w:tcW w:w="720" w:type="dxa"/>
            <w:vMerge w:val="restart"/>
            <w:vAlign w:val="center"/>
          </w:tcPr>
          <w:p w:rsidR="008B24BE" w:rsidRPr="008B24BE" w:rsidRDefault="008B24BE" w:rsidP="008B24BE">
            <w:pPr>
              <w:keepNext/>
              <w:widowControl/>
              <w:autoSpaceDE/>
              <w:autoSpaceDN/>
              <w:adjustRightInd/>
              <w:rPr>
                <w:rFonts w:ascii="Times New Roman" w:hAnsi="Times New Roman"/>
                <w:sz w:val="20"/>
                <w:szCs w:val="20"/>
              </w:rPr>
            </w:pPr>
            <w:r w:rsidRPr="008B24BE">
              <w:rPr>
                <w:rFonts w:ascii="Times New Roman" w:hAnsi="Times New Roman"/>
                <w:sz w:val="20"/>
                <w:szCs w:val="20"/>
              </w:rPr>
              <w:t>Oct. 2018</w:t>
            </w:r>
          </w:p>
        </w:tc>
        <w:tc>
          <w:tcPr>
            <w:tcW w:w="1260" w:type="dxa"/>
            <w:vMerge w:val="restart"/>
            <w:vAlign w:val="center"/>
          </w:tcPr>
          <w:p w:rsidR="008B24BE" w:rsidRPr="008B24BE" w:rsidRDefault="008B24BE" w:rsidP="008B24BE">
            <w:pPr>
              <w:keepNext/>
              <w:widowControl/>
              <w:autoSpaceDE/>
              <w:autoSpaceDN/>
              <w:adjustRightInd/>
              <w:rPr>
                <w:rFonts w:ascii="Times New Roman" w:hAnsi="Times New Roman"/>
                <w:sz w:val="20"/>
                <w:szCs w:val="20"/>
              </w:rPr>
            </w:pPr>
            <w:r w:rsidRPr="008B24BE">
              <w:rPr>
                <w:rFonts w:ascii="Times New Roman" w:hAnsi="Times New Roman"/>
                <w:sz w:val="20"/>
                <w:szCs w:val="20"/>
              </w:rPr>
              <w:t>Jan. 2020</w:t>
            </w:r>
          </w:p>
        </w:tc>
        <w:tc>
          <w:tcPr>
            <w:tcW w:w="990" w:type="dxa"/>
            <w:vMerge w:val="restart"/>
            <w:vAlign w:val="center"/>
          </w:tcPr>
          <w:p w:rsidR="008B24BE" w:rsidRPr="008B24BE" w:rsidRDefault="008B24BE" w:rsidP="008B24BE">
            <w:pPr>
              <w:keepNext/>
              <w:widowControl/>
              <w:autoSpaceDE/>
              <w:autoSpaceDN/>
              <w:adjustRightInd/>
              <w:rPr>
                <w:rFonts w:ascii="Times New Roman" w:hAnsi="Times New Roman"/>
                <w:sz w:val="20"/>
                <w:szCs w:val="20"/>
              </w:rPr>
            </w:pPr>
            <w:r w:rsidRPr="008B24BE">
              <w:rPr>
                <w:rFonts w:ascii="Times New Roman" w:hAnsi="Times New Roman"/>
                <w:sz w:val="20"/>
                <w:szCs w:val="20"/>
              </w:rPr>
              <w:t>40,000</w:t>
            </w:r>
          </w:p>
        </w:tc>
        <w:tc>
          <w:tcPr>
            <w:tcW w:w="3060" w:type="dxa"/>
            <w:vAlign w:val="center"/>
          </w:tcPr>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A workshop with relevant stakeholders delivered</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A report published on this topic</w:t>
            </w:r>
          </w:p>
        </w:tc>
        <w:tc>
          <w:tcPr>
            <w:tcW w:w="2084" w:type="dxa"/>
            <w:vAlign w:val="center"/>
          </w:tcPr>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Identification of necessary regulatory and administrative measures for the control of HFCs’ imports and exports</w:t>
            </w:r>
          </w:p>
        </w:tc>
      </w:tr>
      <w:tr w:rsidR="008B24BE" w:rsidRPr="008B24BE" w:rsidTr="00E449F9">
        <w:trPr>
          <w:jc w:val="center"/>
        </w:trPr>
        <w:tc>
          <w:tcPr>
            <w:tcW w:w="3078" w:type="dxa"/>
            <w:vAlign w:val="center"/>
          </w:tcPr>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bCs/>
                <w:sz w:val="22"/>
                <w:szCs w:val="22"/>
              </w:rPr>
              <w:t>Preparing harmonized tariff codes according to HFCs commitments, with special attention to HFC blends</w:t>
            </w:r>
          </w:p>
        </w:tc>
        <w:tc>
          <w:tcPr>
            <w:tcW w:w="1260" w:type="dxa"/>
            <w:vMerge/>
            <w:vAlign w:val="center"/>
          </w:tcPr>
          <w:p w:rsidR="008B24BE" w:rsidRPr="008B24BE" w:rsidRDefault="008B24BE" w:rsidP="008B24BE">
            <w:pPr>
              <w:keepNext/>
              <w:widowControl/>
              <w:autoSpaceDE/>
              <w:autoSpaceDN/>
              <w:adjustRightInd/>
              <w:rPr>
                <w:rFonts w:ascii="Times New Roman" w:hAnsi="Times New Roman"/>
                <w:sz w:val="20"/>
                <w:szCs w:val="20"/>
              </w:rPr>
            </w:pPr>
          </w:p>
        </w:tc>
        <w:tc>
          <w:tcPr>
            <w:tcW w:w="1170" w:type="dxa"/>
            <w:vMerge/>
            <w:vAlign w:val="center"/>
          </w:tcPr>
          <w:p w:rsidR="008B24BE" w:rsidRPr="008B24BE" w:rsidRDefault="008B24BE" w:rsidP="008B24BE">
            <w:pPr>
              <w:keepNext/>
              <w:widowControl/>
              <w:autoSpaceDE/>
              <w:autoSpaceDN/>
              <w:adjustRightInd/>
              <w:rPr>
                <w:rFonts w:ascii="Times New Roman" w:hAnsi="Times New Roman"/>
                <w:sz w:val="22"/>
                <w:szCs w:val="22"/>
              </w:rPr>
            </w:pPr>
          </w:p>
        </w:tc>
        <w:tc>
          <w:tcPr>
            <w:tcW w:w="720" w:type="dxa"/>
            <w:vMerge/>
            <w:vAlign w:val="center"/>
          </w:tcPr>
          <w:p w:rsidR="008B24BE" w:rsidRPr="008B24BE" w:rsidRDefault="008B24BE" w:rsidP="008B24BE">
            <w:pPr>
              <w:keepNext/>
              <w:widowControl/>
              <w:autoSpaceDE/>
              <w:autoSpaceDN/>
              <w:adjustRightInd/>
              <w:rPr>
                <w:rFonts w:ascii="Times New Roman" w:hAnsi="Times New Roman"/>
                <w:sz w:val="20"/>
                <w:szCs w:val="20"/>
              </w:rPr>
            </w:pPr>
          </w:p>
        </w:tc>
        <w:tc>
          <w:tcPr>
            <w:tcW w:w="1260" w:type="dxa"/>
            <w:vMerge/>
            <w:vAlign w:val="center"/>
          </w:tcPr>
          <w:p w:rsidR="008B24BE" w:rsidRPr="008B24BE" w:rsidRDefault="008B24BE" w:rsidP="008B24BE">
            <w:pPr>
              <w:keepNext/>
              <w:widowControl/>
              <w:autoSpaceDE/>
              <w:autoSpaceDN/>
              <w:adjustRightInd/>
              <w:rPr>
                <w:rFonts w:ascii="Times New Roman" w:hAnsi="Times New Roman"/>
                <w:sz w:val="20"/>
                <w:szCs w:val="20"/>
              </w:rPr>
            </w:pPr>
          </w:p>
        </w:tc>
        <w:tc>
          <w:tcPr>
            <w:tcW w:w="990" w:type="dxa"/>
            <w:vMerge/>
            <w:vAlign w:val="center"/>
          </w:tcPr>
          <w:p w:rsidR="008B24BE" w:rsidRPr="008B24BE" w:rsidRDefault="008B24BE" w:rsidP="008B24BE">
            <w:pPr>
              <w:keepNext/>
              <w:widowControl/>
              <w:autoSpaceDE/>
              <w:autoSpaceDN/>
              <w:adjustRightInd/>
              <w:rPr>
                <w:rFonts w:ascii="Times New Roman" w:hAnsi="Times New Roman"/>
                <w:sz w:val="20"/>
                <w:szCs w:val="20"/>
              </w:rPr>
            </w:pPr>
          </w:p>
        </w:tc>
        <w:tc>
          <w:tcPr>
            <w:tcW w:w="3060" w:type="dxa"/>
            <w:vAlign w:val="center"/>
          </w:tcPr>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A workshop with relevant stakeholders delivered</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w:t>
            </w:r>
          </w:p>
          <w:p w:rsidR="008B24BE" w:rsidRPr="008B24BE" w:rsidRDefault="008B24BE" w:rsidP="008B24BE">
            <w:pPr>
              <w:keepNext/>
              <w:widowControl/>
              <w:autoSpaceDE/>
              <w:autoSpaceDN/>
              <w:adjustRightInd/>
              <w:rPr>
                <w:rFonts w:ascii="Times New Roman" w:hAnsi="Times New Roman"/>
                <w:sz w:val="22"/>
                <w:szCs w:val="22"/>
              </w:rPr>
            </w:pPr>
            <w:r w:rsidRPr="008B24BE">
              <w:rPr>
                <w:rFonts w:ascii="Times New Roman" w:hAnsi="Times New Roman"/>
                <w:sz w:val="22"/>
                <w:szCs w:val="22"/>
              </w:rPr>
              <w:t>A report published on this topic</w:t>
            </w:r>
          </w:p>
        </w:tc>
        <w:tc>
          <w:tcPr>
            <w:tcW w:w="2084"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eastAsia="Arial" w:hAnsi="Times New Roman"/>
                <w:lang w:eastAsia="es-ES_tradnl"/>
              </w:rPr>
              <w:t>Proposal on local harmonized tariff codes for HFCs</w:t>
            </w:r>
          </w:p>
        </w:tc>
      </w:tr>
    </w:tbl>
    <w:p w:rsidR="008B24BE" w:rsidRPr="008B24BE" w:rsidRDefault="008B24BE" w:rsidP="008B24BE">
      <w:pPr>
        <w:widowControl/>
        <w:ind w:left="720"/>
        <w:jc w:val="both"/>
        <w:rPr>
          <w:rFonts w:ascii="Times New Roman" w:eastAsiaTheme="minorHAnsi" w:hAnsi="Times New Roman"/>
          <w:color w:val="000000"/>
        </w:rPr>
      </w:pPr>
    </w:p>
    <w:p w:rsidR="008B24BE" w:rsidRPr="008B24BE" w:rsidRDefault="008B24BE" w:rsidP="008B24BE">
      <w:pPr>
        <w:widowControl/>
        <w:ind w:left="1080"/>
        <w:rPr>
          <w:rFonts w:ascii="Times New Roman" w:eastAsiaTheme="minorHAnsi" w:hAnsi="Times New Roman"/>
          <w:color w:val="000000"/>
        </w:rPr>
      </w:pPr>
    </w:p>
    <w:p w:rsidR="008B24BE" w:rsidRPr="008B24BE" w:rsidRDefault="008B24BE" w:rsidP="008B24BE">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8B24BE">
        <w:rPr>
          <w:rFonts w:ascii="Times New Roman" w:eastAsiaTheme="minorHAnsi" w:hAnsi="Times New Roman"/>
          <w:bCs/>
          <w:i/>
          <w:color w:val="000000"/>
        </w:rPr>
        <w:t xml:space="preserve">Data reporting on HFC consumption </w:t>
      </w:r>
    </w:p>
    <w:p w:rsidR="008B24BE" w:rsidRPr="008B24BE" w:rsidRDefault="008B24BE" w:rsidP="008B24BE">
      <w:pPr>
        <w:widowControl/>
        <w:rPr>
          <w:rFonts w:ascii="Times New Roman" w:eastAsiaTheme="minorHAnsi" w:hAnsi="Times New Roman"/>
          <w:color w:val="000000"/>
        </w:rPr>
      </w:pPr>
    </w:p>
    <w:p w:rsidR="008B24BE" w:rsidRPr="008B24BE" w:rsidRDefault="008B24BE" w:rsidP="008B24BE">
      <w:pPr>
        <w:widowControl/>
        <w:ind w:left="720"/>
        <w:jc w:val="both"/>
        <w:rPr>
          <w:rFonts w:ascii="Times New Roman" w:eastAsiaTheme="minorHAnsi" w:hAnsi="Times New Roman"/>
          <w:color w:val="000000"/>
        </w:rPr>
      </w:pPr>
      <w:r w:rsidRPr="008B24BE">
        <w:rPr>
          <w:rFonts w:ascii="Times New Roman" w:eastAsiaTheme="minorHAnsi" w:hAnsi="Times New Roman"/>
          <w:color w:val="000000"/>
        </w:rPr>
        <w:t xml:space="preserve">National data reporting is the backbone of the strategic planning, monitoring and evaluation of the institutions of the Montreal Protocol. </w:t>
      </w:r>
    </w:p>
    <w:tbl>
      <w:tblPr>
        <w:tblStyle w:val="TableGrid17"/>
        <w:tblW w:w="13622" w:type="dxa"/>
        <w:jc w:val="center"/>
        <w:tblLook w:val="04A0" w:firstRow="1" w:lastRow="0" w:firstColumn="1" w:lastColumn="0" w:noHBand="0" w:noVBand="1"/>
      </w:tblPr>
      <w:tblGrid>
        <w:gridCol w:w="2928"/>
        <w:gridCol w:w="1239"/>
        <w:gridCol w:w="1280"/>
        <w:gridCol w:w="1381"/>
        <w:gridCol w:w="1381"/>
        <w:gridCol w:w="1555"/>
        <w:gridCol w:w="1853"/>
        <w:gridCol w:w="2005"/>
      </w:tblGrid>
      <w:tr w:rsidR="008B24BE" w:rsidRPr="008B24BE" w:rsidTr="00E449F9">
        <w:trPr>
          <w:jc w:val="center"/>
        </w:trPr>
        <w:tc>
          <w:tcPr>
            <w:tcW w:w="2928"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Activities</w:t>
            </w:r>
          </w:p>
        </w:tc>
        <w:tc>
          <w:tcPr>
            <w:tcW w:w="1239"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Responsible entity</w:t>
            </w:r>
          </w:p>
        </w:tc>
        <w:tc>
          <w:tcPr>
            <w:tcW w:w="1280"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Target group</w:t>
            </w:r>
          </w:p>
        </w:tc>
        <w:tc>
          <w:tcPr>
            <w:tcW w:w="138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 xml:space="preserve">Start date </w:t>
            </w:r>
          </w:p>
        </w:tc>
        <w:tc>
          <w:tcPr>
            <w:tcW w:w="1381"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Completion date</w:t>
            </w:r>
          </w:p>
        </w:tc>
        <w:tc>
          <w:tcPr>
            <w:tcW w:w="1555"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sz w:val="20"/>
                <w:szCs w:val="22"/>
              </w:rPr>
              <w:t>Budget (US $)</w:t>
            </w:r>
          </w:p>
        </w:tc>
        <w:tc>
          <w:tcPr>
            <w:tcW w:w="1853"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Milestones</w:t>
            </w:r>
          </w:p>
        </w:tc>
        <w:tc>
          <w:tcPr>
            <w:tcW w:w="2005" w:type="dxa"/>
          </w:tcPr>
          <w:p w:rsidR="008B24BE" w:rsidRPr="008B24BE" w:rsidRDefault="008B24BE" w:rsidP="008B24BE">
            <w:pPr>
              <w:keepNext/>
              <w:widowControl/>
              <w:autoSpaceDE/>
              <w:autoSpaceDN/>
              <w:adjustRightInd/>
              <w:jc w:val="center"/>
              <w:rPr>
                <w:rFonts w:ascii="Times New Roman" w:hAnsi="Times New Roman"/>
                <w:b/>
              </w:rPr>
            </w:pPr>
            <w:r w:rsidRPr="008B24BE">
              <w:rPr>
                <w:rFonts w:ascii="Times New Roman" w:hAnsi="Times New Roman"/>
                <w:b/>
              </w:rPr>
              <w:t>Expected outputs</w:t>
            </w:r>
          </w:p>
        </w:tc>
      </w:tr>
      <w:tr w:rsidR="008B24BE" w:rsidRPr="008B24BE" w:rsidTr="00E449F9">
        <w:trPr>
          <w:jc w:val="center"/>
        </w:trPr>
        <w:tc>
          <w:tcPr>
            <w:tcW w:w="2928"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Review of the national mechanisms used for ODS reporting to include HFCs consumption, especially considering the servicing sector (the informal sector in particular)</w:t>
            </w:r>
          </w:p>
        </w:tc>
        <w:tc>
          <w:tcPr>
            <w:tcW w:w="1239"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sz w:val="20"/>
                <w:szCs w:val="20"/>
              </w:rPr>
              <w:t>NOU with the support of UNIDO</w:t>
            </w:r>
          </w:p>
        </w:tc>
        <w:tc>
          <w:tcPr>
            <w:tcW w:w="1280"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 xml:space="preserve">Relevant ministries </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and</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Customs</w:t>
            </w:r>
          </w:p>
        </w:tc>
        <w:tc>
          <w:tcPr>
            <w:tcW w:w="138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Dec. 2018</w:t>
            </w:r>
          </w:p>
        </w:tc>
        <w:tc>
          <w:tcPr>
            <w:tcW w:w="1381"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Jan. 2020</w:t>
            </w:r>
          </w:p>
        </w:tc>
        <w:tc>
          <w:tcPr>
            <w:tcW w:w="1555"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25,000</w:t>
            </w:r>
          </w:p>
        </w:tc>
        <w:tc>
          <w:tcPr>
            <w:tcW w:w="1853"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 workshop with relevant stakeholders delivered</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w:t>
            </w:r>
          </w:p>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A report published on this topic</w:t>
            </w:r>
          </w:p>
        </w:tc>
        <w:tc>
          <w:tcPr>
            <w:tcW w:w="2005" w:type="dxa"/>
            <w:vAlign w:val="center"/>
          </w:tcPr>
          <w:p w:rsidR="008B24BE" w:rsidRPr="008B24BE" w:rsidRDefault="008B24BE" w:rsidP="008B24BE">
            <w:pPr>
              <w:keepNext/>
              <w:widowControl/>
              <w:autoSpaceDE/>
              <w:autoSpaceDN/>
              <w:adjustRightInd/>
              <w:rPr>
                <w:rFonts w:ascii="Times New Roman" w:hAnsi="Times New Roman"/>
              </w:rPr>
            </w:pPr>
            <w:r w:rsidRPr="008B24BE">
              <w:rPr>
                <w:rFonts w:ascii="Times New Roman" w:hAnsi="Times New Roman"/>
              </w:rPr>
              <w:t>National mechanism updated</w:t>
            </w:r>
          </w:p>
        </w:tc>
      </w:tr>
    </w:tbl>
    <w:p w:rsidR="008B24BE" w:rsidRDefault="008B24BE" w:rsidP="008B24BE">
      <w:pPr>
        <w:widowControl/>
        <w:ind w:left="720"/>
        <w:jc w:val="both"/>
        <w:rPr>
          <w:rFonts w:ascii="Times New Roman" w:eastAsiaTheme="minorHAnsi" w:hAnsi="Times New Roman"/>
          <w:color w:val="000000"/>
        </w:rPr>
      </w:pPr>
    </w:p>
    <w:p w:rsidR="008B24BE" w:rsidRDefault="008B24BE" w:rsidP="008B24BE">
      <w:pPr>
        <w:widowControl/>
        <w:ind w:left="720"/>
        <w:jc w:val="both"/>
        <w:rPr>
          <w:rFonts w:ascii="Times New Roman" w:eastAsiaTheme="minorHAnsi" w:hAnsi="Times New Roman"/>
          <w:color w:val="000000"/>
        </w:rPr>
      </w:pPr>
    </w:p>
    <w:p w:rsidR="008B24BE" w:rsidRDefault="008B24BE" w:rsidP="008B24BE">
      <w:pPr>
        <w:widowControl/>
        <w:ind w:left="720"/>
        <w:jc w:val="both"/>
        <w:rPr>
          <w:rFonts w:ascii="Times New Roman" w:eastAsiaTheme="minorHAnsi" w:hAnsi="Times New Roman"/>
          <w:color w:val="000000"/>
        </w:rPr>
      </w:pPr>
    </w:p>
    <w:p w:rsidR="008B24BE" w:rsidRDefault="008B24BE" w:rsidP="008B24BE">
      <w:pPr>
        <w:widowControl/>
        <w:ind w:left="720"/>
        <w:jc w:val="both"/>
        <w:rPr>
          <w:rFonts w:ascii="Times New Roman" w:eastAsiaTheme="minorHAnsi" w:hAnsi="Times New Roman"/>
          <w:color w:val="000000"/>
        </w:rPr>
      </w:pPr>
    </w:p>
    <w:p w:rsidR="008B24BE" w:rsidRPr="008B24BE" w:rsidRDefault="008B24BE" w:rsidP="008B24BE">
      <w:pPr>
        <w:widowControl/>
        <w:ind w:left="720"/>
        <w:jc w:val="both"/>
        <w:rPr>
          <w:rFonts w:ascii="Times New Roman" w:eastAsiaTheme="minorHAnsi" w:hAnsi="Times New Roman"/>
          <w:color w:val="000000"/>
        </w:rPr>
      </w:pPr>
    </w:p>
    <w:p w:rsidR="008B24BE" w:rsidRPr="00BD46C3" w:rsidRDefault="008B24BE" w:rsidP="00BD46C3">
      <w:pPr>
        <w:pStyle w:val="ListParagraph"/>
        <w:widowControl/>
        <w:numPr>
          <w:ilvl w:val="3"/>
          <w:numId w:val="15"/>
        </w:numPr>
        <w:autoSpaceDE/>
        <w:autoSpaceDN/>
        <w:adjustRightInd/>
        <w:spacing w:after="200" w:line="276" w:lineRule="auto"/>
        <w:ind w:left="360"/>
        <w:jc w:val="both"/>
        <w:rPr>
          <w:rFonts w:ascii="Times New Roman" w:eastAsiaTheme="minorHAnsi" w:hAnsi="Times New Roman"/>
          <w:color w:val="000000"/>
        </w:rPr>
      </w:pPr>
      <w:r w:rsidRPr="00BD46C3">
        <w:rPr>
          <w:rFonts w:ascii="Times New Roman" w:eastAsiaTheme="minorHAnsi" w:hAnsi="Times New Roman"/>
          <w:b/>
          <w:color w:val="000000"/>
        </w:rPr>
        <w:lastRenderedPageBreak/>
        <w:t>Implementation</w:t>
      </w:r>
      <w:r w:rsidRPr="00BD46C3">
        <w:rPr>
          <w:rFonts w:ascii="Times New Roman" w:eastAsiaTheme="minorHAnsi" w:hAnsi="Times New Roman"/>
          <w:color w:val="000000"/>
        </w:rPr>
        <w:t xml:space="preserve"> </w:t>
      </w:r>
      <w:r w:rsidRPr="00BD46C3">
        <w:rPr>
          <w:rFonts w:ascii="Times New Roman" w:eastAsiaTheme="minorHAnsi" w:hAnsi="Times New Roman"/>
          <w:b/>
          <w:color w:val="000000"/>
        </w:rPr>
        <w:t>budget and plan</w:t>
      </w:r>
    </w:p>
    <w:p w:rsidR="008B24BE" w:rsidRPr="008B24BE" w:rsidRDefault="008B24BE" w:rsidP="008B24BE">
      <w:pPr>
        <w:widowControl/>
        <w:jc w:val="both"/>
        <w:rPr>
          <w:rFonts w:ascii="Times New Roman" w:eastAsiaTheme="minorHAnsi" w:hAnsi="Times New Roman"/>
          <w:b/>
          <w:color w:val="000000"/>
        </w:rPr>
      </w:pPr>
    </w:p>
    <w:tbl>
      <w:tblPr>
        <w:tblW w:w="12927" w:type="dxa"/>
        <w:jc w:val="center"/>
        <w:tblLook w:val="04A0" w:firstRow="1" w:lastRow="0" w:firstColumn="1" w:lastColumn="0" w:noHBand="0" w:noVBand="1"/>
      </w:tblPr>
      <w:tblGrid>
        <w:gridCol w:w="2937"/>
        <w:gridCol w:w="8370"/>
        <w:gridCol w:w="1620"/>
      </w:tblGrid>
      <w:tr w:rsidR="008B24BE" w:rsidRPr="008B24BE" w:rsidTr="00E449F9">
        <w:trPr>
          <w:trHeight w:val="495"/>
          <w:jc w:val="center"/>
        </w:trPr>
        <w:tc>
          <w:tcPr>
            <w:tcW w:w="11307"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b/>
                <w:bCs/>
                <w:color w:val="000000"/>
                <w:sz w:val="18"/>
                <w:szCs w:val="18"/>
              </w:rPr>
            </w:pPr>
            <w:r w:rsidRPr="008B24BE">
              <w:rPr>
                <w:rFonts w:ascii="Times New Roman" w:hAnsi="Times New Roman"/>
                <w:b/>
                <w:bCs/>
                <w:color w:val="000000"/>
                <w:sz w:val="18"/>
                <w:szCs w:val="18"/>
              </w:rPr>
              <w:t>Enabling Activity</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b/>
                <w:bCs/>
                <w:color w:val="000000"/>
                <w:sz w:val="18"/>
                <w:szCs w:val="18"/>
              </w:rPr>
            </w:pPr>
            <w:r w:rsidRPr="008B24BE">
              <w:rPr>
                <w:rFonts w:ascii="Times New Roman" w:hAnsi="Times New Roman"/>
                <w:b/>
                <w:bCs/>
                <w:color w:val="000000"/>
                <w:sz w:val="18"/>
                <w:szCs w:val="18"/>
              </w:rPr>
              <w:t>Budget Requested (USD)</w:t>
            </w:r>
          </w:p>
        </w:tc>
      </w:tr>
      <w:tr w:rsidR="008B24BE" w:rsidRPr="008B24BE" w:rsidTr="00E449F9">
        <w:trPr>
          <w:trHeight w:val="484"/>
          <w:jc w:val="center"/>
        </w:trPr>
        <w:tc>
          <w:tcPr>
            <w:tcW w:w="2937" w:type="dxa"/>
            <w:vMerge w:val="restart"/>
            <w:tcBorders>
              <w:top w:val="nil"/>
              <w:left w:val="single" w:sz="8" w:space="0" w:color="auto"/>
              <w:bottom w:val="single" w:sz="8" w:space="0" w:color="000000"/>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 xml:space="preserve">a. Activities to support the early ratification of the Kigali Amendment </w:t>
            </w:r>
          </w:p>
        </w:tc>
        <w:tc>
          <w:tcPr>
            <w:tcW w:w="8370" w:type="dxa"/>
            <w:tcBorders>
              <w:top w:val="nil"/>
              <w:left w:val="nil"/>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jc w:val="both"/>
              <w:rPr>
                <w:rFonts w:ascii="Times New Roman" w:hAnsi="Times New Roman"/>
                <w:color w:val="000000"/>
                <w:sz w:val="18"/>
                <w:szCs w:val="18"/>
              </w:rPr>
            </w:pPr>
            <w:r w:rsidRPr="008B24BE">
              <w:rPr>
                <w:rFonts w:ascii="Times New Roman" w:hAnsi="Times New Roman"/>
                <w:color w:val="000000"/>
                <w:sz w:val="18"/>
                <w:szCs w:val="18"/>
              </w:rPr>
              <w:t>a.1. Coordination with Government representatives</w:t>
            </w:r>
          </w:p>
          <w:p w:rsidR="008B24BE" w:rsidRPr="008B24BE" w:rsidRDefault="008B24BE" w:rsidP="008B24BE">
            <w:pPr>
              <w:widowControl/>
              <w:autoSpaceDE/>
              <w:autoSpaceDN/>
              <w:adjustRightInd/>
              <w:ind w:left="702" w:firstLine="18"/>
              <w:jc w:val="both"/>
              <w:rPr>
                <w:rFonts w:ascii="Times New Roman" w:hAnsi="Times New Roman"/>
                <w:color w:val="000000"/>
                <w:sz w:val="18"/>
                <w:szCs w:val="18"/>
              </w:rPr>
            </w:pPr>
            <w:r w:rsidRPr="008B24BE">
              <w:rPr>
                <w:rFonts w:ascii="Times New Roman" w:hAnsi="Times New Roman"/>
                <w:color w:val="000000"/>
                <w:sz w:val="18"/>
                <w:szCs w:val="18"/>
              </w:rPr>
              <w:t>Consultation meeting (USD 5000)</w:t>
            </w:r>
          </w:p>
        </w:tc>
        <w:tc>
          <w:tcPr>
            <w:tcW w:w="1620" w:type="dxa"/>
            <w:tcBorders>
              <w:top w:val="nil"/>
              <w:left w:val="nil"/>
              <w:bottom w:val="single" w:sz="4" w:space="0" w:color="auto"/>
              <w:right w:val="single" w:sz="8" w:space="0" w:color="auto"/>
            </w:tcBorders>
            <w:shd w:val="clear" w:color="auto" w:fill="auto"/>
            <w:vAlign w:val="center"/>
            <w:hideMark/>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rPr>
            </w:pPr>
            <w:r w:rsidRPr="008B24BE">
              <w:rPr>
                <w:rFonts w:ascii="Times New Roman" w:hAnsi="Times New Roman"/>
                <w:color w:val="000000"/>
                <w:sz w:val="18"/>
                <w:szCs w:val="18"/>
              </w:rPr>
              <w:t xml:space="preserve">                     5</w:t>
            </w:r>
            <w:r>
              <w:rPr>
                <w:rFonts w:ascii="Times New Roman" w:hAnsi="Times New Roman"/>
                <w:color w:val="000000"/>
                <w:sz w:val="18"/>
                <w:szCs w:val="18"/>
              </w:rPr>
              <w:t>,</w:t>
            </w:r>
            <w:r w:rsidRPr="008B24BE">
              <w:rPr>
                <w:rFonts w:ascii="Times New Roman" w:hAnsi="Times New Roman"/>
                <w:color w:val="000000"/>
                <w:sz w:val="18"/>
                <w:szCs w:val="18"/>
              </w:rPr>
              <w:t xml:space="preserve">000 </w:t>
            </w:r>
          </w:p>
        </w:tc>
      </w:tr>
      <w:tr w:rsidR="008B24BE" w:rsidRPr="008B24BE" w:rsidTr="00E449F9">
        <w:trPr>
          <w:trHeight w:val="520"/>
          <w:jc w:val="center"/>
        </w:trPr>
        <w:tc>
          <w:tcPr>
            <w:tcW w:w="2937" w:type="dxa"/>
            <w:vMerge/>
            <w:tcBorders>
              <w:top w:val="nil"/>
              <w:left w:val="single" w:sz="8" w:space="0" w:color="auto"/>
              <w:bottom w:val="single" w:sz="4" w:space="0" w:color="auto"/>
              <w:right w:val="single" w:sz="4" w:space="0" w:color="auto"/>
            </w:tcBorders>
            <w:vAlign w:val="center"/>
            <w:hideMark/>
          </w:tcPr>
          <w:p w:rsidR="008B24BE" w:rsidRPr="008B24BE" w:rsidRDefault="008B24BE" w:rsidP="008B24BE">
            <w:pPr>
              <w:widowControl/>
              <w:autoSpaceDE/>
              <w:autoSpaceDN/>
              <w:adjustRightInd/>
              <w:rPr>
                <w:rFonts w:ascii="Times New Roman" w:hAnsi="Times New Roman"/>
                <w:color w:val="000000"/>
                <w:sz w:val="18"/>
                <w:szCs w:val="18"/>
              </w:rPr>
            </w:pPr>
          </w:p>
        </w:tc>
        <w:tc>
          <w:tcPr>
            <w:tcW w:w="8370" w:type="dxa"/>
            <w:tcBorders>
              <w:top w:val="nil"/>
              <w:left w:val="nil"/>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jc w:val="both"/>
              <w:rPr>
                <w:rFonts w:ascii="Times New Roman" w:hAnsi="Times New Roman"/>
                <w:color w:val="000000"/>
                <w:sz w:val="18"/>
                <w:szCs w:val="18"/>
              </w:rPr>
            </w:pPr>
            <w:r w:rsidRPr="008B24BE">
              <w:rPr>
                <w:rFonts w:ascii="Times New Roman" w:hAnsi="Times New Roman"/>
                <w:color w:val="000000"/>
                <w:sz w:val="18"/>
                <w:szCs w:val="18"/>
              </w:rPr>
              <w:t>a.2. Supporting national ratification instruments</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Translation of supporting documents</w:t>
            </w:r>
          </w:p>
        </w:tc>
        <w:tc>
          <w:tcPr>
            <w:tcW w:w="1620" w:type="dxa"/>
            <w:tcBorders>
              <w:top w:val="nil"/>
              <w:left w:val="nil"/>
              <w:bottom w:val="single" w:sz="4" w:space="0" w:color="auto"/>
              <w:right w:val="single" w:sz="8" w:space="0" w:color="auto"/>
            </w:tcBorders>
            <w:shd w:val="clear" w:color="auto" w:fill="auto"/>
            <w:vAlign w:val="center"/>
            <w:hideMark/>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rPr>
            </w:pPr>
            <w:r w:rsidRPr="008B24BE">
              <w:rPr>
                <w:rFonts w:ascii="Times New Roman" w:hAnsi="Times New Roman"/>
                <w:color w:val="000000"/>
                <w:sz w:val="18"/>
                <w:szCs w:val="18"/>
              </w:rPr>
              <w:t xml:space="preserve">                     5</w:t>
            </w:r>
            <w:r>
              <w:rPr>
                <w:rFonts w:ascii="Times New Roman" w:hAnsi="Times New Roman"/>
                <w:color w:val="000000"/>
                <w:sz w:val="18"/>
                <w:szCs w:val="18"/>
              </w:rPr>
              <w:t>,</w:t>
            </w:r>
            <w:r w:rsidRPr="008B24BE">
              <w:rPr>
                <w:rFonts w:ascii="Times New Roman" w:hAnsi="Times New Roman"/>
                <w:color w:val="000000"/>
                <w:sz w:val="18"/>
                <w:szCs w:val="18"/>
              </w:rPr>
              <w:t xml:space="preserve">000 </w:t>
            </w:r>
          </w:p>
        </w:tc>
      </w:tr>
      <w:tr w:rsidR="008B24BE" w:rsidRPr="008B24BE" w:rsidTr="00E449F9">
        <w:trPr>
          <w:trHeight w:val="458"/>
          <w:jc w:val="center"/>
        </w:trPr>
        <w:tc>
          <w:tcPr>
            <w:tcW w:w="2937" w:type="dxa"/>
            <w:tcBorders>
              <w:top w:val="nil"/>
              <w:left w:val="single" w:sz="8" w:space="0" w:color="auto"/>
              <w:bottom w:val="single" w:sz="8" w:space="0" w:color="000000"/>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b. HFC Survey and analysis</w:t>
            </w:r>
          </w:p>
        </w:tc>
        <w:tc>
          <w:tcPr>
            <w:tcW w:w="8370" w:type="dxa"/>
            <w:tcBorders>
              <w:top w:val="single" w:sz="4" w:space="0" w:color="auto"/>
              <w:left w:val="nil"/>
              <w:right w:val="single" w:sz="4" w:space="0" w:color="auto"/>
            </w:tcBorders>
            <w:shd w:val="clear" w:color="auto" w:fill="auto"/>
            <w:vAlign w:val="center"/>
          </w:tcPr>
          <w:p w:rsidR="008B24BE" w:rsidRPr="008B24BE" w:rsidRDefault="008B24BE" w:rsidP="008B24BE">
            <w:pPr>
              <w:widowControl/>
              <w:autoSpaceDE/>
              <w:autoSpaceDN/>
              <w:adjustRightInd/>
              <w:jc w:val="both"/>
              <w:rPr>
                <w:rFonts w:ascii="Times New Roman" w:eastAsiaTheme="minorHAnsi" w:hAnsi="Times New Roman" w:cstheme="minorBidi"/>
                <w:sz w:val="18"/>
                <w:szCs w:val="18"/>
              </w:rPr>
            </w:pPr>
            <w:r w:rsidRPr="008B24BE">
              <w:rPr>
                <w:rFonts w:ascii="Times New Roman" w:eastAsiaTheme="minorHAnsi" w:hAnsi="Times New Roman" w:cstheme="minorBidi"/>
                <w:sz w:val="18"/>
                <w:szCs w:val="18"/>
              </w:rPr>
              <w:t xml:space="preserve">b. Detailed survey of HFC consumption, distribution and uses. </w:t>
            </w:r>
          </w:p>
          <w:p w:rsidR="008B24BE" w:rsidRPr="008B24BE" w:rsidRDefault="008B24BE" w:rsidP="008B24BE">
            <w:pPr>
              <w:widowControl/>
              <w:autoSpaceDE/>
              <w:autoSpaceDN/>
              <w:adjustRightInd/>
              <w:ind w:left="702"/>
              <w:jc w:val="both"/>
              <w:rPr>
                <w:rFonts w:ascii="Times New Roman" w:hAnsi="Times New Roman"/>
                <w:color w:val="000000"/>
                <w:sz w:val="18"/>
                <w:szCs w:val="18"/>
                <w:highlight w:val="yellow"/>
              </w:rPr>
            </w:pPr>
            <w:r w:rsidRPr="008B24BE">
              <w:rPr>
                <w:rFonts w:ascii="Times New Roman" w:eastAsiaTheme="minorHAnsi" w:hAnsi="Times New Roman" w:cstheme="minorBidi"/>
                <w:sz w:val="18"/>
                <w:szCs w:val="18"/>
              </w:rPr>
              <w:t>Contracting local to conduct the survey (USD 50,000)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highlight w:val="yellow"/>
              </w:rPr>
            </w:pPr>
            <w:r w:rsidRPr="008B24BE">
              <w:rPr>
                <w:rFonts w:ascii="Times New Roman" w:hAnsi="Times New Roman"/>
                <w:color w:val="000000"/>
                <w:sz w:val="18"/>
                <w:szCs w:val="18"/>
              </w:rPr>
              <w:t>50,000</w:t>
            </w:r>
          </w:p>
        </w:tc>
      </w:tr>
      <w:tr w:rsidR="008B24BE" w:rsidRPr="008B24BE" w:rsidTr="00E449F9">
        <w:trPr>
          <w:trHeight w:val="592"/>
          <w:jc w:val="center"/>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c.1. Institutional arrangements</w:t>
            </w:r>
          </w:p>
        </w:tc>
        <w:tc>
          <w:tcPr>
            <w:tcW w:w="837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jc w:val="both"/>
              <w:rPr>
                <w:rFonts w:ascii="Times New Roman" w:hAnsi="Times New Roman"/>
                <w:color w:val="000000"/>
                <w:sz w:val="18"/>
                <w:szCs w:val="18"/>
              </w:rPr>
            </w:pPr>
            <w:r w:rsidRPr="008B24BE">
              <w:rPr>
                <w:rFonts w:ascii="Times New Roman" w:hAnsi="Times New Roman"/>
                <w:color w:val="000000"/>
                <w:sz w:val="18"/>
                <w:szCs w:val="18"/>
              </w:rPr>
              <w:t>c.1. Reviewing operating codes and standards for the efficient use of HFCs and ODS alternatives in the entire value chain</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Workshop (USD 5,000)</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National consultant (USD 2,000 x 6 months)</w:t>
            </w:r>
          </w:p>
          <w:p w:rsidR="008B24BE" w:rsidRPr="008B24BE" w:rsidRDefault="008B24BE" w:rsidP="008B24BE">
            <w:pPr>
              <w:widowControl/>
              <w:autoSpaceDE/>
              <w:autoSpaceDN/>
              <w:adjustRightInd/>
              <w:ind w:left="702"/>
              <w:jc w:val="both"/>
              <w:rPr>
                <w:rFonts w:ascii="Times New Roman" w:hAnsi="Times New Roman"/>
                <w:color w:val="000000"/>
                <w:sz w:val="18"/>
                <w:szCs w:val="18"/>
                <w:highlight w:val="yellow"/>
              </w:rPr>
            </w:pPr>
            <w:r w:rsidRPr="008B24BE">
              <w:rPr>
                <w:rFonts w:ascii="Times New Roman" w:hAnsi="Times New Roman"/>
                <w:color w:val="000000"/>
                <w:sz w:val="18"/>
                <w:szCs w:val="18"/>
              </w:rPr>
              <w:t>International consultant (USD 8,000)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highlight w:val="yellow"/>
              </w:rPr>
            </w:pPr>
            <w:r w:rsidRPr="008B24BE">
              <w:rPr>
                <w:rFonts w:ascii="Times New Roman" w:hAnsi="Times New Roman"/>
                <w:color w:val="000000"/>
                <w:sz w:val="18"/>
                <w:szCs w:val="18"/>
              </w:rPr>
              <w:t xml:space="preserve">                   25,000 </w:t>
            </w:r>
          </w:p>
        </w:tc>
      </w:tr>
      <w:tr w:rsidR="008B24BE" w:rsidRPr="008B24BE" w:rsidTr="00E449F9">
        <w:trPr>
          <w:trHeight w:val="620"/>
          <w:jc w:val="center"/>
        </w:trPr>
        <w:tc>
          <w:tcPr>
            <w:tcW w:w="2937" w:type="dxa"/>
            <w:vMerge w:val="restart"/>
            <w:tcBorders>
              <w:top w:val="single" w:sz="4" w:space="0" w:color="auto"/>
              <w:left w:val="single" w:sz="8" w:space="0" w:color="auto"/>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c.2. Licensing system</w:t>
            </w:r>
          </w:p>
        </w:tc>
        <w:tc>
          <w:tcPr>
            <w:tcW w:w="837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jc w:val="both"/>
              <w:rPr>
                <w:rFonts w:ascii="Times New Roman" w:eastAsiaTheme="minorHAnsi" w:hAnsi="Times New Roman"/>
                <w:sz w:val="18"/>
                <w:szCs w:val="18"/>
              </w:rPr>
            </w:pPr>
            <w:r w:rsidRPr="008B24BE">
              <w:rPr>
                <w:rFonts w:ascii="Times New Roman" w:eastAsiaTheme="minorHAnsi" w:hAnsi="Times New Roman"/>
                <w:sz w:val="18"/>
                <w:szCs w:val="18"/>
              </w:rPr>
              <w:t>c.2.1. Enhancement of the import and export license system to include HFCs and other alternatives</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Workshop (USD 5,000)</w:t>
            </w:r>
          </w:p>
          <w:p w:rsidR="008B24BE" w:rsidRPr="008B24BE" w:rsidRDefault="008B24BE" w:rsidP="008B24BE">
            <w:pPr>
              <w:widowControl/>
              <w:autoSpaceDE/>
              <w:autoSpaceDN/>
              <w:adjustRightInd/>
              <w:ind w:left="702"/>
              <w:jc w:val="both"/>
              <w:rPr>
                <w:rFonts w:ascii="Times New Roman" w:hAnsi="Times New Roman"/>
                <w:color w:val="000000"/>
                <w:sz w:val="18"/>
                <w:szCs w:val="18"/>
                <w:highlight w:val="yellow"/>
              </w:rPr>
            </w:pPr>
            <w:r w:rsidRPr="008B24BE">
              <w:rPr>
                <w:rFonts w:ascii="Times New Roman" w:hAnsi="Times New Roman"/>
                <w:color w:val="000000"/>
                <w:sz w:val="18"/>
                <w:szCs w:val="18"/>
              </w:rPr>
              <w:t>Local team (USD 1,500 x 10 months)</w:t>
            </w:r>
          </w:p>
        </w:tc>
        <w:tc>
          <w:tcPr>
            <w:tcW w:w="162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highlight w:val="yellow"/>
              </w:rPr>
            </w:pPr>
            <w:r w:rsidRPr="008B24BE">
              <w:rPr>
                <w:rFonts w:ascii="Times New Roman" w:hAnsi="Times New Roman"/>
                <w:color w:val="000000"/>
                <w:sz w:val="18"/>
                <w:szCs w:val="18"/>
              </w:rPr>
              <w:t xml:space="preserve">                   20,000 </w:t>
            </w:r>
          </w:p>
        </w:tc>
      </w:tr>
      <w:tr w:rsidR="008B24BE" w:rsidRPr="008B24BE" w:rsidTr="00E449F9">
        <w:trPr>
          <w:trHeight w:val="620"/>
          <w:jc w:val="center"/>
        </w:trPr>
        <w:tc>
          <w:tcPr>
            <w:tcW w:w="2937" w:type="dxa"/>
            <w:vMerge/>
            <w:tcBorders>
              <w:left w:val="single" w:sz="8" w:space="0" w:color="auto"/>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rPr>
                <w:rFonts w:ascii="Times New Roman" w:hAnsi="Times New Roman"/>
                <w:color w:val="000000"/>
                <w:sz w:val="18"/>
                <w:szCs w:val="18"/>
              </w:rPr>
            </w:pPr>
          </w:p>
        </w:tc>
        <w:tc>
          <w:tcPr>
            <w:tcW w:w="837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jc w:val="both"/>
              <w:rPr>
                <w:rFonts w:ascii="Times New Roman" w:hAnsi="Times New Roman"/>
                <w:color w:val="000000"/>
                <w:sz w:val="18"/>
                <w:szCs w:val="18"/>
              </w:rPr>
            </w:pPr>
            <w:r w:rsidRPr="008B24BE">
              <w:rPr>
                <w:rFonts w:ascii="Times New Roman" w:hAnsi="Times New Roman"/>
                <w:color w:val="000000"/>
                <w:sz w:val="18"/>
                <w:szCs w:val="18"/>
              </w:rPr>
              <w:t>c.2.2. Preparing harmonized tariff codes according to HFCs commitments, with special attention to HFC blends</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Workshop (USD 5,000)</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Local team (USD 1,500 x 10 months)</w:t>
            </w:r>
          </w:p>
        </w:tc>
        <w:tc>
          <w:tcPr>
            <w:tcW w:w="1620" w:type="dxa"/>
            <w:tcBorders>
              <w:top w:val="single" w:sz="4" w:space="0" w:color="auto"/>
              <w:left w:val="nil"/>
              <w:bottom w:val="single" w:sz="4" w:space="0" w:color="auto"/>
              <w:right w:val="single" w:sz="4" w:space="0" w:color="auto"/>
            </w:tcBorders>
            <w:shd w:val="clear" w:color="auto" w:fill="auto"/>
            <w:vAlign w:val="center"/>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rPr>
            </w:pPr>
            <w:r w:rsidRPr="008B24BE">
              <w:rPr>
                <w:rFonts w:ascii="Times New Roman" w:hAnsi="Times New Roman"/>
                <w:color w:val="000000"/>
                <w:sz w:val="18"/>
                <w:szCs w:val="18"/>
              </w:rPr>
              <w:t>20,000</w:t>
            </w:r>
          </w:p>
        </w:tc>
      </w:tr>
      <w:tr w:rsidR="008B24BE" w:rsidRPr="008B24BE" w:rsidTr="00E449F9">
        <w:trPr>
          <w:trHeight w:val="620"/>
          <w:jc w:val="center"/>
        </w:trPr>
        <w:tc>
          <w:tcPr>
            <w:tcW w:w="2937" w:type="dxa"/>
            <w:tcBorders>
              <w:top w:val="nil"/>
              <w:left w:val="single" w:sz="8" w:space="0" w:color="auto"/>
              <w:bottom w:val="single" w:sz="8" w:space="0" w:color="auto"/>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 xml:space="preserve">c.3. Data reporting on HFC consumption </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jc w:val="both"/>
              <w:rPr>
                <w:rFonts w:ascii="Times New Roman" w:hAnsi="Times New Roman"/>
                <w:color w:val="000000"/>
                <w:sz w:val="18"/>
                <w:szCs w:val="18"/>
              </w:rPr>
            </w:pPr>
            <w:r w:rsidRPr="008B24BE">
              <w:rPr>
                <w:rFonts w:ascii="Times New Roman" w:hAnsi="Times New Roman"/>
                <w:color w:val="000000"/>
                <w:sz w:val="18"/>
                <w:szCs w:val="18"/>
              </w:rPr>
              <w:t>c.3 Review of the national mechanisms used for ODS reporting to include HFCs consumption</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Workshop (USD 5,000)</w:t>
            </w:r>
          </w:p>
          <w:p w:rsidR="008B24BE" w:rsidRPr="008B24BE" w:rsidRDefault="008B24BE" w:rsidP="008B24BE">
            <w:pPr>
              <w:widowControl/>
              <w:autoSpaceDE/>
              <w:autoSpaceDN/>
              <w:adjustRightInd/>
              <w:ind w:left="702"/>
              <w:jc w:val="both"/>
              <w:rPr>
                <w:rFonts w:ascii="Times New Roman" w:hAnsi="Times New Roman"/>
                <w:color w:val="000000"/>
                <w:sz w:val="18"/>
                <w:szCs w:val="18"/>
              </w:rPr>
            </w:pPr>
            <w:r w:rsidRPr="008B24BE">
              <w:rPr>
                <w:rFonts w:ascii="Times New Roman" w:hAnsi="Times New Roman"/>
                <w:color w:val="000000"/>
                <w:sz w:val="18"/>
                <w:szCs w:val="18"/>
              </w:rPr>
              <w:t>National consultant (USD 2,000 x 10 months)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ind w:firstLineChars="200" w:firstLine="360"/>
              <w:jc w:val="right"/>
              <w:rPr>
                <w:rFonts w:ascii="Times New Roman" w:hAnsi="Times New Roman"/>
                <w:color w:val="000000"/>
                <w:sz w:val="18"/>
                <w:szCs w:val="18"/>
              </w:rPr>
            </w:pPr>
            <w:r w:rsidRPr="008B24BE">
              <w:rPr>
                <w:rFonts w:ascii="Times New Roman" w:hAnsi="Times New Roman"/>
                <w:color w:val="000000"/>
                <w:sz w:val="18"/>
                <w:szCs w:val="18"/>
              </w:rPr>
              <w:t xml:space="preserve">                   25,000 </w:t>
            </w:r>
          </w:p>
        </w:tc>
      </w:tr>
      <w:tr w:rsidR="008B24BE" w:rsidRPr="008B24BE" w:rsidTr="00E449F9">
        <w:trPr>
          <w:trHeight w:val="268"/>
          <w:jc w:val="center"/>
        </w:trPr>
        <w:tc>
          <w:tcPr>
            <w:tcW w:w="1130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8B24BE" w:rsidRPr="008B24BE" w:rsidRDefault="008B24BE" w:rsidP="008B24BE">
            <w:pPr>
              <w:widowControl/>
              <w:autoSpaceDE/>
              <w:autoSpaceDN/>
              <w:adjustRightInd/>
              <w:jc w:val="right"/>
              <w:rPr>
                <w:rFonts w:ascii="Times New Roman" w:hAnsi="Times New Roman"/>
                <w:b/>
                <w:bCs/>
                <w:i/>
                <w:iCs/>
                <w:color w:val="000000"/>
                <w:sz w:val="18"/>
                <w:szCs w:val="18"/>
              </w:rPr>
            </w:pPr>
            <w:r w:rsidRPr="008B24BE">
              <w:rPr>
                <w:rFonts w:ascii="Times New Roman" w:hAnsi="Times New Roman"/>
                <w:b/>
                <w:bCs/>
                <w:i/>
                <w:iCs/>
                <w:color w:val="000000"/>
                <w:sz w:val="18"/>
                <w:szCs w:val="18"/>
              </w:rPr>
              <w:t>Total</w:t>
            </w:r>
          </w:p>
        </w:tc>
        <w:tc>
          <w:tcPr>
            <w:tcW w:w="1620" w:type="dxa"/>
            <w:tcBorders>
              <w:top w:val="single" w:sz="4" w:space="0" w:color="auto"/>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ind w:firstLineChars="200" w:firstLine="360"/>
              <w:jc w:val="right"/>
              <w:rPr>
                <w:rFonts w:ascii="Times New Roman" w:hAnsi="Times New Roman"/>
                <w:b/>
                <w:bCs/>
                <w:color w:val="000000"/>
                <w:sz w:val="18"/>
                <w:szCs w:val="18"/>
              </w:rPr>
            </w:pPr>
            <w:r w:rsidRPr="008B24BE">
              <w:rPr>
                <w:rFonts w:ascii="Times New Roman" w:hAnsi="Times New Roman"/>
                <w:b/>
                <w:bCs/>
                <w:color w:val="000000"/>
                <w:sz w:val="18"/>
                <w:szCs w:val="18"/>
              </w:rPr>
              <w:t xml:space="preserve">                 150,000 </w:t>
            </w:r>
          </w:p>
        </w:tc>
      </w:tr>
    </w:tbl>
    <w:p w:rsidR="008B24BE" w:rsidRPr="008B24BE" w:rsidRDefault="008B24BE" w:rsidP="008B24BE">
      <w:pPr>
        <w:widowControl/>
        <w:jc w:val="both"/>
        <w:rPr>
          <w:rFonts w:ascii="Times New Roman" w:eastAsiaTheme="minorHAnsi" w:hAnsi="Times New Roman"/>
          <w:color w:val="000000"/>
        </w:rPr>
      </w:pPr>
    </w:p>
    <w:tbl>
      <w:tblPr>
        <w:tblW w:w="12762" w:type="dxa"/>
        <w:jc w:val="center"/>
        <w:tblLayout w:type="fixed"/>
        <w:tblLook w:val="04A0" w:firstRow="1" w:lastRow="0" w:firstColumn="1" w:lastColumn="0" w:noHBand="0" w:noVBand="1"/>
      </w:tblPr>
      <w:tblGrid>
        <w:gridCol w:w="3498"/>
        <w:gridCol w:w="492"/>
        <w:gridCol w:w="540"/>
        <w:gridCol w:w="540"/>
        <w:gridCol w:w="540"/>
        <w:gridCol w:w="540"/>
        <w:gridCol w:w="540"/>
        <w:gridCol w:w="540"/>
        <w:gridCol w:w="540"/>
        <w:gridCol w:w="540"/>
        <w:gridCol w:w="540"/>
        <w:gridCol w:w="489"/>
        <w:gridCol w:w="489"/>
        <w:gridCol w:w="489"/>
        <w:gridCol w:w="489"/>
        <w:gridCol w:w="489"/>
        <w:gridCol w:w="489"/>
        <w:gridCol w:w="489"/>
        <w:gridCol w:w="489"/>
      </w:tblGrid>
      <w:tr w:rsidR="008B24BE" w:rsidRPr="008B24BE" w:rsidTr="00E449F9">
        <w:trPr>
          <w:trHeight w:val="315"/>
          <w:jc w:val="center"/>
        </w:trPr>
        <w:tc>
          <w:tcPr>
            <w:tcW w:w="3498" w:type="dxa"/>
            <w:vMerge w:val="restart"/>
            <w:tcBorders>
              <w:top w:val="single" w:sz="8" w:space="0" w:color="auto"/>
              <w:left w:val="single" w:sz="8" w:space="0" w:color="auto"/>
              <w:right w:val="single" w:sz="8" w:space="0" w:color="000000"/>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b/>
                <w:bCs/>
                <w:color w:val="000000"/>
                <w:sz w:val="18"/>
                <w:szCs w:val="18"/>
              </w:rPr>
            </w:pPr>
            <w:r w:rsidRPr="008B24BE">
              <w:rPr>
                <w:rFonts w:ascii="Times New Roman" w:hAnsi="Times New Roman"/>
                <w:b/>
                <w:bCs/>
                <w:color w:val="000000"/>
                <w:sz w:val="18"/>
                <w:szCs w:val="18"/>
              </w:rPr>
              <w:t>Enabling Activity</w:t>
            </w:r>
          </w:p>
        </w:tc>
        <w:tc>
          <w:tcPr>
            <w:tcW w:w="9264" w:type="dxa"/>
            <w:gridSpan w:val="18"/>
            <w:tcBorders>
              <w:top w:val="single" w:sz="8" w:space="0" w:color="auto"/>
              <w:left w:val="nil"/>
              <w:bottom w:val="single" w:sz="8" w:space="0" w:color="auto"/>
              <w:right w:val="single" w:sz="8" w:space="0" w:color="000000"/>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b/>
                <w:bCs/>
                <w:color w:val="000000"/>
                <w:sz w:val="18"/>
                <w:szCs w:val="18"/>
              </w:rPr>
            </w:pPr>
            <w:r w:rsidRPr="008B24BE">
              <w:rPr>
                <w:rFonts w:ascii="Times New Roman" w:hAnsi="Times New Roman"/>
                <w:b/>
                <w:bCs/>
                <w:color w:val="000000"/>
                <w:sz w:val="18"/>
                <w:szCs w:val="18"/>
              </w:rPr>
              <w:t>Months</w:t>
            </w:r>
          </w:p>
        </w:tc>
      </w:tr>
      <w:tr w:rsidR="008B24BE" w:rsidRPr="008B24BE" w:rsidTr="00E449F9">
        <w:trPr>
          <w:trHeight w:val="315"/>
          <w:jc w:val="center"/>
        </w:trPr>
        <w:tc>
          <w:tcPr>
            <w:tcW w:w="3498" w:type="dxa"/>
            <w:vMerge/>
            <w:tcBorders>
              <w:left w:val="single" w:sz="8" w:space="0" w:color="auto"/>
              <w:bottom w:val="single" w:sz="8" w:space="0" w:color="000000"/>
              <w:right w:val="single" w:sz="8" w:space="0" w:color="000000"/>
            </w:tcBorders>
            <w:vAlign w:val="center"/>
            <w:hideMark/>
          </w:tcPr>
          <w:p w:rsidR="008B24BE" w:rsidRPr="008B24BE" w:rsidRDefault="008B24BE" w:rsidP="008B24BE">
            <w:pPr>
              <w:widowControl/>
              <w:autoSpaceDE/>
              <w:autoSpaceDN/>
              <w:adjustRightInd/>
              <w:rPr>
                <w:rFonts w:ascii="Times New Roman" w:hAnsi="Times New Roman"/>
                <w:b/>
                <w:bCs/>
                <w:color w:val="000000"/>
                <w:sz w:val="18"/>
                <w:szCs w:val="18"/>
              </w:rPr>
            </w:pPr>
          </w:p>
        </w:tc>
        <w:tc>
          <w:tcPr>
            <w:tcW w:w="492"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color w:val="000000"/>
                <w:sz w:val="18"/>
                <w:szCs w:val="18"/>
              </w:rPr>
            </w:pPr>
            <w:r w:rsidRPr="008B24BE">
              <w:rPr>
                <w:rFonts w:ascii="Times New Roman" w:hAnsi="Times New Roman"/>
                <w:color w:val="000000"/>
                <w:sz w:val="18"/>
                <w:szCs w:val="18"/>
              </w:rPr>
              <w:t>1</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2</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3</w:t>
            </w:r>
          </w:p>
        </w:tc>
        <w:tc>
          <w:tcPr>
            <w:tcW w:w="540"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color w:val="000000"/>
                <w:sz w:val="18"/>
                <w:szCs w:val="18"/>
              </w:rPr>
            </w:pPr>
            <w:r w:rsidRPr="008B24BE">
              <w:rPr>
                <w:rFonts w:ascii="Times New Roman" w:hAnsi="Times New Roman"/>
                <w:color w:val="000000"/>
                <w:sz w:val="18"/>
                <w:szCs w:val="18"/>
              </w:rPr>
              <w:t>4</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5</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6</w:t>
            </w:r>
          </w:p>
        </w:tc>
        <w:tc>
          <w:tcPr>
            <w:tcW w:w="540"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color w:val="000000"/>
                <w:sz w:val="18"/>
                <w:szCs w:val="18"/>
              </w:rPr>
            </w:pPr>
            <w:r w:rsidRPr="008B24BE">
              <w:rPr>
                <w:rFonts w:ascii="Times New Roman" w:hAnsi="Times New Roman"/>
                <w:color w:val="000000"/>
                <w:sz w:val="18"/>
                <w:szCs w:val="18"/>
              </w:rPr>
              <w:t>7</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8</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9</w:t>
            </w:r>
          </w:p>
        </w:tc>
        <w:tc>
          <w:tcPr>
            <w:tcW w:w="540"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jc w:val="center"/>
              <w:rPr>
                <w:rFonts w:ascii="Times New Roman" w:hAnsi="Times New Roman"/>
                <w:color w:val="000000"/>
                <w:sz w:val="18"/>
                <w:szCs w:val="18"/>
              </w:rPr>
            </w:pPr>
            <w:r w:rsidRPr="008B24BE">
              <w:rPr>
                <w:rFonts w:ascii="Times New Roman" w:hAnsi="Times New Roman"/>
                <w:color w:val="000000"/>
                <w:sz w:val="18"/>
                <w:szCs w:val="18"/>
              </w:rPr>
              <w:t>10</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11</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12</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13</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14</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15</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16</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17</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jc w:val="center"/>
              <w:rPr>
                <w:rFonts w:ascii="Calibri" w:hAnsi="Calibri"/>
                <w:color w:val="000000"/>
                <w:sz w:val="22"/>
                <w:szCs w:val="22"/>
              </w:rPr>
            </w:pPr>
            <w:r w:rsidRPr="008B24BE">
              <w:rPr>
                <w:rFonts w:ascii="Calibri" w:hAnsi="Calibri"/>
                <w:color w:val="000000"/>
                <w:sz w:val="22"/>
                <w:szCs w:val="22"/>
              </w:rPr>
              <w:t>18</w:t>
            </w:r>
          </w:p>
        </w:tc>
      </w:tr>
      <w:tr w:rsidR="008B24BE" w:rsidRPr="008B24BE" w:rsidTr="00E449F9">
        <w:trPr>
          <w:trHeight w:val="405"/>
          <w:jc w:val="center"/>
        </w:trPr>
        <w:tc>
          <w:tcPr>
            <w:tcW w:w="3498" w:type="dxa"/>
            <w:tcBorders>
              <w:top w:val="nil"/>
              <w:left w:val="single" w:sz="8" w:space="0" w:color="auto"/>
              <w:bottom w:val="single" w:sz="8" w:space="0" w:color="000000"/>
              <w:right w:val="single" w:sz="8"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 xml:space="preserve">a. Activities to support the early ratification of the Kigali Amendment </w:t>
            </w:r>
          </w:p>
        </w:tc>
        <w:tc>
          <w:tcPr>
            <w:tcW w:w="492" w:type="dxa"/>
            <w:tcBorders>
              <w:top w:val="nil"/>
              <w:left w:val="nil"/>
              <w:bottom w:val="single" w:sz="8" w:space="0" w:color="auto"/>
              <w:right w:val="single" w:sz="8" w:space="0" w:color="auto"/>
            </w:tcBorders>
            <w:shd w:val="clear" w:color="000000" w:fill="B8CCE4"/>
            <w:vAlign w:val="center"/>
            <w:hideMark/>
          </w:tcPr>
          <w:p w:rsidR="008B24BE" w:rsidRPr="008B24BE" w:rsidRDefault="008B24BE" w:rsidP="008B24BE">
            <w:pPr>
              <w:widowControl/>
              <w:autoSpaceDE/>
              <w:autoSpaceDN/>
              <w:adjustRightInd/>
              <w:ind w:firstLineChars="200" w:firstLine="360"/>
              <w:rPr>
                <w:rFonts w:ascii="Times New Roman" w:hAnsi="Times New Roman"/>
                <w:color w:val="000000"/>
                <w:sz w:val="18"/>
                <w:szCs w:val="18"/>
              </w:rPr>
            </w:pPr>
            <w:r w:rsidRPr="008B24BE">
              <w:rPr>
                <w:rFonts w:ascii="Times New Roman" w:hAnsi="Times New Roman"/>
                <w:color w:val="000000"/>
                <w:sz w:val="18"/>
                <w:szCs w:val="18"/>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r>
      <w:tr w:rsidR="008B24BE" w:rsidRPr="008B24BE" w:rsidTr="00E449F9">
        <w:trPr>
          <w:trHeight w:val="412"/>
          <w:jc w:val="center"/>
        </w:trPr>
        <w:tc>
          <w:tcPr>
            <w:tcW w:w="3498" w:type="dxa"/>
            <w:tcBorders>
              <w:top w:val="single" w:sz="4" w:space="0" w:color="auto"/>
              <w:left w:val="single" w:sz="4" w:space="0" w:color="auto"/>
              <w:bottom w:val="single" w:sz="4" w:space="0" w:color="auto"/>
              <w:right w:val="single" w:sz="8" w:space="0" w:color="auto"/>
            </w:tcBorders>
            <w:shd w:val="clear" w:color="auto" w:fill="auto"/>
            <w:vAlign w:val="center"/>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b. HFC Survey and analysis</w:t>
            </w:r>
          </w:p>
        </w:tc>
        <w:tc>
          <w:tcPr>
            <w:tcW w:w="492" w:type="dxa"/>
            <w:tcBorders>
              <w:top w:val="single" w:sz="4" w:space="0" w:color="auto"/>
              <w:left w:val="nil"/>
              <w:bottom w:val="single" w:sz="4" w:space="0" w:color="auto"/>
              <w:right w:val="single" w:sz="8" w:space="0" w:color="auto"/>
            </w:tcBorders>
            <w:shd w:val="clear" w:color="auto" w:fill="auto"/>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000000" w:fill="B8CCE4"/>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000000" w:fill="B8CCE4"/>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540"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B8CCE4" w:themeFill="accent1" w:themeFillTint="66"/>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rPr>
            </w:pPr>
          </w:p>
        </w:tc>
      </w:tr>
      <w:tr w:rsidR="008B24BE" w:rsidRPr="008B24BE" w:rsidTr="00E449F9">
        <w:trPr>
          <w:trHeight w:val="359"/>
          <w:jc w:val="center"/>
        </w:trPr>
        <w:tc>
          <w:tcPr>
            <w:tcW w:w="3498" w:type="dxa"/>
            <w:tcBorders>
              <w:top w:val="nil"/>
              <w:left w:val="single" w:sz="8" w:space="0" w:color="auto"/>
              <w:bottom w:val="single" w:sz="4" w:space="0" w:color="auto"/>
              <w:right w:val="single" w:sz="8"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lang w:val="fr-FR"/>
              </w:rPr>
              <w:t xml:space="preserve">c.1. </w:t>
            </w:r>
            <w:r w:rsidRPr="008B24BE">
              <w:rPr>
                <w:rFonts w:ascii="Times New Roman" w:hAnsi="Times New Roman"/>
                <w:color w:val="000000"/>
                <w:sz w:val="18"/>
                <w:szCs w:val="18"/>
              </w:rPr>
              <w:t xml:space="preserve">Institutional </w:t>
            </w:r>
            <w:r w:rsidRPr="008B24BE">
              <w:rPr>
                <w:rFonts w:ascii="Times New Roman" w:hAnsi="Times New Roman"/>
                <w:color w:val="000000"/>
                <w:sz w:val="18"/>
                <w:szCs w:val="18"/>
                <w:lang w:val="fr-FR"/>
              </w:rPr>
              <w:t>arrangements</w:t>
            </w:r>
          </w:p>
        </w:tc>
        <w:tc>
          <w:tcPr>
            <w:tcW w:w="492"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ind w:firstLineChars="200" w:firstLine="360"/>
              <w:rPr>
                <w:rFonts w:ascii="Times New Roman" w:hAnsi="Times New Roman"/>
                <w:color w:val="000000"/>
                <w:sz w:val="18"/>
                <w:szCs w:val="18"/>
              </w:rPr>
            </w:pPr>
            <w:r w:rsidRPr="008B24BE">
              <w:rPr>
                <w:rFonts w:ascii="Times New Roman" w:hAnsi="Times New Roman"/>
                <w:color w:val="000000"/>
                <w:sz w:val="18"/>
                <w:szCs w:val="18"/>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r>
      <w:tr w:rsidR="008B24BE" w:rsidRPr="008B24BE" w:rsidTr="00E449F9">
        <w:trPr>
          <w:trHeight w:val="430"/>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lang w:val="fr-FR"/>
              </w:rPr>
            </w:pPr>
            <w:r w:rsidRPr="008B24BE">
              <w:rPr>
                <w:rFonts w:ascii="Times New Roman" w:hAnsi="Times New Roman"/>
                <w:color w:val="000000"/>
                <w:sz w:val="18"/>
                <w:szCs w:val="18"/>
                <w:lang w:val="fr-FR"/>
              </w:rPr>
              <w:t>c.</w:t>
            </w:r>
            <w:r w:rsidRPr="008B24BE">
              <w:rPr>
                <w:rFonts w:ascii="Times New Roman" w:hAnsi="Times New Roman"/>
                <w:color w:val="000000"/>
                <w:sz w:val="18"/>
                <w:szCs w:val="18"/>
              </w:rPr>
              <w:t>2. Licensing systems</w:t>
            </w:r>
          </w:p>
        </w:tc>
        <w:tc>
          <w:tcPr>
            <w:tcW w:w="492" w:type="dxa"/>
            <w:tcBorders>
              <w:top w:val="single" w:sz="4" w:space="0" w:color="auto"/>
              <w:left w:val="nil"/>
              <w:bottom w:val="single" w:sz="8" w:space="0" w:color="auto"/>
              <w:right w:val="single" w:sz="8" w:space="0" w:color="auto"/>
            </w:tcBorders>
            <w:shd w:val="clear" w:color="auto" w:fill="auto"/>
            <w:vAlign w:val="center"/>
          </w:tcPr>
          <w:p w:rsidR="008B24BE" w:rsidRPr="008B24BE" w:rsidRDefault="008B24BE" w:rsidP="008B24BE">
            <w:pPr>
              <w:widowControl/>
              <w:autoSpaceDE/>
              <w:autoSpaceDN/>
              <w:adjustRightInd/>
              <w:rPr>
                <w:rFonts w:ascii="Calibri" w:hAnsi="Calibri"/>
                <w:color w:val="000000"/>
                <w:sz w:val="22"/>
                <w:szCs w:val="22"/>
                <w:lang w:val="fr-FR"/>
              </w:rPr>
            </w:pPr>
          </w:p>
        </w:tc>
        <w:tc>
          <w:tcPr>
            <w:tcW w:w="540" w:type="dxa"/>
            <w:tcBorders>
              <w:top w:val="single" w:sz="4" w:space="0" w:color="auto"/>
              <w:left w:val="nil"/>
              <w:bottom w:val="single" w:sz="8" w:space="0" w:color="auto"/>
              <w:right w:val="single" w:sz="8" w:space="0" w:color="auto"/>
            </w:tcBorders>
            <w:shd w:val="clear" w:color="auto" w:fill="auto"/>
            <w:noWrap/>
            <w:vAlign w:val="center"/>
          </w:tcPr>
          <w:p w:rsidR="008B24BE" w:rsidRPr="008B24BE" w:rsidRDefault="008B24BE" w:rsidP="008B24BE">
            <w:pPr>
              <w:widowControl/>
              <w:autoSpaceDE/>
              <w:autoSpaceDN/>
              <w:adjustRightInd/>
              <w:rPr>
                <w:rFonts w:ascii="Calibri" w:hAnsi="Calibri"/>
                <w:color w:val="000000"/>
                <w:sz w:val="22"/>
                <w:szCs w:val="22"/>
                <w:lang w:val="fr-FR"/>
              </w:rPr>
            </w:pPr>
          </w:p>
        </w:tc>
        <w:tc>
          <w:tcPr>
            <w:tcW w:w="540" w:type="dxa"/>
            <w:tcBorders>
              <w:top w:val="single" w:sz="4" w:space="0" w:color="auto"/>
              <w:left w:val="nil"/>
              <w:bottom w:val="single" w:sz="8" w:space="0" w:color="auto"/>
              <w:right w:val="single" w:sz="8" w:space="0" w:color="auto"/>
            </w:tcBorders>
            <w:shd w:val="clear" w:color="000000" w:fill="B8CCE4"/>
            <w:noWrap/>
            <w:vAlign w:val="center"/>
          </w:tcPr>
          <w:p w:rsidR="008B24BE" w:rsidRPr="008B24BE" w:rsidRDefault="008B24BE" w:rsidP="008B24BE">
            <w:pPr>
              <w:widowControl/>
              <w:autoSpaceDE/>
              <w:autoSpaceDN/>
              <w:adjustRightInd/>
              <w:rPr>
                <w:rFonts w:ascii="Calibri" w:hAnsi="Calibri"/>
                <w:color w:val="000000"/>
                <w:sz w:val="22"/>
                <w:szCs w:val="22"/>
                <w:lang w:val="fr-FR"/>
              </w:rPr>
            </w:pPr>
          </w:p>
        </w:tc>
        <w:tc>
          <w:tcPr>
            <w:tcW w:w="540" w:type="dxa"/>
            <w:tcBorders>
              <w:top w:val="single" w:sz="4" w:space="0" w:color="auto"/>
              <w:left w:val="nil"/>
              <w:bottom w:val="single" w:sz="8" w:space="0" w:color="auto"/>
              <w:right w:val="single" w:sz="8" w:space="0" w:color="auto"/>
            </w:tcBorders>
            <w:shd w:val="clear" w:color="000000" w:fill="B8CCE4"/>
            <w:noWrap/>
            <w:vAlign w:val="center"/>
          </w:tcPr>
          <w:p w:rsidR="008B24BE" w:rsidRPr="008B24BE" w:rsidRDefault="008B24BE" w:rsidP="008B24BE">
            <w:pPr>
              <w:widowControl/>
              <w:autoSpaceDE/>
              <w:autoSpaceDN/>
              <w:adjustRightInd/>
              <w:rPr>
                <w:rFonts w:ascii="Calibri" w:hAnsi="Calibri"/>
                <w:color w:val="000000"/>
                <w:sz w:val="22"/>
                <w:szCs w:val="22"/>
                <w:lang w:val="fr-FR"/>
              </w:rPr>
            </w:pP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540"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c>
          <w:tcPr>
            <w:tcW w:w="489" w:type="dxa"/>
            <w:tcBorders>
              <w:top w:val="single" w:sz="4" w:space="0" w:color="auto"/>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lang w:val="fr-FR"/>
              </w:rPr>
            </w:pPr>
            <w:r w:rsidRPr="008B24BE">
              <w:rPr>
                <w:rFonts w:ascii="Calibri" w:hAnsi="Calibri"/>
                <w:color w:val="000000"/>
                <w:sz w:val="22"/>
                <w:szCs w:val="22"/>
                <w:lang w:val="fr-FR"/>
              </w:rPr>
              <w:t> </w:t>
            </w:r>
          </w:p>
        </w:tc>
      </w:tr>
      <w:tr w:rsidR="008B24BE" w:rsidRPr="008B24BE" w:rsidTr="00E449F9">
        <w:trPr>
          <w:trHeight w:val="385"/>
          <w:jc w:val="center"/>
        </w:trPr>
        <w:tc>
          <w:tcPr>
            <w:tcW w:w="349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rPr>
                <w:rFonts w:ascii="Times New Roman" w:hAnsi="Times New Roman"/>
                <w:color w:val="000000"/>
                <w:sz w:val="18"/>
                <w:szCs w:val="18"/>
              </w:rPr>
            </w:pPr>
            <w:r w:rsidRPr="008B24BE">
              <w:rPr>
                <w:rFonts w:ascii="Times New Roman" w:hAnsi="Times New Roman"/>
                <w:color w:val="000000"/>
                <w:sz w:val="18"/>
                <w:szCs w:val="18"/>
              </w:rPr>
              <w:t xml:space="preserve">c.3. Data reporting on HFC consumption </w:t>
            </w:r>
          </w:p>
        </w:tc>
        <w:tc>
          <w:tcPr>
            <w:tcW w:w="492" w:type="dxa"/>
            <w:tcBorders>
              <w:top w:val="nil"/>
              <w:left w:val="nil"/>
              <w:bottom w:val="single" w:sz="8" w:space="0" w:color="auto"/>
              <w:right w:val="single" w:sz="8" w:space="0" w:color="auto"/>
            </w:tcBorders>
            <w:shd w:val="clear" w:color="auto" w:fill="auto"/>
            <w:vAlign w:val="center"/>
            <w:hideMark/>
          </w:tcPr>
          <w:p w:rsidR="008B24BE" w:rsidRPr="008B24BE" w:rsidRDefault="008B24BE" w:rsidP="008B24BE">
            <w:pPr>
              <w:widowControl/>
              <w:autoSpaceDE/>
              <w:autoSpaceDN/>
              <w:adjustRightInd/>
              <w:ind w:firstLineChars="200" w:firstLine="360"/>
              <w:rPr>
                <w:rFonts w:ascii="Times New Roman" w:hAnsi="Times New Roman"/>
                <w:color w:val="000000"/>
                <w:sz w:val="18"/>
                <w:szCs w:val="18"/>
              </w:rPr>
            </w:pPr>
            <w:r w:rsidRPr="008B24BE">
              <w:rPr>
                <w:rFonts w:ascii="Times New Roman" w:hAnsi="Times New Roman"/>
                <w:color w:val="000000"/>
                <w:sz w:val="18"/>
                <w:szCs w:val="18"/>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auto"/>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000000" w:fill="B8CCE4"/>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540"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c>
          <w:tcPr>
            <w:tcW w:w="489" w:type="dxa"/>
            <w:tcBorders>
              <w:top w:val="nil"/>
              <w:left w:val="nil"/>
              <w:bottom w:val="single" w:sz="8" w:space="0" w:color="auto"/>
              <w:right w:val="single" w:sz="8" w:space="0" w:color="auto"/>
            </w:tcBorders>
            <w:shd w:val="clear" w:color="auto" w:fill="B8CCE4" w:themeFill="accent1" w:themeFillTint="66"/>
            <w:noWrap/>
            <w:vAlign w:val="center"/>
            <w:hideMark/>
          </w:tcPr>
          <w:p w:rsidR="008B24BE" w:rsidRPr="008B24BE" w:rsidRDefault="008B24BE" w:rsidP="008B24BE">
            <w:pPr>
              <w:widowControl/>
              <w:autoSpaceDE/>
              <w:autoSpaceDN/>
              <w:adjustRightInd/>
              <w:rPr>
                <w:rFonts w:ascii="Calibri" w:hAnsi="Calibri"/>
                <w:color w:val="000000"/>
                <w:sz w:val="22"/>
                <w:szCs w:val="22"/>
              </w:rPr>
            </w:pPr>
            <w:r w:rsidRPr="008B24BE">
              <w:rPr>
                <w:rFonts w:ascii="Calibri" w:hAnsi="Calibri"/>
                <w:color w:val="000000"/>
                <w:sz w:val="22"/>
                <w:szCs w:val="22"/>
              </w:rPr>
              <w:t> </w:t>
            </w:r>
          </w:p>
        </w:tc>
      </w:tr>
    </w:tbl>
    <w:p w:rsidR="008B24BE" w:rsidRPr="008B24BE" w:rsidRDefault="008B24BE" w:rsidP="008B24BE">
      <w:pPr>
        <w:widowControl/>
        <w:autoSpaceDE/>
        <w:autoSpaceDN/>
        <w:adjustRightInd/>
        <w:spacing w:after="200" w:line="276" w:lineRule="auto"/>
        <w:rPr>
          <w:rFonts w:ascii="Times New Roman" w:eastAsiaTheme="minorHAnsi" w:hAnsi="Times New Roman"/>
          <w:color w:val="000000"/>
        </w:rPr>
        <w:sectPr w:rsidR="008B24BE" w:rsidRPr="008B24BE" w:rsidSect="00E449F9">
          <w:pgSz w:w="15840" w:h="12240" w:orient="landscape"/>
          <w:pgMar w:top="1440" w:right="994" w:bottom="1440" w:left="1440" w:header="720" w:footer="720" w:gutter="0"/>
          <w:cols w:space="720"/>
          <w:docGrid w:linePitch="360"/>
        </w:sectPr>
      </w:pPr>
    </w:p>
    <w:p w:rsidR="008B24BE" w:rsidRPr="00BD46C3" w:rsidRDefault="008B24BE" w:rsidP="00BD46C3">
      <w:pPr>
        <w:pStyle w:val="ListParagraph"/>
        <w:widowControl/>
        <w:numPr>
          <w:ilvl w:val="3"/>
          <w:numId w:val="15"/>
        </w:numPr>
        <w:autoSpaceDE/>
        <w:autoSpaceDN/>
        <w:adjustRightInd/>
        <w:spacing w:after="200" w:line="276" w:lineRule="auto"/>
        <w:ind w:left="360"/>
        <w:jc w:val="both"/>
        <w:rPr>
          <w:rFonts w:ascii="Times New Roman" w:eastAsiaTheme="minorHAnsi" w:hAnsi="Times New Roman"/>
          <w:color w:val="000000"/>
        </w:rPr>
      </w:pPr>
      <w:r w:rsidRPr="00BD46C3">
        <w:rPr>
          <w:rFonts w:ascii="Times New Roman" w:eastAsiaTheme="minorHAnsi" w:hAnsi="Times New Roman"/>
          <w:b/>
          <w:bCs/>
          <w:color w:val="000000"/>
        </w:rPr>
        <w:lastRenderedPageBreak/>
        <w:t>Institutional</w:t>
      </w:r>
      <w:r w:rsidRPr="00BD46C3">
        <w:rPr>
          <w:rFonts w:ascii="Times New Roman" w:eastAsiaTheme="minorHAnsi" w:hAnsi="Times New Roman"/>
          <w:color w:val="000000"/>
        </w:rPr>
        <w:t xml:space="preserve"> </w:t>
      </w:r>
      <w:r w:rsidRPr="00BD46C3">
        <w:rPr>
          <w:rFonts w:ascii="Times New Roman" w:eastAsiaTheme="minorHAnsi" w:hAnsi="Times New Roman"/>
          <w:b/>
          <w:color w:val="000000"/>
        </w:rPr>
        <w:t>arrangements</w:t>
      </w:r>
    </w:p>
    <w:p w:rsidR="008B24BE" w:rsidRPr="008B24BE" w:rsidRDefault="008B24BE" w:rsidP="008B24BE">
      <w:pPr>
        <w:widowControl/>
        <w:jc w:val="both"/>
        <w:rPr>
          <w:rFonts w:ascii="Times New Roman" w:eastAsiaTheme="minorHAnsi" w:hAnsi="Times New Roman"/>
          <w:color w:val="000000"/>
        </w:rPr>
      </w:pPr>
    </w:p>
    <w:p w:rsidR="008B24BE" w:rsidRPr="008B24BE" w:rsidRDefault="008B24BE" w:rsidP="008B24BE">
      <w:pPr>
        <w:widowControl/>
        <w:jc w:val="both"/>
        <w:rPr>
          <w:rFonts w:ascii="Times New Roman" w:eastAsiaTheme="minorHAnsi" w:hAnsi="Times New Roman"/>
          <w:color w:val="000000"/>
        </w:rPr>
      </w:pPr>
      <w:r w:rsidRPr="008B24BE">
        <w:rPr>
          <w:rFonts w:ascii="Times New Roman" w:eastAsiaTheme="minorHAnsi" w:hAnsi="Times New Roman"/>
          <w:color w:val="000000"/>
        </w:rPr>
        <w:t>The National Ozone Unit (NOU) of the Ministry of Industry, Investment, Commerce and digital Economy, and the United Nations Industrial Development Organization (UNIDO) will be jointly responsible for the correct implementation of the above mentioned activities.</w:t>
      </w:r>
    </w:p>
    <w:p w:rsidR="008B24BE" w:rsidRPr="008B24BE" w:rsidRDefault="008B24BE" w:rsidP="008B24BE">
      <w:pPr>
        <w:widowControl/>
        <w:jc w:val="both"/>
        <w:rPr>
          <w:rFonts w:ascii="Times New Roman" w:eastAsiaTheme="minorHAnsi" w:hAnsi="Times New Roman"/>
          <w:color w:val="000000"/>
        </w:rPr>
      </w:pPr>
      <w:r w:rsidRPr="008B24BE">
        <w:rPr>
          <w:rFonts w:ascii="Times New Roman" w:eastAsiaTheme="minorHAnsi" w:hAnsi="Times New Roman"/>
          <w:color w:val="000000"/>
        </w:rPr>
        <w:t xml:space="preserve"> </w:t>
      </w:r>
    </w:p>
    <w:p w:rsidR="008B24BE" w:rsidRPr="008B24BE" w:rsidRDefault="008B24BE" w:rsidP="008B24BE">
      <w:pPr>
        <w:widowControl/>
        <w:jc w:val="both"/>
        <w:rPr>
          <w:rFonts w:ascii="Times New Roman" w:eastAsiaTheme="minorHAnsi" w:hAnsi="Times New Roman"/>
          <w:color w:val="000000"/>
        </w:rPr>
      </w:pPr>
      <w:r w:rsidRPr="008B24BE">
        <w:rPr>
          <w:rFonts w:ascii="Times New Roman" w:eastAsiaTheme="minorHAnsi" w:hAnsi="Times New Roman"/>
          <w:color w:val="000000"/>
        </w:rP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8B24BE" w:rsidRPr="008B24BE" w:rsidRDefault="008B24BE" w:rsidP="008B24BE">
      <w:pPr>
        <w:widowControl/>
        <w:jc w:val="both"/>
        <w:rPr>
          <w:rFonts w:ascii="Times New Roman" w:eastAsiaTheme="minorHAnsi" w:hAnsi="Times New Roman"/>
          <w:color w:val="000000"/>
        </w:rPr>
      </w:pPr>
    </w:p>
    <w:p w:rsidR="008B24BE" w:rsidRPr="008B24BE" w:rsidRDefault="008B24BE" w:rsidP="008B24BE">
      <w:pPr>
        <w:widowControl/>
        <w:jc w:val="both"/>
        <w:rPr>
          <w:rFonts w:ascii="Times New Roman" w:eastAsiaTheme="minorHAnsi" w:hAnsi="Times New Roman"/>
          <w:color w:val="000000"/>
        </w:rPr>
      </w:pPr>
      <w:r w:rsidRPr="008B24BE">
        <w:rPr>
          <w:rFonts w:ascii="Times New Roman" w:eastAsiaTheme="minorHAnsi" w:hAnsi="Times New Roman"/>
          <w:color w:val="000000"/>
        </w:rPr>
        <w:t xml:space="preserve">On its turn, the NOU will collaborate in the implementation of the different activities, including the identification of local experts on the different areas of work, when necessary. Besides, the NOU will provide general guidance on the implementation of the enabling activities based on the national priorities. </w:t>
      </w:r>
    </w:p>
    <w:p w:rsidR="002E08D3" w:rsidRPr="002E08D3" w:rsidRDefault="002E08D3" w:rsidP="002E08D3">
      <w:pPr>
        <w:widowControl/>
        <w:jc w:val="both"/>
        <w:rPr>
          <w:rFonts w:ascii="Times New Roman" w:eastAsiaTheme="minorHAnsi" w:hAnsi="Times New Roman"/>
          <w:color w:val="000000"/>
        </w:rPr>
      </w:pPr>
    </w:p>
    <w:p w:rsidR="00FC410F" w:rsidRPr="00D9415A" w:rsidRDefault="00FC410F" w:rsidP="00FC410F">
      <w:pPr>
        <w:rPr>
          <w:rFonts w:ascii="Times New Roman" w:hAnsi="Times New Roman"/>
          <w:color w:val="000000"/>
        </w:rPr>
      </w:pPr>
      <w:r w:rsidRPr="00D9415A">
        <w:rPr>
          <w:rFonts w:ascii="Times New Roman" w:hAnsi="Times New Roman"/>
        </w:rPr>
        <w:br w:type="page"/>
      </w:r>
    </w:p>
    <w:p w:rsidR="003E14DF" w:rsidRDefault="003E14DF" w:rsidP="003E14DF">
      <w:pPr>
        <w:jc w:val="center"/>
        <w:rPr>
          <w:rFonts w:ascii="Times New Roman" w:hAnsi="Times New Roman"/>
          <w:b/>
        </w:rPr>
      </w:pPr>
      <w:r>
        <w:rPr>
          <w:rFonts w:ascii="Times New Roman" w:hAnsi="Times New Roman"/>
          <w:b/>
        </w:rPr>
        <w:lastRenderedPageBreak/>
        <w:t>Project Concept</w:t>
      </w:r>
    </w:p>
    <w:p w:rsidR="003E14DF" w:rsidRDefault="003E14DF" w:rsidP="003E14DF">
      <w:pPr>
        <w:rPr>
          <w:rFonts w:ascii="Times New Roman" w:hAnsi="Times New Roman"/>
          <w:b/>
        </w:rPr>
      </w:pPr>
    </w:p>
    <w:p w:rsidR="003E14DF" w:rsidRPr="00D9415A" w:rsidRDefault="003E14DF" w:rsidP="003E14DF">
      <w:pPr>
        <w:jc w:val="center"/>
        <w:rPr>
          <w:rFonts w:ascii="Times New Roman" w:hAnsi="Times New Roman"/>
          <w:b/>
        </w:rPr>
      </w:pPr>
      <w:r w:rsidRPr="00D9415A">
        <w:rPr>
          <w:rFonts w:ascii="Times New Roman" w:hAnsi="Times New Roman"/>
          <w:b/>
        </w:rPr>
        <w:t>Submission of funding request for enabling activities</w:t>
      </w:r>
    </w:p>
    <w:p w:rsidR="003E14DF" w:rsidRPr="00D9415A" w:rsidRDefault="003E14DF" w:rsidP="003E14DF">
      <w:pPr>
        <w:jc w:val="center"/>
        <w:rPr>
          <w:rFonts w:ascii="Times New Roman" w:hAnsi="Times New Roman"/>
          <w:b/>
        </w:rPr>
      </w:pPr>
    </w:p>
    <w:p w:rsidR="003E14DF" w:rsidRPr="002E08D3" w:rsidRDefault="003E14DF" w:rsidP="003E14DF">
      <w:pPr>
        <w:pStyle w:val="Heading3"/>
        <w:rPr>
          <w:rFonts w:ascii="Times New Roman" w:hAnsi="Times New Roman"/>
          <w:b w:val="0"/>
        </w:rPr>
      </w:pPr>
      <w:r w:rsidRPr="00F92DE8">
        <w:rPr>
          <w:rFonts w:ascii="Times New Roman" w:hAnsi="Times New Roman" w:cs="Times New Roman"/>
          <w:color w:val="auto"/>
        </w:rPr>
        <w:t>Country:</w:t>
      </w:r>
      <w:r w:rsidRPr="00F92DE8">
        <w:rPr>
          <w:rFonts w:ascii="Times New Roman" w:hAnsi="Times New Roman" w:cs="Times New Roman"/>
          <w:b w:val="0"/>
          <w:color w:val="auto"/>
        </w:rPr>
        <w:tab/>
      </w:r>
      <w:r w:rsidRPr="00F92DE8">
        <w:rPr>
          <w:rFonts w:ascii="Times New Roman" w:hAnsi="Times New Roman" w:cs="Times New Roman"/>
          <w:b w:val="0"/>
          <w:color w:val="auto"/>
        </w:rPr>
        <w:tab/>
      </w:r>
      <w:r>
        <w:rPr>
          <w:rFonts w:ascii="Times New Roman" w:hAnsi="Times New Roman" w:cs="Times New Roman"/>
          <w:b w:val="0"/>
          <w:color w:val="auto"/>
        </w:rPr>
        <w:t>Nicaragua</w:t>
      </w:r>
    </w:p>
    <w:p w:rsidR="003E14DF" w:rsidRPr="002E08D3" w:rsidRDefault="003E14DF" w:rsidP="003E14DF">
      <w:pPr>
        <w:rPr>
          <w:rFonts w:ascii="Times New Roman" w:hAnsi="Times New Roman"/>
          <w:b/>
        </w:rPr>
      </w:pPr>
    </w:p>
    <w:p w:rsidR="003E14DF" w:rsidRPr="002E08D3" w:rsidRDefault="003E14DF" w:rsidP="003E14DF">
      <w:pPr>
        <w:rPr>
          <w:rFonts w:ascii="Times New Roman" w:hAnsi="Times New Roman"/>
          <w:b/>
        </w:rPr>
      </w:pPr>
      <w:r w:rsidRPr="002E08D3">
        <w:rPr>
          <w:rFonts w:ascii="Times New Roman" w:hAnsi="Times New Roman"/>
          <w:b/>
        </w:rPr>
        <w:t>Title:</w:t>
      </w:r>
      <w:r w:rsidRPr="002E08D3">
        <w:rPr>
          <w:rFonts w:ascii="Times New Roman" w:hAnsi="Times New Roman"/>
          <w:b/>
        </w:rPr>
        <w:tab/>
      </w:r>
      <w:r w:rsidRPr="002E08D3">
        <w:rPr>
          <w:rFonts w:ascii="Times New Roman" w:hAnsi="Times New Roman"/>
          <w:b/>
        </w:rPr>
        <w:tab/>
      </w:r>
      <w:r w:rsidRPr="002E08D3">
        <w:rPr>
          <w:rFonts w:ascii="Times New Roman" w:hAnsi="Times New Roman"/>
          <w:b/>
        </w:rPr>
        <w:tab/>
      </w:r>
      <w:r w:rsidRPr="002E08D3">
        <w:rPr>
          <w:rFonts w:ascii="Times New Roman" w:hAnsi="Times New Roman"/>
        </w:rPr>
        <w:t xml:space="preserve">Enabling activities for HFC phase-down in </w:t>
      </w:r>
      <w:r>
        <w:rPr>
          <w:rFonts w:ascii="Times New Roman" w:hAnsi="Times New Roman"/>
        </w:rPr>
        <w:t>Nicaragua</w:t>
      </w:r>
    </w:p>
    <w:p w:rsidR="003E14DF" w:rsidRPr="002E08D3" w:rsidRDefault="003E14DF" w:rsidP="003E14DF">
      <w:pPr>
        <w:rPr>
          <w:rFonts w:ascii="Times New Roman" w:hAnsi="Times New Roman"/>
          <w:b/>
        </w:rPr>
      </w:pPr>
    </w:p>
    <w:p w:rsidR="003E14DF" w:rsidRPr="002E08D3" w:rsidRDefault="003E14DF" w:rsidP="003E14DF">
      <w:pPr>
        <w:rPr>
          <w:rFonts w:ascii="Times New Roman" w:hAnsi="Times New Roman"/>
        </w:rPr>
      </w:pPr>
      <w:r w:rsidRPr="002E08D3">
        <w:rPr>
          <w:rFonts w:ascii="Times New Roman" w:hAnsi="Times New Roman"/>
          <w:b/>
        </w:rPr>
        <w:t>Project Duration:</w:t>
      </w:r>
      <w:r w:rsidRPr="002E08D3">
        <w:rPr>
          <w:rFonts w:ascii="Times New Roman" w:hAnsi="Times New Roman"/>
          <w:b/>
        </w:rPr>
        <w:tab/>
      </w:r>
      <w:r w:rsidRPr="002E08D3">
        <w:rPr>
          <w:rFonts w:ascii="Times New Roman" w:hAnsi="Times New Roman"/>
        </w:rPr>
        <w:t>18 months</w:t>
      </w:r>
    </w:p>
    <w:p w:rsidR="003E14DF" w:rsidRPr="002E08D3" w:rsidRDefault="003E14DF" w:rsidP="003E14DF">
      <w:pPr>
        <w:rPr>
          <w:rFonts w:ascii="Times New Roman" w:hAnsi="Times New Roman"/>
          <w:b/>
        </w:rPr>
      </w:pPr>
    </w:p>
    <w:p w:rsidR="003E14DF" w:rsidRPr="002E08D3" w:rsidRDefault="003E14DF" w:rsidP="003E14DF">
      <w:pPr>
        <w:rPr>
          <w:rFonts w:ascii="Times New Roman" w:hAnsi="Times New Roman"/>
          <w:b/>
        </w:rPr>
      </w:pPr>
      <w:r w:rsidRPr="002E08D3">
        <w:rPr>
          <w:rFonts w:ascii="Times New Roman" w:hAnsi="Times New Roman"/>
          <w:b/>
        </w:rPr>
        <w:t xml:space="preserve">Project Budget: </w:t>
      </w:r>
      <w:r w:rsidRPr="002E08D3">
        <w:rPr>
          <w:rFonts w:ascii="Times New Roman" w:hAnsi="Times New Roman"/>
          <w:b/>
        </w:rPr>
        <w:tab/>
      </w:r>
      <w:r w:rsidRPr="002E08D3">
        <w:rPr>
          <w:rFonts w:ascii="Times New Roman" w:hAnsi="Times New Roman"/>
        </w:rPr>
        <w:t>US$150,000 (excl. 7% Agency Support Costs)</w:t>
      </w:r>
      <w:r w:rsidRPr="002E08D3">
        <w:rPr>
          <w:rFonts w:ascii="Times New Roman" w:hAnsi="Times New Roman"/>
          <w:b/>
        </w:rPr>
        <w:t xml:space="preserve"> </w:t>
      </w:r>
    </w:p>
    <w:p w:rsidR="003E14DF" w:rsidRPr="002E08D3" w:rsidRDefault="003E14DF" w:rsidP="003E14DF">
      <w:pPr>
        <w:pBdr>
          <w:bottom w:val="single" w:sz="6" w:space="1" w:color="auto"/>
        </w:pBdr>
        <w:rPr>
          <w:rFonts w:ascii="Times New Roman" w:hAnsi="Times New Roman"/>
          <w:b/>
        </w:rPr>
      </w:pPr>
    </w:p>
    <w:p w:rsidR="003E14DF" w:rsidRPr="002E08D3" w:rsidRDefault="003E14DF" w:rsidP="003E14DF">
      <w:pPr>
        <w:pBdr>
          <w:bottom w:val="single" w:sz="6" w:space="1" w:color="auto"/>
        </w:pBdr>
        <w:rPr>
          <w:rFonts w:ascii="Times New Roman" w:hAnsi="Times New Roman"/>
        </w:rPr>
      </w:pPr>
      <w:r w:rsidRPr="002E08D3">
        <w:rPr>
          <w:rFonts w:ascii="Times New Roman" w:hAnsi="Times New Roman"/>
          <w:b/>
        </w:rPr>
        <w:t>Implementing Agency:</w:t>
      </w:r>
      <w:r w:rsidRPr="002E08D3">
        <w:rPr>
          <w:rFonts w:ascii="Times New Roman" w:hAnsi="Times New Roman"/>
          <w:b/>
        </w:rPr>
        <w:tab/>
      </w:r>
      <w:r w:rsidRPr="002E08D3">
        <w:rPr>
          <w:rFonts w:ascii="Times New Roman" w:hAnsi="Times New Roman"/>
        </w:rPr>
        <w:t>UNIDO</w:t>
      </w:r>
    </w:p>
    <w:p w:rsidR="003E14DF" w:rsidRPr="00F92DE8" w:rsidRDefault="003E14DF" w:rsidP="003E14DF">
      <w:pPr>
        <w:rPr>
          <w:rFonts w:ascii="Times New Roman" w:hAnsi="Times New Roman"/>
          <w:highlight w:val="yellow"/>
        </w:rPr>
      </w:pPr>
    </w:p>
    <w:p w:rsidR="008B2638" w:rsidRPr="008B2638" w:rsidRDefault="008B2638" w:rsidP="008B2638">
      <w:pPr>
        <w:widowControl/>
        <w:autoSpaceDE/>
        <w:autoSpaceDN/>
        <w:adjustRightInd/>
        <w:spacing w:after="200" w:line="276" w:lineRule="auto"/>
        <w:rPr>
          <w:rFonts w:ascii="Times New Roman" w:eastAsiaTheme="minorHAnsi" w:hAnsi="Times New Roman"/>
          <w:b/>
        </w:rPr>
      </w:pPr>
      <w:r w:rsidRPr="008B2638">
        <w:rPr>
          <w:rFonts w:ascii="Times New Roman" w:eastAsiaTheme="minorHAnsi" w:hAnsi="Times New Roman"/>
          <w:b/>
        </w:rPr>
        <w:t>General Statements</w:t>
      </w:r>
    </w:p>
    <w:p w:rsidR="008B2638" w:rsidRPr="008B2638" w:rsidRDefault="008B2638" w:rsidP="008B2638">
      <w:pPr>
        <w:widowControl/>
        <w:jc w:val="both"/>
        <w:rPr>
          <w:rFonts w:ascii="Times New Roman" w:eastAsiaTheme="minorHAnsi" w:hAnsi="Times New Roman"/>
          <w:i/>
          <w:color w:val="000000"/>
        </w:rPr>
      </w:pPr>
      <w:r w:rsidRPr="008B2638">
        <w:rPr>
          <w:rFonts w:ascii="Times New Roman" w:eastAsiaTheme="minorHAnsi" w:hAnsi="Times New Roman"/>
          <w:i/>
          <w:color w:val="000000"/>
        </w:rPr>
        <w:t xml:space="preserve">The Government of Nicaragua as well as UNIDO, as the implementing agency, confirm that implementation of the enabling activities would not delay implementation of HCFC phase-out projects. </w:t>
      </w:r>
    </w:p>
    <w:p w:rsidR="008B2638" w:rsidRPr="008B2638" w:rsidRDefault="008B2638" w:rsidP="008B2638">
      <w:pPr>
        <w:widowControl/>
        <w:jc w:val="both"/>
        <w:rPr>
          <w:rFonts w:ascii="Times New Roman" w:eastAsiaTheme="minorHAnsi" w:hAnsi="Times New Roman"/>
          <w:i/>
          <w:color w:val="000000"/>
        </w:rPr>
      </w:pPr>
    </w:p>
    <w:p w:rsidR="008B2638" w:rsidRPr="008B2638" w:rsidRDefault="008B2638" w:rsidP="008B2638">
      <w:pPr>
        <w:widowControl/>
        <w:jc w:val="both"/>
        <w:rPr>
          <w:rFonts w:ascii="Times New Roman" w:eastAsiaTheme="minorHAnsi" w:hAnsi="Times New Roman"/>
          <w:i/>
          <w:color w:val="000000"/>
        </w:rPr>
      </w:pPr>
      <w:r w:rsidRPr="008B2638">
        <w:rPr>
          <w:rFonts w:ascii="Times New Roman" w:eastAsiaTheme="minorHAnsi" w:hAnsi="Times New Roman"/>
          <w:i/>
          <w:color w:val="000000"/>
        </w:rPr>
        <w:t xml:space="preserve">The Government of Nicaragua confirms its intention to make best efforts to ratify the Kigali Amendment as early as possible. </w:t>
      </w:r>
    </w:p>
    <w:p w:rsidR="008B2638" w:rsidRPr="008B2638" w:rsidRDefault="008B2638" w:rsidP="008B2638">
      <w:pPr>
        <w:widowControl/>
        <w:jc w:val="both"/>
        <w:rPr>
          <w:rFonts w:ascii="Times New Roman" w:eastAsiaTheme="minorHAnsi" w:hAnsi="Times New Roman"/>
          <w:i/>
          <w:color w:val="000000"/>
        </w:rPr>
      </w:pPr>
    </w:p>
    <w:p w:rsidR="008B2638" w:rsidRPr="008B2638" w:rsidRDefault="008B2638" w:rsidP="008B2638">
      <w:pPr>
        <w:widowControl/>
        <w:jc w:val="both"/>
        <w:rPr>
          <w:rFonts w:ascii="Times New Roman" w:eastAsiaTheme="minorHAnsi" w:hAnsi="Times New Roman"/>
          <w:i/>
          <w:color w:val="000000"/>
        </w:rPr>
      </w:pPr>
      <w:r w:rsidRPr="008B2638">
        <w:rPr>
          <w:rFonts w:ascii="Times New Roman" w:eastAsiaTheme="minorHAnsi" w:hAnsi="Times New Roman"/>
          <w:i/>
          <w:color w:val="000000"/>
        </w:rPr>
        <w:t>The Government of Nicaragua confirms that all activities under Enabling Activities will be implemented following model that UNIDO will administer the funds (UNIDO's execution) instead of national execution.</w:t>
      </w:r>
    </w:p>
    <w:p w:rsidR="008B2638" w:rsidRPr="008B2638" w:rsidRDefault="008B2638" w:rsidP="008B2638">
      <w:pPr>
        <w:widowControl/>
        <w:jc w:val="both"/>
        <w:rPr>
          <w:rFonts w:ascii="Times New Roman" w:eastAsiaTheme="minorHAnsi" w:hAnsi="Times New Roman"/>
          <w:bCs/>
          <w:color w:val="000000"/>
        </w:rPr>
      </w:pPr>
    </w:p>
    <w:p w:rsidR="008B2638" w:rsidRPr="008B2638" w:rsidRDefault="008B2638" w:rsidP="008B2638">
      <w:pPr>
        <w:widowControl/>
        <w:jc w:val="both"/>
        <w:rPr>
          <w:rFonts w:ascii="Times New Roman" w:eastAsiaTheme="minorHAnsi" w:hAnsi="Times New Roman"/>
          <w:bCs/>
          <w:color w:val="000000"/>
        </w:rPr>
      </w:pPr>
    </w:p>
    <w:p w:rsidR="008B2638" w:rsidRPr="008B2638" w:rsidRDefault="008B2638" w:rsidP="008B2638">
      <w:pPr>
        <w:pStyle w:val="ListParagraph"/>
        <w:widowControl/>
        <w:numPr>
          <w:ilvl w:val="6"/>
          <w:numId w:val="15"/>
        </w:numPr>
        <w:autoSpaceDE/>
        <w:autoSpaceDN/>
        <w:adjustRightInd/>
        <w:spacing w:after="200" w:line="276" w:lineRule="auto"/>
        <w:ind w:left="450"/>
        <w:jc w:val="both"/>
        <w:rPr>
          <w:rFonts w:ascii="Times New Roman" w:eastAsiaTheme="minorHAnsi" w:hAnsi="Times New Roman"/>
          <w:b/>
          <w:bCs/>
          <w:color w:val="000000"/>
        </w:rPr>
      </w:pPr>
      <w:r w:rsidRPr="008B2638">
        <w:rPr>
          <w:rFonts w:ascii="Times New Roman" w:eastAsiaTheme="minorHAnsi" w:hAnsi="Times New Roman"/>
          <w:b/>
          <w:bCs/>
          <w:color w:val="000000"/>
        </w:rPr>
        <w:t>Background</w:t>
      </w:r>
    </w:p>
    <w:p w:rsidR="008B2638" w:rsidRPr="008B2638" w:rsidRDefault="008B2638" w:rsidP="008B2638">
      <w:pPr>
        <w:widowControl/>
        <w:jc w:val="both"/>
        <w:rPr>
          <w:rFonts w:ascii="Times New Roman" w:eastAsiaTheme="minorHAnsi" w:hAnsi="Times New Roman"/>
          <w:b/>
          <w:bCs/>
          <w:color w:val="000000"/>
        </w:rPr>
      </w:pPr>
    </w:p>
    <w:p w:rsidR="008B2638" w:rsidRPr="008B2638" w:rsidRDefault="008B2638" w:rsidP="008B2638">
      <w:pPr>
        <w:widowControl/>
        <w:jc w:val="both"/>
        <w:rPr>
          <w:rFonts w:ascii="Times New Roman" w:eastAsiaTheme="minorHAnsi" w:hAnsi="Times New Roman"/>
          <w:bCs/>
          <w:color w:val="000000"/>
        </w:rPr>
      </w:pPr>
      <w:r w:rsidRPr="008B2638">
        <w:rPr>
          <w:rFonts w:ascii="Times New Roman" w:eastAsiaTheme="minorHAnsi" w:hAnsi="Times New Roman"/>
          <w:bCs/>
          <w:color w:val="000000"/>
        </w:rPr>
        <w:t>The HCFC baseline in Nicaragua amounts to 6.8 ODP tonnes.</w:t>
      </w:r>
    </w:p>
    <w:p w:rsidR="008B2638" w:rsidRPr="008B2638" w:rsidRDefault="008B2638" w:rsidP="008B2638">
      <w:pPr>
        <w:widowControl/>
        <w:jc w:val="both"/>
        <w:rPr>
          <w:rFonts w:ascii="Times New Roman" w:eastAsiaTheme="minorHAnsi" w:hAnsi="Times New Roman"/>
          <w:bCs/>
          <w:color w:val="000000"/>
        </w:rPr>
      </w:pPr>
    </w:p>
    <w:p w:rsidR="008B2638" w:rsidRPr="008B2638" w:rsidRDefault="008B2638" w:rsidP="008B2638">
      <w:pPr>
        <w:widowControl/>
        <w:autoSpaceDE/>
        <w:autoSpaceDN/>
        <w:adjustRightInd/>
        <w:spacing w:after="200" w:line="276" w:lineRule="auto"/>
        <w:jc w:val="both"/>
        <w:rPr>
          <w:rFonts w:ascii="Times New Roman" w:eastAsiaTheme="minorHAnsi" w:hAnsi="Times New Roman"/>
          <w:bCs/>
        </w:rPr>
      </w:pPr>
      <w:r w:rsidRPr="008B2638">
        <w:rPr>
          <w:rFonts w:ascii="Times New Roman" w:eastAsiaTheme="minorHAnsi" w:hAnsi="Times New Roman"/>
          <w:bCs/>
        </w:rPr>
        <w:t>Nicaragua does not have factories of refrigeration nor air conditioning equipment, nor does it re-export to other countries in the region. Under this scenario, consumption by substance equals imports.</w:t>
      </w:r>
    </w:p>
    <w:p w:rsidR="008B2638" w:rsidRPr="008B2638" w:rsidRDefault="008B2638" w:rsidP="008B2638">
      <w:pPr>
        <w:widowControl/>
        <w:autoSpaceDE/>
        <w:autoSpaceDN/>
        <w:adjustRightInd/>
        <w:spacing w:after="200" w:line="276" w:lineRule="auto"/>
        <w:jc w:val="both"/>
        <w:rPr>
          <w:rFonts w:ascii="Times New Roman" w:eastAsiaTheme="minorHAnsi" w:hAnsi="Times New Roman"/>
          <w:bCs/>
        </w:rPr>
      </w:pPr>
      <w:r w:rsidRPr="008B2638">
        <w:rPr>
          <w:rFonts w:ascii="Times New Roman" w:eastAsiaTheme="minorHAnsi" w:hAnsi="Times New Roman"/>
          <w:bCs/>
        </w:rPr>
        <w:t xml:space="preserve">Main refrigerants include HFC-134a used in domestic refrigeration and mobile air conditioning servicing, HFC-404A is used in commercial refrigeration and mobile air conditioning and HFC-410A is mainly used in air conditioning and chillers servicing.  </w:t>
      </w:r>
    </w:p>
    <w:p w:rsidR="008B2638" w:rsidRPr="008B2638" w:rsidRDefault="008B2638" w:rsidP="008B2638">
      <w:pPr>
        <w:widowControl/>
        <w:jc w:val="both"/>
        <w:rPr>
          <w:rFonts w:ascii="Times New Roman" w:eastAsiaTheme="minorHAnsi" w:hAnsi="Times New Roman"/>
          <w:color w:val="000000"/>
        </w:rPr>
      </w:pPr>
      <w:r w:rsidRPr="008B2638">
        <w:rPr>
          <w:rFonts w:ascii="Times New Roman" w:eastAsiaTheme="minorHAnsi" w:hAnsi="Times New Roman"/>
          <w:color w:val="000000"/>
        </w:rPr>
        <w:t>During 2015, Nicaragua consumed about 174 metric tons of ODS alternatives, of which 58.7% corresponds to the consumption of HFCs and 41% of HFC blends, followed by the consumption of other alternatives (0.3%). The annual consumption from 2012-2015 for each substance is presented in the figure 1 and table 1.</w:t>
      </w:r>
    </w:p>
    <w:p w:rsidR="008B2638" w:rsidRPr="008B2638" w:rsidRDefault="008B2638" w:rsidP="008B2638">
      <w:pPr>
        <w:widowControl/>
        <w:jc w:val="both"/>
        <w:rPr>
          <w:rFonts w:ascii="Times New Roman" w:eastAsiaTheme="minorHAnsi" w:hAnsi="Times New Roman"/>
          <w:color w:val="000000"/>
        </w:rPr>
      </w:pPr>
    </w:p>
    <w:p w:rsidR="008B2638" w:rsidRPr="008B2638" w:rsidRDefault="008B2638" w:rsidP="008B2638">
      <w:pPr>
        <w:widowControl/>
        <w:jc w:val="both"/>
        <w:rPr>
          <w:rFonts w:ascii="Times New Roman" w:eastAsiaTheme="minorHAnsi" w:hAnsi="Times New Roman"/>
          <w:color w:val="000000"/>
        </w:rPr>
      </w:pPr>
    </w:p>
    <w:p w:rsidR="008B2638" w:rsidRPr="008B2638" w:rsidRDefault="008B2638" w:rsidP="008B2638">
      <w:pPr>
        <w:widowControl/>
        <w:jc w:val="both"/>
        <w:rPr>
          <w:rFonts w:ascii="Times New Roman" w:eastAsiaTheme="minorHAnsi" w:hAnsi="Times New Roman"/>
          <w:color w:val="000000"/>
        </w:rPr>
      </w:pPr>
    </w:p>
    <w:p w:rsidR="008B2638" w:rsidRPr="008B2638" w:rsidRDefault="008B2638" w:rsidP="008B2638">
      <w:pPr>
        <w:widowControl/>
        <w:jc w:val="both"/>
        <w:rPr>
          <w:rFonts w:ascii="Times New Roman" w:eastAsiaTheme="minorHAnsi" w:hAnsi="Times New Roman"/>
          <w:color w:val="000000"/>
        </w:rPr>
      </w:pPr>
    </w:p>
    <w:p w:rsidR="008B2638" w:rsidRPr="008B2638" w:rsidRDefault="008B2638" w:rsidP="008B2638">
      <w:pPr>
        <w:keepNext/>
        <w:widowControl/>
        <w:tabs>
          <w:tab w:val="center" w:pos="4419"/>
          <w:tab w:val="left" w:pos="7845"/>
        </w:tabs>
        <w:autoSpaceDE/>
        <w:autoSpaceDN/>
        <w:adjustRightInd/>
        <w:spacing w:after="200"/>
        <w:jc w:val="center"/>
        <w:rPr>
          <w:rFonts w:asciiTheme="minorHAnsi" w:eastAsiaTheme="minorHAnsi" w:hAnsiTheme="minorHAnsi" w:cstheme="minorBidi"/>
          <w:b/>
          <w:bCs/>
          <w:color w:val="4F81BD" w:themeColor="accent1"/>
          <w:sz w:val="18"/>
          <w:szCs w:val="18"/>
        </w:rPr>
      </w:pPr>
      <w:bookmarkStart w:id="16" w:name="_Ref460325715"/>
      <w:r w:rsidRPr="008B2638">
        <w:rPr>
          <w:rFonts w:asciiTheme="minorHAnsi" w:eastAsiaTheme="minorHAnsi" w:hAnsiTheme="minorHAnsi" w:cstheme="minorBidi"/>
          <w:b/>
          <w:bCs/>
          <w:color w:val="4F81BD" w:themeColor="accent1"/>
          <w:sz w:val="18"/>
          <w:szCs w:val="18"/>
        </w:rPr>
        <w:t xml:space="preserve">Figure </w:t>
      </w:r>
      <w:bookmarkEnd w:id="16"/>
      <w:r w:rsidRPr="008B2638">
        <w:rPr>
          <w:rFonts w:asciiTheme="minorHAnsi" w:eastAsiaTheme="minorHAnsi" w:hAnsiTheme="minorHAnsi" w:cstheme="minorBidi"/>
          <w:b/>
          <w:bCs/>
          <w:color w:val="4F81BD" w:themeColor="accent1"/>
          <w:sz w:val="18"/>
          <w:szCs w:val="18"/>
        </w:rPr>
        <w:t>1. Estimated distribution for ODS alternatives consumption in Nicaragua during 2015.</w:t>
      </w:r>
    </w:p>
    <w:p w:rsidR="008B2638" w:rsidRPr="008B2638" w:rsidRDefault="008B2638" w:rsidP="008B2638">
      <w:pPr>
        <w:widowControl/>
        <w:autoSpaceDE/>
        <w:autoSpaceDN/>
        <w:adjustRightInd/>
        <w:spacing w:after="200" w:line="276" w:lineRule="auto"/>
        <w:jc w:val="center"/>
        <w:rPr>
          <w:rFonts w:asciiTheme="minorHAnsi" w:eastAsiaTheme="minorHAnsi" w:hAnsiTheme="minorHAnsi" w:cstheme="minorBidi"/>
          <w:sz w:val="22"/>
          <w:szCs w:val="22"/>
        </w:rPr>
      </w:pPr>
      <w:r w:rsidRPr="008B2638">
        <w:rPr>
          <w:rFonts w:asciiTheme="minorHAnsi" w:eastAsiaTheme="minorHAnsi" w:hAnsiTheme="minorHAnsi" w:cstheme="minorBidi"/>
          <w:noProof/>
          <w:sz w:val="22"/>
          <w:szCs w:val="22"/>
          <w:lang w:val="en-CA" w:eastAsia="en-CA"/>
        </w:rPr>
        <w:drawing>
          <wp:inline distT="0" distB="0" distL="0" distR="0" wp14:anchorId="1BD8554F" wp14:editId="554D8087">
            <wp:extent cx="3502025" cy="1828800"/>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2638" w:rsidRPr="008B2638" w:rsidRDefault="008B2638" w:rsidP="008B2638">
      <w:pPr>
        <w:keepNext/>
        <w:widowControl/>
        <w:autoSpaceDE/>
        <w:autoSpaceDN/>
        <w:adjustRightInd/>
        <w:spacing w:after="200"/>
        <w:jc w:val="center"/>
        <w:rPr>
          <w:rFonts w:asciiTheme="minorHAnsi" w:eastAsiaTheme="minorHAnsi" w:hAnsiTheme="minorHAnsi" w:cstheme="minorBidi"/>
          <w:b/>
          <w:bCs/>
          <w:color w:val="4F81BD" w:themeColor="accent1"/>
          <w:sz w:val="18"/>
          <w:szCs w:val="18"/>
        </w:rPr>
      </w:pPr>
      <w:r w:rsidRPr="008B2638">
        <w:rPr>
          <w:rFonts w:asciiTheme="minorHAnsi" w:eastAsiaTheme="minorHAnsi" w:hAnsiTheme="minorHAnsi" w:cstheme="minorBidi"/>
          <w:b/>
          <w:bCs/>
          <w:color w:val="4F81BD" w:themeColor="accent1"/>
          <w:sz w:val="18"/>
          <w:szCs w:val="18"/>
        </w:rPr>
        <w:t>Table 1. Estimated consumption by ODS alternative in Nicaragua.</w:t>
      </w:r>
    </w:p>
    <w:tbl>
      <w:tblPr>
        <w:tblW w:w="6800" w:type="dxa"/>
        <w:jc w:val="center"/>
        <w:tblLook w:val="04A0" w:firstRow="1" w:lastRow="0" w:firstColumn="1" w:lastColumn="0" w:noHBand="0" w:noVBand="1"/>
      </w:tblPr>
      <w:tblGrid>
        <w:gridCol w:w="2600"/>
        <w:gridCol w:w="951"/>
        <w:gridCol w:w="1100"/>
        <w:gridCol w:w="1199"/>
        <w:gridCol w:w="950"/>
      </w:tblGrid>
      <w:tr w:rsidR="008B2638" w:rsidRPr="008B2638" w:rsidTr="0072790E">
        <w:trPr>
          <w:trHeight w:val="288"/>
          <w:jc w:val="center"/>
        </w:trPr>
        <w:tc>
          <w:tcPr>
            <w:tcW w:w="26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Alternative</w:t>
            </w:r>
          </w:p>
        </w:tc>
        <w:tc>
          <w:tcPr>
            <w:tcW w:w="4200" w:type="dxa"/>
            <w:gridSpan w:val="4"/>
            <w:tcBorders>
              <w:top w:val="single" w:sz="4" w:space="0" w:color="auto"/>
              <w:left w:val="nil"/>
              <w:bottom w:val="single" w:sz="4" w:space="0" w:color="auto"/>
              <w:right w:val="single" w:sz="4" w:space="0" w:color="000000"/>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Estimated use (mt)</w:t>
            </w:r>
          </w:p>
        </w:tc>
      </w:tr>
      <w:tr w:rsidR="008B2638" w:rsidRPr="008B2638" w:rsidTr="0072790E">
        <w:trPr>
          <w:trHeight w:val="288"/>
          <w:jc w:val="center"/>
        </w:trPr>
        <w:tc>
          <w:tcPr>
            <w:tcW w:w="260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B2638" w:rsidRPr="008B2638" w:rsidRDefault="008B2638" w:rsidP="008B2638">
            <w:pPr>
              <w:widowControl/>
              <w:autoSpaceDE/>
              <w:autoSpaceDN/>
              <w:adjustRightInd/>
              <w:rPr>
                <w:rFonts w:asciiTheme="minorHAnsi" w:hAnsiTheme="minorHAnsi"/>
                <w:b/>
                <w:bCs/>
                <w:color w:val="000000"/>
                <w:sz w:val="20"/>
                <w:szCs w:val="20"/>
                <w:lang w:val="en-GB" w:eastAsia="en-GB"/>
              </w:rPr>
            </w:pPr>
          </w:p>
        </w:tc>
        <w:tc>
          <w:tcPr>
            <w:tcW w:w="951" w:type="dxa"/>
            <w:tcBorders>
              <w:top w:val="nil"/>
              <w:left w:val="nil"/>
              <w:bottom w:val="single" w:sz="4" w:space="0" w:color="auto"/>
              <w:right w:val="single" w:sz="4" w:space="0" w:color="auto"/>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2012</w:t>
            </w:r>
          </w:p>
        </w:tc>
        <w:tc>
          <w:tcPr>
            <w:tcW w:w="1100" w:type="dxa"/>
            <w:tcBorders>
              <w:top w:val="nil"/>
              <w:left w:val="nil"/>
              <w:bottom w:val="single" w:sz="4" w:space="0" w:color="auto"/>
              <w:right w:val="single" w:sz="4" w:space="0" w:color="auto"/>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2013</w:t>
            </w:r>
          </w:p>
        </w:tc>
        <w:tc>
          <w:tcPr>
            <w:tcW w:w="1199" w:type="dxa"/>
            <w:tcBorders>
              <w:top w:val="nil"/>
              <w:left w:val="nil"/>
              <w:bottom w:val="single" w:sz="4" w:space="0" w:color="auto"/>
              <w:right w:val="single" w:sz="4" w:space="0" w:color="auto"/>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2014</w:t>
            </w:r>
          </w:p>
        </w:tc>
        <w:tc>
          <w:tcPr>
            <w:tcW w:w="950" w:type="dxa"/>
            <w:tcBorders>
              <w:top w:val="nil"/>
              <w:left w:val="nil"/>
              <w:bottom w:val="single" w:sz="4" w:space="0" w:color="auto"/>
              <w:right w:val="single" w:sz="4" w:space="0" w:color="auto"/>
            </w:tcBorders>
            <w:shd w:val="clear" w:color="auto" w:fill="DBE5F1" w:themeFill="accent1" w:themeFillTint="33"/>
            <w:noWrap/>
            <w:hideMark/>
          </w:tcPr>
          <w:p w:rsidR="008B2638" w:rsidRPr="008B2638" w:rsidRDefault="008B2638" w:rsidP="008B2638">
            <w:pPr>
              <w:widowControl/>
              <w:autoSpaceDE/>
              <w:autoSpaceDN/>
              <w:adjustRightInd/>
              <w:jc w:val="center"/>
              <w:rPr>
                <w:rFonts w:asciiTheme="minorHAnsi" w:hAnsiTheme="minorHAnsi"/>
                <w:b/>
                <w:bCs/>
                <w:color w:val="000000"/>
                <w:sz w:val="20"/>
                <w:szCs w:val="20"/>
                <w:lang w:val="en-GB" w:eastAsia="en-GB"/>
              </w:rPr>
            </w:pPr>
            <w:r w:rsidRPr="008B2638">
              <w:rPr>
                <w:rFonts w:asciiTheme="minorHAnsi" w:hAnsiTheme="minorHAnsi"/>
                <w:b/>
                <w:bCs/>
                <w:color w:val="000000"/>
                <w:sz w:val="20"/>
                <w:szCs w:val="20"/>
                <w:lang w:val="en-GB" w:eastAsia="en-GB"/>
              </w:rPr>
              <w:t>2015</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HFC</w:t>
            </w:r>
            <w:r w:rsidRPr="008B2638">
              <w:rPr>
                <w:rFonts w:asciiTheme="minorHAnsi" w:hAnsiTheme="minorHAnsi"/>
                <w:color w:val="000000"/>
                <w:sz w:val="20"/>
                <w:szCs w:val="20"/>
                <w:lang w:val="en-GB" w:eastAsia="en-GB"/>
              </w:rPr>
              <w:noBreakHyphen/>
              <w:t>134a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72.28</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86.27</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67.78</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97.89</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HFC</w:t>
            </w:r>
            <w:r w:rsidRPr="008B2638">
              <w:rPr>
                <w:rFonts w:asciiTheme="minorHAnsi" w:hAnsiTheme="minorHAnsi"/>
                <w:color w:val="000000"/>
                <w:sz w:val="20"/>
                <w:szCs w:val="20"/>
                <w:lang w:val="en-GB" w:eastAsia="en-GB"/>
              </w:rPr>
              <w:noBreakHyphen/>
              <w:t>32</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0.17</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3.97</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w:t>
            </w:r>
            <w:r w:rsidRPr="008B2638">
              <w:rPr>
                <w:rFonts w:asciiTheme="minorHAnsi" w:hAnsiTheme="minorHAnsi"/>
                <w:color w:val="000000"/>
                <w:sz w:val="20"/>
                <w:szCs w:val="20"/>
                <w:lang w:val="en-GB" w:eastAsia="en-GB"/>
              </w:rPr>
              <w:noBreakHyphen/>
              <w:t>404A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16.71</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24.21</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14.17</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43.64</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w:t>
            </w:r>
            <w:r w:rsidRPr="008B2638">
              <w:rPr>
                <w:rFonts w:asciiTheme="minorHAnsi" w:hAnsiTheme="minorHAnsi"/>
                <w:color w:val="000000"/>
                <w:sz w:val="20"/>
                <w:szCs w:val="20"/>
                <w:lang w:val="en-GB" w:eastAsia="en-GB"/>
              </w:rPr>
              <w:noBreakHyphen/>
              <w:t>407C</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w:t>
            </w:r>
            <w:r w:rsidRPr="008B2638">
              <w:rPr>
                <w:rFonts w:asciiTheme="minorHAnsi" w:hAnsiTheme="minorHAnsi"/>
                <w:color w:val="000000"/>
                <w:sz w:val="20"/>
                <w:szCs w:val="20"/>
                <w:lang w:val="en-GB" w:eastAsia="en-GB"/>
              </w:rPr>
              <w:noBreakHyphen/>
              <w:t>410A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22.24</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20.39</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8.56</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25.30</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w:t>
            </w:r>
            <w:r w:rsidRPr="008B2638">
              <w:rPr>
                <w:rFonts w:asciiTheme="minorHAnsi" w:hAnsiTheme="minorHAnsi"/>
                <w:color w:val="000000"/>
                <w:sz w:val="20"/>
                <w:szCs w:val="20"/>
                <w:lang w:val="en-GB" w:eastAsia="en-GB"/>
              </w:rPr>
              <w:noBreakHyphen/>
              <w:t>507A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0.23</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2.53</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1.74</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1.65</w:t>
            </w:r>
          </w:p>
        </w:tc>
      </w:tr>
      <w:tr w:rsidR="008B2638" w:rsidRPr="008B2638" w:rsidTr="0072790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R-422D</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0.54</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0.34</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r>
      <w:tr w:rsidR="008B2638" w:rsidRPr="008B2638" w:rsidTr="0072790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R-438A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0.71</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0.21</w:t>
            </w:r>
          </w:p>
        </w:tc>
      </w:tr>
      <w:tr w:rsidR="008B2638" w:rsidRPr="008B2638" w:rsidTr="0072790E">
        <w:trPr>
          <w:trHeight w:val="30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R-437A</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0.46</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0.34</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HFO</w:t>
            </w:r>
            <w:r w:rsidRPr="008B2638">
              <w:rPr>
                <w:rFonts w:asciiTheme="minorHAnsi" w:hAnsiTheme="minorHAnsi"/>
                <w:color w:val="000000"/>
                <w:sz w:val="20"/>
                <w:szCs w:val="20"/>
                <w:lang w:val="en-GB" w:eastAsia="en-GB"/>
              </w:rPr>
              <w:noBreakHyphen/>
              <w:t>1234yf</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1100" w:type="dxa"/>
            <w:tcBorders>
              <w:top w:val="nil"/>
              <w:left w:val="nil"/>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0.014</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 </w:t>
            </w:r>
          </w:p>
        </w:tc>
      </w:tr>
      <w:tr w:rsidR="008B2638" w:rsidRPr="008B2638" w:rsidTr="0072790E">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hideMark/>
          </w:tcPr>
          <w:p w:rsidR="008B2638" w:rsidRPr="008B2638" w:rsidRDefault="008B2638" w:rsidP="008B2638">
            <w:pPr>
              <w:widowControl/>
              <w:autoSpaceDE/>
              <w:autoSpaceDN/>
              <w:adjustRightInd/>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R</w:t>
            </w:r>
            <w:r w:rsidRPr="008B2638">
              <w:rPr>
                <w:rFonts w:asciiTheme="minorHAnsi" w:hAnsiTheme="minorHAnsi"/>
                <w:color w:val="000000"/>
                <w:sz w:val="20"/>
                <w:szCs w:val="20"/>
                <w:lang w:val="en-GB" w:eastAsia="en-GB"/>
              </w:rPr>
              <w:noBreakHyphen/>
              <w:t>717</w:t>
            </w:r>
          </w:p>
        </w:tc>
        <w:tc>
          <w:tcPr>
            <w:tcW w:w="951"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0.38</w:t>
            </w:r>
          </w:p>
        </w:tc>
        <w:tc>
          <w:tcPr>
            <w:tcW w:w="110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0.42</w:t>
            </w:r>
          </w:p>
        </w:tc>
        <w:tc>
          <w:tcPr>
            <w:tcW w:w="1199"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67.75</w:t>
            </w:r>
          </w:p>
        </w:tc>
        <w:tc>
          <w:tcPr>
            <w:tcW w:w="950" w:type="dxa"/>
            <w:tcBorders>
              <w:top w:val="nil"/>
              <w:left w:val="nil"/>
              <w:bottom w:val="single" w:sz="4" w:space="0" w:color="auto"/>
              <w:right w:val="single" w:sz="4" w:space="0" w:color="auto"/>
            </w:tcBorders>
            <w:shd w:val="clear" w:color="auto" w:fill="auto"/>
            <w:noWrap/>
            <w:vAlign w:val="bottom"/>
            <w:hideMark/>
          </w:tcPr>
          <w:p w:rsidR="008B2638" w:rsidRPr="008B2638" w:rsidRDefault="008B2638" w:rsidP="008B2638">
            <w:pPr>
              <w:widowControl/>
              <w:autoSpaceDE/>
              <w:autoSpaceDN/>
              <w:adjustRightInd/>
              <w:jc w:val="right"/>
              <w:rPr>
                <w:rFonts w:asciiTheme="minorHAnsi" w:hAnsiTheme="minorHAnsi"/>
                <w:color w:val="000000"/>
                <w:sz w:val="20"/>
                <w:szCs w:val="20"/>
                <w:lang w:val="en-GB" w:eastAsia="en-GB"/>
              </w:rPr>
            </w:pPr>
            <w:r w:rsidRPr="008B2638">
              <w:rPr>
                <w:rFonts w:asciiTheme="minorHAnsi" w:hAnsiTheme="minorHAnsi"/>
                <w:color w:val="000000"/>
                <w:sz w:val="20"/>
                <w:szCs w:val="20"/>
                <w:lang w:val="en-GB" w:eastAsia="en-GB"/>
              </w:rPr>
              <w:t>0.51</w:t>
            </w:r>
          </w:p>
        </w:tc>
      </w:tr>
    </w:tbl>
    <w:p w:rsidR="008B2638" w:rsidRPr="008B2638" w:rsidRDefault="008B2638" w:rsidP="008B2638">
      <w:pPr>
        <w:widowControl/>
        <w:autoSpaceDE/>
        <w:autoSpaceDN/>
        <w:adjustRightInd/>
        <w:spacing w:after="200" w:line="276" w:lineRule="auto"/>
        <w:jc w:val="center"/>
        <w:rPr>
          <w:rFonts w:asciiTheme="minorHAnsi" w:eastAsiaTheme="minorHAnsi" w:hAnsiTheme="minorHAnsi" w:cstheme="minorBidi"/>
          <w:smallCaps/>
          <w:color w:val="5A5A5A" w:themeColor="text1" w:themeTint="A5"/>
          <w:sz w:val="22"/>
          <w:szCs w:val="22"/>
        </w:rPr>
      </w:pPr>
      <w:r w:rsidRPr="008B2638">
        <w:rPr>
          <w:rFonts w:asciiTheme="minorHAnsi" w:eastAsiaTheme="minorHAnsi" w:hAnsiTheme="minorHAnsi" w:cstheme="minorBidi"/>
          <w:smallCaps/>
          <w:color w:val="5A5A5A" w:themeColor="text1" w:themeTint="A5"/>
          <w:sz w:val="22"/>
          <w:szCs w:val="22"/>
        </w:rPr>
        <w:t>Source: Own elaboration based on collected data</w:t>
      </w:r>
    </w:p>
    <w:p w:rsidR="008B2638" w:rsidRPr="008B2638" w:rsidRDefault="008B2638" w:rsidP="008B2638">
      <w:pPr>
        <w:widowControl/>
        <w:autoSpaceDE/>
        <w:autoSpaceDN/>
        <w:adjustRightInd/>
        <w:spacing w:after="200" w:line="276" w:lineRule="auto"/>
        <w:jc w:val="both"/>
        <w:rPr>
          <w:rFonts w:ascii="Times New Roman" w:eastAsiaTheme="minorHAnsi" w:hAnsi="Times New Roman"/>
          <w:szCs w:val="22"/>
        </w:rPr>
      </w:pPr>
      <w:r w:rsidRPr="008B2638">
        <w:rPr>
          <w:rFonts w:ascii="Times New Roman" w:eastAsiaTheme="minorHAnsi" w:hAnsi="Times New Roman"/>
          <w:szCs w:val="22"/>
        </w:rPr>
        <w:t xml:space="preserve">Domestic refrigeration, commercial refrigeration and mobile air conditioning represent approximately 83% of the consumption of ODS alternatives in year 2015. Data presented in the ODS alternatives survey shows that the main substances, HFC-134a, R-404A and R-410A (all of them with high GWP) represent the major consumption. </w:t>
      </w:r>
    </w:p>
    <w:p w:rsidR="008B2638" w:rsidRPr="008B2638" w:rsidRDefault="008B2638" w:rsidP="008B2638">
      <w:pPr>
        <w:widowControl/>
        <w:autoSpaceDE/>
        <w:autoSpaceDN/>
        <w:adjustRightInd/>
        <w:spacing w:after="200" w:line="276" w:lineRule="auto"/>
        <w:jc w:val="both"/>
        <w:rPr>
          <w:rFonts w:ascii="Times New Roman" w:eastAsiaTheme="minorHAnsi" w:hAnsi="Times New Roman"/>
          <w:szCs w:val="22"/>
        </w:rPr>
      </w:pPr>
      <w:r w:rsidRPr="008B2638">
        <w:rPr>
          <w:rFonts w:ascii="Times New Roman" w:eastAsiaTheme="minorHAnsi" w:hAnsi="Times New Roman"/>
          <w:szCs w:val="22"/>
        </w:rPr>
        <w:t>Based on these results, it is necessary to focus efforts to reduce the consumption of HFCs in the three major sectors, as well as the air conditioning sector, which is increasing its consumption every year; for this last sector it will be important to explore inverter and VRF technologies that save energy and could also reduce the refrigerant charges in AC equipment.</w:t>
      </w:r>
    </w:p>
    <w:p w:rsidR="008B2638" w:rsidRPr="008B2638" w:rsidRDefault="008B2638" w:rsidP="008B2638">
      <w:pPr>
        <w:pStyle w:val="ListParagraph"/>
        <w:widowControl/>
        <w:numPr>
          <w:ilvl w:val="6"/>
          <w:numId w:val="15"/>
        </w:numPr>
        <w:autoSpaceDE/>
        <w:autoSpaceDN/>
        <w:adjustRightInd/>
        <w:spacing w:after="200" w:line="276" w:lineRule="auto"/>
        <w:ind w:left="360"/>
        <w:jc w:val="both"/>
        <w:rPr>
          <w:rFonts w:ascii="Times New Roman" w:eastAsiaTheme="minorHAnsi" w:hAnsi="Times New Roman"/>
          <w:b/>
          <w:bCs/>
          <w:color w:val="000000"/>
        </w:rPr>
      </w:pPr>
      <w:r w:rsidRPr="008B2638">
        <w:rPr>
          <w:rFonts w:ascii="Times New Roman" w:eastAsiaTheme="minorHAnsi" w:hAnsi="Times New Roman"/>
          <w:b/>
          <w:bCs/>
          <w:color w:val="000000"/>
        </w:rPr>
        <w:t>Objectives</w:t>
      </w:r>
    </w:p>
    <w:p w:rsidR="008B2638" w:rsidRPr="008B2638" w:rsidRDefault="008B2638" w:rsidP="008B2638">
      <w:pPr>
        <w:widowControl/>
        <w:jc w:val="both"/>
        <w:rPr>
          <w:rFonts w:ascii="Times New Roman" w:eastAsiaTheme="minorHAnsi" w:hAnsi="Times New Roman"/>
          <w:bCs/>
          <w:color w:val="000000"/>
        </w:rPr>
      </w:pPr>
      <w:r w:rsidRPr="008B2638">
        <w:rPr>
          <w:rFonts w:ascii="Times New Roman" w:eastAsiaTheme="minorHAnsi" w:hAnsi="Times New Roman"/>
          <w:bCs/>
          <w:color w:val="000000"/>
        </w:rPr>
        <w:t xml:space="preserve">The main objective of these enabling activities is to prepare Nicaragua for the ratification and early implementation of the Kigali Amendment to the Montreal Protocol, considering the situation </w:t>
      </w:r>
      <w:r w:rsidRPr="008B2638">
        <w:rPr>
          <w:rFonts w:ascii="Times New Roman" w:eastAsiaTheme="minorHAnsi" w:hAnsi="Times New Roman"/>
          <w:bCs/>
          <w:color w:val="000000"/>
        </w:rPr>
        <w:lastRenderedPageBreak/>
        <w:t>above stated with regard to the current HFCs’ consumption and through the following lines of action:</w:t>
      </w:r>
    </w:p>
    <w:p w:rsidR="008B2638" w:rsidRPr="008B2638" w:rsidRDefault="008B2638" w:rsidP="008B2638">
      <w:pPr>
        <w:widowControl/>
        <w:jc w:val="both"/>
        <w:rPr>
          <w:rFonts w:ascii="Times New Roman" w:eastAsiaTheme="minorHAnsi" w:hAnsi="Times New Roman"/>
          <w:bCs/>
          <w:color w:val="000000"/>
        </w:rPr>
      </w:pPr>
    </w:p>
    <w:p w:rsidR="008B2638" w:rsidRPr="008B2638" w:rsidRDefault="008B2638" w:rsidP="008B2638">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638">
        <w:rPr>
          <w:rFonts w:ascii="Times New Roman" w:eastAsiaTheme="minorHAnsi" w:hAnsi="Times New Roman"/>
          <w:bCs/>
          <w:color w:val="000000"/>
        </w:rPr>
        <w:t>Support for the early ratification of the Kigali Amendment,</w:t>
      </w:r>
    </w:p>
    <w:p w:rsidR="008B2638" w:rsidRPr="008B2638" w:rsidRDefault="008B2638" w:rsidP="008B2638">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638">
        <w:rPr>
          <w:rFonts w:ascii="Times New Roman" w:eastAsiaTheme="minorHAnsi" w:hAnsi="Times New Roman"/>
          <w:bCs/>
          <w:color w:val="000000"/>
        </w:rPr>
        <w:t xml:space="preserve">Support to the institutional arrangements, </w:t>
      </w:r>
    </w:p>
    <w:p w:rsidR="008B2638" w:rsidRPr="008B2638" w:rsidRDefault="008B2638" w:rsidP="008B2638">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638">
        <w:rPr>
          <w:rFonts w:ascii="Times New Roman" w:eastAsiaTheme="minorHAnsi" w:hAnsi="Times New Roman"/>
          <w:bCs/>
          <w:color w:val="000000"/>
        </w:rPr>
        <w:t xml:space="preserve">Review of the licensing systems, </w:t>
      </w:r>
    </w:p>
    <w:p w:rsidR="008B2638" w:rsidRPr="008B2638" w:rsidRDefault="008B2638" w:rsidP="008B2638">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638">
        <w:rPr>
          <w:rFonts w:ascii="Times New Roman" w:eastAsiaTheme="minorHAnsi" w:hAnsi="Times New Roman"/>
          <w:bCs/>
          <w:color w:val="000000"/>
        </w:rPr>
        <w:t>Review of the data reporting systems and</w:t>
      </w:r>
    </w:p>
    <w:p w:rsidR="008B2638" w:rsidRPr="008B2638" w:rsidRDefault="008B2638" w:rsidP="008B2638">
      <w:pPr>
        <w:widowControl/>
        <w:numPr>
          <w:ilvl w:val="0"/>
          <w:numId w:val="3"/>
        </w:numPr>
        <w:autoSpaceDE/>
        <w:autoSpaceDN/>
        <w:adjustRightInd/>
        <w:spacing w:after="200" w:line="276" w:lineRule="auto"/>
        <w:jc w:val="both"/>
        <w:rPr>
          <w:rFonts w:ascii="Times New Roman" w:eastAsiaTheme="minorHAnsi" w:hAnsi="Times New Roman"/>
          <w:bCs/>
          <w:color w:val="000000"/>
        </w:rPr>
      </w:pPr>
      <w:r w:rsidRPr="008B2638">
        <w:rPr>
          <w:rFonts w:ascii="Times New Roman" w:eastAsiaTheme="minorHAnsi" w:hAnsi="Times New Roman"/>
          <w:bCs/>
        </w:rPr>
        <w:t>Preparatory actions for reviewing national priorities</w:t>
      </w:r>
      <w:r w:rsidRPr="008B2638">
        <w:rPr>
          <w:rFonts w:ascii="Times New Roman" w:eastAsiaTheme="minorHAnsi" w:hAnsi="Times New Roman"/>
          <w:bCs/>
          <w:color w:val="000000"/>
        </w:rPr>
        <w:t xml:space="preserve"> and strategies. </w:t>
      </w:r>
    </w:p>
    <w:p w:rsidR="008B2638" w:rsidRPr="008B2638" w:rsidRDefault="008B2638" w:rsidP="008B2638">
      <w:pPr>
        <w:widowControl/>
        <w:ind w:left="720"/>
        <w:jc w:val="both"/>
        <w:rPr>
          <w:rFonts w:ascii="Times New Roman" w:eastAsiaTheme="minorHAnsi" w:hAnsi="Times New Roman"/>
          <w:bCs/>
          <w:color w:val="000000"/>
        </w:rPr>
      </w:pPr>
    </w:p>
    <w:p w:rsidR="008B2638" w:rsidRPr="008B2638" w:rsidRDefault="008B2638" w:rsidP="008B2638">
      <w:pPr>
        <w:widowControl/>
        <w:ind w:left="720"/>
        <w:jc w:val="both"/>
        <w:rPr>
          <w:rFonts w:ascii="Times New Roman" w:eastAsiaTheme="minorHAnsi" w:hAnsi="Times New Roman"/>
          <w:bCs/>
          <w:color w:val="000000"/>
        </w:rPr>
      </w:pPr>
    </w:p>
    <w:p w:rsidR="008B2638" w:rsidRPr="008B2638" w:rsidRDefault="008B2638" w:rsidP="008B2638">
      <w:pPr>
        <w:pStyle w:val="ListParagraph"/>
        <w:widowControl/>
        <w:numPr>
          <w:ilvl w:val="6"/>
          <w:numId w:val="15"/>
        </w:numPr>
        <w:autoSpaceDE/>
        <w:autoSpaceDN/>
        <w:adjustRightInd/>
        <w:spacing w:after="200" w:line="276" w:lineRule="auto"/>
        <w:ind w:left="360"/>
        <w:jc w:val="both"/>
        <w:rPr>
          <w:rFonts w:ascii="Times New Roman" w:eastAsiaTheme="minorHAnsi" w:hAnsi="Times New Roman"/>
          <w:b/>
          <w:bCs/>
          <w:color w:val="000000"/>
        </w:rPr>
      </w:pPr>
      <w:r w:rsidRPr="008B2638">
        <w:rPr>
          <w:rFonts w:ascii="Times New Roman" w:eastAsiaTheme="minorHAnsi" w:hAnsi="Times New Roman"/>
          <w:b/>
          <w:bCs/>
          <w:color w:val="000000"/>
        </w:rPr>
        <w:t xml:space="preserve">Proposed approach and activities </w:t>
      </w:r>
    </w:p>
    <w:p w:rsidR="008B2638" w:rsidRPr="008B2638" w:rsidRDefault="008B2638" w:rsidP="008B2638">
      <w:pPr>
        <w:widowControl/>
        <w:autoSpaceDE/>
        <w:autoSpaceDN/>
        <w:adjustRightInd/>
        <w:spacing w:after="200" w:line="276" w:lineRule="auto"/>
        <w:ind w:left="720"/>
        <w:contextualSpacing/>
        <w:rPr>
          <w:rFonts w:asciiTheme="minorHAnsi" w:eastAsiaTheme="minorHAnsi" w:hAnsiTheme="minorHAnsi" w:cstheme="minorBidi"/>
          <w:bCs/>
          <w:sz w:val="22"/>
          <w:szCs w:val="22"/>
        </w:rPr>
      </w:pPr>
    </w:p>
    <w:p w:rsidR="008B2638" w:rsidRPr="008B2638" w:rsidRDefault="008B2638" w:rsidP="008B2638">
      <w:pPr>
        <w:widowControl/>
        <w:numPr>
          <w:ilvl w:val="0"/>
          <w:numId w:val="42"/>
        </w:numPr>
        <w:tabs>
          <w:tab w:val="left" w:pos="360"/>
        </w:tabs>
        <w:autoSpaceDE/>
        <w:autoSpaceDN/>
        <w:adjustRightInd/>
        <w:spacing w:after="200" w:line="276" w:lineRule="auto"/>
        <w:ind w:left="0" w:firstLine="0"/>
        <w:contextualSpacing/>
        <w:rPr>
          <w:rFonts w:ascii="Times New Roman" w:eastAsiaTheme="minorHAnsi" w:hAnsi="Times New Roman"/>
          <w:bCs/>
          <w:u w:val="single"/>
        </w:rPr>
      </w:pPr>
      <w:r w:rsidRPr="008B2638">
        <w:rPr>
          <w:rFonts w:ascii="Times New Roman" w:eastAsiaTheme="minorHAnsi" w:hAnsi="Times New Roman"/>
          <w:bCs/>
          <w:u w:val="single"/>
        </w:rPr>
        <w:t xml:space="preserve">Activities to facilitate and support the early ratification of the Kigali Amendment </w:t>
      </w:r>
    </w:p>
    <w:p w:rsidR="008B2638" w:rsidRPr="008B2638" w:rsidRDefault="008B2638" w:rsidP="008B2638">
      <w:pPr>
        <w:widowControl/>
        <w:autoSpaceDE/>
        <w:autoSpaceDN/>
        <w:adjustRightInd/>
        <w:spacing w:line="276" w:lineRule="auto"/>
        <w:ind w:left="720"/>
        <w:rPr>
          <w:rFonts w:ascii="Times New Roman" w:eastAsiaTheme="minorHAnsi" w:hAnsi="Times New Roman"/>
          <w:bCs/>
          <w:u w:val="single"/>
        </w:rPr>
      </w:pPr>
    </w:p>
    <w:p w:rsidR="008B2638" w:rsidRPr="008B2638" w:rsidRDefault="008B2638" w:rsidP="008B2638">
      <w:pPr>
        <w:widowControl/>
        <w:jc w:val="both"/>
        <w:rPr>
          <w:rFonts w:ascii="Times New Roman" w:eastAsiaTheme="minorHAnsi" w:hAnsi="Times New Roman"/>
          <w:color w:val="000000"/>
        </w:rPr>
      </w:pPr>
      <w:r w:rsidRPr="008B2638">
        <w:rPr>
          <w:rFonts w:ascii="Times New Roman" w:eastAsiaTheme="minorHAnsi" w:hAnsi="Times New Roman"/>
          <w:color w:val="000000"/>
        </w:rPr>
        <w:t xml:space="preserve">National Ozone Officers should facilitate the ratification process by providing the required data, information and background documents to the ratification institutions. </w:t>
      </w:r>
    </w:p>
    <w:p w:rsidR="008B2638" w:rsidRPr="008B2638" w:rsidRDefault="008B2638" w:rsidP="008B2638">
      <w:pPr>
        <w:widowControl/>
        <w:autoSpaceDE/>
        <w:autoSpaceDN/>
        <w:adjustRightInd/>
        <w:spacing w:after="200" w:line="276" w:lineRule="auto"/>
        <w:rPr>
          <w:rFonts w:ascii="Times New Roman" w:eastAsiaTheme="minorHAnsi" w:hAnsi="Times New Roman"/>
          <w:color w:val="000000"/>
        </w:rPr>
      </w:pPr>
      <w:r w:rsidRPr="008B2638">
        <w:rPr>
          <w:rFonts w:asciiTheme="minorHAnsi" w:eastAsiaTheme="minorHAnsi" w:hAnsiTheme="minorHAnsi" w:cstheme="minorBidi"/>
          <w:sz w:val="22"/>
          <w:szCs w:val="22"/>
        </w:rPr>
        <w:br w:type="page"/>
      </w:r>
    </w:p>
    <w:p w:rsidR="008B2638" w:rsidRPr="008B2638" w:rsidRDefault="008B2638" w:rsidP="008B2638">
      <w:pPr>
        <w:widowControl/>
        <w:ind w:left="720"/>
        <w:jc w:val="both"/>
        <w:rPr>
          <w:rFonts w:ascii="Times New Roman" w:eastAsiaTheme="minorHAnsi" w:hAnsi="Times New Roman"/>
          <w:color w:val="000000"/>
        </w:rPr>
        <w:sectPr w:rsidR="008B2638" w:rsidRPr="008B2638" w:rsidSect="00095E3B">
          <w:footerReference w:type="default" r:id="rId21"/>
          <w:pgSz w:w="12240" w:h="15840"/>
          <w:pgMar w:top="994" w:right="1440" w:bottom="1440" w:left="1440" w:header="720" w:footer="720" w:gutter="0"/>
          <w:cols w:space="720"/>
          <w:docGrid w:linePitch="360"/>
        </w:sectPr>
      </w:pPr>
    </w:p>
    <w:p w:rsidR="008B2638" w:rsidRPr="008B2638" w:rsidRDefault="008B2638" w:rsidP="008B2638">
      <w:pPr>
        <w:widowControl/>
        <w:autoSpaceDE/>
        <w:autoSpaceDN/>
        <w:adjustRightInd/>
        <w:spacing w:after="200" w:line="276" w:lineRule="auto"/>
        <w:rPr>
          <w:rFonts w:ascii="Times New Roman" w:eastAsiaTheme="minorHAnsi" w:hAnsi="Times New Roman"/>
          <w:i/>
          <w:color w:val="000000"/>
        </w:rPr>
      </w:pPr>
      <w:r w:rsidRPr="008B2638">
        <w:rPr>
          <w:rFonts w:ascii="Times New Roman" w:eastAsiaTheme="minorHAnsi" w:hAnsi="Times New Roman"/>
          <w:i/>
          <w:color w:val="000000"/>
        </w:rPr>
        <w:lastRenderedPageBreak/>
        <w:t>A.1. Activities to facilitate and support the early ratification of the Kigali Amendment (KA)</w:t>
      </w:r>
    </w:p>
    <w:p w:rsidR="008B2638" w:rsidRPr="008B2638" w:rsidRDefault="008B2638" w:rsidP="008B2638">
      <w:pPr>
        <w:widowControl/>
        <w:autoSpaceDE/>
        <w:autoSpaceDN/>
        <w:adjustRightInd/>
        <w:spacing w:line="276" w:lineRule="auto"/>
        <w:ind w:left="720"/>
        <w:contextualSpacing/>
        <w:rPr>
          <w:rFonts w:ascii="Times New Roman" w:eastAsiaTheme="minorHAnsi" w:hAnsi="Times New Roman"/>
          <w:bCs/>
          <w:u w:val="single"/>
        </w:rPr>
      </w:pP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8B2638" w:rsidRPr="008B2638" w:rsidTr="0072790E">
        <w:trPr>
          <w:jc w:val="center"/>
        </w:trPr>
        <w:tc>
          <w:tcPr>
            <w:tcW w:w="3258" w:type="dxa"/>
            <w:gridSpan w:val="2"/>
            <w:shd w:val="clear" w:color="auto" w:fill="DBE5F1" w:themeFill="accent1" w:themeFillTint="33"/>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Activities</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Expected outputs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A.1.1</w:t>
            </w:r>
          </w:p>
        </w:tc>
        <w:tc>
          <w:tcPr>
            <w:tcW w:w="252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Coordination with Government representatives</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highlight w:val="yellow"/>
                <w:lang w:eastAsia="es-ES_tradnl"/>
              </w:rPr>
            </w:pPr>
            <w:r w:rsidRPr="008B2638">
              <w:rPr>
                <w:rFonts w:ascii="Times New Roman" w:hAnsi="Times New Roman"/>
                <w:sz w:val="20"/>
                <w:szCs w:val="20"/>
              </w:rPr>
              <w:t>Related ministries and legislators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October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highlight w:val="yellow"/>
                <w:lang w:eastAsia="es-ES_tradnl"/>
              </w:rPr>
            </w:pPr>
            <w:r w:rsidRPr="008B2638">
              <w:rPr>
                <w:rFonts w:ascii="Times New Roman" w:eastAsia="Arial" w:hAnsi="Times New Roman"/>
                <w:sz w:val="20"/>
                <w:szCs w:val="20"/>
                <w:lang w:eastAsia="es-ES_tradnl"/>
              </w:rPr>
              <w:t>5,000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r w:rsidRPr="008B2638">
              <w:rPr>
                <w:rFonts w:ascii="Times New Roman" w:hAnsi="Times New Roman"/>
                <w:sz w:val="20"/>
                <w:szCs w:val="20"/>
              </w:rPr>
              <w:t>One meeting with ministries’ representatives and legislators conducted</w:t>
            </w:r>
            <w:r w:rsidRPr="008B2638">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Roles and tasks for the ratification of the amendment distributed among relevant stakeholders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A.1.2</w:t>
            </w:r>
          </w:p>
        </w:tc>
        <w:tc>
          <w:tcPr>
            <w:tcW w:w="252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Supporting national ratification instruments</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Legislators</w:t>
            </w:r>
          </w:p>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r w:rsidRPr="008B2638">
              <w:rPr>
                <w:rFonts w:ascii="Times New Roman" w:hAnsi="Times New Roman"/>
                <w:sz w:val="20"/>
                <w:szCs w:val="20"/>
              </w:rPr>
              <w:t>Ministries involved in KA implementation</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October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5,000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rPr>
                <w:rFonts w:ascii="Times New Roman" w:eastAsia="Arial" w:hAnsi="Times New Roman"/>
                <w:sz w:val="20"/>
                <w:szCs w:val="20"/>
                <w:lang w:eastAsia="es-ES_tradnl"/>
              </w:rPr>
            </w:pPr>
            <w:r w:rsidRPr="008B2638">
              <w:rPr>
                <w:rFonts w:ascii="Times New Roman" w:hAnsi="Times New Roman"/>
                <w:sz w:val="20"/>
                <w:szCs w:val="20"/>
              </w:rPr>
              <w:t>Supporting documents prepared and distributed among ministries and legislators</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Legislators have all necessary documents and knowledge for the vote on the amendment’s ratification</w:t>
            </w:r>
          </w:p>
        </w:tc>
      </w:tr>
      <w:tr w:rsidR="008B2638" w:rsidRPr="008B2638" w:rsidTr="0072790E">
        <w:trPr>
          <w:trHeight w:val="1214"/>
          <w:jc w:val="center"/>
        </w:trPr>
        <w:tc>
          <w:tcPr>
            <w:tcW w:w="738" w:type="dxa"/>
          </w:tcPr>
          <w:p w:rsidR="008B2638" w:rsidRPr="008B2638" w:rsidRDefault="008B2638" w:rsidP="008B2638">
            <w:pPr>
              <w:keepNext/>
              <w:widowControl/>
              <w:autoSpaceDE/>
              <w:autoSpaceDN/>
              <w:adjustRightInd/>
              <w:spacing w:line="276" w:lineRule="auto"/>
              <w:rPr>
                <w:rFonts w:ascii="Times New Roman" w:hAnsi="Times New Roman"/>
                <w:sz w:val="20"/>
                <w:szCs w:val="20"/>
              </w:rPr>
            </w:pPr>
            <w:r w:rsidRPr="008B2638">
              <w:rPr>
                <w:rFonts w:ascii="Times New Roman" w:eastAsia="Arial" w:hAnsi="Times New Roman"/>
                <w:sz w:val="20"/>
                <w:szCs w:val="20"/>
                <w:lang w:eastAsia="es-ES_tradnl"/>
              </w:rPr>
              <w:t>A.1.3</w:t>
            </w:r>
          </w:p>
        </w:tc>
        <w:tc>
          <w:tcPr>
            <w:tcW w:w="252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Awareness raising of stakeholder on HFC phase-down and energy efficiency improvement options</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r w:rsidRPr="008B2638">
              <w:rPr>
                <w:rFonts w:ascii="Times New Roman" w:hAnsi="Times New Roman"/>
                <w:sz w:val="20"/>
                <w:szCs w:val="20"/>
              </w:rPr>
              <w:t>Ministries and public and private sectors involved Stakeholders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December        2018</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National Workshop</w:t>
            </w:r>
          </w:p>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Theme="minorHAnsi" w:hAnsi="Times New Roman"/>
                <w:sz w:val="20"/>
                <w:szCs w:val="20"/>
              </w:rPr>
              <w:t>Stakeholders informed and awareness on KA and documents distributed</w:t>
            </w:r>
          </w:p>
        </w:tc>
      </w:tr>
      <w:tr w:rsidR="008B2638" w:rsidRPr="008B2638" w:rsidTr="0072790E">
        <w:trPr>
          <w:jc w:val="center"/>
        </w:trPr>
        <w:tc>
          <w:tcPr>
            <w:tcW w:w="8748" w:type="dxa"/>
            <w:gridSpan w:val="6"/>
          </w:tcPr>
          <w:p w:rsidR="008B2638" w:rsidRPr="008B2638" w:rsidRDefault="008B2638" w:rsidP="008B2638">
            <w:pPr>
              <w:keepNext/>
              <w:widowControl/>
              <w:autoSpaceDE/>
              <w:autoSpaceDN/>
              <w:adjustRightInd/>
              <w:spacing w:line="276" w:lineRule="auto"/>
              <w:rPr>
                <w:rFonts w:ascii="Times New Roman" w:hAnsi="Times New Roman"/>
                <w:sz w:val="20"/>
                <w:szCs w:val="20"/>
              </w:rPr>
            </w:pPr>
            <w:r w:rsidRPr="008B2638">
              <w:rPr>
                <w:rFonts w:ascii="Times New Roman" w:eastAsia="Arial" w:hAnsi="Times New Roman"/>
                <w:sz w:val="20"/>
                <w:szCs w:val="20"/>
                <w:lang w:eastAsia="es-ES_tradnl"/>
              </w:rPr>
              <w:t>Total cost USD</w:t>
            </w:r>
            <w:r w:rsidRPr="008B2638">
              <w:rPr>
                <w:rFonts w:ascii="Times New Roman" w:hAnsi="Times New Roman"/>
                <w:sz w:val="20"/>
                <w:szCs w:val="20"/>
              </w:rPr>
              <w:t xml:space="preserve">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20,000</w:t>
            </w:r>
          </w:p>
        </w:tc>
        <w:tc>
          <w:tcPr>
            <w:tcW w:w="3978" w:type="dxa"/>
            <w:gridSpan w:val="2"/>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p>
        </w:tc>
      </w:tr>
    </w:tbl>
    <w:p w:rsidR="008B2638" w:rsidRPr="008B2638" w:rsidRDefault="008B2638" w:rsidP="008B2638">
      <w:pPr>
        <w:widowControl/>
        <w:autoSpaceDE/>
        <w:autoSpaceDN/>
        <w:adjustRightInd/>
        <w:spacing w:after="200" w:line="276" w:lineRule="auto"/>
        <w:rPr>
          <w:rFonts w:ascii="Times New Roman" w:eastAsiaTheme="minorHAnsi" w:hAnsi="Times New Roman"/>
        </w:rPr>
      </w:pPr>
    </w:p>
    <w:p w:rsidR="008B2638" w:rsidRPr="008B2638" w:rsidRDefault="008B2638" w:rsidP="008B2638">
      <w:pPr>
        <w:widowControl/>
        <w:autoSpaceDE/>
        <w:autoSpaceDN/>
        <w:adjustRightInd/>
        <w:spacing w:after="200" w:line="276" w:lineRule="auto"/>
        <w:rPr>
          <w:rFonts w:ascii="Times New Roman" w:eastAsiaTheme="minorHAnsi" w:hAnsi="Times New Roman"/>
          <w:color w:val="000000"/>
        </w:rPr>
      </w:pPr>
      <w:r w:rsidRPr="008B2638">
        <w:rPr>
          <w:rFonts w:asciiTheme="minorHAnsi" w:eastAsiaTheme="minorHAnsi" w:hAnsiTheme="minorHAnsi" w:cstheme="minorBidi"/>
          <w:sz w:val="22"/>
          <w:szCs w:val="22"/>
        </w:rPr>
        <w:br w:type="page"/>
      </w:r>
    </w:p>
    <w:p w:rsidR="008B2638" w:rsidRPr="008B2638" w:rsidRDefault="008B2638" w:rsidP="008B2638">
      <w:pPr>
        <w:widowControl/>
        <w:ind w:left="720"/>
        <w:jc w:val="both"/>
        <w:rPr>
          <w:rFonts w:ascii="Times New Roman" w:eastAsiaTheme="minorHAnsi" w:hAnsi="Times New Roman"/>
          <w:color w:val="000000"/>
        </w:rPr>
        <w:sectPr w:rsidR="008B2638" w:rsidRPr="008B2638" w:rsidSect="00F561E4">
          <w:pgSz w:w="15840" w:h="12240" w:orient="landscape"/>
          <w:pgMar w:top="1440" w:right="994" w:bottom="1440" w:left="1440" w:header="720" w:footer="720" w:gutter="0"/>
          <w:cols w:space="720"/>
          <w:docGrid w:linePitch="360"/>
        </w:sectPr>
      </w:pPr>
    </w:p>
    <w:p w:rsidR="008B2638" w:rsidRPr="008B2638" w:rsidRDefault="008B2638" w:rsidP="008B2638">
      <w:pPr>
        <w:widowControl/>
        <w:numPr>
          <w:ilvl w:val="0"/>
          <w:numId w:val="42"/>
        </w:numPr>
        <w:tabs>
          <w:tab w:val="left" w:pos="360"/>
        </w:tabs>
        <w:autoSpaceDE/>
        <w:autoSpaceDN/>
        <w:adjustRightInd/>
        <w:spacing w:after="200" w:line="276" w:lineRule="auto"/>
        <w:ind w:left="0" w:firstLine="0"/>
        <w:contextualSpacing/>
        <w:rPr>
          <w:rFonts w:ascii="Times New Roman" w:eastAsiaTheme="minorHAnsi" w:hAnsi="Times New Roman"/>
          <w:bCs/>
          <w:u w:val="single"/>
        </w:rPr>
      </w:pPr>
      <w:r w:rsidRPr="008B2638">
        <w:rPr>
          <w:rFonts w:ascii="Times New Roman" w:eastAsiaTheme="minorHAnsi" w:hAnsi="Times New Roman"/>
          <w:bCs/>
          <w:u w:val="single"/>
        </w:rPr>
        <w:lastRenderedPageBreak/>
        <w:t xml:space="preserve">Initial activities identified in paragraph 20 of decision XXVIII/2, excluding institutional strengthening, as addressed in decision 78/4(b) </w:t>
      </w:r>
    </w:p>
    <w:p w:rsidR="008B2638" w:rsidRPr="008B2638" w:rsidRDefault="008B2638" w:rsidP="008B2638">
      <w:pPr>
        <w:widowControl/>
        <w:rPr>
          <w:rFonts w:ascii="Times New Roman" w:eastAsiaTheme="minorHAnsi" w:hAnsi="Times New Roman"/>
        </w:rPr>
      </w:pPr>
    </w:p>
    <w:p w:rsidR="008B2638" w:rsidRPr="008B2638" w:rsidRDefault="008B2638" w:rsidP="008B2638">
      <w:pPr>
        <w:widowControl/>
        <w:rPr>
          <w:rFonts w:ascii="Times New Roman" w:eastAsiaTheme="minorHAnsi" w:hAnsi="Times New Roman"/>
          <w:i/>
        </w:rPr>
      </w:pPr>
      <w:r w:rsidRPr="008B2638">
        <w:rPr>
          <w:rFonts w:ascii="Times New Roman" w:eastAsiaTheme="minorHAnsi" w:hAnsi="Times New Roman"/>
          <w:i/>
        </w:rPr>
        <w:t xml:space="preserve">B.1. </w:t>
      </w:r>
      <w:r w:rsidRPr="008B2638">
        <w:rPr>
          <w:rFonts w:ascii="Times New Roman" w:eastAsiaTheme="minorHAnsi" w:hAnsi="Times New Roman"/>
          <w:i/>
        </w:rPr>
        <w:tab/>
      </w:r>
      <w:r w:rsidRPr="008B2638">
        <w:rPr>
          <w:rFonts w:ascii="Times New Roman" w:eastAsiaTheme="minorHAnsi" w:hAnsi="Times New Roman"/>
          <w:bCs/>
          <w:i/>
        </w:rPr>
        <w:t>Country-specific activities aimed at initiating supporting institutional arrangements</w:t>
      </w:r>
    </w:p>
    <w:p w:rsidR="008B2638" w:rsidRPr="008B2638" w:rsidRDefault="008B2638" w:rsidP="008B2638">
      <w:pPr>
        <w:widowControl/>
        <w:ind w:left="1080"/>
        <w:rPr>
          <w:rFonts w:ascii="Times New Roman" w:eastAsiaTheme="minorHAnsi" w:hAnsi="Times New Roman"/>
          <w:bCs/>
        </w:rPr>
      </w:pPr>
    </w:p>
    <w:p w:rsidR="008B2638" w:rsidRPr="008B2638" w:rsidRDefault="008B2638" w:rsidP="008B2638">
      <w:pPr>
        <w:widowControl/>
        <w:tabs>
          <w:tab w:val="left" w:pos="720"/>
        </w:tabs>
        <w:jc w:val="both"/>
        <w:rPr>
          <w:rFonts w:ascii="Times New Roman" w:eastAsiaTheme="minorHAnsi" w:hAnsi="Times New Roman"/>
          <w:bCs/>
        </w:rPr>
      </w:pPr>
      <w:r w:rsidRPr="008B2638">
        <w:rPr>
          <w:rFonts w:ascii="Times New Roman" w:eastAsiaTheme="minorHAnsi" w:hAnsi="Times New Roman"/>
          <w:bCs/>
        </w:rPr>
        <w:t xml:space="preserve">Institutional arrangement is what integrates analysis and decision-making tools, and it is the precondition of a successful ratification. </w:t>
      </w:r>
    </w:p>
    <w:p w:rsidR="008B2638" w:rsidRPr="008B2638" w:rsidRDefault="008B2638" w:rsidP="008B2638">
      <w:pPr>
        <w:widowControl/>
        <w:tabs>
          <w:tab w:val="left" w:pos="720"/>
        </w:tabs>
        <w:jc w:val="both"/>
        <w:rPr>
          <w:rFonts w:ascii="Times New Roman" w:eastAsiaTheme="minorHAnsi" w:hAnsi="Times New Roman"/>
          <w:sz w:val="21"/>
          <w:szCs w:val="21"/>
        </w:rPr>
      </w:pPr>
    </w:p>
    <w:p w:rsidR="008B2638" w:rsidRPr="008B2638" w:rsidRDefault="008B2638" w:rsidP="008B2638">
      <w:pPr>
        <w:widowControl/>
        <w:autoSpaceDE/>
        <w:autoSpaceDN/>
        <w:adjustRightInd/>
        <w:spacing w:after="200" w:line="276" w:lineRule="auto"/>
        <w:ind w:left="45"/>
        <w:jc w:val="both"/>
        <w:rPr>
          <w:rFonts w:ascii="Times New Roman" w:eastAsiaTheme="minorHAnsi" w:hAnsi="Times New Roman"/>
          <w:bCs/>
        </w:rPr>
      </w:pPr>
      <w:r w:rsidRPr="008B2638">
        <w:rPr>
          <w:rFonts w:ascii="Times New Roman" w:eastAsiaTheme="minorHAnsi" w:hAnsi="Times New Roman"/>
          <w:bCs/>
        </w:rPr>
        <w:t xml:space="preserve">During the ODS alternative survey were identified some issues and need on design strategy and awareness program for key sector. For example in domestic and commercial sector, the main challenge will be represented for the communication strategy of the benefits of using R-600a and R-290 since both of them are flammable hydrocarbons. </w:t>
      </w:r>
    </w:p>
    <w:p w:rsidR="008B2638" w:rsidRPr="008B2638" w:rsidRDefault="008B2638" w:rsidP="008B2638">
      <w:pPr>
        <w:widowControl/>
        <w:autoSpaceDE/>
        <w:autoSpaceDN/>
        <w:adjustRightInd/>
        <w:spacing w:after="160" w:line="256" w:lineRule="auto"/>
        <w:jc w:val="both"/>
        <w:rPr>
          <w:rFonts w:ascii="Times New Roman" w:eastAsiaTheme="minorHAnsi" w:hAnsi="Times New Roman"/>
          <w:bCs/>
        </w:rPr>
      </w:pPr>
      <w:r w:rsidRPr="008B2638">
        <w:rPr>
          <w:rFonts w:ascii="Times New Roman" w:eastAsiaTheme="minorHAnsi" w:hAnsi="Times New Roman"/>
          <w:bCs/>
        </w:rPr>
        <w:t>In the mobile sector, the challenge will be the new training in the use and management of HFO refrigerants for national technicians.</w:t>
      </w:r>
    </w:p>
    <w:p w:rsidR="008B2638" w:rsidRPr="008B2638" w:rsidRDefault="008B2638" w:rsidP="008B2638">
      <w:pPr>
        <w:widowControl/>
        <w:autoSpaceDE/>
        <w:autoSpaceDN/>
        <w:adjustRightInd/>
        <w:spacing w:after="160" w:line="256" w:lineRule="auto"/>
        <w:jc w:val="both"/>
        <w:rPr>
          <w:rFonts w:ascii="Times New Roman" w:eastAsiaTheme="minorHAnsi" w:hAnsi="Times New Roman"/>
          <w:bCs/>
        </w:rPr>
      </w:pPr>
      <w:r w:rsidRPr="008B2638">
        <w:rPr>
          <w:rFonts w:ascii="Times New Roman" w:eastAsiaTheme="minorHAnsi" w:hAnsi="Times New Roman"/>
          <w:bCs/>
        </w:rPr>
        <w:t>More relevant actions are required in servicing sectors, particularly technicians of different service workshops in the country need to continue with their training in order to provide equipment servicing with adequate procedures of recovery and recycling and including good practices and application of safety codes for flammable refrigerants.</w:t>
      </w:r>
    </w:p>
    <w:p w:rsidR="008B2638" w:rsidRPr="008B2638" w:rsidRDefault="008B2638" w:rsidP="008B2638">
      <w:pPr>
        <w:widowControl/>
        <w:tabs>
          <w:tab w:val="left" w:pos="720"/>
        </w:tabs>
        <w:jc w:val="both"/>
        <w:rPr>
          <w:rFonts w:ascii="Times New Roman" w:eastAsiaTheme="minorHAnsi" w:hAnsi="Times New Roman"/>
          <w:bCs/>
        </w:rPr>
      </w:pPr>
      <w:r w:rsidRPr="008B2638">
        <w:rPr>
          <w:rFonts w:ascii="Times New Roman" w:eastAsiaTheme="minorHAnsi" w:hAnsi="Times New Roman"/>
          <w:color w:val="000000"/>
        </w:rPr>
        <w:t>Train importers of domestic equipment it is also necessary them on the environmental problems caused by actual refrigerants contained in the equipment they import.</w:t>
      </w:r>
    </w:p>
    <w:p w:rsidR="008B2638" w:rsidRPr="008B2638" w:rsidRDefault="008B2638" w:rsidP="008B2638">
      <w:pPr>
        <w:widowControl/>
        <w:tabs>
          <w:tab w:val="left" w:pos="720"/>
        </w:tabs>
        <w:jc w:val="both"/>
        <w:rPr>
          <w:rFonts w:ascii="Times New Roman" w:eastAsiaTheme="minorHAnsi" w:hAnsi="Times New Roman"/>
          <w:bCs/>
        </w:rPr>
      </w:pPr>
    </w:p>
    <w:p w:rsidR="008B2638" w:rsidRPr="008B2638" w:rsidRDefault="008B2638" w:rsidP="008B2638">
      <w:pPr>
        <w:widowControl/>
        <w:tabs>
          <w:tab w:val="left" w:pos="720"/>
        </w:tabs>
        <w:jc w:val="both"/>
        <w:rPr>
          <w:rFonts w:ascii="Times New Roman" w:eastAsiaTheme="minorHAnsi" w:hAnsi="Times New Roman"/>
          <w:bCs/>
        </w:rPr>
      </w:pPr>
      <w:r w:rsidRPr="008B2638">
        <w:rPr>
          <w:rFonts w:ascii="Times New Roman" w:eastAsiaTheme="minorHAnsi" w:hAnsi="Times New Roman"/>
          <w:bCs/>
        </w:rPr>
        <w:t>In this component is expected to carrying out gap analysis and identifying appropriate institutional arrangements, regulations and control measures for HFCs and ODS alternatives (flammable refrigerants), training programme improvements and linkage to national strategies on HCFC phase-out and mitigation actions of climate change.</w:t>
      </w:r>
    </w:p>
    <w:p w:rsidR="008B2638" w:rsidRPr="008B2638" w:rsidRDefault="008B2638" w:rsidP="008B2638">
      <w:pPr>
        <w:widowControl/>
        <w:tabs>
          <w:tab w:val="left" w:pos="720"/>
        </w:tabs>
        <w:jc w:val="both"/>
        <w:rPr>
          <w:rFonts w:ascii="Times New Roman" w:eastAsiaTheme="minorHAnsi" w:hAnsi="Times New Roman"/>
          <w:bCs/>
        </w:rPr>
      </w:pPr>
    </w:p>
    <w:p w:rsidR="008B2638" w:rsidRPr="008B2638" w:rsidRDefault="008B2638" w:rsidP="008B2638">
      <w:pPr>
        <w:widowControl/>
        <w:tabs>
          <w:tab w:val="left" w:pos="720"/>
        </w:tabs>
        <w:ind w:left="720"/>
        <w:jc w:val="both"/>
        <w:rPr>
          <w:rFonts w:ascii="Times New Roman" w:eastAsiaTheme="minorHAnsi" w:hAnsi="Times New Roman"/>
          <w:bCs/>
        </w:rPr>
      </w:pPr>
    </w:p>
    <w:p w:rsidR="008B2638" w:rsidRPr="008B2638" w:rsidRDefault="008B2638" w:rsidP="008B2638">
      <w:pPr>
        <w:widowControl/>
        <w:rPr>
          <w:rFonts w:ascii="Times New Roman" w:eastAsiaTheme="minorHAnsi" w:hAnsi="Times New Roman"/>
          <w:i/>
        </w:rPr>
      </w:pPr>
      <w:r w:rsidRPr="008B2638">
        <w:rPr>
          <w:rFonts w:ascii="Times New Roman" w:eastAsiaTheme="minorHAnsi" w:hAnsi="Times New Roman"/>
          <w:i/>
        </w:rPr>
        <w:t xml:space="preserve">B.2. </w:t>
      </w:r>
      <w:r w:rsidRPr="008B2638">
        <w:rPr>
          <w:rFonts w:ascii="Times New Roman" w:eastAsiaTheme="minorHAnsi" w:hAnsi="Times New Roman"/>
          <w:i/>
        </w:rPr>
        <w:tab/>
        <w:t>Review of licensing systems</w:t>
      </w:r>
    </w:p>
    <w:p w:rsidR="008B2638" w:rsidRPr="008B2638" w:rsidRDefault="008B2638" w:rsidP="008B2638">
      <w:pPr>
        <w:widowControl/>
        <w:ind w:left="1080"/>
        <w:rPr>
          <w:rFonts w:ascii="Times New Roman" w:eastAsiaTheme="minorHAnsi" w:hAnsi="Times New Roman"/>
        </w:rPr>
      </w:pPr>
    </w:p>
    <w:p w:rsidR="008B2638" w:rsidRPr="008B2638" w:rsidRDefault="008B2638" w:rsidP="008B2638">
      <w:pPr>
        <w:widowControl/>
        <w:jc w:val="both"/>
        <w:rPr>
          <w:rFonts w:ascii="Times New Roman" w:eastAsiaTheme="minorHAnsi" w:hAnsi="Times New Roman"/>
        </w:rPr>
      </w:pPr>
      <w:r w:rsidRPr="008B2638">
        <w:rPr>
          <w:rFonts w:ascii="Times New Roman" w:eastAsiaTheme="minorHAnsi" w:hAnsi="Times New Roman"/>
        </w:rPr>
        <w:t xml:space="preserve">Properly established and functioning licensing systems play a key role in sustaining the impressive results achieved so far under the Montreal Protocol and also in facilitating the realization of new, ambitious strategies. </w:t>
      </w:r>
    </w:p>
    <w:p w:rsidR="008B2638" w:rsidRPr="008B2638" w:rsidRDefault="008B2638" w:rsidP="008B2638">
      <w:pPr>
        <w:widowControl/>
        <w:jc w:val="both"/>
        <w:rPr>
          <w:rFonts w:ascii="Times New Roman" w:eastAsiaTheme="minorHAnsi" w:hAnsi="Times New Roman"/>
        </w:rPr>
      </w:pPr>
    </w:p>
    <w:p w:rsidR="008B2638" w:rsidRPr="008B2638" w:rsidRDefault="008B2638" w:rsidP="008B2638">
      <w:pPr>
        <w:widowControl/>
        <w:autoSpaceDE/>
        <w:autoSpaceDN/>
        <w:adjustRightInd/>
        <w:spacing w:after="200" w:line="276" w:lineRule="auto"/>
        <w:jc w:val="both"/>
        <w:rPr>
          <w:rFonts w:ascii="Times New Roman" w:eastAsiaTheme="minorHAnsi" w:hAnsi="Times New Roman"/>
        </w:rPr>
      </w:pPr>
      <w:r w:rsidRPr="008B2638">
        <w:rPr>
          <w:rFonts w:ascii="Times New Roman" w:eastAsiaTheme="minorHAnsi" w:hAnsi="Times New Roman"/>
        </w:rPr>
        <w:t xml:space="preserve">National Commission for Registration and Control of Toxic Substances (CNRCST), keeps records of the amounts of ozone depleting substances (ODS) and alternative substances that are introduced to the country by customs and reports the grant of licenses and permits to Ministry of Environment (MARENA). Licenses and permits are also granted to HFC importers, among other alternatives to ODS, however improvements to include HFC and quota is required. </w:t>
      </w:r>
    </w:p>
    <w:p w:rsidR="008B2638" w:rsidRPr="008B2638" w:rsidRDefault="008B2638" w:rsidP="008B2638">
      <w:pPr>
        <w:widowControl/>
        <w:jc w:val="both"/>
        <w:rPr>
          <w:rFonts w:ascii="Times New Roman" w:eastAsiaTheme="minorHAnsi" w:hAnsi="Times New Roman"/>
        </w:rPr>
      </w:pPr>
      <w:r w:rsidRPr="008B2638">
        <w:rPr>
          <w:rFonts w:ascii="Times New Roman" w:eastAsiaTheme="minorHAnsi" w:hAnsi="Times New Roman"/>
        </w:rPr>
        <w:t>This component is addressed to review and prepare a local tariff codes according to HFCs commitments and license system.</w:t>
      </w:r>
    </w:p>
    <w:p w:rsidR="008B2638" w:rsidRPr="008B2638" w:rsidRDefault="008B2638" w:rsidP="008B2638">
      <w:pPr>
        <w:widowControl/>
        <w:jc w:val="both"/>
        <w:rPr>
          <w:rFonts w:ascii="Times New Roman" w:eastAsiaTheme="minorHAnsi" w:hAnsi="Times New Roman"/>
        </w:rPr>
      </w:pPr>
    </w:p>
    <w:p w:rsidR="008B2638" w:rsidRPr="008B2638" w:rsidRDefault="008B2638" w:rsidP="008B2638">
      <w:pPr>
        <w:keepNext/>
        <w:widowControl/>
        <w:autoSpaceDE/>
        <w:autoSpaceDN/>
        <w:adjustRightInd/>
        <w:spacing w:after="200" w:line="276" w:lineRule="auto"/>
        <w:jc w:val="center"/>
        <w:rPr>
          <w:rFonts w:asciiTheme="minorHAnsi" w:eastAsiaTheme="minorHAnsi" w:hAnsiTheme="minorHAnsi" w:cstheme="minorBidi"/>
          <w:b/>
        </w:rPr>
      </w:pPr>
    </w:p>
    <w:p w:rsidR="008B2638" w:rsidRPr="008B2638" w:rsidRDefault="008B2638" w:rsidP="008B2638">
      <w:pPr>
        <w:widowControl/>
        <w:rPr>
          <w:rFonts w:ascii="Times New Roman" w:eastAsiaTheme="minorHAnsi" w:hAnsi="Times New Roman"/>
          <w:bCs/>
          <w:i/>
        </w:rPr>
      </w:pPr>
    </w:p>
    <w:p w:rsidR="008B2638" w:rsidRPr="008B2638" w:rsidRDefault="008B2638" w:rsidP="008B2638">
      <w:pPr>
        <w:widowControl/>
        <w:rPr>
          <w:rFonts w:ascii="Times New Roman" w:eastAsiaTheme="minorHAnsi" w:hAnsi="Times New Roman"/>
          <w:bCs/>
          <w:i/>
        </w:rPr>
        <w:sectPr w:rsidR="008B2638" w:rsidRPr="008B2638" w:rsidSect="00603352">
          <w:pgSz w:w="12240" w:h="15840"/>
          <w:pgMar w:top="994" w:right="1440" w:bottom="1440" w:left="1440" w:header="720" w:footer="720" w:gutter="0"/>
          <w:cols w:space="720"/>
          <w:docGrid w:linePitch="360"/>
        </w:sectPr>
      </w:pPr>
    </w:p>
    <w:p w:rsidR="008B2638" w:rsidRPr="008B2638" w:rsidRDefault="008B2638" w:rsidP="008B2638">
      <w:pPr>
        <w:widowControl/>
        <w:rPr>
          <w:rFonts w:ascii="Times New Roman" w:eastAsiaTheme="minorHAnsi" w:hAnsi="Times New Roman"/>
          <w:bCs/>
          <w:i/>
        </w:rPr>
      </w:pPr>
      <w:r w:rsidRPr="008B2638">
        <w:rPr>
          <w:rFonts w:ascii="Times New Roman" w:eastAsiaTheme="minorHAnsi" w:hAnsi="Times New Roman"/>
          <w:bCs/>
          <w:i/>
        </w:rPr>
        <w:lastRenderedPageBreak/>
        <w:t>B.1. Country-specific activities aimed at initiating supporting institutional arrangements</w:t>
      </w:r>
    </w:p>
    <w:tbl>
      <w:tblPr>
        <w:tblStyle w:val="TableGrid2"/>
        <w:tblW w:w="13896" w:type="dxa"/>
        <w:jc w:val="center"/>
        <w:tblLayout w:type="fixed"/>
        <w:tblLook w:val="04A0" w:firstRow="1" w:lastRow="0" w:firstColumn="1" w:lastColumn="0" w:noHBand="0" w:noVBand="1"/>
      </w:tblPr>
      <w:tblGrid>
        <w:gridCol w:w="738"/>
        <w:gridCol w:w="2927"/>
        <w:gridCol w:w="1350"/>
        <w:gridCol w:w="1350"/>
        <w:gridCol w:w="1170"/>
        <w:gridCol w:w="1260"/>
        <w:gridCol w:w="1123"/>
        <w:gridCol w:w="1530"/>
        <w:gridCol w:w="2448"/>
      </w:tblGrid>
      <w:tr w:rsidR="008B2638" w:rsidRPr="008B2638" w:rsidTr="0072790E">
        <w:trPr>
          <w:trHeight w:val="359"/>
          <w:jc w:val="center"/>
        </w:trPr>
        <w:tc>
          <w:tcPr>
            <w:tcW w:w="3665" w:type="dxa"/>
            <w:gridSpan w:val="2"/>
            <w:shd w:val="clear" w:color="auto" w:fill="DBE5F1" w:themeFill="accent1" w:themeFillTint="33"/>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Activities</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Start date</w:t>
            </w:r>
          </w:p>
        </w:tc>
        <w:tc>
          <w:tcPr>
            <w:tcW w:w="126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Completion date</w:t>
            </w:r>
          </w:p>
        </w:tc>
        <w:tc>
          <w:tcPr>
            <w:tcW w:w="1123"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Expected outputs</w:t>
            </w:r>
          </w:p>
        </w:tc>
      </w:tr>
      <w:tr w:rsidR="008B2638" w:rsidRPr="008B2638" w:rsidTr="0072790E">
        <w:trPr>
          <w:trHeight w:val="1286"/>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eastAsia="Arial" w:hAnsi="Times New Roman"/>
                <w:sz w:val="20"/>
                <w:szCs w:val="20"/>
                <w:lang w:eastAsia="es-ES_tradnl"/>
              </w:rPr>
              <w:t>B.1.1</w:t>
            </w:r>
          </w:p>
        </w:tc>
        <w:tc>
          <w:tcPr>
            <w:tcW w:w="292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Reviewing institutional arrangements in HFCs control measures and linkage to national strategies on environment and on the mitigation of climate change</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Relevant ministries</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2018</w:t>
            </w:r>
          </w:p>
        </w:tc>
        <w:tc>
          <w:tcPr>
            <w:tcW w:w="126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2019</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8,000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Proposal prepared and</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A workshop delivered with relevant ministries </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A proposal to review the linkage national strategies prepared and presented to main ministries  involved in the HFC control</w:t>
            </w:r>
          </w:p>
        </w:tc>
      </w:tr>
      <w:tr w:rsidR="008B2638" w:rsidRPr="008B2638" w:rsidTr="0072790E">
        <w:trPr>
          <w:trHeight w:val="1286"/>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B.1.2</w:t>
            </w:r>
          </w:p>
        </w:tc>
        <w:tc>
          <w:tcPr>
            <w:tcW w:w="292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Reviewing operating codes and standards for the correct and efficient use of HFCs and ODS alternatives in the entire value chain</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pBdr>
                <w:bottom w:val="single" w:sz="6" w:space="1" w:color="auto"/>
              </w:pBdr>
              <w:autoSpaceDE/>
              <w:autoSpaceDN/>
              <w:adjustRightInd/>
              <w:jc w:val="left"/>
              <w:rPr>
                <w:rFonts w:ascii="Times New Roman" w:hAnsi="Times New Roman"/>
                <w:sz w:val="20"/>
                <w:szCs w:val="20"/>
              </w:rPr>
            </w:pPr>
            <w:r w:rsidRPr="008B2638">
              <w:rPr>
                <w:rFonts w:ascii="Times New Roman" w:hAnsi="Times New Roman"/>
                <w:sz w:val="20"/>
                <w:szCs w:val="20"/>
              </w:rPr>
              <w:t>Relevant ministries</w:t>
            </w:r>
          </w:p>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Importers,</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Servicing sector</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2018</w:t>
            </w:r>
          </w:p>
        </w:tc>
        <w:tc>
          <w:tcPr>
            <w:tcW w:w="126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2019</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12,000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A workshop delivered and report published on this topic</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proposal for updating codes and standards prepared and presented</w:t>
            </w:r>
          </w:p>
        </w:tc>
      </w:tr>
      <w:tr w:rsidR="008B2638" w:rsidRPr="008B2638" w:rsidTr="0072790E">
        <w:trPr>
          <w:jc w:val="center"/>
        </w:trPr>
        <w:tc>
          <w:tcPr>
            <w:tcW w:w="738" w:type="dxa"/>
          </w:tcPr>
          <w:p w:rsidR="008B2638" w:rsidRPr="008B2638" w:rsidRDefault="008B2638" w:rsidP="008B2638">
            <w:pPr>
              <w:keepNext/>
              <w:widowControl/>
              <w:autoSpaceDE/>
              <w:autoSpaceDN/>
              <w:adjustRightInd/>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B.1.3</w:t>
            </w:r>
          </w:p>
        </w:tc>
        <w:tc>
          <w:tcPr>
            <w:tcW w:w="292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Enhancing vocational training centers and certification programmes with regard to the handling of flammable refrigerants</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RAC sector associations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Technicians</w:t>
            </w:r>
          </w:p>
          <w:p w:rsidR="008B2638" w:rsidRPr="008B2638" w:rsidRDefault="008B2638" w:rsidP="008B2638">
            <w:pPr>
              <w:keepNext/>
              <w:widowControl/>
              <w:autoSpaceDE/>
              <w:autoSpaceDN/>
              <w:adjustRightInd/>
              <w:jc w:val="left"/>
              <w:rPr>
                <w:rFonts w:ascii="Times New Roman" w:hAnsi="Times New Roman"/>
                <w:sz w:val="20"/>
                <w:szCs w:val="20"/>
              </w:rPr>
            </w:pPr>
          </w:p>
          <w:p w:rsidR="008B2638" w:rsidRPr="008B2638" w:rsidRDefault="008B2638" w:rsidP="008B2638">
            <w:pPr>
              <w:keepNext/>
              <w:widowControl/>
              <w:autoSpaceDE/>
              <w:autoSpaceDN/>
              <w:adjustRightInd/>
              <w:jc w:val="left"/>
              <w:rPr>
                <w:rFonts w:ascii="Times New Roman" w:hAnsi="Times New Roman"/>
                <w:sz w:val="20"/>
                <w:szCs w:val="20"/>
              </w:rPr>
            </w:pP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2019</w:t>
            </w:r>
          </w:p>
        </w:tc>
        <w:tc>
          <w:tcPr>
            <w:tcW w:w="126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January 2020</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Programme developed and</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delivered with training centers</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A proposal for updating vocational training centers and certification process identified on handling flammable refrigerants.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eastAsia="Arial" w:hAnsi="Times New Roman"/>
                <w:sz w:val="20"/>
                <w:szCs w:val="20"/>
                <w:lang w:eastAsia="es-ES_tradnl"/>
              </w:rPr>
              <w:t>B.1.4</w:t>
            </w:r>
          </w:p>
        </w:tc>
        <w:tc>
          <w:tcPr>
            <w:tcW w:w="292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Training on energy efficiency improvement options related to low- and zero- GWP replacement technologies and equipment, e.g. energy audit training</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Relevant sectors and ministries</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26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January 2019</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12,000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A workshop delivered with relevant stakeholders </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Energy efficient concept applied</w:t>
            </w:r>
          </w:p>
        </w:tc>
      </w:tr>
      <w:tr w:rsidR="008B2638" w:rsidRPr="008B2638" w:rsidTr="0072790E">
        <w:trPr>
          <w:trHeight w:val="1241"/>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B.1.5</w:t>
            </w:r>
          </w:p>
        </w:tc>
        <w:tc>
          <w:tcPr>
            <w:tcW w:w="292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Consumers awareness raising on energy efficiency improvement options related to low- and zero-GWP replacement technologies and equipment</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pBdr>
                <w:bottom w:val="single" w:sz="6" w:space="1" w:color="auto"/>
              </w:pBdr>
              <w:autoSpaceDE/>
              <w:autoSpaceDN/>
              <w:adjustRightInd/>
              <w:jc w:val="left"/>
              <w:rPr>
                <w:rFonts w:ascii="Times New Roman" w:hAnsi="Times New Roman"/>
                <w:sz w:val="20"/>
                <w:szCs w:val="20"/>
              </w:rPr>
            </w:pPr>
            <w:r w:rsidRPr="008B2638">
              <w:rPr>
                <w:rFonts w:ascii="Times New Roman" w:hAnsi="Times New Roman"/>
                <w:sz w:val="20"/>
                <w:szCs w:val="20"/>
              </w:rPr>
              <w:t>Relevant ministries</w:t>
            </w:r>
          </w:p>
          <w:p w:rsidR="008B2638" w:rsidRPr="008B2638" w:rsidRDefault="008B2638" w:rsidP="008B2638">
            <w:pPr>
              <w:keepNext/>
              <w:widowControl/>
              <w:autoSpaceDE/>
              <w:autoSpaceDN/>
              <w:adjustRightInd/>
              <w:jc w:val="left"/>
              <w:rPr>
                <w:rFonts w:ascii="Times New Roman" w:eastAsia="Arial" w:hAnsi="Times New Roman"/>
                <w:sz w:val="20"/>
                <w:szCs w:val="20"/>
                <w:lang w:eastAsia="es-ES_tradnl"/>
              </w:rPr>
            </w:pPr>
            <w:r w:rsidRPr="008B2638">
              <w:rPr>
                <w:rFonts w:ascii="Times New Roman" w:hAnsi="Times New Roman"/>
                <w:sz w:val="20"/>
                <w:szCs w:val="20"/>
              </w:rPr>
              <w:t>Relevant end-users and Servicing sector</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October 2019</w:t>
            </w:r>
          </w:p>
        </w:tc>
        <w:tc>
          <w:tcPr>
            <w:tcW w:w="126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December   2019</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8,000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A workshop delivered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jc w:val="left"/>
              <w:rPr>
                <w:rFonts w:ascii="Times New Roman" w:eastAsia="Arial" w:hAnsi="Times New Roman"/>
                <w:sz w:val="20"/>
                <w:szCs w:val="20"/>
                <w:lang w:eastAsia="es-ES_tradnl"/>
              </w:rPr>
            </w:pPr>
            <w:r w:rsidRPr="008B2638">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proposal for updating codes and standards prepared and presented</w:t>
            </w:r>
          </w:p>
        </w:tc>
      </w:tr>
      <w:tr w:rsidR="008B2638" w:rsidRPr="008B2638" w:rsidTr="0072790E">
        <w:trPr>
          <w:trHeight w:val="89"/>
          <w:jc w:val="center"/>
        </w:trPr>
        <w:tc>
          <w:tcPr>
            <w:tcW w:w="8795" w:type="dxa"/>
            <w:gridSpan w:val="6"/>
          </w:tcPr>
          <w:p w:rsidR="008B2638" w:rsidRPr="008B2638" w:rsidRDefault="008B2638" w:rsidP="008B2638">
            <w:pPr>
              <w:keepNext/>
              <w:widowControl/>
              <w:autoSpaceDE/>
              <w:autoSpaceDN/>
              <w:adjustRightInd/>
              <w:spacing w:line="276" w:lineRule="auto"/>
              <w:rPr>
                <w:rFonts w:ascii="Times New Roman" w:hAnsi="Times New Roman"/>
                <w:sz w:val="20"/>
                <w:szCs w:val="20"/>
              </w:rPr>
            </w:pPr>
            <w:r w:rsidRPr="008B2638">
              <w:rPr>
                <w:rFonts w:ascii="Times New Roman" w:eastAsia="Arial" w:hAnsi="Times New Roman"/>
                <w:sz w:val="20"/>
                <w:szCs w:val="20"/>
                <w:lang w:eastAsia="es-ES_tradnl"/>
              </w:rPr>
              <w:t>Total cost USD</w:t>
            </w:r>
            <w:r w:rsidRPr="008B2638">
              <w:rPr>
                <w:rFonts w:ascii="Times New Roman" w:hAnsi="Times New Roman"/>
                <w:sz w:val="20"/>
                <w:szCs w:val="20"/>
              </w:rPr>
              <w:t xml:space="preserve"> </w:t>
            </w:r>
          </w:p>
        </w:tc>
        <w:tc>
          <w:tcPr>
            <w:tcW w:w="112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50,000</w:t>
            </w:r>
          </w:p>
        </w:tc>
        <w:tc>
          <w:tcPr>
            <w:tcW w:w="3978" w:type="dxa"/>
            <w:gridSpan w:val="2"/>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p>
        </w:tc>
      </w:tr>
    </w:tbl>
    <w:p w:rsidR="008B2638" w:rsidRPr="008B2638" w:rsidRDefault="008B2638" w:rsidP="008B2638">
      <w:pPr>
        <w:widowControl/>
        <w:rPr>
          <w:rFonts w:ascii="Times New Roman" w:eastAsiaTheme="minorHAnsi" w:hAnsi="Times New Roman"/>
          <w:bCs/>
          <w:i/>
        </w:rPr>
      </w:pPr>
    </w:p>
    <w:p w:rsidR="008B2638" w:rsidRPr="008B2638" w:rsidRDefault="008B2638" w:rsidP="008B2638">
      <w:pPr>
        <w:widowControl/>
        <w:rPr>
          <w:rFonts w:ascii="Times New Roman" w:eastAsiaTheme="minorHAnsi" w:hAnsi="Times New Roman"/>
          <w:bCs/>
          <w:i/>
        </w:rPr>
      </w:pPr>
      <w:r w:rsidRPr="008B2638">
        <w:rPr>
          <w:rFonts w:ascii="Times New Roman" w:eastAsiaTheme="minorHAnsi" w:hAnsi="Times New Roman"/>
          <w:bCs/>
          <w:i/>
        </w:rPr>
        <w:lastRenderedPageBreak/>
        <w:t>B.2. Review of licensing systems</w:t>
      </w:r>
    </w:p>
    <w:p w:rsidR="008B2638" w:rsidRPr="008B2638" w:rsidRDefault="008B2638" w:rsidP="008B2638">
      <w:pPr>
        <w:widowControl/>
        <w:rPr>
          <w:rFonts w:ascii="Times New Roman" w:eastAsiaTheme="minorHAnsi" w:hAnsi="Times New Roman"/>
          <w:bCs/>
          <w:i/>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B2638" w:rsidRPr="008B2638" w:rsidTr="0072790E">
        <w:trPr>
          <w:jc w:val="center"/>
        </w:trPr>
        <w:tc>
          <w:tcPr>
            <w:tcW w:w="3215" w:type="dxa"/>
            <w:gridSpan w:val="2"/>
            <w:shd w:val="clear" w:color="auto" w:fill="DBE5F1" w:themeFill="accent1" w:themeFillTint="33"/>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Expected outputs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eastAsia="Arial" w:hAnsi="Times New Roman"/>
                <w:sz w:val="20"/>
                <w:szCs w:val="20"/>
                <w:lang w:eastAsia="es-ES_tradnl"/>
              </w:rPr>
              <w:t>B.2.1</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Enhancing the import and export license system to include HFCs (Article 4B) and other alternatives</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NOU, local authorities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Relevant ministries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Customs</w:t>
            </w:r>
            <w:r w:rsidRPr="008B2638">
              <w:rPr>
                <w:rFonts w:ascii="Times New Roman" w:eastAsia="Arial" w:hAnsi="Times New Roman"/>
                <w:sz w:val="20"/>
                <w:szCs w:val="20"/>
                <w:highlight w:val="yellow"/>
                <w:lang w:eastAsia="es-ES_tradnl"/>
              </w:rPr>
              <w:t xml:space="preserve">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January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8,000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Proposal report prepared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A workshop delivered with relevant stakeholders </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B2638">
              <w:rPr>
                <w:rFonts w:ascii="Times New Roman" w:hAnsi="Times New Roman"/>
                <w:sz w:val="20"/>
                <w:szCs w:val="20"/>
              </w:rPr>
              <w:t>A proposal for enhancing the licensing system including HFC</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B.2.2</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Training of customs officers on HFCs control/ Training of environmental inspectors on HFCs control and alternatives</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Customs</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Relevant ministries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August 2019</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12,000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eastAsia="Arial" w:hAnsi="Times New Roman"/>
                <w:sz w:val="20"/>
                <w:szCs w:val="20"/>
                <w:lang w:eastAsia="es-ES_tradnl"/>
              </w:rPr>
            </w:pPr>
            <w:r w:rsidRPr="008B2638">
              <w:rPr>
                <w:rFonts w:ascii="Times New Roman" w:hAnsi="Times New Roman"/>
                <w:sz w:val="20"/>
                <w:szCs w:val="20"/>
              </w:rPr>
              <w:t>A workshop with relevant stakeholders delivered</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Training provided</w:t>
            </w:r>
          </w:p>
        </w:tc>
      </w:tr>
      <w:tr w:rsidR="008B2638" w:rsidRPr="008B2638" w:rsidTr="0072790E">
        <w:trPr>
          <w:trHeight w:val="1412"/>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eastAsia="Arial" w:hAnsi="Times New Roman"/>
                <w:sz w:val="20"/>
                <w:szCs w:val="20"/>
                <w:lang w:eastAsia="es-ES_tradnl"/>
              </w:rPr>
              <w:t>B.2.3</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Reviewing and preparing  local tariff codes according to HFCs commitments, with special attention to HFC blends</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Relevant ministries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Customs</w:t>
            </w:r>
            <w:r w:rsidRPr="008B2638">
              <w:rPr>
                <w:rFonts w:ascii="Times New Roman" w:eastAsia="Arial" w:hAnsi="Times New Roman"/>
                <w:sz w:val="20"/>
                <w:szCs w:val="20"/>
                <w:lang w:eastAsia="es-ES_tradnl"/>
              </w:rPr>
              <w:t xml:space="preserve">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January 2019</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A workshop with relevant stakeholders delivered</w:t>
            </w:r>
          </w:p>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proposal for enhancing the tariff code and licensing system</w:t>
            </w:r>
          </w:p>
        </w:tc>
      </w:tr>
      <w:tr w:rsidR="008B2638" w:rsidRPr="008B2638" w:rsidTr="0072790E">
        <w:trPr>
          <w:jc w:val="center"/>
        </w:trPr>
        <w:tc>
          <w:tcPr>
            <w:tcW w:w="8748" w:type="dxa"/>
            <w:gridSpan w:val="6"/>
          </w:tcPr>
          <w:p w:rsidR="008B2638" w:rsidRPr="008B2638" w:rsidRDefault="008B2638" w:rsidP="008B2638">
            <w:pPr>
              <w:keepNext/>
              <w:widowControl/>
              <w:autoSpaceDE/>
              <w:autoSpaceDN/>
              <w:adjustRightInd/>
              <w:spacing w:line="276" w:lineRule="auto"/>
              <w:rPr>
                <w:rFonts w:ascii="Times New Roman" w:hAnsi="Times New Roman"/>
                <w:sz w:val="20"/>
                <w:szCs w:val="20"/>
              </w:rPr>
            </w:pPr>
            <w:r w:rsidRPr="008B2638">
              <w:rPr>
                <w:rFonts w:ascii="Times New Roman" w:eastAsia="Arial" w:hAnsi="Times New Roman"/>
                <w:sz w:val="20"/>
                <w:szCs w:val="20"/>
                <w:lang w:eastAsia="es-ES_tradnl"/>
              </w:rPr>
              <w:t>Total cost USD</w:t>
            </w:r>
            <w:r w:rsidRPr="008B2638">
              <w:rPr>
                <w:rFonts w:ascii="Times New Roman" w:hAnsi="Times New Roman"/>
                <w:sz w:val="20"/>
                <w:szCs w:val="20"/>
              </w:rPr>
              <w:t xml:space="preserve">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30,000</w:t>
            </w:r>
          </w:p>
        </w:tc>
        <w:tc>
          <w:tcPr>
            <w:tcW w:w="3978" w:type="dxa"/>
            <w:gridSpan w:val="2"/>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p>
        </w:tc>
      </w:tr>
    </w:tbl>
    <w:p w:rsidR="008B2638" w:rsidRPr="008B2638" w:rsidRDefault="008B2638" w:rsidP="008B2638">
      <w:pPr>
        <w:widowControl/>
        <w:autoSpaceDE/>
        <w:autoSpaceDN/>
        <w:adjustRightInd/>
        <w:spacing w:after="200" w:line="276" w:lineRule="auto"/>
        <w:rPr>
          <w:rFonts w:ascii="Times New Roman" w:eastAsiaTheme="minorHAnsi" w:hAnsi="Times New Roman"/>
        </w:rPr>
      </w:pPr>
    </w:p>
    <w:p w:rsidR="008B2638" w:rsidRPr="008B2638" w:rsidRDefault="008B2638" w:rsidP="008B2638">
      <w:pPr>
        <w:keepNext/>
        <w:widowControl/>
        <w:autoSpaceDE/>
        <w:autoSpaceDN/>
        <w:adjustRightInd/>
        <w:spacing w:after="200" w:line="276" w:lineRule="auto"/>
        <w:jc w:val="center"/>
        <w:rPr>
          <w:rFonts w:asciiTheme="minorHAnsi" w:eastAsiaTheme="minorHAnsi" w:hAnsiTheme="minorHAnsi" w:cstheme="minorBidi"/>
          <w:b/>
        </w:rPr>
      </w:pPr>
    </w:p>
    <w:p w:rsidR="008B2638" w:rsidRPr="008B2638" w:rsidRDefault="008B2638" w:rsidP="008B2638">
      <w:pPr>
        <w:keepNext/>
        <w:widowControl/>
        <w:autoSpaceDE/>
        <w:autoSpaceDN/>
        <w:adjustRightInd/>
        <w:spacing w:after="200" w:line="276" w:lineRule="auto"/>
        <w:jc w:val="center"/>
        <w:rPr>
          <w:rFonts w:asciiTheme="minorHAnsi" w:eastAsiaTheme="minorHAnsi" w:hAnsiTheme="minorHAnsi" w:cstheme="minorBidi"/>
          <w:b/>
        </w:rPr>
        <w:sectPr w:rsidR="008B2638" w:rsidRPr="008B2638" w:rsidSect="00603352">
          <w:pgSz w:w="15840" w:h="12240" w:orient="landscape"/>
          <w:pgMar w:top="1440" w:right="994" w:bottom="1440" w:left="1440" w:header="720" w:footer="720" w:gutter="0"/>
          <w:cols w:space="720"/>
          <w:docGrid w:linePitch="360"/>
        </w:sectPr>
      </w:pPr>
    </w:p>
    <w:p w:rsidR="008B2638" w:rsidRPr="008B2638" w:rsidRDefault="008B2638" w:rsidP="008B2638">
      <w:pPr>
        <w:widowControl/>
        <w:rPr>
          <w:rFonts w:ascii="Times New Roman" w:eastAsiaTheme="minorHAnsi" w:hAnsi="Times New Roman"/>
          <w:i/>
        </w:rPr>
      </w:pPr>
      <w:r w:rsidRPr="008B2638">
        <w:rPr>
          <w:rFonts w:ascii="Times New Roman" w:eastAsiaTheme="minorHAnsi" w:hAnsi="Times New Roman"/>
          <w:bCs/>
          <w:i/>
        </w:rPr>
        <w:lastRenderedPageBreak/>
        <w:t xml:space="preserve">B.3. </w:t>
      </w:r>
      <w:r w:rsidRPr="008B2638">
        <w:rPr>
          <w:rFonts w:ascii="Times New Roman" w:eastAsiaTheme="minorHAnsi" w:hAnsi="Times New Roman"/>
          <w:bCs/>
          <w:i/>
        </w:rPr>
        <w:tab/>
        <w:t xml:space="preserve">Data reporting on HFC consumption </w:t>
      </w:r>
    </w:p>
    <w:p w:rsidR="008B2638" w:rsidRPr="008B2638" w:rsidRDefault="008B2638" w:rsidP="008B2638">
      <w:pPr>
        <w:widowControl/>
        <w:rPr>
          <w:rFonts w:ascii="Times New Roman" w:eastAsiaTheme="minorHAnsi" w:hAnsi="Times New Roman"/>
        </w:rPr>
      </w:pPr>
    </w:p>
    <w:p w:rsidR="008B2638" w:rsidRPr="008B2638" w:rsidRDefault="008B2638" w:rsidP="008B2638">
      <w:pPr>
        <w:widowControl/>
        <w:autoSpaceDE/>
        <w:autoSpaceDN/>
        <w:adjustRightInd/>
        <w:spacing w:after="200" w:line="276" w:lineRule="auto"/>
        <w:jc w:val="both"/>
        <w:rPr>
          <w:rFonts w:ascii="Times New Roman" w:eastAsiaTheme="minorHAnsi" w:hAnsi="Times New Roman"/>
        </w:rPr>
      </w:pPr>
      <w:r w:rsidRPr="008B2638">
        <w:rPr>
          <w:rFonts w:ascii="Times New Roman" w:eastAsiaTheme="minorHAnsi" w:hAnsi="Times New Roman"/>
        </w:rPr>
        <w:t xml:space="preserve">National data reporting is the backbone of the strategic planning, monitoring and evaluation of the institutions of the Montreal Protocol. ODS alternative survey was crucial to evaluate the consumption of HFC and sectorial distribution; however additional information is required in some sectors. </w:t>
      </w:r>
    </w:p>
    <w:p w:rsidR="008B2638" w:rsidRPr="008B2638" w:rsidRDefault="008B2638" w:rsidP="008B2638">
      <w:pPr>
        <w:widowControl/>
        <w:autoSpaceDE/>
        <w:autoSpaceDN/>
        <w:adjustRightInd/>
        <w:spacing w:after="160" w:line="256" w:lineRule="auto"/>
        <w:jc w:val="both"/>
        <w:rPr>
          <w:rFonts w:ascii="Times New Roman" w:eastAsiaTheme="minorHAnsi" w:hAnsi="Times New Roman"/>
        </w:rPr>
      </w:pPr>
      <w:r w:rsidRPr="008B2638">
        <w:rPr>
          <w:rFonts w:ascii="Times New Roman" w:eastAsiaTheme="minorHAnsi" w:hAnsi="Times New Roman"/>
        </w:rPr>
        <w:t xml:space="preserve">Some relevant actions will include: </w:t>
      </w:r>
    </w:p>
    <w:p w:rsidR="008B2638" w:rsidRPr="008B2638" w:rsidRDefault="008B2638" w:rsidP="008B2638">
      <w:pPr>
        <w:widowControl/>
        <w:numPr>
          <w:ilvl w:val="0"/>
          <w:numId w:val="40"/>
        </w:numPr>
        <w:autoSpaceDE/>
        <w:autoSpaceDN/>
        <w:adjustRightInd/>
        <w:spacing w:after="160" w:line="256" w:lineRule="auto"/>
        <w:contextualSpacing/>
        <w:jc w:val="both"/>
        <w:rPr>
          <w:rFonts w:ascii="Times New Roman" w:eastAsiaTheme="minorHAnsi" w:hAnsi="Times New Roman"/>
        </w:rPr>
      </w:pPr>
      <w:r w:rsidRPr="008B2638">
        <w:rPr>
          <w:rFonts w:ascii="Times New Roman" w:eastAsiaTheme="minorHAnsi" w:hAnsi="Times New Roman"/>
        </w:rPr>
        <w:t>Developing a register of the companies and workshops that provide maintenance and servicing, including the technicians who carry out the work to train them in the diagnostic procedures and preventive and corrective maintenance of these equipment, as well as the recovery, recycling and destruction practices for refrigerants used in the commercial sector.</w:t>
      </w:r>
    </w:p>
    <w:p w:rsidR="008B2638" w:rsidRPr="008B2638" w:rsidRDefault="008B2638" w:rsidP="008B2638">
      <w:pPr>
        <w:widowControl/>
        <w:numPr>
          <w:ilvl w:val="0"/>
          <w:numId w:val="40"/>
        </w:numPr>
        <w:autoSpaceDE/>
        <w:autoSpaceDN/>
        <w:adjustRightInd/>
        <w:spacing w:after="160" w:line="256" w:lineRule="auto"/>
        <w:contextualSpacing/>
        <w:jc w:val="both"/>
        <w:rPr>
          <w:rFonts w:ascii="Times New Roman" w:eastAsiaTheme="minorHAnsi" w:hAnsi="Times New Roman"/>
        </w:rPr>
      </w:pPr>
      <w:r w:rsidRPr="008B2638">
        <w:rPr>
          <w:rFonts w:ascii="Times New Roman" w:eastAsiaTheme="minorHAnsi" w:hAnsi="Times New Roman"/>
        </w:rPr>
        <w:t>Purchasing refrigerants for servicing and maintenance of commercial equipment must carry consumption statistics of refrigerants to serve as data for future strategies and decision making.</w:t>
      </w:r>
    </w:p>
    <w:p w:rsidR="008B2638" w:rsidRPr="008B2638" w:rsidRDefault="008B2638" w:rsidP="008B2638">
      <w:pPr>
        <w:keepNext/>
        <w:widowControl/>
        <w:autoSpaceDE/>
        <w:autoSpaceDN/>
        <w:adjustRightInd/>
        <w:spacing w:after="200" w:line="276" w:lineRule="auto"/>
        <w:rPr>
          <w:rFonts w:ascii="Times New Roman" w:eastAsiaTheme="minorHAnsi" w:hAnsi="Times New Roman"/>
        </w:rPr>
      </w:pPr>
      <w:r w:rsidRPr="008B2638">
        <w:rPr>
          <w:rFonts w:ascii="Times New Roman" w:eastAsiaTheme="minorHAnsi" w:hAnsi="Times New Roman"/>
        </w:rPr>
        <w:t>The proposal considers a review and updates the national mechanisms used for ODS reporting to include HFCs consumption. Table with the work  plan is presented next page.</w:t>
      </w:r>
    </w:p>
    <w:p w:rsidR="008B2638" w:rsidRPr="008B2638" w:rsidRDefault="008B2638" w:rsidP="008B2638">
      <w:pPr>
        <w:widowControl/>
        <w:autoSpaceDE/>
        <w:autoSpaceDN/>
        <w:adjustRightInd/>
        <w:spacing w:line="276" w:lineRule="auto"/>
        <w:rPr>
          <w:rFonts w:ascii="Times New Roman" w:eastAsiaTheme="minorHAnsi" w:hAnsi="Times New Roman"/>
          <w:bCs/>
          <w:u w:val="single"/>
        </w:rPr>
      </w:pPr>
    </w:p>
    <w:p w:rsidR="008B2638" w:rsidRPr="008B2638" w:rsidRDefault="008B2638" w:rsidP="008B2638">
      <w:pPr>
        <w:widowControl/>
        <w:numPr>
          <w:ilvl w:val="0"/>
          <w:numId w:val="42"/>
        </w:numPr>
        <w:tabs>
          <w:tab w:val="left" w:pos="360"/>
        </w:tabs>
        <w:autoSpaceDE/>
        <w:autoSpaceDN/>
        <w:adjustRightInd/>
        <w:spacing w:after="200" w:line="276" w:lineRule="auto"/>
        <w:ind w:left="0" w:firstLine="0"/>
        <w:contextualSpacing/>
        <w:rPr>
          <w:rFonts w:ascii="Times New Roman" w:eastAsiaTheme="minorHAnsi" w:hAnsi="Times New Roman"/>
          <w:bCs/>
          <w:u w:val="single"/>
        </w:rPr>
      </w:pPr>
      <w:r w:rsidRPr="008B2638">
        <w:rPr>
          <w:rFonts w:ascii="Times New Roman" w:eastAsiaTheme="minorHAnsi" w:hAnsi="Times New Roman"/>
          <w:bCs/>
          <w:u w:val="single"/>
        </w:rPr>
        <w:t xml:space="preserve">Preparatory actions for reviewing national priorities and strategies contained in the activities in sub-paragraphs a and b above </w:t>
      </w:r>
    </w:p>
    <w:p w:rsidR="008B2638" w:rsidRPr="008B2638" w:rsidRDefault="008B2638" w:rsidP="008B2638">
      <w:pPr>
        <w:widowControl/>
        <w:autoSpaceDE/>
        <w:autoSpaceDN/>
        <w:adjustRightInd/>
        <w:spacing w:line="276" w:lineRule="auto"/>
        <w:ind w:left="720"/>
        <w:rPr>
          <w:rFonts w:ascii="Times New Roman" w:eastAsiaTheme="minorHAnsi" w:hAnsi="Times New Roman"/>
          <w:u w:val="single"/>
        </w:rPr>
      </w:pPr>
    </w:p>
    <w:p w:rsidR="008B2638" w:rsidRPr="008B2638" w:rsidRDefault="008B2638" w:rsidP="008B2638">
      <w:pPr>
        <w:keepNext/>
        <w:widowControl/>
        <w:autoSpaceDE/>
        <w:autoSpaceDN/>
        <w:adjustRightInd/>
        <w:spacing w:after="200" w:line="276" w:lineRule="auto"/>
        <w:jc w:val="both"/>
        <w:rPr>
          <w:rFonts w:ascii="Times New Roman" w:eastAsiaTheme="minorHAnsi" w:hAnsi="Times New Roman"/>
          <w:bCs/>
        </w:rPr>
      </w:pPr>
      <w:r w:rsidRPr="008B2638">
        <w:rPr>
          <w:rFonts w:ascii="Times New Roman" w:eastAsiaTheme="minorHAnsi" w:hAnsi="Times New Roman"/>
          <w:bCs/>
        </w:rPr>
        <w:t xml:space="preserve">Well-defined national strategies and priorities can facilitate the ratification process and subsequently the whole HFC phase-down. </w:t>
      </w:r>
    </w:p>
    <w:p w:rsidR="008B2638" w:rsidRPr="008B2638" w:rsidRDefault="008B2638" w:rsidP="008B2638">
      <w:pPr>
        <w:widowControl/>
        <w:autoSpaceDE/>
        <w:autoSpaceDN/>
        <w:adjustRightInd/>
        <w:spacing w:after="160" w:line="256" w:lineRule="auto"/>
        <w:jc w:val="both"/>
        <w:rPr>
          <w:rFonts w:ascii="Times New Roman" w:eastAsiaTheme="minorHAnsi" w:hAnsi="Times New Roman"/>
          <w:bCs/>
        </w:rPr>
      </w:pPr>
      <w:r w:rsidRPr="008B2638">
        <w:rPr>
          <w:rFonts w:ascii="Times New Roman" w:eastAsiaTheme="minorHAnsi" w:hAnsi="Times New Roman"/>
          <w:bCs/>
        </w:rPr>
        <w:t>This component will explore possible controls required by the national regulations in terms of safety and strategies to promote imports of appliances based on low GWP refrigerants and the potential economic advantages on energy consumption that these equipment could represent in the short term.</w:t>
      </w:r>
    </w:p>
    <w:p w:rsidR="008B2638" w:rsidRPr="008B2638" w:rsidRDefault="008B2638" w:rsidP="008B2638">
      <w:pPr>
        <w:keepNext/>
        <w:widowControl/>
        <w:autoSpaceDE/>
        <w:autoSpaceDN/>
        <w:adjustRightInd/>
        <w:spacing w:after="200" w:line="276" w:lineRule="auto"/>
        <w:jc w:val="center"/>
        <w:rPr>
          <w:rFonts w:asciiTheme="minorHAnsi" w:eastAsiaTheme="minorHAnsi" w:hAnsiTheme="minorHAnsi" w:cstheme="minorBidi"/>
          <w:b/>
        </w:rPr>
        <w:sectPr w:rsidR="008B2638" w:rsidRPr="008B2638" w:rsidSect="00603352">
          <w:pgSz w:w="12240" w:h="15840"/>
          <w:pgMar w:top="994" w:right="1440" w:bottom="1440" w:left="1440" w:header="720" w:footer="720" w:gutter="0"/>
          <w:cols w:space="720"/>
          <w:docGrid w:linePitch="360"/>
        </w:sectPr>
      </w:pPr>
    </w:p>
    <w:p w:rsidR="008B2638" w:rsidRPr="008B2638" w:rsidRDefault="008B2638" w:rsidP="008B2638">
      <w:pPr>
        <w:widowControl/>
        <w:rPr>
          <w:rFonts w:ascii="Times New Roman" w:eastAsiaTheme="minorHAnsi" w:hAnsi="Times New Roman"/>
          <w:bCs/>
          <w:i/>
          <w:color w:val="000000"/>
        </w:rPr>
      </w:pPr>
      <w:r w:rsidRPr="008B2638">
        <w:rPr>
          <w:rFonts w:ascii="Times New Roman" w:eastAsiaTheme="minorHAnsi" w:hAnsi="Times New Roman"/>
          <w:bCs/>
          <w:i/>
          <w:color w:val="000000"/>
        </w:rPr>
        <w:lastRenderedPageBreak/>
        <w:t xml:space="preserve">B.3. Data reporting on HFC consumption </w:t>
      </w:r>
    </w:p>
    <w:p w:rsidR="008B2638" w:rsidRPr="008B2638" w:rsidRDefault="008B2638" w:rsidP="008B2638">
      <w:pPr>
        <w:widowControl/>
        <w:rPr>
          <w:rFonts w:ascii="Times New Roman" w:eastAsiaTheme="minorHAnsi" w:hAnsi="Times New Roman"/>
          <w:i/>
          <w:color w:val="000000"/>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B2638" w:rsidRPr="008B2638" w:rsidTr="0072790E">
        <w:trPr>
          <w:jc w:val="center"/>
        </w:trPr>
        <w:tc>
          <w:tcPr>
            <w:tcW w:w="3215" w:type="dxa"/>
            <w:gridSpan w:val="2"/>
            <w:shd w:val="clear" w:color="auto" w:fill="DBE5F1" w:themeFill="accent1" w:themeFillTint="33"/>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Expected outputs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B.3.1</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rPr>
                <w:rFonts w:ascii="Times New Roman" w:hAnsi="Times New Roman"/>
              </w:rPr>
            </w:pPr>
            <w:r w:rsidRPr="008B2638">
              <w:rPr>
                <w:rFonts w:ascii="Times New Roman" w:hAnsi="Times New Roman"/>
                <w:sz w:val="20"/>
                <w:szCs w:val="20"/>
              </w:rPr>
              <w:t>Review of the national mechanisms used for ODS reporting to include HFCs consumption, especially considering the servicing sector (the informal sector in particular)</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authorities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Relevant ministries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Customs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March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5,000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A workshop with relevant stakeholders delivered</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report published on this topic</w:t>
            </w:r>
            <w:r w:rsidRPr="008B2638">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National mechanism updated</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Enhancing the records and control</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B.3.2</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Improving a national database on the ODS reporting</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NOU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Relevant ministries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15,000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eastAsia="Arial" w:hAnsi="Times New Roman"/>
                <w:sz w:val="20"/>
                <w:szCs w:val="20"/>
                <w:lang w:eastAsia="es-ES_tradnl"/>
              </w:rPr>
            </w:pPr>
            <w:r w:rsidRPr="008B2638">
              <w:rPr>
                <w:rFonts w:ascii="Times New Roman" w:hAnsi="Times New Roman"/>
                <w:sz w:val="20"/>
                <w:szCs w:val="20"/>
              </w:rPr>
              <w:t>Report  delivered and presented to ministries involved</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Database updated</w:t>
            </w:r>
          </w:p>
        </w:tc>
      </w:tr>
      <w:tr w:rsidR="008B2638" w:rsidRPr="008B2638" w:rsidTr="0072790E">
        <w:trPr>
          <w:trHeight w:val="1412"/>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eastAsia="Arial" w:hAnsi="Times New Roman"/>
                <w:sz w:val="20"/>
                <w:szCs w:val="20"/>
                <w:lang w:eastAsia="es-ES_tradnl"/>
              </w:rPr>
              <w:t>B.3.3</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Enhancing the records and control tools on HFC and alternative substances in cooperation with customs, authorities and stakeholders</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Relevant ministries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Customs</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January 2019</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A workshop with relevant stakeholders delivered</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Records and control  mechanism updated</w:t>
            </w:r>
          </w:p>
        </w:tc>
      </w:tr>
      <w:tr w:rsidR="008B2638" w:rsidRPr="008B2638" w:rsidTr="0072790E">
        <w:trPr>
          <w:jc w:val="center"/>
        </w:trPr>
        <w:tc>
          <w:tcPr>
            <w:tcW w:w="8748" w:type="dxa"/>
            <w:gridSpan w:val="6"/>
          </w:tcPr>
          <w:p w:rsidR="008B2638" w:rsidRPr="008B2638" w:rsidRDefault="008B2638" w:rsidP="008B2638">
            <w:pPr>
              <w:keepNext/>
              <w:widowControl/>
              <w:autoSpaceDE/>
              <w:autoSpaceDN/>
              <w:adjustRightInd/>
              <w:spacing w:line="276" w:lineRule="auto"/>
              <w:rPr>
                <w:rFonts w:ascii="Times New Roman" w:hAnsi="Times New Roman"/>
                <w:sz w:val="20"/>
                <w:szCs w:val="20"/>
              </w:rPr>
            </w:pPr>
            <w:r w:rsidRPr="008B2638">
              <w:rPr>
                <w:rFonts w:ascii="Times New Roman" w:eastAsia="Arial" w:hAnsi="Times New Roman"/>
                <w:sz w:val="20"/>
                <w:szCs w:val="20"/>
                <w:lang w:eastAsia="es-ES_tradnl"/>
              </w:rPr>
              <w:t>Total cost USD</w:t>
            </w:r>
            <w:r w:rsidRPr="008B2638">
              <w:rPr>
                <w:rFonts w:ascii="Times New Roman" w:hAnsi="Times New Roman"/>
                <w:sz w:val="20"/>
                <w:szCs w:val="20"/>
              </w:rPr>
              <w:t xml:space="preserve">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30,000</w:t>
            </w:r>
          </w:p>
        </w:tc>
        <w:tc>
          <w:tcPr>
            <w:tcW w:w="3978" w:type="dxa"/>
            <w:gridSpan w:val="2"/>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rPr>
                <w:rFonts w:ascii="Times New Roman" w:eastAsia="Arial" w:hAnsi="Times New Roman"/>
                <w:sz w:val="20"/>
                <w:szCs w:val="20"/>
                <w:lang w:eastAsia="es-ES_tradnl"/>
              </w:rPr>
            </w:pPr>
          </w:p>
        </w:tc>
      </w:tr>
    </w:tbl>
    <w:p w:rsidR="008B2638" w:rsidRPr="008B2638" w:rsidRDefault="008B2638" w:rsidP="008B2638">
      <w:pPr>
        <w:widowControl/>
        <w:autoSpaceDE/>
        <w:autoSpaceDN/>
        <w:adjustRightInd/>
        <w:spacing w:after="200" w:line="276" w:lineRule="auto"/>
        <w:rPr>
          <w:rFonts w:ascii="Times New Roman" w:eastAsiaTheme="minorHAnsi" w:hAnsi="Times New Roman"/>
        </w:rPr>
      </w:pPr>
    </w:p>
    <w:p w:rsidR="008B2638" w:rsidRPr="008B2638" w:rsidRDefault="008B2638" w:rsidP="008B2638">
      <w:pPr>
        <w:widowControl/>
        <w:autoSpaceDE/>
        <w:autoSpaceDN/>
        <w:adjustRightInd/>
        <w:spacing w:after="200" w:line="276" w:lineRule="auto"/>
        <w:rPr>
          <w:rFonts w:ascii="Times New Roman" w:eastAsiaTheme="minorHAnsi" w:hAnsi="Times New Roman"/>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autoSpaceDE/>
        <w:autoSpaceDN/>
        <w:adjustRightInd/>
        <w:spacing w:after="200" w:line="276" w:lineRule="auto"/>
        <w:rPr>
          <w:rFonts w:ascii="Times New Roman" w:eastAsiaTheme="minorHAnsi" w:hAnsi="Times New Roman"/>
          <w:u w:val="single"/>
        </w:rPr>
      </w:pPr>
      <w:r w:rsidRPr="008B2638">
        <w:rPr>
          <w:rFonts w:ascii="Times New Roman" w:eastAsiaTheme="minorHAnsi" w:hAnsi="Times New Roman"/>
          <w:color w:val="000000"/>
        </w:rPr>
        <w:lastRenderedPageBreak/>
        <w:t xml:space="preserve">C.1. </w:t>
      </w:r>
      <w:r w:rsidRPr="008B2638">
        <w:rPr>
          <w:rFonts w:ascii="Times New Roman" w:eastAsiaTheme="minorHAnsi" w:hAnsi="Times New Roman"/>
          <w:bCs/>
          <w:i/>
        </w:rPr>
        <w:t>Preparatory actions for reviewing national priorities and policies contained in the activities in sub-paragraphs a and b above</w:t>
      </w:r>
    </w:p>
    <w:p w:rsidR="008B2638" w:rsidRPr="008B2638" w:rsidRDefault="008B2638" w:rsidP="008B2638">
      <w:pPr>
        <w:widowControl/>
        <w:ind w:left="720"/>
        <w:jc w:val="both"/>
        <w:rPr>
          <w:rFonts w:ascii="Times New Roman" w:eastAsiaTheme="minorHAnsi" w:hAnsi="Times New Roman"/>
          <w:color w:val="000000"/>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B2638" w:rsidRPr="008B2638" w:rsidTr="0072790E">
        <w:trPr>
          <w:jc w:val="center"/>
        </w:trPr>
        <w:tc>
          <w:tcPr>
            <w:tcW w:w="3215" w:type="dxa"/>
            <w:gridSpan w:val="2"/>
            <w:shd w:val="clear" w:color="auto" w:fill="DBE5F1" w:themeFill="accent1" w:themeFillTint="33"/>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B2638" w:rsidRPr="008B2638" w:rsidRDefault="008B2638" w:rsidP="008B2638">
            <w:pPr>
              <w:keepNext/>
              <w:widowControl/>
              <w:autoSpaceDE/>
              <w:autoSpaceDN/>
              <w:adjustRightInd/>
              <w:jc w:val="center"/>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Expected outputs</w:t>
            </w:r>
          </w:p>
        </w:tc>
      </w:tr>
      <w:tr w:rsidR="008B2638" w:rsidRPr="008B2638" w:rsidTr="0072790E">
        <w:trPr>
          <w:jc w:val="center"/>
        </w:trPr>
        <w:tc>
          <w:tcPr>
            <w:tcW w:w="738" w:type="dxa"/>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eastAsia="Arial" w:hAnsi="Times New Roman"/>
                <w:sz w:val="20"/>
                <w:szCs w:val="20"/>
                <w:lang w:eastAsia="es-ES_tradnl"/>
              </w:rPr>
              <w:t>C.1.1</w:t>
            </w:r>
          </w:p>
        </w:tc>
        <w:tc>
          <w:tcPr>
            <w:tcW w:w="2477"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1573"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NOU, local consultant with the support of UNIDO</w:t>
            </w:r>
          </w:p>
        </w:tc>
        <w:tc>
          <w:tcPr>
            <w:tcW w:w="135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 xml:space="preserve">Relevant ministries </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 xml:space="preserve">Customs </w:t>
            </w:r>
          </w:p>
          <w:p w:rsidR="008B2638" w:rsidRPr="008B2638" w:rsidRDefault="008B2638" w:rsidP="008B2638">
            <w:pPr>
              <w:keepNext/>
              <w:widowControl/>
              <w:autoSpaceDE/>
              <w:autoSpaceDN/>
              <w:adjustRightInd/>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 xml:space="preserve">Private sector RAC servicing sector </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August 2018</w:t>
            </w:r>
          </w:p>
        </w:tc>
        <w:tc>
          <w:tcPr>
            <w:tcW w:w="144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January 2019</w:t>
            </w:r>
          </w:p>
        </w:tc>
        <w:tc>
          <w:tcPr>
            <w:tcW w:w="1170"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right"/>
              <w:rPr>
                <w:rFonts w:ascii="Times New Roman" w:eastAsia="Arial" w:hAnsi="Times New Roman"/>
                <w:sz w:val="20"/>
                <w:szCs w:val="20"/>
                <w:lang w:eastAsia="es-ES_tradnl"/>
              </w:rPr>
            </w:pPr>
            <w:r w:rsidRPr="008B2638">
              <w:rPr>
                <w:rFonts w:ascii="Times New Roman" w:hAnsi="Times New Roman"/>
                <w:sz w:val="20"/>
                <w:szCs w:val="20"/>
              </w:rPr>
              <w:t>20,000</w:t>
            </w:r>
          </w:p>
        </w:tc>
        <w:tc>
          <w:tcPr>
            <w:tcW w:w="1530" w:type="dxa"/>
            <w:tcMar>
              <w:top w:w="72" w:type="dxa"/>
              <w:left w:w="115" w:type="dxa"/>
              <w:bottom w:w="72" w:type="dxa"/>
              <w:right w:w="115" w:type="dxa"/>
            </w:tcMar>
          </w:tcPr>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Workshop delivered</w:t>
            </w:r>
          </w:p>
          <w:p w:rsidR="008B2638" w:rsidRPr="008B2638" w:rsidRDefault="008B2638" w:rsidP="008B2638">
            <w:pPr>
              <w:keepNext/>
              <w:widowControl/>
              <w:autoSpaceDE/>
              <w:autoSpaceDN/>
              <w:adjustRightInd/>
              <w:jc w:val="left"/>
              <w:rPr>
                <w:rFonts w:ascii="Times New Roman" w:hAnsi="Times New Roman"/>
                <w:sz w:val="20"/>
                <w:szCs w:val="20"/>
              </w:rPr>
            </w:pPr>
            <w:r w:rsidRPr="008B2638">
              <w:rPr>
                <w:rFonts w:ascii="Times New Roman" w:hAnsi="Times New Roman"/>
                <w:sz w:val="20"/>
                <w:szCs w:val="20"/>
              </w:rPr>
              <w:t>---</w:t>
            </w:r>
          </w:p>
          <w:p w:rsidR="008B2638" w:rsidRPr="008B2638" w:rsidRDefault="008B2638" w:rsidP="008B2638">
            <w:pPr>
              <w:keepNext/>
              <w:widowControl/>
              <w:autoSpaceDE/>
              <w:autoSpaceDN/>
              <w:adjustRightInd/>
              <w:spacing w:line="276" w:lineRule="auto"/>
              <w:jc w:val="left"/>
              <w:rPr>
                <w:rFonts w:ascii="Times New Roman" w:eastAsia="Arial" w:hAnsi="Times New Roman"/>
                <w:sz w:val="20"/>
                <w:szCs w:val="20"/>
                <w:lang w:eastAsia="es-ES_tradnl"/>
              </w:rPr>
            </w:pPr>
            <w:r w:rsidRPr="008B2638">
              <w:rPr>
                <w:rFonts w:ascii="Times New Roman" w:hAnsi="Times New Roman"/>
                <w:sz w:val="20"/>
                <w:szCs w:val="20"/>
              </w:rPr>
              <w:t>A report prepared and distributed to stakeholders</w:t>
            </w:r>
          </w:p>
        </w:tc>
        <w:tc>
          <w:tcPr>
            <w:tcW w:w="2448" w:type="dxa"/>
            <w:tcMar>
              <w:top w:w="72" w:type="dxa"/>
              <w:left w:w="115" w:type="dxa"/>
              <w:bottom w:w="72" w:type="dxa"/>
              <w:right w:w="115" w:type="dxa"/>
            </w:tcMar>
          </w:tcPr>
          <w:p w:rsidR="008B2638" w:rsidRPr="008B2638" w:rsidRDefault="008B2638" w:rsidP="008B2638">
            <w:pPr>
              <w:keepNext/>
              <w:widowControl/>
              <w:autoSpaceDE/>
              <w:autoSpaceDN/>
              <w:adjustRightInd/>
              <w:spacing w:line="276" w:lineRule="auto"/>
              <w:jc w:val="left"/>
              <w:rPr>
                <w:rFonts w:ascii="Times New Roman" w:hAnsi="Times New Roman"/>
                <w:sz w:val="20"/>
                <w:szCs w:val="20"/>
              </w:rPr>
            </w:pPr>
            <w:r w:rsidRPr="008B2638">
              <w:rPr>
                <w:rFonts w:ascii="Times New Roman" w:hAnsi="Times New Roman"/>
                <w:sz w:val="20"/>
                <w:szCs w:val="20"/>
              </w:rPr>
              <w:t xml:space="preserve">Feasible policies and regulations identified </w:t>
            </w:r>
          </w:p>
        </w:tc>
      </w:tr>
    </w:tbl>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autoSpaceDE/>
        <w:autoSpaceDN/>
        <w:adjustRightInd/>
        <w:ind w:left="720"/>
        <w:jc w:val="both"/>
        <w:rPr>
          <w:rFonts w:ascii="Times New Roman" w:eastAsiaTheme="minorHAnsi" w:hAnsi="Times New Roman"/>
          <w:bCs/>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ind w:left="720"/>
        <w:jc w:val="both"/>
        <w:rPr>
          <w:rFonts w:ascii="Times New Roman" w:eastAsiaTheme="minorHAnsi" w:hAnsi="Times New Roman"/>
          <w:color w:val="000000"/>
        </w:rPr>
      </w:pPr>
    </w:p>
    <w:p w:rsidR="008B2638" w:rsidRPr="008B2638" w:rsidRDefault="008B2638" w:rsidP="008B2638">
      <w:pPr>
        <w:widowControl/>
        <w:autoSpaceDE/>
        <w:autoSpaceDN/>
        <w:adjustRightInd/>
        <w:ind w:left="720"/>
        <w:jc w:val="both"/>
        <w:rPr>
          <w:rFonts w:ascii="Times New Roman" w:eastAsiaTheme="minorHAnsi" w:hAnsi="Times New Roman"/>
          <w:bCs/>
        </w:rPr>
      </w:pPr>
      <w:r w:rsidRPr="008B2638">
        <w:rPr>
          <w:rFonts w:ascii="Times New Roman" w:eastAsiaTheme="minorHAnsi" w:hAnsi="Times New Roman"/>
          <w:bCs/>
        </w:rPr>
        <w:t xml:space="preserve"> </w:t>
      </w:r>
    </w:p>
    <w:p w:rsidR="008B2638" w:rsidRPr="008B2638" w:rsidRDefault="008B2638" w:rsidP="008B2638">
      <w:pPr>
        <w:widowControl/>
        <w:autoSpaceDE/>
        <w:autoSpaceDN/>
        <w:adjustRightInd/>
        <w:spacing w:after="200" w:line="276" w:lineRule="auto"/>
        <w:rPr>
          <w:rFonts w:ascii="Times New Roman" w:eastAsiaTheme="minorHAnsi" w:hAnsi="Times New Roman"/>
          <w:color w:val="000000"/>
        </w:rPr>
        <w:sectPr w:rsidR="008B2638" w:rsidRPr="008B2638" w:rsidSect="00F561E4">
          <w:pgSz w:w="15840" w:h="12240" w:orient="landscape"/>
          <w:pgMar w:top="1440" w:right="994" w:bottom="1440" w:left="1440" w:header="720" w:footer="720" w:gutter="0"/>
          <w:cols w:space="720"/>
          <w:docGrid w:linePitch="360"/>
        </w:sectPr>
      </w:pPr>
      <w:r w:rsidRPr="008B2638">
        <w:rPr>
          <w:rFonts w:asciiTheme="minorHAnsi" w:eastAsiaTheme="minorHAnsi" w:hAnsiTheme="minorHAnsi" w:cstheme="minorBidi"/>
          <w:sz w:val="22"/>
          <w:szCs w:val="22"/>
        </w:rPr>
        <w:br w:type="page"/>
      </w:r>
    </w:p>
    <w:p w:rsidR="008B2638" w:rsidRPr="008B2638" w:rsidRDefault="008B2638" w:rsidP="008B2638">
      <w:pPr>
        <w:pStyle w:val="ListParagraph"/>
        <w:widowControl/>
        <w:numPr>
          <w:ilvl w:val="6"/>
          <w:numId w:val="15"/>
        </w:numPr>
        <w:autoSpaceDE/>
        <w:autoSpaceDN/>
        <w:adjustRightInd/>
        <w:spacing w:after="200" w:line="276" w:lineRule="auto"/>
        <w:ind w:left="360"/>
        <w:jc w:val="both"/>
        <w:rPr>
          <w:rFonts w:ascii="Times New Roman" w:eastAsiaTheme="minorHAnsi" w:hAnsi="Times New Roman"/>
          <w:b/>
          <w:bCs/>
        </w:rPr>
      </w:pPr>
      <w:r w:rsidRPr="008B2638">
        <w:rPr>
          <w:rFonts w:ascii="Times New Roman" w:eastAsiaTheme="minorHAnsi" w:hAnsi="Times New Roman"/>
          <w:b/>
          <w:bCs/>
        </w:rPr>
        <w:lastRenderedPageBreak/>
        <w:t>Implementation budget and plan</w:t>
      </w:r>
    </w:p>
    <w:p w:rsidR="008B2638" w:rsidRPr="008B2638" w:rsidRDefault="008B2638" w:rsidP="008B2638">
      <w:pPr>
        <w:widowControl/>
        <w:jc w:val="both"/>
        <w:rPr>
          <w:rFonts w:ascii="Times New Roman" w:eastAsiaTheme="minorHAnsi" w:hAnsi="Times New Roman"/>
          <w:b/>
          <w:bCs/>
        </w:rPr>
      </w:pPr>
    </w:p>
    <w:p w:rsidR="008B2638" w:rsidRPr="008B2638" w:rsidRDefault="008B2638" w:rsidP="008B2638">
      <w:pPr>
        <w:widowControl/>
        <w:numPr>
          <w:ilvl w:val="1"/>
          <w:numId w:val="43"/>
        </w:numPr>
        <w:pBdr>
          <w:top w:val="nil"/>
          <w:left w:val="nil"/>
          <w:bottom w:val="nil"/>
          <w:right w:val="nil"/>
          <w:between w:val="nil"/>
        </w:pBdr>
        <w:autoSpaceDE/>
        <w:autoSpaceDN/>
        <w:adjustRightInd/>
        <w:spacing w:after="200" w:line="276" w:lineRule="auto"/>
        <w:contextualSpacing/>
        <w:jc w:val="both"/>
        <w:rPr>
          <w:rFonts w:ascii="Times New Roman" w:eastAsia="Arial" w:hAnsi="Times New Roman" w:cstheme="minorBidi"/>
          <w:lang w:eastAsia="es-ES_tradnl"/>
        </w:rPr>
      </w:pPr>
      <w:r w:rsidRPr="008B2638">
        <w:rPr>
          <w:rFonts w:ascii="Times New Roman" w:eastAsia="Arial" w:hAnsi="Times New Roman" w:cstheme="minorBidi"/>
          <w:lang w:eastAsia="es-ES_tradnl"/>
        </w:rPr>
        <w:t>Total Budget Requested</w:t>
      </w:r>
    </w:p>
    <w:tbl>
      <w:tblPr>
        <w:tblW w:w="5000" w:type="pct"/>
        <w:jc w:val="center"/>
        <w:tblLook w:val="04A0" w:firstRow="1" w:lastRow="0" w:firstColumn="1" w:lastColumn="0" w:noHBand="0" w:noVBand="1"/>
      </w:tblPr>
      <w:tblGrid>
        <w:gridCol w:w="2086"/>
        <w:gridCol w:w="6319"/>
        <w:gridCol w:w="1194"/>
      </w:tblGrid>
      <w:tr w:rsidR="008B2638" w:rsidRPr="008B2638" w:rsidTr="0072790E">
        <w:trPr>
          <w:cantSplit/>
          <w:trHeight w:val="690"/>
          <w:jc w:val="center"/>
        </w:trPr>
        <w:tc>
          <w:tcPr>
            <w:tcW w:w="4393" w:type="pct"/>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B2638" w:rsidRPr="008B2638" w:rsidRDefault="008B2638" w:rsidP="008B2638">
            <w:pPr>
              <w:widowControl/>
              <w:autoSpaceDE/>
              <w:autoSpaceDN/>
              <w:adjustRightInd/>
              <w:jc w:val="center"/>
              <w:rPr>
                <w:rFonts w:ascii="Times New Roman" w:eastAsiaTheme="minorHAnsi" w:hAnsi="Times New Roman" w:cstheme="minorBidi"/>
                <w:b/>
                <w:bCs/>
                <w:sz w:val="22"/>
                <w:szCs w:val="22"/>
              </w:rPr>
            </w:pPr>
            <w:r w:rsidRPr="008B2638">
              <w:rPr>
                <w:rFonts w:ascii="Times New Roman" w:eastAsiaTheme="minorHAnsi" w:hAnsi="Times New Roman" w:cstheme="minorBidi"/>
                <w:b/>
                <w:bCs/>
                <w:sz w:val="22"/>
                <w:szCs w:val="22"/>
              </w:rPr>
              <w:t>Enabling Activities</w:t>
            </w:r>
          </w:p>
        </w:tc>
        <w:tc>
          <w:tcPr>
            <w:tcW w:w="607"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8B2638" w:rsidRPr="008B2638" w:rsidRDefault="008B2638" w:rsidP="008B2638">
            <w:pPr>
              <w:widowControl/>
              <w:autoSpaceDE/>
              <w:autoSpaceDN/>
              <w:adjustRightInd/>
              <w:jc w:val="center"/>
              <w:rPr>
                <w:rFonts w:ascii="Times New Roman" w:eastAsiaTheme="minorHAnsi" w:hAnsi="Times New Roman" w:cstheme="minorBidi"/>
                <w:b/>
                <w:bCs/>
                <w:sz w:val="22"/>
                <w:szCs w:val="22"/>
              </w:rPr>
            </w:pPr>
            <w:r w:rsidRPr="008B2638">
              <w:rPr>
                <w:rFonts w:ascii="Times New Roman" w:eastAsiaTheme="minorHAnsi" w:hAnsi="Times New Roman" w:cstheme="minorBidi"/>
                <w:b/>
                <w:bCs/>
                <w:sz w:val="22"/>
                <w:szCs w:val="22"/>
              </w:rPr>
              <w:t>Budget Requested (USD)</w:t>
            </w:r>
          </w:p>
        </w:tc>
      </w:tr>
      <w:tr w:rsidR="008B2638" w:rsidRPr="008B2638" w:rsidTr="0072790E">
        <w:trPr>
          <w:trHeight w:val="151"/>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r w:rsidRPr="008B2638">
              <w:rPr>
                <w:rFonts w:ascii="Times New Roman" w:eastAsiaTheme="minorHAnsi" w:hAnsi="Times New Roman"/>
                <w:sz w:val="20"/>
                <w:szCs w:val="20"/>
              </w:rPr>
              <w:t>A.1 Support the early ratification of the Kigali Amendment</w:t>
            </w: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A.1.1 Coordination with Government representatives</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r w:rsidRPr="008B2638">
              <w:rPr>
                <w:rFonts w:ascii="Times New Roman" w:eastAsiaTheme="minorHAnsi" w:hAnsi="Times New Roman"/>
                <w:sz w:val="20"/>
                <w:szCs w:val="20"/>
              </w:rPr>
              <w:t>20,000</w:t>
            </w:r>
          </w:p>
        </w:tc>
      </w:tr>
      <w:tr w:rsidR="008B2638" w:rsidRPr="008B2638" w:rsidTr="0072790E">
        <w:trPr>
          <w:trHeight w:val="259"/>
          <w:jc w:val="center"/>
        </w:trPr>
        <w:tc>
          <w:tcPr>
            <w:tcW w:w="1094"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A.1.2 Supporting national ratification instruments</w:t>
            </w:r>
          </w:p>
        </w:tc>
        <w:tc>
          <w:tcPr>
            <w:tcW w:w="607"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p>
        </w:tc>
      </w:tr>
      <w:tr w:rsidR="008B2638" w:rsidRPr="008B2638" w:rsidTr="0072790E">
        <w:trPr>
          <w:trHeight w:val="169"/>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A.1.3 Awareness raising of stakeholder on HFC phase-down</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46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r w:rsidRPr="008B2638">
              <w:rPr>
                <w:rFonts w:ascii="Times New Roman" w:eastAsiaTheme="minorHAnsi" w:hAnsi="Times New Roman"/>
                <w:sz w:val="20"/>
                <w:szCs w:val="20"/>
              </w:rPr>
              <w:t>B.1. Country-specific activities aimed at initiating supporting institutional arrangements</w:t>
            </w: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B.1.1 Reviewing institutional arrangements in HFCs control measures and linkage to national strategies on environment and on the mitigation of climate change</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r w:rsidRPr="008B2638">
              <w:rPr>
                <w:rFonts w:ascii="Times New Roman" w:eastAsiaTheme="minorHAnsi" w:hAnsi="Times New Roman"/>
                <w:sz w:val="20"/>
                <w:szCs w:val="20"/>
              </w:rPr>
              <w:t>50,000</w:t>
            </w:r>
          </w:p>
        </w:tc>
      </w:tr>
      <w:tr w:rsidR="008B2638" w:rsidRPr="008B2638" w:rsidTr="0072790E">
        <w:trPr>
          <w:trHeight w:val="465"/>
          <w:jc w:val="center"/>
        </w:trPr>
        <w:tc>
          <w:tcPr>
            <w:tcW w:w="1094"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B.1.2 Reviewing operating codes and standards for the correct and efficient use of HFCs and ODS alternatives in the entire value chain</w:t>
            </w:r>
          </w:p>
        </w:tc>
        <w:tc>
          <w:tcPr>
            <w:tcW w:w="607"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p>
        </w:tc>
      </w:tr>
      <w:tr w:rsidR="008B2638" w:rsidRPr="008B2638" w:rsidTr="0072790E">
        <w:trPr>
          <w:trHeight w:val="465"/>
          <w:jc w:val="center"/>
        </w:trPr>
        <w:tc>
          <w:tcPr>
            <w:tcW w:w="1094"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B.1.3 Enhancing vocational training centers and certification programmes with regard to the handling of flammable refrigerants</w:t>
            </w:r>
          </w:p>
        </w:tc>
        <w:tc>
          <w:tcPr>
            <w:tcW w:w="607" w:type="pct"/>
            <w:vMerge/>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p>
        </w:tc>
      </w:tr>
      <w:tr w:rsidR="008B2638" w:rsidRPr="008B2638" w:rsidTr="0072790E">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B.1.4 Training on energy efficiency improvement options related to low- and zero- GWP replacement technologies and equipment, e.g. energy audit training</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412"/>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B.1.5 Consumers awareness raising on energy efficiency improvement options related to low- and zero-GWP replacement technologies and equipment</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46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r w:rsidRPr="008B2638">
              <w:rPr>
                <w:rFonts w:ascii="Times New Roman" w:eastAsiaTheme="minorHAnsi" w:hAnsi="Times New Roman"/>
                <w:sz w:val="20"/>
                <w:szCs w:val="20"/>
              </w:rPr>
              <w:t>B.2. Review of licensing systems</w:t>
            </w: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B.2.1  Enhancing the import and export license system to include HFCs (Article 4B) and other alternatives</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r w:rsidRPr="008B2638">
              <w:rPr>
                <w:rFonts w:ascii="Times New Roman" w:eastAsiaTheme="minorHAnsi" w:hAnsi="Times New Roman"/>
                <w:sz w:val="20"/>
                <w:szCs w:val="20"/>
              </w:rPr>
              <w:t>30,000</w:t>
            </w:r>
          </w:p>
        </w:tc>
      </w:tr>
      <w:tr w:rsidR="008B2638" w:rsidRPr="008B2638" w:rsidTr="0072790E">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B.2.2  Training of customs officers on HFCs control/ Training of environmental inspectors on HFCs control and alternatives</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B.2.3 Reviewing and preparing  local tariff codes according to HFCs commitments, with special attention to HFC blends</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31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r w:rsidRPr="008B2638">
              <w:rPr>
                <w:rFonts w:ascii="Times New Roman" w:eastAsiaTheme="minorHAnsi" w:hAnsi="Times New Roman"/>
                <w:sz w:val="20"/>
                <w:szCs w:val="20"/>
              </w:rPr>
              <w:t>B.3. Data reporting on HFC consumption</w:t>
            </w: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B.3.1  Review of the national mechanisms used for ODS reporting to include HFCs consumption, especially considering the servicing sector (the informal sector in particular)</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r w:rsidRPr="008B2638">
              <w:rPr>
                <w:rFonts w:ascii="Times New Roman" w:eastAsiaTheme="minorHAnsi" w:hAnsi="Times New Roman"/>
                <w:sz w:val="20"/>
                <w:szCs w:val="20"/>
              </w:rPr>
              <w:t>30,000</w:t>
            </w:r>
          </w:p>
        </w:tc>
      </w:tr>
      <w:tr w:rsidR="008B2638" w:rsidRPr="008B2638" w:rsidTr="0072790E">
        <w:trPr>
          <w:trHeight w:val="313"/>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B.3.2  Improving a national database on the ODS reporting</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trHeight w:val="315"/>
          <w:jc w:val="center"/>
        </w:trPr>
        <w:tc>
          <w:tcPr>
            <w:tcW w:w="1094" w:type="pct"/>
            <w:vMerge/>
            <w:tcBorders>
              <w:top w:val="nil"/>
              <w:left w:val="single" w:sz="8" w:space="0" w:color="auto"/>
              <w:bottom w:val="single" w:sz="8" w:space="0" w:color="000000"/>
              <w:right w:val="single" w:sz="8" w:space="0" w:color="auto"/>
            </w:tcBorders>
            <w:vAlign w:val="center"/>
            <w:hideMark/>
          </w:tcPr>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B.3.3  Enhancing the records and control tools on HFC and alternative substances in cooperation with customs, authorities and stakeholders</w:t>
            </w:r>
          </w:p>
        </w:tc>
        <w:tc>
          <w:tcPr>
            <w:tcW w:w="607" w:type="pct"/>
            <w:vMerge/>
            <w:tcBorders>
              <w:top w:val="nil"/>
              <w:left w:val="single" w:sz="8" w:space="0" w:color="auto"/>
              <w:bottom w:val="single" w:sz="8" w:space="0" w:color="000000"/>
              <w:right w:val="single" w:sz="8" w:space="0" w:color="auto"/>
            </w:tcBorders>
            <w:vAlign w:val="center"/>
          </w:tcPr>
          <w:p w:rsidR="008B2638" w:rsidRPr="008B2638" w:rsidRDefault="008B2638" w:rsidP="008B2638">
            <w:pPr>
              <w:widowControl/>
              <w:autoSpaceDE/>
              <w:autoSpaceDN/>
              <w:adjustRightInd/>
              <w:rPr>
                <w:rFonts w:ascii="Times New Roman" w:eastAsiaTheme="minorHAnsi" w:hAnsi="Times New Roman"/>
                <w:sz w:val="20"/>
                <w:szCs w:val="20"/>
              </w:rPr>
            </w:pPr>
          </w:p>
        </w:tc>
      </w:tr>
      <w:tr w:rsidR="008B2638" w:rsidRPr="008B2638" w:rsidTr="0072790E">
        <w:trPr>
          <w:cantSplit/>
          <w:trHeight w:val="465"/>
          <w:jc w:val="center"/>
        </w:trPr>
        <w:tc>
          <w:tcPr>
            <w:tcW w:w="1094" w:type="pct"/>
            <w:tcBorders>
              <w:top w:val="nil"/>
              <w:left w:val="single" w:sz="8" w:space="0" w:color="auto"/>
              <w:bottom w:val="single" w:sz="8" w:space="0" w:color="000000"/>
              <w:right w:val="single" w:sz="8" w:space="0" w:color="auto"/>
            </w:tcBorders>
            <w:shd w:val="clear" w:color="auto" w:fill="auto"/>
            <w:vAlign w:val="center"/>
            <w:hideMark/>
          </w:tcPr>
          <w:p w:rsidR="008B2638" w:rsidRPr="008B2638" w:rsidRDefault="008B2638" w:rsidP="008B2638">
            <w:pPr>
              <w:widowControl/>
              <w:autoSpaceDE/>
              <w:autoSpaceDN/>
              <w:adjustRightInd/>
              <w:rPr>
                <w:rFonts w:ascii="Times New Roman" w:eastAsiaTheme="minorHAnsi" w:hAnsi="Times New Roman"/>
                <w:sz w:val="20"/>
                <w:szCs w:val="20"/>
                <w:u w:val="single"/>
              </w:rPr>
            </w:pPr>
            <w:r w:rsidRPr="008B2638">
              <w:rPr>
                <w:rFonts w:ascii="Times New Roman" w:eastAsiaTheme="minorHAnsi" w:hAnsi="Times New Roman"/>
                <w:sz w:val="20"/>
                <w:szCs w:val="20"/>
              </w:rPr>
              <w:t>C.1 Preparatory actions for reviewing national priorities and strategies that contained the activities in sub-paragraphs a and b above</w:t>
            </w:r>
          </w:p>
          <w:p w:rsidR="008B2638" w:rsidRPr="008B2638" w:rsidRDefault="008B2638" w:rsidP="008B2638">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B2638" w:rsidRPr="008B2638" w:rsidRDefault="008B2638" w:rsidP="008B2638">
            <w:pPr>
              <w:widowControl/>
              <w:autoSpaceDE/>
              <w:autoSpaceDN/>
              <w:adjustRightInd/>
              <w:jc w:val="both"/>
              <w:rPr>
                <w:rFonts w:ascii="Times New Roman" w:eastAsiaTheme="minorHAnsi" w:hAnsi="Times New Roman"/>
                <w:sz w:val="20"/>
                <w:szCs w:val="20"/>
              </w:rPr>
            </w:pPr>
            <w:r w:rsidRPr="008B2638">
              <w:rPr>
                <w:rFonts w:ascii="Times New Roman" w:eastAsiaTheme="minorHAnsi" w:hAnsi="Times New Roman"/>
                <w:sz w:val="20"/>
                <w:szCs w:val="20"/>
              </w:rPr>
              <w:t>C.1.1 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607" w:type="pct"/>
            <w:tcBorders>
              <w:top w:val="nil"/>
              <w:left w:val="single" w:sz="8" w:space="0" w:color="auto"/>
              <w:bottom w:val="single" w:sz="8" w:space="0" w:color="000000"/>
              <w:right w:val="single" w:sz="8" w:space="0" w:color="auto"/>
            </w:tcBorders>
            <w:shd w:val="clear" w:color="auto" w:fill="auto"/>
            <w:vAlign w:val="center"/>
          </w:tcPr>
          <w:p w:rsidR="008B2638" w:rsidRPr="008B2638" w:rsidRDefault="008B2638" w:rsidP="008B2638">
            <w:pPr>
              <w:widowControl/>
              <w:autoSpaceDE/>
              <w:autoSpaceDN/>
              <w:adjustRightInd/>
              <w:jc w:val="right"/>
              <w:rPr>
                <w:rFonts w:ascii="Times New Roman" w:eastAsiaTheme="minorHAnsi" w:hAnsi="Times New Roman"/>
                <w:sz w:val="20"/>
                <w:szCs w:val="20"/>
              </w:rPr>
            </w:pPr>
            <w:r w:rsidRPr="008B2638">
              <w:rPr>
                <w:rFonts w:ascii="Times New Roman" w:eastAsiaTheme="minorHAnsi" w:hAnsi="Times New Roman"/>
                <w:sz w:val="20"/>
                <w:szCs w:val="20"/>
              </w:rPr>
              <w:t>20,000</w:t>
            </w:r>
          </w:p>
        </w:tc>
      </w:tr>
      <w:tr w:rsidR="008B2638" w:rsidRPr="008B2638" w:rsidTr="0072790E">
        <w:trPr>
          <w:trHeight w:val="315"/>
          <w:jc w:val="center"/>
        </w:trPr>
        <w:tc>
          <w:tcPr>
            <w:tcW w:w="4393"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B2638" w:rsidRPr="008B2638" w:rsidRDefault="008B2638" w:rsidP="008B2638">
            <w:pPr>
              <w:widowControl/>
              <w:autoSpaceDE/>
              <w:autoSpaceDN/>
              <w:adjustRightInd/>
              <w:rPr>
                <w:rFonts w:ascii="Times New Roman" w:eastAsiaTheme="minorHAnsi" w:hAnsi="Times New Roman"/>
                <w:b/>
                <w:iCs/>
                <w:sz w:val="20"/>
                <w:szCs w:val="20"/>
              </w:rPr>
            </w:pPr>
            <w:r w:rsidRPr="008B2638">
              <w:rPr>
                <w:rFonts w:ascii="Times New Roman" w:eastAsiaTheme="minorHAnsi" w:hAnsi="Times New Roman"/>
                <w:b/>
                <w:iCs/>
                <w:sz w:val="20"/>
                <w:szCs w:val="20"/>
              </w:rPr>
              <w:t>TOTAL</w:t>
            </w:r>
          </w:p>
        </w:tc>
        <w:tc>
          <w:tcPr>
            <w:tcW w:w="607" w:type="pct"/>
            <w:tcBorders>
              <w:top w:val="nil"/>
              <w:left w:val="nil"/>
              <w:bottom w:val="single" w:sz="8" w:space="0" w:color="auto"/>
              <w:right w:val="single" w:sz="8" w:space="0" w:color="auto"/>
            </w:tcBorders>
            <w:shd w:val="clear" w:color="000000" w:fill="D9D9D9"/>
            <w:vAlign w:val="center"/>
            <w:hideMark/>
          </w:tcPr>
          <w:p w:rsidR="008B2638" w:rsidRPr="008B2638" w:rsidRDefault="008B2638" w:rsidP="008B2638">
            <w:pPr>
              <w:widowControl/>
              <w:autoSpaceDE/>
              <w:autoSpaceDN/>
              <w:adjustRightInd/>
              <w:jc w:val="right"/>
              <w:rPr>
                <w:rFonts w:ascii="Times New Roman" w:eastAsiaTheme="minorHAnsi" w:hAnsi="Times New Roman"/>
                <w:b/>
                <w:sz w:val="20"/>
                <w:szCs w:val="20"/>
              </w:rPr>
            </w:pPr>
            <w:r w:rsidRPr="008B2638">
              <w:rPr>
                <w:rFonts w:ascii="Times New Roman" w:eastAsiaTheme="minorHAnsi" w:hAnsi="Times New Roman"/>
                <w:b/>
                <w:sz w:val="20"/>
                <w:szCs w:val="20"/>
              </w:rPr>
              <w:t>150,000</w:t>
            </w:r>
          </w:p>
        </w:tc>
      </w:tr>
    </w:tbl>
    <w:p w:rsidR="008B2638" w:rsidRPr="008B2638" w:rsidRDefault="008B2638" w:rsidP="008B2638">
      <w:pPr>
        <w:widowControl/>
        <w:jc w:val="both"/>
        <w:rPr>
          <w:rFonts w:ascii="Times New Roman" w:eastAsiaTheme="minorHAnsi" w:hAnsi="Times New Roman"/>
        </w:rPr>
        <w:sectPr w:rsidR="008B2638" w:rsidRPr="008B2638" w:rsidSect="00C87AEA">
          <w:pgSz w:w="12240" w:h="15840"/>
          <w:pgMar w:top="994" w:right="1354" w:bottom="1440" w:left="1267" w:header="720" w:footer="720" w:gutter="0"/>
          <w:cols w:space="720"/>
          <w:docGrid w:linePitch="360"/>
        </w:sectPr>
      </w:pPr>
    </w:p>
    <w:p w:rsidR="008B2638" w:rsidRPr="008B2638" w:rsidRDefault="008B2638" w:rsidP="008B2638">
      <w:pPr>
        <w:widowControl/>
        <w:numPr>
          <w:ilvl w:val="1"/>
          <w:numId w:val="43"/>
        </w:numPr>
        <w:pBdr>
          <w:top w:val="nil"/>
          <w:left w:val="nil"/>
          <w:bottom w:val="nil"/>
          <w:right w:val="nil"/>
          <w:between w:val="nil"/>
        </w:pBdr>
        <w:autoSpaceDE/>
        <w:autoSpaceDN/>
        <w:adjustRightInd/>
        <w:spacing w:after="200" w:line="276" w:lineRule="auto"/>
        <w:contextualSpacing/>
        <w:jc w:val="both"/>
        <w:rPr>
          <w:rFonts w:ascii="Times New Roman" w:eastAsia="Arial" w:hAnsi="Times New Roman" w:cstheme="minorBidi"/>
          <w:lang w:eastAsia="es-ES_tradnl"/>
        </w:rPr>
      </w:pPr>
      <w:r w:rsidRPr="008B2638">
        <w:rPr>
          <w:rFonts w:ascii="Times New Roman" w:eastAsia="Arial" w:hAnsi="Times New Roman" w:cstheme="minorBidi"/>
          <w:lang w:eastAsia="es-ES_tradnl"/>
        </w:rPr>
        <w:lastRenderedPageBreak/>
        <w:t>Timeline of the activities</w:t>
      </w:r>
    </w:p>
    <w:p w:rsidR="008B2638" w:rsidRPr="008B2638" w:rsidRDefault="008B2638" w:rsidP="008B2638">
      <w:pPr>
        <w:widowControl/>
        <w:pBdr>
          <w:top w:val="nil"/>
          <w:left w:val="nil"/>
          <w:bottom w:val="nil"/>
          <w:right w:val="nil"/>
          <w:between w:val="nil"/>
        </w:pBdr>
        <w:autoSpaceDE/>
        <w:autoSpaceDN/>
        <w:adjustRightInd/>
        <w:spacing w:after="120" w:line="276" w:lineRule="auto"/>
        <w:jc w:val="both"/>
        <w:rPr>
          <w:rFonts w:ascii="Times New Roman" w:eastAsiaTheme="minorHAnsi" w:hAnsi="Times New Roman"/>
          <w:color w:val="000000"/>
        </w:rPr>
      </w:pPr>
      <w:r w:rsidRPr="008B2638">
        <w:rPr>
          <w:rFonts w:ascii="Times New Roman" w:eastAsiaTheme="minorHAnsi" w:hAnsi="Times New Roman"/>
          <w:color w:val="000000"/>
        </w:rPr>
        <w:t>The total duration of the project implementation will be 18 months. The proposed activities will take place during the lifetime of the project in accordance with the following table:</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4"/>
        <w:gridCol w:w="727"/>
        <w:gridCol w:w="427"/>
        <w:gridCol w:w="426"/>
        <w:gridCol w:w="425"/>
        <w:gridCol w:w="425"/>
        <w:gridCol w:w="423"/>
        <w:gridCol w:w="426"/>
        <w:gridCol w:w="425"/>
        <w:gridCol w:w="428"/>
        <w:gridCol w:w="425"/>
        <w:gridCol w:w="423"/>
        <w:gridCol w:w="425"/>
        <w:gridCol w:w="425"/>
        <w:gridCol w:w="425"/>
        <w:gridCol w:w="426"/>
        <w:gridCol w:w="425"/>
        <w:gridCol w:w="425"/>
        <w:gridCol w:w="425"/>
        <w:gridCol w:w="426"/>
      </w:tblGrid>
      <w:tr w:rsidR="008B2638" w:rsidRPr="008B2638" w:rsidTr="0072790E">
        <w:trPr>
          <w:trHeight w:val="300"/>
          <w:jc w:val="center"/>
        </w:trPr>
        <w:tc>
          <w:tcPr>
            <w:tcW w:w="2681" w:type="dxa"/>
            <w:gridSpan w:val="2"/>
            <w:vMerge w:val="restart"/>
            <w:shd w:val="clear" w:color="auto" w:fill="DBE5F1" w:themeFill="accent1" w:themeFillTint="33"/>
            <w:vAlign w:val="center"/>
          </w:tcPr>
          <w:p w:rsidR="008B2638" w:rsidRPr="008B2638" w:rsidRDefault="008B2638" w:rsidP="008B2638">
            <w:pPr>
              <w:widowControl/>
              <w:autoSpaceDE/>
              <w:autoSpaceDN/>
              <w:adjustRightInd/>
              <w:jc w:val="center"/>
              <w:rPr>
                <w:rFonts w:ascii="Times New Roman" w:eastAsia="Arial" w:hAnsi="Times New Roman" w:cstheme="minorBidi"/>
                <w:b/>
                <w:sz w:val="20"/>
                <w:szCs w:val="20"/>
                <w:lang w:eastAsia="es-ES_tradnl"/>
              </w:rPr>
            </w:pPr>
            <w:r w:rsidRPr="008B2638">
              <w:rPr>
                <w:rFonts w:ascii="Times New Roman" w:eastAsia="Arial" w:hAnsi="Times New Roman" w:cstheme="minorBidi"/>
                <w:b/>
                <w:sz w:val="20"/>
                <w:szCs w:val="20"/>
                <w:lang w:eastAsia="es-ES_tradnl"/>
              </w:rPr>
              <w:t>Enabling Activity</w:t>
            </w:r>
          </w:p>
        </w:tc>
        <w:tc>
          <w:tcPr>
            <w:tcW w:w="7655" w:type="dxa"/>
            <w:gridSpan w:val="18"/>
            <w:shd w:val="clear" w:color="auto" w:fill="DBE5F1" w:themeFill="accent1" w:themeFillTint="33"/>
            <w:vAlign w:val="center"/>
          </w:tcPr>
          <w:p w:rsidR="008B2638" w:rsidRPr="008B2638" w:rsidRDefault="008B2638" w:rsidP="008B2638">
            <w:pPr>
              <w:widowControl/>
              <w:autoSpaceDE/>
              <w:autoSpaceDN/>
              <w:adjustRightInd/>
              <w:jc w:val="center"/>
              <w:rPr>
                <w:rFonts w:ascii="Times New Roman" w:eastAsia="Arial" w:hAnsi="Times New Roman" w:cstheme="minorBidi"/>
                <w:b/>
                <w:sz w:val="20"/>
                <w:szCs w:val="20"/>
                <w:lang w:eastAsia="es-ES_tradnl"/>
              </w:rPr>
            </w:pPr>
            <w:r w:rsidRPr="008B2638">
              <w:rPr>
                <w:rFonts w:ascii="Times New Roman" w:eastAsia="Arial" w:hAnsi="Times New Roman" w:cstheme="minorBidi"/>
                <w:b/>
                <w:sz w:val="20"/>
                <w:szCs w:val="20"/>
                <w:lang w:eastAsia="es-ES_tradnl"/>
              </w:rPr>
              <w:t>Months</w:t>
            </w:r>
          </w:p>
        </w:tc>
      </w:tr>
      <w:tr w:rsidR="008B2638" w:rsidRPr="008B2638" w:rsidTr="0072790E">
        <w:trPr>
          <w:trHeight w:val="300"/>
          <w:jc w:val="center"/>
        </w:trPr>
        <w:tc>
          <w:tcPr>
            <w:tcW w:w="2681" w:type="dxa"/>
            <w:gridSpan w:val="2"/>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b/>
                <w:sz w:val="20"/>
                <w:szCs w:val="20"/>
                <w:lang w:eastAsia="es-ES_tradnl"/>
              </w:rPr>
            </w:pPr>
          </w:p>
        </w:tc>
        <w:tc>
          <w:tcPr>
            <w:tcW w:w="4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w:t>
            </w:r>
          </w:p>
        </w:tc>
        <w:tc>
          <w:tcPr>
            <w:tcW w:w="426"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2</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3</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4</w:t>
            </w:r>
          </w:p>
        </w:tc>
        <w:tc>
          <w:tcPr>
            <w:tcW w:w="423"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5</w:t>
            </w:r>
          </w:p>
        </w:tc>
        <w:tc>
          <w:tcPr>
            <w:tcW w:w="426"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6</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7</w:t>
            </w:r>
          </w:p>
        </w:tc>
        <w:tc>
          <w:tcPr>
            <w:tcW w:w="428"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8</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9</w:t>
            </w:r>
          </w:p>
        </w:tc>
        <w:tc>
          <w:tcPr>
            <w:tcW w:w="423"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10</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11</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12</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13</w:t>
            </w:r>
          </w:p>
        </w:tc>
        <w:tc>
          <w:tcPr>
            <w:tcW w:w="426"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14</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15</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16</w:t>
            </w:r>
          </w:p>
        </w:tc>
        <w:tc>
          <w:tcPr>
            <w:tcW w:w="425"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17</w:t>
            </w:r>
          </w:p>
        </w:tc>
        <w:tc>
          <w:tcPr>
            <w:tcW w:w="426"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18</w:t>
            </w:r>
          </w:p>
        </w:tc>
      </w:tr>
      <w:tr w:rsidR="008B2638" w:rsidRPr="008B2638" w:rsidTr="0072790E">
        <w:trPr>
          <w:trHeight w:val="140"/>
          <w:jc w:val="center"/>
        </w:trPr>
        <w:tc>
          <w:tcPr>
            <w:tcW w:w="1954" w:type="dxa"/>
            <w:vMerge w:val="restart"/>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 xml:space="preserve">A.1 Support the early ratification of the KA </w:t>
            </w: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A.1.1</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r w:rsidR="008B2638" w:rsidRPr="008B2638" w:rsidTr="0072790E">
        <w:trPr>
          <w:trHeight w:val="140"/>
          <w:jc w:val="center"/>
        </w:trPr>
        <w:tc>
          <w:tcPr>
            <w:tcW w:w="1954" w:type="dxa"/>
            <w:vMerge/>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A.1.2</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highlight w:val="darkGray"/>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14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A.1.3</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r w:rsidR="008B2638" w:rsidRPr="008B2638" w:rsidTr="0072790E">
        <w:trPr>
          <w:trHeight w:val="280"/>
          <w:jc w:val="center"/>
        </w:trPr>
        <w:tc>
          <w:tcPr>
            <w:tcW w:w="1954" w:type="dxa"/>
            <w:vMerge w:val="restart"/>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 Country-specific activities - initiating supporting institutional arrangements</w:t>
            </w: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B.1.1</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280"/>
          <w:jc w:val="center"/>
        </w:trPr>
        <w:tc>
          <w:tcPr>
            <w:tcW w:w="1954" w:type="dxa"/>
            <w:vMerge/>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B.1.2</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463"/>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B.1.3</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r w:rsidR="008B2638" w:rsidRPr="008B2638" w:rsidTr="0072790E">
        <w:trPr>
          <w:trHeight w:val="22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B.1.4</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22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B.1.5</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180"/>
          <w:jc w:val="center"/>
        </w:trPr>
        <w:tc>
          <w:tcPr>
            <w:tcW w:w="1954" w:type="dxa"/>
            <w:vMerge w:val="restart"/>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B.2. Review of licensing systems</w:t>
            </w: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B.2.1</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12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B.2.2</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r w:rsidR="008B2638" w:rsidRPr="008B2638" w:rsidTr="0072790E">
        <w:trPr>
          <w:trHeight w:val="12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B.2.3</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280"/>
          <w:jc w:val="center"/>
        </w:trPr>
        <w:tc>
          <w:tcPr>
            <w:tcW w:w="1954" w:type="dxa"/>
            <w:vMerge w:val="restart"/>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B.3. Data reporting on HFC consumption and production</w:t>
            </w: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B.3.1</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r w:rsidR="008B2638" w:rsidRPr="008B2638" w:rsidTr="0072790E">
        <w:trPr>
          <w:trHeight w:val="24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B.3.2</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240"/>
          <w:jc w:val="center"/>
        </w:trPr>
        <w:tc>
          <w:tcPr>
            <w:tcW w:w="1954" w:type="dxa"/>
            <w:vMerge/>
            <w:shd w:val="clear" w:color="auto" w:fill="auto"/>
            <w:vAlign w:val="center"/>
          </w:tcPr>
          <w:p w:rsidR="008B2638" w:rsidRPr="008B2638" w:rsidRDefault="008B2638" w:rsidP="008B2638">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B.3.3</w:t>
            </w:r>
          </w:p>
        </w:tc>
        <w:tc>
          <w:tcPr>
            <w:tcW w:w="427" w:type="dxa"/>
            <w:shd w:val="clear" w:color="auto" w:fill="auto"/>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FFFFFF" w:themeFill="background1"/>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p>
        </w:tc>
      </w:tr>
      <w:tr w:rsidR="008B2638" w:rsidRPr="008B2638" w:rsidTr="0072790E">
        <w:trPr>
          <w:trHeight w:val="760"/>
          <w:jc w:val="center"/>
        </w:trPr>
        <w:tc>
          <w:tcPr>
            <w:tcW w:w="1954" w:type="dxa"/>
            <w:shd w:val="clear" w:color="auto" w:fill="auto"/>
            <w:vAlign w:val="center"/>
          </w:tcPr>
          <w:p w:rsidR="008B2638" w:rsidRPr="008B2638" w:rsidRDefault="008B2638" w:rsidP="008B2638">
            <w:pPr>
              <w:widowControl/>
              <w:autoSpaceDE/>
              <w:autoSpaceDN/>
              <w:adjustRightInd/>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 xml:space="preserve">C.1 Preparatory actions for reviewing existing national policies on HFC </w:t>
            </w:r>
          </w:p>
        </w:tc>
        <w:tc>
          <w:tcPr>
            <w:tcW w:w="727" w:type="dxa"/>
            <w:shd w:val="clear" w:color="auto" w:fill="auto"/>
            <w:vAlign w:val="center"/>
          </w:tcPr>
          <w:p w:rsidR="008B2638" w:rsidRPr="008B2638" w:rsidRDefault="008B2638" w:rsidP="008B2638">
            <w:pPr>
              <w:widowControl/>
              <w:autoSpaceDE/>
              <w:autoSpaceDN/>
              <w:adjustRightInd/>
              <w:jc w:val="center"/>
              <w:rPr>
                <w:rFonts w:ascii="Times New Roman" w:eastAsia="Arial" w:hAnsi="Times New Roman" w:cstheme="minorBidi"/>
                <w:sz w:val="20"/>
                <w:szCs w:val="20"/>
                <w:lang w:eastAsia="es-ES_tradnl"/>
              </w:rPr>
            </w:pPr>
            <w:r w:rsidRPr="008B2638">
              <w:rPr>
                <w:rFonts w:ascii="Times New Roman" w:eastAsia="Arial" w:hAnsi="Times New Roman" w:cstheme="minorBidi"/>
                <w:sz w:val="20"/>
                <w:szCs w:val="20"/>
                <w:lang w:eastAsia="es-ES_tradnl"/>
              </w:rPr>
              <w:t>C.1.1</w:t>
            </w:r>
          </w:p>
        </w:tc>
        <w:tc>
          <w:tcPr>
            <w:tcW w:w="427"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D9D9D9" w:themeFill="background1" w:themeFillShade="D9"/>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8"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3"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5"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c>
          <w:tcPr>
            <w:tcW w:w="426" w:type="dxa"/>
            <w:shd w:val="clear" w:color="auto" w:fill="auto"/>
            <w:vAlign w:val="center"/>
          </w:tcPr>
          <w:p w:rsidR="008B2638" w:rsidRPr="008B2638" w:rsidRDefault="008B2638" w:rsidP="008B2638">
            <w:pPr>
              <w:widowControl/>
              <w:autoSpaceDE/>
              <w:autoSpaceDN/>
              <w:adjustRightInd/>
              <w:spacing w:after="200" w:line="276" w:lineRule="auto"/>
              <w:rPr>
                <w:rFonts w:ascii="Times New Roman" w:eastAsia="Arial" w:hAnsi="Times New Roman" w:cstheme="minorBidi"/>
                <w:sz w:val="16"/>
                <w:szCs w:val="16"/>
                <w:lang w:eastAsia="es-ES_tradnl"/>
              </w:rPr>
            </w:pPr>
            <w:r w:rsidRPr="008B2638">
              <w:rPr>
                <w:rFonts w:ascii="Times New Roman" w:eastAsia="Arial" w:hAnsi="Times New Roman" w:cstheme="minorBidi"/>
                <w:sz w:val="16"/>
                <w:szCs w:val="16"/>
                <w:lang w:eastAsia="es-ES_tradnl"/>
              </w:rPr>
              <w:t> </w:t>
            </w:r>
          </w:p>
        </w:tc>
      </w:tr>
    </w:tbl>
    <w:p w:rsidR="008B2638" w:rsidRPr="008B2638" w:rsidRDefault="008B2638" w:rsidP="008B2638">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p>
    <w:p w:rsidR="008B2638" w:rsidRPr="008B2638" w:rsidRDefault="008B2638" w:rsidP="008B2638">
      <w:pPr>
        <w:pStyle w:val="ListParagraph"/>
        <w:widowControl/>
        <w:numPr>
          <w:ilvl w:val="6"/>
          <w:numId w:val="15"/>
        </w:numPr>
        <w:autoSpaceDE/>
        <w:autoSpaceDN/>
        <w:adjustRightInd/>
        <w:spacing w:after="200" w:line="276" w:lineRule="auto"/>
        <w:ind w:left="360"/>
        <w:jc w:val="both"/>
        <w:rPr>
          <w:rFonts w:ascii="Times New Roman" w:eastAsiaTheme="minorHAnsi" w:hAnsi="Times New Roman"/>
          <w:b/>
          <w:bCs/>
        </w:rPr>
      </w:pPr>
      <w:r w:rsidRPr="008B2638">
        <w:rPr>
          <w:rFonts w:ascii="Times New Roman" w:eastAsiaTheme="minorHAnsi" w:hAnsi="Times New Roman"/>
          <w:b/>
          <w:bCs/>
        </w:rPr>
        <w:t>Institutional arrangements</w:t>
      </w:r>
    </w:p>
    <w:p w:rsidR="008B2638" w:rsidRPr="008B2638" w:rsidRDefault="008B2638" w:rsidP="008B2638">
      <w:pPr>
        <w:widowControl/>
        <w:jc w:val="both"/>
        <w:rPr>
          <w:rFonts w:ascii="Times New Roman" w:eastAsiaTheme="minorHAnsi" w:hAnsi="Times New Roman"/>
          <w:color w:val="000000"/>
        </w:rPr>
      </w:pPr>
    </w:p>
    <w:p w:rsidR="008B2638" w:rsidRPr="008B2638" w:rsidRDefault="008B2638" w:rsidP="008B2638">
      <w:pPr>
        <w:widowControl/>
        <w:jc w:val="both"/>
        <w:rPr>
          <w:rFonts w:ascii="Times New Roman" w:eastAsiaTheme="minorHAnsi" w:hAnsi="Times New Roman"/>
          <w:color w:val="000000"/>
        </w:rPr>
      </w:pPr>
      <w:r w:rsidRPr="008B2638">
        <w:rPr>
          <w:rFonts w:ascii="Times New Roman" w:eastAsiaTheme="minorHAnsi" w:hAnsi="Times New Roman"/>
          <w:color w:val="000000"/>
        </w:rPr>
        <w:t>The National Ozone Unit (CGO) belonging to the Ministry of Environment, and the United Nations Industrial Development Organization (UNIDO) will be jointly responsible for the correct implementation of the above mentioned activities.</w:t>
      </w:r>
    </w:p>
    <w:p w:rsidR="008B2638" w:rsidRPr="008B2638" w:rsidRDefault="008B2638" w:rsidP="008B2638">
      <w:pPr>
        <w:widowControl/>
        <w:jc w:val="both"/>
        <w:rPr>
          <w:rFonts w:ascii="Times New Roman" w:eastAsiaTheme="minorHAnsi" w:hAnsi="Times New Roman"/>
          <w:color w:val="000000"/>
        </w:rPr>
      </w:pPr>
      <w:r w:rsidRPr="008B2638">
        <w:rPr>
          <w:rFonts w:ascii="Times New Roman" w:eastAsiaTheme="minorHAnsi" w:hAnsi="Times New Roman"/>
          <w:color w:val="000000"/>
        </w:rPr>
        <w:t xml:space="preserve"> </w:t>
      </w:r>
    </w:p>
    <w:p w:rsidR="008B2638" w:rsidRPr="008B2638" w:rsidRDefault="008B2638" w:rsidP="008B2638">
      <w:pPr>
        <w:widowControl/>
        <w:jc w:val="both"/>
        <w:rPr>
          <w:rFonts w:ascii="Times New Roman" w:eastAsiaTheme="minorHAnsi" w:hAnsi="Times New Roman"/>
          <w:color w:val="000000"/>
        </w:rPr>
      </w:pPr>
      <w:r w:rsidRPr="008B2638">
        <w:rPr>
          <w:rFonts w:ascii="Times New Roman" w:eastAsiaTheme="minorHAnsi" w:hAnsi="Times New Roman"/>
          <w:color w:val="000000"/>
        </w:rP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On its turn, the CGO will collaborate in the implementation of the different activities, including the identification of local experts on the different areas of work, when necessary. Besides, the CGO will provide general guidance on the implementation of the enabling activities based on the national priorities. </w:t>
      </w:r>
    </w:p>
    <w:p w:rsidR="00BA4FA9" w:rsidRDefault="00BA4FA9">
      <w:pPr>
        <w:widowControl/>
        <w:autoSpaceDE/>
        <w:autoSpaceDN/>
        <w:adjustRightInd/>
        <w:spacing w:after="200" w:line="276" w:lineRule="auto"/>
        <w:rPr>
          <w:rFonts w:ascii="Times New Roman" w:eastAsiaTheme="minorHAnsi" w:hAnsi="Times New Roman"/>
        </w:rPr>
      </w:pPr>
      <w:r>
        <w:rPr>
          <w:rFonts w:ascii="Times New Roman" w:eastAsiaTheme="minorHAnsi" w:hAnsi="Times New Roman"/>
        </w:rPr>
        <w:br w:type="page"/>
      </w:r>
    </w:p>
    <w:p w:rsidR="003E14DF" w:rsidRPr="003E14DF" w:rsidRDefault="003E14DF" w:rsidP="003E14DF">
      <w:pPr>
        <w:widowControl/>
        <w:autoSpaceDE/>
        <w:autoSpaceDN/>
        <w:adjustRightInd/>
        <w:spacing w:after="200" w:line="276" w:lineRule="auto"/>
        <w:rPr>
          <w:rFonts w:ascii="Times New Roman" w:eastAsiaTheme="minorHAnsi" w:hAnsi="Times New Roman"/>
        </w:rPr>
      </w:pPr>
    </w:p>
    <w:p w:rsidR="002C1CE3" w:rsidRDefault="002C1CE3" w:rsidP="002C1CE3">
      <w:pPr>
        <w:jc w:val="center"/>
        <w:rPr>
          <w:rFonts w:ascii="Times New Roman" w:hAnsi="Times New Roman"/>
          <w:b/>
        </w:rPr>
      </w:pPr>
      <w:r>
        <w:rPr>
          <w:rFonts w:ascii="Times New Roman" w:hAnsi="Times New Roman"/>
          <w:b/>
        </w:rPr>
        <w:t>Project Concept</w:t>
      </w:r>
    </w:p>
    <w:p w:rsidR="002C1CE3" w:rsidRDefault="002C1CE3" w:rsidP="00D36A77">
      <w:pPr>
        <w:jc w:val="center"/>
        <w:rPr>
          <w:rFonts w:ascii="Times New Roman" w:hAnsi="Times New Roman"/>
          <w:b/>
        </w:rPr>
      </w:pPr>
    </w:p>
    <w:p w:rsidR="00D36A77" w:rsidRPr="00D9415A" w:rsidRDefault="00D36A77" w:rsidP="00D36A77">
      <w:pPr>
        <w:jc w:val="center"/>
        <w:rPr>
          <w:rFonts w:ascii="Times New Roman" w:hAnsi="Times New Roman"/>
          <w:b/>
        </w:rPr>
      </w:pPr>
      <w:r w:rsidRPr="00D9415A">
        <w:rPr>
          <w:rFonts w:ascii="Times New Roman" w:hAnsi="Times New Roman"/>
          <w:b/>
        </w:rPr>
        <w:t>Submission of funding request for enabling activities</w:t>
      </w:r>
    </w:p>
    <w:p w:rsidR="00D36A77" w:rsidRPr="00D9415A" w:rsidRDefault="00D36A77" w:rsidP="00D36A77">
      <w:pPr>
        <w:jc w:val="center"/>
        <w:rPr>
          <w:rFonts w:ascii="Times New Roman" w:hAnsi="Times New Roman"/>
          <w:b/>
        </w:rPr>
      </w:pPr>
    </w:p>
    <w:p w:rsidR="00D36A77" w:rsidRPr="00D9415A" w:rsidRDefault="00D36A77" w:rsidP="00F92DE8">
      <w:pPr>
        <w:pStyle w:val="Heading3"/>
        <w:rPr>
          <w:rFonts w:ascii="Times New Roman" w:hAnsi="Times New Roman"/>
          <w:b w:val="0"/>
        </w:rPr>
      </w:pPr>
      <w:r w:rsidRPr="00F92DE8">
        <w:rPr>
          <w:rFonts w:ascii="Times New Roman" w:hAnsi="Times New Roman" w:cs="Times New Roman"/>
          <w:color w:val="auto"/>
        </w:rPr>
        <w:t>Country:</w:t>
      </w:r>
      <w:r w:rsidRPr="00F92DE8">
        <w:rPr>
          <w:rFonts w:ascii="Times New Roman" w:hAnsi="Times New Roman" w:cs="Times New Roman"/>
          <w:b w:val="0"/>
          <w:color w:val="auto"/>
        </w:rPr>
        <w:tab/>
      </w:r>
      <w:r w:rsidRPr="00F92DE8">
        <w:rPr>
          <w:rFonts w:ascii="Times New Roman" w:hAnsi="Times New Roman" w:cs="Times New Roman"/>
          <w:b w:val="0"/>
          <w:color w:val="auto"/>
        </w:rPr>
        <w:tab/>
      </w:r>
      <w:r w:rsidR="00F92DE8">
        <w:rPr>
          <w:rFonts w:ascii="Times New Roman" w:hAnsi="Times New Roman" w:cs="Times New Roman"/>
          <w:b w:val="0"/>
          <w:color w:val="auto"/>
        </w:rPr>
        <w:t>Niger</w:t>
      </w:r>
    </w:p>
    <w:p w:rsidR="00D36A77" w:rsidRPr="00D9415A" w:rsidRDefault="00D36A77" w:rsidP="00D36A77">
      <w:pPr>
        <w:rPr>
          <w:rFonts w:ascii="Times New Roman" w:hAnsi="Times New Roman"/>
          <w:b/>
        </w:rPr>
      </w:pPr>
    </w:p>
    <w:p w:rsidR="00D36A77" w:rsidRPr="00D632B6" w:rsidRDefault="00D36A77" w:rsidP="00D36A77">
      <w:pPr>
        <w:rPr>
          <w:rFonts w:ascii="Times New Roman" w:hAnsi="Times New Roman"/>
          <w:b/>
        </w:rPr>
      </w:pPr>
      <w:r w:rsidRPr="00D632B6">
        <w:rPr>
          <w:rFonts w:ascii="Times New Roman" w:hAnsi="Times New Roman"/>
          <w:b/>
        </w:rPr>
        <w:t>Title:</w:t>
      </w:r>
      <w:r w:rsidRPr="00D632B6">
        <w:rPr>
          <w:rFonts w:ascii="Times New Roman" w:hAnsi="Times New Roman"/>
          <w:b/>
        </w:rPr>
        <w:tab/>
      </w:r>
      <w:r w:rsidRPr="00D632B6">
        <w:rPr>
          <w:rFonts w:ascii="Times New Roman" w:hAnsi="Times New Roman"/>
          <w:b/>
        </w:rPr>
        <w:tab/>
      </w:r>
      <w:r w:rsidRPr="00D632B6">
        <w:rPr>
          <w:rFonts w:ascii="Times New Roman" w:hAnsi="Times New Roman"/>
          <w:b/>
        </w:rPr>
        <w:tab/>
      </w:r>
      <w:r w:rsidRPr="00D632B6">
        <w:rPr>
          <w:rFonts w:ascii="Times New Roman" w:hAnsi="Times New Roman"/>
        </w:rPr>
        <w:t xml:space="preserve">Enabling activities for HFC phase-down in </w:t>
      </w:r>
      <w:r w:rsidR="00F92DE8" w:rsidRPr="00D632B6">
        <w:rPr>
          <w:rFonts w:ascii="Times New Roman" w:hAnsi="Times New Roman"/>
        </w:rPr>
        <w:t>Niger</w:t>
      </w:r>
    </w:p>
    <w:p w:rsidR="00D36A77" w:rsidRPr="00D632B6" w:rsidRDefault="00D36A77" w:rsidP="00D36A77">
      <w:pPr>
        <w:rPr>
          <w:rFonts w:ascii="Times New Roman" w:hAnsi="Times New Roman"/>
          <w:b/>
        </w:rPr>
      </w:pPr>
    </w:p>
    <w:p w:rsidR="00D36A77" w:rsidRPr="00D632B6" w:rsidRDefault="00D36A77" w:rsidP="00D36A77">
      <w:pPr>
        <w:rPr>
          <w:rFonts w:ascii="Times New Roman" w:hAnsi="Times New Roman"/>
        </w:rPr>
      </w:pPr>
      <w:r w:rsidRPr="00D632B6">
        <w:rPr>
          <w:rFonts w:ascii="Times New Roman" w:hAnsi="Times New Roman"/>
          <w:b/>
        </w:rPr>
        <w:t>Project Duration:</w:t>
      </w:r>
      <w:r w:rsidRPr="00D632B6">
        <w:rPr>
          <w:rFonts w:ascii="Times New Roman" w:hAnsi="Times New Roman"/>
          <w:b/>
        </w:rPr>
        <w:tab/>
      </w:r>
      <w:r w:rsidRPr="00D632B6">
        <w:rPr>
          <w:rFonts w:ascii="Times New Roman" w:hAnsi="Times New Roman"/>
        </w:rPr>
        <w:t>18 months</w:t>
      </w:r>
    </w:p>
    <w:p w:rsidR="00D36A77" w:rsidRPr="00D632B6" w:rsidRDefault="00D36A77" w:rsidP="00D36A77">
      <w:pPr>
        <w:rPr>
          <w:rFonts w:ascii="Times New Roman" w:hAnsi="Times New Roman"/>
          <w:b/>
        </w:rPr>
      </w:pPr>
    </w:p>
    <w:p w:rsidR="00D36A77" w:rsidRPr="00D632B6" w:rsidRDefault="00D36A77" w:rsidP="00D36A77">
      <w:pPr>
        <w:rPr>
          <w:rFonts w:ascii="Times New Roman" w:hAnsi="Times New Roman"/>
          <w:b/>
        </w:rPr>
      </w:pPr>
      <w:r w:rsidRPr="00D632B6">
        <w:rPr>
          <w:rFonts w:ascii="Times New Roman" w:hAnsi="Times New Roman"/>
          <w:b/>
        </w:rPr>
        <w:t xml:space="preserve">Project Budget: </w:t>
      </w:r>
      <w:r w:rsidRPr="00D632B6">
        <w:rPr>
          <w:rFonts w:ascii="Times New Roman" w:hAnsi="Times New Roman"/>
          <w:b/>
        </w:rPr>
        <w:tab/>
      </w:r>
      <w:r w:rsidRPr="00D632B6">
        <w:rPr>
          <w:rFonts w:ascii="Times New Roman" w:hAnsi="Times New Roman"/>
        </w:rPr>
        <w:t>US$</w:t>
      </w:r>
      <w:r w:rsidR="00D632B6" w:rsidRPr="00D632B6">
        <w:rPr>
          <w:rFonts w:ascii="Times New Roman" w:hAnsi="Times New Roman"/>
        </w:rPr>
        <w:t>150</w:t>
      </w:r>
      <w:r w:rsidRPr="00D632B6">
        <w:rPr>
          <w:rFonts w:ascii="Times New Roman" w:hAnsi="Times New Roman"/>
        </w:rPr>
        <w:t xml:space="preserve">,000 (excl. </w:t>
      </w:r>
      <w:r w:rsidR="00D632B6" w:rsidRPr="00D632B6">
        <w:rPr>
          <w:rFonts w:ascii="Times New Roman" w:hAnsi="Times New Roman"/>
        </w:rPr>
        <w:t>7</w:t>
      </w:r>
      <w:r w:rsidRPr="00D632B6">
        <w:rPr>
          <w:rFonts w:ascii="Times New Roman" w:hAnsi="Times New Roman"/>
        </w:rPr>
        <w:t>% Agency Support Costs)</w:t>
      </w:r>
      <w:r w:rsidRPr="00D632B6">
        <w:rPr>
          <w:rFonts w:ascii="Times New Roman" w:hAnsi="Times New Roman"/>
          <w:b/>
        </w:rPr>
        <w:t xml:space="preserve"> </w:t>
      </w:r>
    </w:p>
    <w:p w:rsidR="00D36A77" w:rsidRPr="00D632B6" w:rsidRDefault="00D36A77" w:rsidP="00D36A77">
      <w:pPr>
        <w:pBdr>
          <w:bottom w:val="single" w:sz="6" w:space="1" w:color="auto"/>
        </w:pBdr>
        <w:rPr>
          <w:rFonts w:ascii="Times New Roman" w:hAnsi="Times New Roman"/>
          <w:b/>
        </w:rPr>
      </w:pPr>
    </w:p>
    <w:p w:rsidR="00D36A77" w:rsidRPr="00D632B6" w:rsidRDefault="00D36A77" w:rsidP="00D36A77">
      <w:pPr>
        <w:pBdr>
          <w:bottom w:val="single" w:sz="6" w:space="1" w:color="auto"/>
        </w:pBdr>
        <w:rPr>
          <w:rFonts w:ascii="Times New Roman" w:hAnsi="Times New Roman"/>
        </w:rPr>
      </w:pPr>
      <w:r w:rsidRPr="00D632B6">
        <w:rPr>
          <w:rFonts w:ascii="Times New Roman" w:hAnsi="Times New Roman"/>
          <w:b/>
        </w:rPr>
        <w:t>Implementing Agency:</w:t>
      </w:r>
      <w:r w:rsidRPr="00D632B6">
        <w:rPr>
          <w:rFonts w:ascii="Times New Roman" w:hAnsi="Times New Roman"/>
          <w:b/>
        </w:rPr>
        <w:tab/>
      </w:r>
      <w:r w:rsidRPr="00D632B6">
        <w:rPr>
          <w:rFonts w:ascii="Times New Roman" w:hAnsi="Times New Roman"/>
        </w:rPr>
        <w:t>UNIDO</w:t>
      </w:r>
    </w:p>
    <w:p w:rsidR="00D36A77" w:rsidRPr="00F92DE8" w:rsidRDefault="00D36A77" w:rsidP="00D36A77">
      <w:pPr>
        <w:rPr>
          <w:rFonts w:ascii="Times New Roman" w:hAnsi="Times New Roman"/>
          <w:highlight w:val="yellow"/>
        </w:rPr>
      </w:pPr>
    </w:p>
    <w:p w:rsidR="002518F7" w:rsidRPr="002518F7" w:rsidRDefault="002518F7" w:rsidP="002518F7">
      <w:pPr>
        <w:widowControl/>
        <w:autoSpaceDE/>
        <w:autoSpaceDN/>
        <w:adjustRightInd/>
        <w:spacing w:after="200" w:line="276" w:lineRule="auto"/>
        <w:rPr>
          <w:rFonts w:ascii="Times New Roman" w:eastAsiaTheme="minorHAnsi" w:hAnsi="Times New Roman"/>
          <w:b/>
        </w:rPr>
      </w:pPr>
      <w:r w:rsidRPr="002518F7">
        <w:rPr>
          <w:rFonts w:ascii="Times New Roman" w:eastAsiaTheme="minorHAnsi" w:hAnsi="Times New Roman"/>
          <w:b/>
        </w:rPr>
        <w:t>General Statements</w:t>
      </w:r>
    </w:p>
    <w:p w:rsidR="002518F7" w:rsidRPr="002518F7" w:rsidRDefault="002518F7" w:rsidP="002518F7">
      <w:pPr>
        <w:widowControl/>
        <w:jc w:val="both"/>
        <w:rPr>
          <w:rFonts w:ascii="Times New Roman" w:eastAsiaTheme="minorHAnsi" w:hAnsi="Times New Roman"/>
          <w:i/>
          <w:color w:val="000000"/>
        </w:rPr>
      </w:pPr>
      <w:r w:rsidRPr="002518F7">
        <w:rPr>
          <w:rFonts w:ascii="Times New Roman" w:eastAsiaTheme="minorHAnsi" w:hAnsi="Times New Roman"/>
          <w:i/>
          <w:color w:val="000000"/>
        </w:rPr>
        <w:t>The Government of Niger requested UNIDO, as the implementing agency, to request funding for supporting enabling activities in view of Kigali Amendment ratification and early implementation</w:t>
      </w:r>
    </w:p>
    <w:p w:rsidR="002518F7" w:rsidRPr="002518F7" w:rsidRDefault="002518F7" w:rsidP="002518F7">
      <w:pPr>
        <w:widowControl/>
        <w:jc w:val="both"/>
        <w:rPr>
          <w:rFonts w:ascii="Times New Roman" w:eastAsiaTheme="minorHAnsi" w:hAnsi="Times New Roman"/>
          <w:i/>
          <w:color w:val="000000"/>
        </w:rPr>
      </w:pPr>
    </w:p>
    <w:p w:rsidR="002518F7" w:rsidRPr="002518F7" w:rsidRDefault="002518F7" w:rsidP="002518F7">
      <w:pPr>
        <w:widowControl/>
        <w:jc w:val="both"/>
        <w:rPr>
          <w:rFonts w:ascii="Times New Roman" w:eastAsiaTheme="minorHAnsi" w:hAnsi="Times New Roman"/>
          <w:i/>
          <w:color w:val="000000"/>
        </w:rPr>
      </w:pPr>
      <w:r w:rsidRPr="002518F7">
        <w:rPr>
          <w:rFonts w:ascii="Times New Roman" w:eastAsiaTheme="minorHAnsi" w:hAnsi="Times New Roman"/>
          <w:i/>
          <w:color w:val="000000"/>
        </w:rPr>
        <w:t xml:space="preserve">The Government of Niger confirms that implementation of the enabling activities would not delay implementation of HCFC phase-out projects. </w:t>
      </w:r>
    </w:p>
    <w:p w:rsidR="002518F7" w:rsidRPr="002518F7" w:rsidRDefault="002518F7" w:rsidP="002518F7">
      <w:pPr>
        <w:widowControl/>
        <w:jc w:val="both"/>
        <w:rPr>
          <w:rFonts w:ascii="Times New Roman" w:eastAsiaTheme="minorHAnsi" w:hAnsi="Times New Roman"/>
          <w:i/>
          <w:color w:val="000000"/>
        </w:rPr>
      </w:pPr>
    </w:p>
    <w:p w:rsidR="002518F7" w:rsidRPr="002518F7" w:rsidRDefault="002518F7" w:rsidP="002518F7">
      <w:pPr>
        <w:widowControl/>
        <w:jc w:val="both"/>
        <w:rPr>
          <w:rFonts w:ascii="Times New Roman" w:eastAsiaTheme="minorHAnsi" w:hAnsi="Times New Roman"/>
          <w:i/>
          <w:color w:val="000000"/>
        </w:rPr>
      </w:pPr>
      <w:r w:rsidRPr="002518F7">
        <w:rPr>
          <w:rFonts w:ascii="Times New Roman" w:eastAsiaTheme="minorHAnsi" w:hAnsi="Times New Roman"/>
          <w:i/>
          <w:color w:val="000000"/>
        </w:rPr>
        <w:t xml:space="preserve">The Government of Niger confirms its intention to make best efforts to ratify the Kigali Amendment as early as possible. </w:t>
      </w:r>
    </w:p>
    <w:p w:rsidR="002518F7" w:rsidRPr="002518F7" w:rsidRDefault="002518F7" w:rsidP="002518F7">
      <w:pPr>
        <w:widowControl/>
        <w:jc w:val="both"/>
        <w:rPr>
          <w:rFonts w:ascii="Times New Roman" w:eastAsiaTheme="minorHAnsi" w:hAnsi="Times New Roman"/>
          <w:i/>
          <w:color w:val="000000"/>
        </w:rPr>
      </w:pPr>
    </w:p>
    <w:p w:rsidR="002518F7" w:rsidRPr="002518F7" w:rsidRDefault="002518F7" w:rsidP="002518F7">
      <w:pPr>
        <w:widowControl/>
        <w:jc w:val="both"/>
        <w:rPr>
          <w:rFonts w:ascii="Times New Roman" w:eastAsiaTheme="minorHAnsi" w:hAnsi="Times New Roman"/>
          <w:i/>
          <w:color w:val="000000"/>
        </w:rPr>
      </w:pPr>
      <w:r w:rsidRPr="002518F7">
        <w:rPr>
          <w:rFonts w:ascii="Times New Roman" w:eastAsiaTheme="minorHAnsi" w:hAnsi="Times New Roman"/>
          <w:i/>
          <w:color w:val="000000"/>
        </w:rPr>
        <w:t>The Government of Niger confirms that all activities under Enabling Activities will be implemented following model that UNIDO will administer the funds (UNIDO's execution) instead of national execution.</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2518F7">
      <w:pPr>
        <w:widowControl/>
        <w:jc w:val="both"/>
        <w:rPr>
          <w:rFonts w:ascii="Times New Roman" w:eastAsiaTheme="minorHAnsi" w:hAnsi="Times New Roman"/>
          <w:bCs/>
          <w:color w:val="000000"/>
        </w:rPr>
      </w:pPr>
    </w:p>
    <w:p w:rsidR="002518F7" w:rsidRPr="008B2638" w:rsidRDefault="002518F7" w:rsidP="008B2638">
      <w:pPr>
        <w:pStyle w:val="ListParagraph"/>
        <w:widowControl/>
        <w:numPr>
          <w:ilvl w:val="3"/>
          <w:numId w:val="17"/>
        </w:numPr>
        <w:autoSpaceDE/>
        <w:autoSpaceDN/>
        <w:adjustRightInd/>
        <w:spacing w:after="200" w:line="276" w:lineRule="auto"/>
        <w:ind w:left="360"/>
        <w:jc w:val="both"/>
        <w:rPr>
          <w:rFonts w:ascii="Times New Roman" w:eastAsiaTheme="minorHAnsi" w:hAnsi="Times New Roman"/>
          <w:bCs/>
          <w:color w:val="000000"/>
        </w:rPr>
      </w:pPr>
      <w:r w:rsidRPr="008B2638">
        <w:rPr>
          <w:rFonts w:ascii="Times New Roman" w:eastAsiaTheme="minorHAnsi" w:hAnsi="Times New Roman"/>
          <w:b/>
          <w:bCs/>
          <w:color w:val="000000"/>
        </w:rPr>
        <w:t>Background</w:t>
      </w:r>
    </w:p>
    <w:p w:rsidR="002518F7" w:rsidRPr="002518F7" w:rsidRDefault="002518F7" w:rsidP="002518F7">
      <w:pPr>
        <w:widowControl/>
        <w:jc w:val="both"/>
        <w:rPr>
          <w:rFonts w:ascii="Times New Roman" w:eastAsiaTheme="minorHAnsi" w:hAnsi="Times New Roman"/>
          <w:b/>
          <w:bCs/>
          <w:color w:val="000000"/>
        </w:rPr>
      </w:pPr>
    </w:p>
    <w:p w:rsidR="002518F7" w:rsidRPr="002518F7" w:rsidRDefault="002518F7" w:rsidP="002518F7">
      <w:pPr>
        <w:widowControl/>
        <w:jc w:val="both"/>
        <w:rPr>
          <w:rFonts w:ascii="Times New Roman" w:eastAsiaTheme="minorHAnsi" w:hAnsi="Times New Roman"/>
          <w:bCs/>
          <w:color w:val="000000"/>
        </w:rPr>
      </w:pPr>
      <w:r w:rsidRPr="002518F7">
        <w:rPr>
          <w:rFonts w:ascii="Times New Roman" w:eastAsiaTheme="minorHAnsi" w:hAnsi="Times New Roman"/>
          <w:bCs/>
          <w:color w:val="000000"/>
        </w:rPr>
        <w:t>The HCFC baseline of Niger amounts to 15.98 ODP tonnes.</w:t>
      </w:r>
    </w:p>
    <w:p w:rsidR="002518F7" w:rsidRPr="002518F7" w:rsidRDefault="002518F7" w:rsidP="002518F7">
      <w:pPr>
        <w:widowControl/>
        <w:jc w:val="both"/>
        <w:rPr>
          <w:rFonts w:ascii="Times New Roman" w:eastAsiaTheme="minorHAnsi" w:hAnsi="Times New Roman"/>
          <w:bCs/>
          <w:color w:val="000000"/>
          <w:highlight w:val="yellow"/>
        </w:rPr>
      </w:pPr>
    </w:p>
    <w:p w:rsidR="002518F7" w:rsidRPr="002518F7" w:rsidRDefault="002518F7" w:rsidP="002518F7">
      <w:pPr>
        <w:widowControl/>
        <w:jc w:val="both"/>
        <w:rPr>
          <w:rFonts w:ascii="Times New Roman" w:eastAsiaTheme="minorHAnsi" w:hAnsi="Times New Roman"/>
          <w:bCs/>
          <w:color w:val="000000"/>
        </w:rPr>
      </w:pPr>
      <w:r w:rsidRPr="002518F7">
        <w:rPr>
          <w:rFonts w:ascii="Times New Roman" w:eastAsiaTheme="minorHAnsi" w:hAnsi="Times New Roman"/>
          <w:bCs/>
          <w:color w:val="000000"/>
        </w:rPr>
        <w:t>The major ODS alternatives in use in the country are R-134a, R-404A, R-407C, R-410A, and R-600a. These are used in sectors and subsectors mainly in the Refrigeration and Air conditioning servicing and installation.</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2518F7">
      <w:pPr>
        <w:widowControl/>
        <w:jc w:val="both"/>
        <w:rPr>
          <w:rFonts w:ascii="Times New Roman" w:eastAsiaTheme="minorHAnsi" w:hAnsi="Times New Roman"/>
          <w:bCs/>
          <w:color w:val="000000"/>
        </w:rPr>
      </w:pPr>
      <w:r w:rsidRPr="002518F7">
        <w:rPr>
          <w:rFonts w:ascii="Times New Roman" w:eastAsiaTheme="minorHAnsi" w:hAnsi="Times New Roman"/>
          <w:bCs/>
          <w:color w:val="000000"/>
        </w:rPr>
        <w:t>Consumption of ODS alternatives are generally on the increase from 2012 to 2015 while consumption of HCFC-22 is on the decline in compliance with the accelerated HCFC phase out provisions. Though the use of ODS Alternatives are increasing in most sectors, HCFC-22 is still the predominant refrigerant in the refrigeration and air conditioning sector.</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2518F7">
      <w:pPr>
        <w:widowControl/>
        <w:jc w:val="both"/>
        <w:rPr>
          <w:rFonts w:ascii="Times New Roman" w:eastAsiaTheme="minorHAnsi" w:hAnsi="Times New Roman"/>
          <w:bCs/>
          <w:color w:val="000000"/>
        </w:rPr>
      </w:pPr>
      <w:r w:rsidRPr="002518F7">
        <w:rPr>
          <w:rFonts w:ascii="Times New Roman" w:eastAsiaTheme="minorHAnsi" w:hAnsi="Times New Roman"/>
          <w:bCs/>
          <w:color w:val="000000"/>
        </w:rPr>
        <w:t>The table below summarizes the current consumption of ODS alternatives in the country</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2518F7">
      <w:pPr>
        <w:widowControl/>
        <w:jc w:val="center"/>
        <w:rPr>
          <w:rFonts w:ascii="Times New Roman" w:eastAsiaTheme="minorHAnsi" w:hAnsi="Times New Roman"/>
          <w:b/>
          <w:bCs/>
          <w:color w:val="000000"/>
        </w:rPr>
      </w:pPr>
      <w:r w:rsidRPr="002518F7">
        <w:rPr>
          <w:rFonts w:ascii="Times New Roman" w:eastAsiaTheme="minorHAnsi" w:hAnsi="Times New Roman"/>
          <w:b/>
          <w:bCs/>
          <w:color w:val="000000"/>
        </w:rPr>
        <w:lastRenderedPageBreak/>
        <w:t>Table 1. Use of ODS alternatives 2012 – 2015</w:t>
      </w:r>
    </w:p>
    <w:p w:rsidR="002518F7" w:rsidRPr="002518F7" w:rsidRDefault="002518F7" w:rsidP="002518F7">
      <w:pPr>
        <w:widowControl/>
        <w:jc w:val="center"/>
        <w:rPr>
          <w:rFonts w:ascii="Times New Roman" w:eastAsiaTheme="minorHAnsi" w:hAnsi="Times New Roman"/>
          <w:b/>
          <w:bCs/>
          <w:color w:val="000000"/>
        </w:rPr>
      </w:pPr>
    </w:p>
    <w:tbl>
      <w:tblPr>
        <w:tblpPr w:leftFromText="141" w:rightFromText="141"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037"/>
        <w:gridCol w:w="1569"/>
        <w:gridCol w:w="1854"/>
        <w:gridCol w:w="1856"/>
      </w:tblGrid>
      <w:tr w:rsidR="002518F7" w:rsidRPr="002518F7" w:rsidTr="00DF6EFC">
        <w:tc>
          <w:tcPr>
            <w:tcW w:w="1042" w:type="pct"/>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eastAsia="ja-JP"/>
              </w:rPr>
              <w:t>Refrigerant</w:t>
            </w:r>
          </w:p>
        </w:tc>
        <w:tc>
          <w:tcPr>
            <w:tcW w:w="3958" w:type="pct"/>
            <w:gridSpan w:val="4"/>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val="en" w:eastAsia="ja-JP"/>
              </w:rPr>
              <w:t>Amount of refrigerant used (in metric tons)</w:t>
            </w:r>
          </w:p>
        </w:tc>
      </w:tr>
      <w:tr w:rsidR="002518F7" w:rsidRPr="002518F7" w:rsidTr="00DF6EFC">
        <w:trPr>
          <w:trHeight w:val="255"/>
        </w:trPr>
        <w:tc>
          <w:tcPr>
            <w:tcW w:w="1042" w:type="pct"/>
            <w:tcBorders>
              <w:top w:val="single" w:sz="4" w:space="0" w:color="auto"/>
              <w:left w:val="single" w:sz="4" w:space="0" w:color="auto"/>
              <w:bottom w:val="single" w:sz="4" w:space="0" w:color="auto"/>
              <w:right w:val="single" w:sz="4" w:space="0" w:color="auto"/>
            </w:tcBorders>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p>
        </w:tc>
        <w:tc>
          <w:tcPr>
            <w:tcW w:w="1102" w:type="pct"/>
            <w:tcBorders>
              <w:top w:val="single" w:sz="4" w:space="0" w:color="auto"/>
              <w:left w:val="single" w:sz="4" w:space="0" w:color="auto"/>
              <w:bottom w:val="single" w:sz="4" w:space="0" w:color="auto"/>
              <w:right w:val="single" w:sz="4" w:space="0" w:color="auto"/>
            </w:tcBorders>
            <w:vAlign w:val="center"/>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eastAsia="ja-JP"/>
              </w:rPr>
              <w:t>2012</w:t>
            </w:r>
          </w:p>
        </w:tc>
        <w:tc>
          <w:tcPr>
            <w:tcW w:w="849" w:type="pct"/>
            <w:tcBorders>
              <w:top w:val="single" w:sz="4" w:space="0" w:color="auto"/>
              <w:left w:val="single" w:sz="4" w:space="0" w:color="auto"/>
              <w:bottom w:val="single" w:sz="4" w:space="0" w:color="auto"/>
              <w:right w:val="single" w:sz="4" w:space="0" w:color="auto"/>
            </w:tcBorders>
            <w:vAlign w:val="center"/>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eastAsia="ja-JP"/>
              </w:rPr>
              <w:t>2013</w:t>
            </w:r>
          </w:p>
        </w:tc>
        <w:tc>
          <w:tcPr>
            <w:tcW w:w="1003" w:type="pct"/>
            <w:tcBorders>
              <w:top w:val="single" w:sz="4" w:space="0" w:color="auto"/>
              <w:left w:val="single" w:sz="4" w:space="0" w:color="auto"/>
              <w:bottom w:val="single" w:sz="4" w:space="0" w:color="auto"/>
              <w:right w:val="single" w:sz="4" w:space="0" w:color="auto"/>
            </w:tcBorders>
            <w:vAlign w:val="center"/>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eastAsia="ja-JP"/>
              </w:rPr>
              <w:t>2014</w:t>
            </w:r>
          </w:p>
        </w:tc>
        <w:tc>
          <w:tcPr>
            <w:tcW w:w="1004" w:type="pct"/>
            <w:tcBorders>
              <w:top w:val="single" w:sz="4" w:space="0" w:color="auto"/>
              <w:left w:val="single" w:sz="4" w:space="0" w:color="auto"/>
              <w:bottom w:val="single" w:sz="4" w:space="0" w:color="auto"/>
              <w:right w:val="single" w:sz="4" w:space="0" w:color="auto"/>
            </w:tcBorders>
            <w:vAlign w:val="center"/>
            <w:hideMark/>
          </w:tcPr>
          <w:p w:rsidR="002518F7" w:rsidRPr="002518F7" w:rsidRDefault="002518F7" w:rsidP="002518F7">
            <w:pPr>
              <w:widowControl/>
              <w:autoSpaceDE/>
              <w:autoSpaceDN/>
              <w:adjustRightInd/>
              <w:spacing w:before="40"/>
              <w:jc w:val="both"/>
              <w:rPr>
                <w:rFonts w:ascii="Times New Roman" w:eastAsia="Cambria" w:hAnsi="Times New Roman"/>
                <w:b/>
                <w:color w:val="000000"/>
                <w:kern w:val="20"/>
                <w:sz w:val="20"/>
                <w:szCs w:val="20"/>
                <w:lang w:eastAsia="ja-JP"/>
              </w:rPr>
            </w:pPr>
            <w:r w:rsidRPr="002518F7">
              <w:rPr>
                <w:rFonts w:ascii="Times New Roman" w:eastAsia="Cambria" w:hAnsi="Times New Roman"/>
                <w:b/>
                <w:color w:val="000000"/>
                <w:kern w:val="20"/>
                <w:sz w:val="20"/>
                <w:szCs w:val="20"/>
                <w:lang w:eastAsia="ja-JP"/>
              </w:rPr>
              <w:t>2015</w:t>
            </w:r>
          </w:p>
        </w:tc>
      </w:tr>
      <w:tr w:rsidR="002518F7" w:rsidRPr="002518F7" w:rsidTr="00DF6EFC">
        <w:trPr>
          <w:trHeight w:val="255"/>
        </w:trPr>
        <w:tc>
          <w:tcPr>
            <w:tcW w:w="1042" w:type="pct"/>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HFC-134a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86.56</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131.285</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150.105</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157.71</w:t>
            </w:r>
          </w:p>
        </w:tc>
      </w:tr>
      <w:tr w:rsidR="002518F7" w:rsidRPr="002518F7" w:rsidTr="00DF6EFC">
        <w:trPr>
          <w:trHeight w:val="255"/>
        </w:trPr>
        <w:tc>
          <w:tcPr>
            <w:tcW w:w="1042" w:type="pct"/>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HC-600a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1.635</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2.24</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13.195</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23.03</w:t>
            </w:r>
          </w:p>
        </w:tc>
      </w:tr>
      <w:tr w:rsidR="002518F7" w:rsidRPr="002518F7" w:rsidTr="00DF6EFC">
        <w:trPr>
          <w:trHeight w:val="255"/>
        </w:trPr>
        <w:tc>
          <w:tcPr>
            <w:tcW w:w="1042" w:type="pct"/>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HFC-404A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58.42</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62.73</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68.08</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117.61</w:t>
            </w:r>
          </w:p>
        </w:tc>
      </w:tr>
      <w:tr w:rsidR="002518F7" w:rsidRPr="002518F7" w:rsidTr="00DF6EFC">
        <w:trPr>
          <w:trHeight w:val="233"/>
        </w:trPr>
        <w:tc>
          <w:tcPr>
            <w:tcW w:w="1042" w:type="pct"/>
            <w:tcBorders>
              <w:top w:val="single" w:sz="4" w:space="0" w:color="auto"/>
              <w:left w:val="single" w:sz="4" w:space="0" w:color="auto"/>
              <w:bottom w:val="single" w:sz="4" w:space="0" w:color="auto"/>
              <w:right w:val="single" w:sz="4" w:space="0" w:color="auto"/>
            </w:tcBorders>
            <w:hideMark/>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HFC-410A</w:t>
            </w:r>
          </w:p>
        </w:tc>
        <w:tc>
          <w:tcPr>
            <w:tcW w:w="1102" w:type="pct"/>
            <w:tcBorders>
              <w:top w:val="single" w:sz="4" w:space="0" w:color="auto"/>
              <w:left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32.64</w:t>
            </w:r>
          </w:p>
        </w:tc>
        <w:tc>
          <w:tcPr>
            <w:tcW w:w="849" w:type="pct"/>
            <w:tcBorders>
              <w:top w:val="single" w:sz="4" w:space="0" w:color="auto"/>
              <w:left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28.96</w:t>
            </w:r>
          </w:p>
        </w:tc>
        <w:tc>
          <w:tcPr>
            <w:tcW w:w="1003" w:type="pct"/>
            <w:tcBorders>
              <w:top w:val="single" w:sz="4" w:space="0" w:color="auto"/>
              <w:left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34.94</w:t>
            </w:r>
          </w:p>
        </w:tc>
        <w:tc>
          <w:tcPr>
            <w:tcW w:w="1004" w:type="pct"/>
            <w:tcBorders>
              <w:top w:val="single" w:sz="4" w:space="0" w:color="auto"/>
              <w:left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42.775</w:t>
            </w:r>
          </w:p>
        </w:tc>
      </w:tr>
      <w:tr w:rsidR="002518F7" w:rsidRPr="002518F7" w:rsidTr="00DF6EFC">
        <w:trPr>
          <w:trHeight w:val="232"/>
        </w:trPr>
        <w:tc>
          <w:tcPr>
            <w:tcW w:w="1042" w:type="pct"/>
            <w:tcBorders>
              <w:top w:val="single" w:sz="4" w:space="0" w:color="auto"/>
              <w:left w:val="single" w:sz="4" w:space="0" w:color="auto"/>
              <w:bottom w:val="single" w:sz="4" w:space="0" w:color="auto"/>
              <w:right w:val="single" w:sz="4" w:space="0" w:color="auto"/>
            </w:tcBorders>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HFC-407C</w:t>
            </w:r>
          </w:p>
        </w:tc>
        <w:tc>
          <w:tcPr>
            <w:tcW w:w="1102"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7.8</w:t>
            </w:r>
          </w:p>
        </w:tc>
        <w:tc>
          <w:tcPr>
            <w:tcW w:w="849"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11.9</w:t>
            </w:r>
          </w:p>
        </w:tc>
        <w:tc>
          <w:tcPr>
            <w:tcW w:w="1003"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15,09</w:t>
            </w:r>
          </w:p>
        </w:tc>
        <w:tc>
          <w:tcPr>
            <w:tcW w:w="1004"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19.755</w:t>
            </w:r>
          </w:p>
        </w:tc>
      </w:tr>
      <w:tr w:rsidR="002518F7" w:rsidRPr="002518F7" w:rsidTr="00DF6EFC">
        <w:trPr>
          <w:trHeight w:val="232"/>
        </w:trPr>
        <w:tc>
          <w:tcPr>
            <w:tcW w:w="1042" w:type="pct"/>
            <w:tcBorders>
              <w:top w:val="single" w:sz="4" w:space="0" w:color="auto"/>
              <w:left w:val="single" w:sz="4" w:space="0" w:color="auto"/>
              <w:bottom w:val="single" w:sz="4" w:space="0" w:color="auto"/>
              <w:right w:val="single" w:sz="4" w:space="0" w:color="auto"/>
            </w:tcBorders>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R717</w:t>
            </w:r>
          </w:p>
        </w:tc>
        <w:tc>
          <w:tcPr>
            <w:tcW w:w="1102"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0</w:t>
            </w:r>
          </w:p>
        </w:tc>
        <w:tc>
          <w:tcPr>
            <w:tcW w:w="849"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0</w:t>
            </w:r>
          </w:p>
        </w:tc>
        <w:tc>
          <w:tcPr>
            <w:tcW w:w="1003"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5.75</w:t>
            </w:r>
          </w:p>
        </w:tc>
        <w:tc>
          <w:tcPr>
            <w:tcW w:w="1004" w:type="pct"/>
            <w:tcBorders>
              <w:left w:val="single" w:sz="4" w:space="0" w:color="auto"/>
              <w:right w:val="single" w:sz="4" w:space="0" w:color="auto"/>
            </w:tcBorders>
            <w:shd w:val="clear" w:color="auto" w:fill="auto"/>
          </w:tcPr>
          <w:p w:rsidR="002518F7" w:rsidRPr="002518F7" w:rsidRDefault="002518F7" w:rsidP="002518F7">
            <w:pPr>
              <w:widowControl/>
              <w:autoSpaceDE/>
              <w:autoSpaceDN/>
              <w:adjustRightInd/>
              <w:spacing w:before="40"/>
              <w:jc w:val="both"/>
              <w:rPr>
                <w:rFonts w:ascii="Times New Roman" w:eastAsia="Cambria" w:hAnsi="Times New Roman"/>
                <w:color w:val="000000"/>
                <w:kern w:val="20"/>
                <w:sz w:val="20"/>
                <w:szCs w:val="20"/>
                <w:lang w:eastAsia="ja-JP"/>
              </w:rPr>
            </w:pPr>
            <w:r w:rsidRPr="002518F7">
              <w:rPr>
                <w:rFonts w:ascii="Times New Roman" w:eastAsia="Cambria" w:hAnsi="Times New Roman"/>
                <w:color w:val="000000"/>
                <w:kern w:val="20"/>
                <w:sz w:val="20"/>
                <w:szCs w:val="20"/>
                <w:lang w:eastAsia="ja-JP"/>
              </w:rPr>
              <w:t>5.015</w:t>
            </w:r>
          </w:p>
        </w:tc>
      </w:tr>
    </w:tbl>
    <w:p w:rsidR="002518F7" w:rsidRPr="002518F7" w:rsidRDefault="002518F7" w:rsidP="002518F7">
      <w:pPr>
        <w:widowControl/>
        <w:rPr>
          <w:rFonts w:ascii="Times New Roman" w:eastAsiaTheme="minorHAnsi" w:hAnsi="Times New Roman"/>
          <w:b/>
          <w:bCs/>
          <w:i/>
          <w:color w:val="000000"/>
        </w:rPr>
      </w:pPr>
      <w:r w:rsidRPr="002518F7">
        <w:rPr>
          <w:rFonts w:ascii="Times New Roman" w:eastAsiaTheme="minorHAnsi" w:hAnsi="Times New Roman"/>
          <w:i/>
          <w:color w:val="000000"/>
          <w:lang w:val="en"/>
        </w:rPr>
        <w:t>Source: General Directorate of Customs, 2017 and BNO-National Survey, August 2017</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2518F7">
      <w:pPr>
        <w:widowControl/>
        <w:autoSpaceDE/>
        <w:autoSpaceDN/>
        <w:adjustRightInd/>
        <w:jc w:val="both"/>
        <w:rPr>
          <w:rFonts w:ascii="Times New Roman" w:eastAsia="Cambria" w:hAnsi="Times New Roman"/>
          <w:color w:val="000000"/>
          <w:kern w:val="20"/>
          <w:sz w:val="22"/>
          <w:szCs w:val="22"/>
          <w:lang w:eastAsia="ja-JP"/>
        </w:rPr>
      </w:pPr>
      <w:r w:rsidRPr="002518F7">
        <w:rPr>
          <w:rFonts w:ascii="Times New Roman" w:eastAsia="Cambria" w:hAnsi="Times New Roman"/>
          <w:color w:val="000000"/>
          <w:kern w:val="20"/>
          <w:sz w:val="22"/>
          <w:szCs w:val="22"/>
          <w:lang w:eastAsia="ja-JP"/>
        </w:rPr>
        <w:t>HFC 134a remains the most consumed alternative. This consumption covers the maintenance of refrigerators and refrigerated cabinets as well as the maintenance of automotive air conditioning.</w:t>
      </w:r>
    </w:p>
    <w:p w:rsidR="002518F7" w:rsidRPr="002518F7" w:rsidRDefault="002518F7" w:rsidP="002518F7">
      <w:pPr>
        <w:widowControl/>
        <w:jc w:val="both"/>
        <w:rPr>
          <w:rFonts w:ascii="Times New Roman" w:eastAsiaTheme="minorHAnsi" w:hAnsi="Times New Roman"/>
          <w:bCs/>
          <w:color w:val="000000"/>
        </w:rPr>
      </w:pPr>
    </w:p>
    <w:p w:rsidR="002518F7" w:rsidRPr="008B2638" w:rsidRDefault="002518F7" w:rsidP="008B2638">
      <w:pPr>
        <w:pStyle w:val="ListParagraph"/>
        <w:widowControl/>
        <w:numPr>
          <w:ilvl w:val="3"/>
          <w:numId w:val="17"/>
        </w:numPr>
        <w:autoSpaceDE/>
        <w:autoSpaceDN/>
        <w:adjustRightInd/>
        <w:spacing w:after="200" w:line="276" w:lineRule="auto"/>
        <w:ind w:left="360"/>
        <w:jc w:val="both"/>
        <w:rPr>
          <w:rFonts w:ascii="Times New Roman" w:eastAsiaTheme="minorHAnsi" w:hAnsi="Times New Roman"/>
          <w:bCs/>
          <w:color w:val="000000"/>
        </w:rPr>
      </w:pPr>
      <w:r w:rsidRPr="008B2638">
        <w:rPr>
          <w:rFonts w:ascii="Times New Roman" w:eastAsiaTheme="minorHAnsi" w:hAnsi="Times New Roman"/>
          <w:b/>
          <w:bCs/>
          <w:color w:val="000000"/>
        </w:rPr>
        <w:t>Objectives</w:t>
      </w:r>
    </w:p>
    <w:p w:rsidR="002518F7" w:rsidRPr="002518F7" w:rsidRDefault="002518F7" w:rsidP="002518F7">
      <w:pPr>
        <w:widowControl/>
        <w:jc w:val="both"/>
        <w:rPr>
          <w:rFonts w:ascii="Times New Roman" w:eastAsiaTheme="minorHAnsi" w:hAnsi="Times New Roman"/>
          <w:b/>
          <w:bCs/>
          <w:color w:val="000000"/>
        </w:rPr>
      </w:pPr>
    </w:p>
    <w:p w:rsidR="002518F7" w:rsidRPr="002518F7" w:rsidRDefault="002518F7" w:rsidP="002518F7">
      <w:pPr>
        <w:widowControl/>
        <w:jc w:val="both"/>
        <w:rPr>
          <w:rFonts w:ascii="Times New Roman" w:eastAsiaTheme="minorHAnsi" w:hAnsi="Times New Roman"/>
          <w:bCs/>
          <w:color w:val="000000"/>
        </w:rPr>
      </w:pPr>
      <w:r w:rsidRPr="002518F7">
        <w:rPr>
          <w:rFonts w:ascii="Times New Roman" w:eastAsiaTheme="minorHAnsi" w:hAnsi="Times New Roman"/>
          <w:bCs/>
          <w:color w:val="000000"/>
        </w:rPr>
        <w:t>The main objective of these enabling activities is to prepare Tunisia for the ratification and early implementation of the Kigali Amendment to the Montreal Protocol, considering the situation above stated with regard to the current HFCs’ consumption and through the following lines of action:</w:t>
      </w:r>
    </w:p>
    <w:p w:rsidR="002518F7" w:rsidRPr="002518F7" w:rsidRDefault="002518F7" w:rsidP="002518F7">
      <w:pPr>
        <w:widowControl/>
        <w:jc w:val="both"/>
        <w:rPr>
          <w:rFonts w:ascii="Times New Roman" w:eastAsiaTheme="minorHAnsi" w:hAnsi="Times New Roman"/>
          <w:bCs/>
          <w:color w:val="000000"/>
        </w:rPr>
      </w:pPr>
    </w:p>
    <w:p w:rsidR="002518F7" w:rsidRPr="002518F7" w:rsidRDefault="002518F7" w:rsidP="00BD46C3">
      <w:pPr>
        <w:widowControl/>
        <w:numPr>
          <w:ilvl w:val="0"/>
          <w:numId w:val="30"/>
        </w:numPr>
        <w:autoSpaceDE/>
        <w:autoSpaceDN/>
        <w:adjustRightInd/>
        <w:spacing w:after="200" w:line="276" w:lineRule="auto"/>
        <w:jc w:val="both"/>
        <w:rPr>
          <w:rFonts w:ascii="Times New Roman" w:eastAsiaTheme="minorHAnsi" w:hAnsi="Times New Roman"/>
          <w:bCs/>
          <w:color w:val="000000"/>
        </w:rPr>
      </w:pPr>
      <w:r w:rsidRPr="002518F7">
        <w:rPr>
          <w:rFonts w:ascii="Times New Roman" w:eastAsiaTheme="minorHAnsi" w:hAnsi="Times New Roman"/>
          <w:bCs/>
          <w:color w:val="000000"/>
        </w:rPr>
        <w:t>Support for the early ratification of the Kigali Amendment,</w:t>
      </w:r>
    </w:p>
    <w:p w:rsidR="002518F7" w:rsidRPr="002518F7" w:rsidRDefault="002518F7" w:rsidP="00BD46C3">
      <w:pPr>
        <w:widowControl/>
        <w:numPr>
          <w:ilvl w:val="0"/>
          <w:numId w:val="30"/>
        </w:numPr>
        <w:autoSpaceDE/>
        <w:autoSpaceDN/>
        <w:adjustRightInd/>
        <w:spacing w:after="200" w:line="276" w:lineRule="auto"/>
        <w:rPr>
          <w:rFonts w:ascii="Times New Roman" w:eastAsiaTheme="minorHAnsi" w:hAnsi="Times New Roman"/>
        </w:rPr>
      </w:pPr>
      <w:r w:rsidRPr="002518F7">
        <w:rPr>
          <w:rFonts w:ascii="Times New Roman" w:eastAsiaTheme="minorHAnsi" w:hAnsi="Times New Roman"/>
          <w:bCs/>
        </w:rPr>
        <w:t xml:space="preserve">Initial activities identified in paragraph 20 of decision XXVIII/2, excluding institutional strengthening, as addressed in decision 78/4(b) </w:t>
      </w:r>
    </w:p>
    <w:p w:rsidR="002518F7" w:rsidRPr="002518F7" w:rsidRDefault="002518F7" w:rsidP="002518F7">
      <w:pPr>
        <w:widowControl/>
        <w:ind w:left="1440"/>
        <w:jc w:val="both"/>
        <w:rPr>
          <w:rFonts w:ascii="Times New Roman" w:eastAsiaTheme="minorHAnsi" w:hAnsi="Times New Roman"/>
          <w:bCs/>
          <w:color w:val="000000"/>
        </w:rPr>
      </w:pPr>
      <w:r w:rsidRPr="002518F7">
        <w:rPr>
          <w:rFonts w:ascii="Times New Roman" w:eastAsiaTheme="minorHAnsi" w:hAnsi="Times New Roman"/>
          <w:bCs/>
          <w:color w:val="000000"/>
        </w:rPr>
        <w:t xml:space="preserve">b.1. Support to the institutional arrangements, </w:t>
      </w:r>
    </w:p>
    <w:p w:rsidR="002518F7" w:rsidRPr="002518F7" w:rsidRDefault="002518F7" w:rsidP="002518F7">
      <w:pPr>
        <w:widowControl/>
        <w:ind w:left="1080" w:firstLine="360"/>
        <w:jc w:val="both"/>
        <w:rPr>
          <w:rFonts w:ascii="Times New Roman" w:eastAsiaTheme="minorHAnsi" w:hAnsi="Times New Roman"/>
          <w:bCs/>
          <w:color w:val="000000"/>
        </w:rPr>
      </w:pPr>
      <w:r w:rsidRPr="002518F7">
        <w:rPr>
          <w:rFonts w:ascii="Times New Roman" w:eastAsiaTheme="minorHAnsi" w:hAnsi="Times New Roman"/>
          <w:bCs/>
          <w:color w:val="000000"/>
        </w:rPr>
        <w:t xml:space="preserve">b.2. Review of the licensing systems, </w:t>
      </w:r>
    </w:p>
    <w:p w:rsidR="002518F7" w:rsidRPr="002518F7" w:rsidRDefault="002518F7" w:rsidP="002518F7">
      <w:pPr>
        <w:widowControl/>
        <w:ind w:left="1440"/>
        <w:jc w:val="both"/>
        <w:rPr>
          <w:rFonts w:ascii="Times New Roman" w:eastAsiaTheme="minorHAnsi" w:hAnsi="Times New Roman"/>
          <w:bCs/>
          <w:color w:val="000000"/>
        </w:rPr>
      </w:pPr>
      <w:r w:rsidRPr="002518F7">
        <w:rPr>
          <w:rFonts w:ascii="Times New Roman" w:eastAsiaTheme="minorHAnsi" w:hAnsi="Times New Roman"/>
          <w:bCs/>
          <w:color w:val="000000"/>
        </w:rPr>
        <w:t>b.3. Review of the data reporting systems and</w:t>
      </w:r>
    </w:p>
    <w:p w:rsidR="002518F7" w:rsidRPr="002518F7" w:rsidRDefault="002518F7" w:rsidP="00BD46C3">
      <w:pPr>
        <w:widowControl/>
        <w:numPr>
          <w:ilvl w:val="0"/>
          <w:numId w:val="31"/>
        </w:numPr>
        <w:autoSpaceDE/>
        <w:autoSpaceDN/>
        <w:adjustRightInd/>
        <w:spacing w:after="200" w:line="276" w:lineRule="auto"/>
        <w:jc w:val="both"/>
        <w:rPr>
          <w:rFonts w:ascii="Times New Roman" w:eastAsiaTheme="minorHAnsi" w:hAnsi="Times New Roman"/>
          <w:bCs/>
          <w:color w:val="000000"/>
        </w:rPr>
      </w:pPr>
      <w:r w:rsidRPr="002518F7">
        <w:rPr>
          <w:rFonts w:ascii="Times New Roman" w:eastAsiaTheme="minorHAnsi" w:hAnsi="Times New Roman"/>
          <w:bCs/>
          <w:color w:val="000000"/>
        </w:rPr>
        <w:t>Preparation for national strategies as an outcome of activities above, respectively identifying priority area of intervention for ensuring future compliance with the Kigali amendment</w:t>
      </w:r>
    </w:p>
    <w:p w:rsidR="002518F7" w:rsidRPr="002518F7" w:rsidRDefault="002518F7" w:rsidP="002518F7">
      <w:pPr>
        <w:widowControl/>
        <w:jc w:val="both"/>
        <w:rPr>
          <w:rFonts w:ascii="Times New Roman" w:eastAsiaTheme="minorHAnsi" w:hAnsi="Times New Roman"/>
          <w:bCs/>
          <w:color w:val="000000"/>
        </w:rPr>
      </w:pPr>
    </w:p>
    <w:p w:rsidR="002518F7" w:rsidRPr="008B2638" w:rsidRDefault="002518F7" w:rsidP="008B2638">
      <w:pPr>
        <w:pStyle w:val="ListParagraph"/>
        <w:widowControl/>
        <w:numPr>
          <w:ilvl w:val="3"/>
          <w:numId w:val="17"/>
        </w:numPr>
        <w:autoSpaceDE/>
        <w:autoSpaceDN/>
        <w:adjustRightInd/>
        <w:spacing w:after="200" w:line="276" w:lineRule="auto"/>
        <w:ind w:left="360"/>
        <w:jc w:val="both"/>
        <w:rPr>
          <w:rFonts w:ascii="Times New Roman" w:eastAsiaTheme="minorHAnsi" w:hAnsi="Times New Roman"/>
          <w:bCs/>
          <w:color w:val="000000"/>
        </w:rPr>
      </w:pPr>
      <w:r w:rsidRPr="008B2638">
        <w:rPr>
          <w:rFonts w:ascii="Times New Roman" w:eastAsiaTheme="minorHAnsi" w:hAnsi="Times New Roman"/>
          <w:b/>
          <w:bCs/>
          <w:color w:val="000000"/>
        </w:rPr>
        <w:t xml:space="preserve">Proposed approach and activities </w:t>
      </w:r>
    </w:p>
    <w:p w:rsidR="002518F7" w:rsidRPr="002518F7" w:rsidRDefault="002518F7" w:rsidP="002518F7">
      <w:pPr>
        <w:widowControl/>
        <w:autoSpaceDE/>
        <w:autoSpaceDN/>
        <w:adjustRightInd/>
        <w:spacing w:after="200" w:line="276" w:lineRule="auto"/>
        <w:ind w:left="720"/>
        <w:contextualSpacing/>
        <w:rPr>
          <w:rFonts w:asciiTheme="minorHAnsi" w:eastAsiaTheme="minorHAnsi" w:hAnsiTheme="minorHAnsi" w:cstheme="minorBidi"/>
          <w:bCs/>
          <w:sz w:val="22"/>
          <w:szCs w:val="22"/>
        </w:rPr>
      </w:pPr>
    </w:p>
    <w:p w:rsidR="002518F7" w:rsidRPr="002518F7" w:rsidRDefault="002518F7" w:rsidP="002518F7">
      <w:pPr>
        <w:widowControl/>
        <w:numPr>
          <w:ilvl w:val="0"/>
          <w:numId w:val="22"/>
        </w:numPr>
        <w:autoSpaceDE/>
        <w:autoSpaceDN/>
        <w:adjustRightInd/>
        <w:spacing w:after="200" w:line="276" w:lineRule="auto"/>
        <w:ind w:firstLine="0"/>
        <w:rPr>
          <w:rFonts w:ascii="Times New Roman" w:eastAsiaTheme="minorHAnsi" w:hAnsi="Times New Roman"/>
          <w:bCs/>
          <w:u w:val="single"/>
        </w:rPr>
      </w:pPr>
      <w:r w:rsidRPr="002518F7">
        <w:rPr>
          <w:rFonts w:ascii="Times New Roman" w:eastAsiaTheme="minorHAnsi" w:hAnsi="Times New Roman"/>
          <w:bCs/>
          <w:u w:val="single"/>
        </w:rPr>
        <w:t xml:space="preserve">Activities to facilitate and support the early ratification of the Kigali Amendment </w:t>
      </w:r>
    </w:p>
    <w:p w:rsidR="002518F7" w:rsidRPr="002518F7" w:rsidRDefault="002518F7" w:rsidP="002518F7">
      <w:pPr>
        <w:widowControl/>
        <w:autoSpaceDE/>
        <w:autoSpaceDN/>
        <w:adjustRightInd/>
        <w:spacing w:line="276" w:lineRule="auto"/>
        <w:ind w:left="720"/>
        <w:rPr>
          <w:rFonts w:ascii="Times New Roman" w:eastAsiaTheme="minorHAnsi" w:hAnsi="Times New Roman"/>
          <w:bCs/>
          <w:u w:val="single"/>
        </w:rPr>
      </w:pPr>
    </w:p>
    <w:p w:rsidR="002518F7" w:rsidRPr="002518F7" w:rsidRDefault="002518F7" w:rsidP="002518F7">
      <w:pPr>
        <w:widowControl/>
        <w:ind w:left="720"/>
        <w:jc w:val="both"/>
        <w:rPr>
          <w:rFonts w:ascii="Times New Roman" w:eastAsiaTheme="minorHAnsi" w:hAnsi="Times New Roman"/>
          <w:color w:val="000000"/>
        </w:rPr>
      </w:pPr>
      <w:r w:rsidRPr="002518F7">
        <w:rPr>
          <w:rFonts w:ascii="Times New Roman" w:eastAsiaTheme="minorHAnsi" w:hAnsi="Times New Roman"/>
          <w:color w:val="000000"/>
        </w:rPr>
        <w:t xml:space="preserve">National Ozone Officers should facilitate the ratification process by providing the required data, information and background documents to the ratification institutions. </w:t>
      </w:r>
    </w:p>
    <w:p w:rsidR="002518F7" w:rsidRPr="002518F7" w:rsidRDefault="002518F7" w:rsidP="002518F7">
      <w:pPr>
        <w:widowControl/>
        <w:ind w:left="720"/>
        <w:jc w:val="both"/>
        <w:rPr>
          <w:rFonts w:ascii="Times New Roman" w:eastAsiaTheme="minorHAnsi" w:hAnsi="Times New Roman"/>
          <w:color w:val="000000"/>
        </w:rPr>
      </w:pPr>
    </w:p>
    <w:tbl>
      <w:tblPr>
        <w:tblStyle w:val="TableGrid19"/>
        <w:tblW w:w="9576" w:type="dxa"/>
        <w:jc w:val="center"/>
        <w:tblLook w:val="04A0" w:firstRow="1" w:lastRow="0" w:firstColumn="1" w:lastColumn="0" w:noHBand="0" w:noVBand="1"/>
      </w:tblPr>
      <w:tblGrid>
        <w:gridCol w:w="1921"/>
        <w:gridCol w:w="1650"/>
        <w:gridCol w:w="1765"/>
        <w:gridCol w:w="1806"/>
        <w:gridCol w:w="1243"/>
        <w:gridCol w:w="1191"/>
      </w:tblGrid>
      <w:tr w:rsidR="002518F7" w:rsidRPr="002518F7" w:rsidTr="00DF6EFC">
        <w:trPr>
          <w:jc w:val="center"/>
        </w:trPr>
        <w:tc>
          <w:tcPr>
            <w:tcW w:w="1929"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lastRenderedPageBreak/>
              <w:t>Activities</w:t>
            </w:r>
          </w:p>
        </w:tc>
        <w:tc>
          <w:tcPr>
            <w:tcW w:w="1662"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Target group</w:t>
            </w:r>
          </w:p>
        </w:tc>
        <w:tc>
          <w:tcPr>
            <w:tcW w:w="1769"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Milestones</w:t>
            </w:r>
          </w:p>
        </w:tc>
        <w:tc>
          <w:tcPr>
            <w:tcW w:w="181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Expected outputs</w:t>
            </w:r>
          </w:p>
        </w:tc>
        <w:tc>
          <w:tcPr>
            <w:tcW w:w="1199"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Timeline</w:t>
            </w:r>
          </w:p>
        </w:tc>
        <w:tc>
          <w:tcPr>
            <w:tcW w:w="1199"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Budget</w:t>
            </w:r>
          </w:p>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(USD)</w:t>
            </w:r>
          </w:p>
        </w:tc>
      </w:tr>
      <w:tr w:rsidR="002518F7" w:rsidRPr="002518F7" w:rsidTr="00DF6EFC">
        <w:trPr>
          <w:jc w:val="center"/>
        </w:trPr>
        <w:tc>
          <w:tcPr>
            <w:tcW w:w="192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Coordination with Government representatives</w:t>
            </w:r>
          </w:p>
        </w:tc>
        <w:tc>
          <w:tcPr>
            <w:tcW w:w="1662"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Related ministries and legislators</w:t>
            </w:r>
          </w:p>
        </w:tc>
        <w:tc>
          <w:tcPr>
            <w:tcW w:w="176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One meeting with ministries’ representatives and legislators conducted</w:t>
            </w:r>
          </w:p>
        </w:tc>
        <w:tc>
          <w:tcPr>
            <w:tcW w:w="181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Roles and tasks for the ratification of the amendment distributed among relevant stakeholders</w:t>
            </w:r>
          </w:p>
        </w:tc>
        <w:tc>
          <w:tcPr>
            <w:tcW w:w="119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September – November 2018</w:t>
            </w:r>
          </w:p>
        </w:tc>
        <w:tc>
          <w:tcPr>
            <w:tcW w:w="1199"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2,500</w:t>
            </w:r>
          </w:p>
        </w:tc>
      </w:tr>
      <w:tr w:rsidR="002518F7" w:rsidRPr="002518F7" w:rsidTr="00DF6EFC">
        <w:trPr>
          <w:jc w:val="center"/>
        </w:trPr>
        <w:tc>
          <w:tcPr>
            <w:tcW w:w="192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Supporting national ratification instruments</w:t>
            </w:r>
          </w:p>
        </w:tc>
        <w:tc>
          <w:tcPr>
            <w:tcW w:w="1662"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Legislators</w:t>
            </w:r>
          </w:p>
        </w:tc>
        <w:tc>
          <w:tcPr>
            <w:tcW w:w="176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Supporting documents distributed among ministries and legislators</w:t>
            </w:r>
          </w:p>
        </w:tc>
        <w:tc>
          <w:tcPr>
            <w:tcW w:w="181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 xml:space="preserve">Legislators have all necessary documents and knowledge for the vote on the amendment’ s ratification </w:t>
            </w:r>
          </w:p>
        </w:tc>
        <w:tc>
          <w:tcPr>
            <w:tcW w:w="119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August – September 2018</w:t>
            </w:r>
          </w:p>
        </w:tc>
        <w:tc>
          <w:tcPr>
            <w:tcW w:w="1199"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2,500</w:t>
            </w:r>
          </w:p>
        </w:tc>
      </w:tr>
    </w:tbl>
    <w:p w:rsidR="002518F7" w:rsidRPr="002518F7" w:rsidRDefault="002518F7" w:rsidP="002518F7">
      <w:pPr>
        <w:widowControl/>
        <w:ind w:left="720"/>
        <w:jc w:val="both"/>
        <w:rPr>
          <w:rFonts w:ascii="Times New Roman" w:eastAsiaTheme="minorHAnsi" w:hAnsi="Times New Roman"/>
          <w:color w:val="000000"/>
        </w:rPr>
      </w:pPr>
    </w:p>
    <w:p w:rsidR="002518F7" w:rsidRPr="002518F7" w:rsidRDefault="002518F7" w:rsidP="002518F7">
      <w:pPr>
        <w:widowControl/>
        <w:numPr>
          <w:ilvl w:val="0"/>
          <w:numId w:val="22"/>
        </w:numPr>
        <w:autoSpaceDE/>
        <w:autoSpaceDN/>
        <w:adjustRightInd/>
        <w:spacing w:after="200" w:line="276" w:lineRule="auto"/>
        <w:ind w:firstLine="0"/>
        <w:rPr>
          <w:rFonts w:ascii="Times New Roman" w:eastAsiaTheme="minorHAnsi" w:hAnsi="Times New Roman"/>
        </w:rPr>
      </w:pPr>
      <w:r w:rsidRPr="002518F7">
        <w:rPr>
          <w:rFonts w:ascii="Times New Roman" w:eastAsiaTheme="minorHAnsi" w:hAnsi="Times New Roman"/>
          <w:bCs/>
          <w:u w:val="single"/>
        </w:rPr>
        <w:t>Initial activities identified in paragraph 20 of decision XXVIII/2, excluding institutional strengthening, as addressed in decision 78/4(b)</w:t>
      </w:r>
      <w:r w:rsidRPr="002518F7">
        <w:rPr>
          <w:rFonts w:ascii="Times New Roman" w:eastAsiaTheme="minorHAnsi" w:hAnsi="Times New Roman"/>
          <w:bCs/>
        </w:rPr>
        <w:t xml:space="preserve"> </w:t>
      </w:r>
    </w:p>
    <w:p w:rsidR="002518F7" w:rsidRPr="002518F7" w:rsidRDefault="002518F7" w:rsidP="002518F7">
      <w:pPr>
        <w:widowControl/>
        <w:ind w:left="720"/>
        <w:rPr>
          <w:rFonts w:ascii="Times New Roman" w:eastAsiaTheme="minorHAnsi" w:hAnsi="Times New Roman"/>
          <w:color w:val="000000"/>
        </w:rPr>
      </w:pPr>
    </w:p>
    <w:p w:rsidR="002518F7" w:rsidRPr="002518F7" w:rsidRDefault="002518F7" w:rsidP="002518F7">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2518F7">
        <w:rPr>
          <w:rFonts w:ascii="Times New Roman" w:eastAsiaTheme="minorHAnsi" w:hAnsi="Times New Roman"/>
          <w:bCs/>
          <w:i/>
          <w:color w:val="000000"/>
        </w:rPr>
        <w:t>Country-specific activities aimed at initiating supporting institutional arrangements</w:t>
      </w:r>
    </w:p>
    <w:p w:rsidR="002518F7" w:rsidRPr="002518F7" w:rsidRDefault="002518F7" w:rsidP="002518F7">
      <w:pPr>
        <w:widowControl/>
        <w:tabs>
          <w:tab w:val="left" w:pos="720"/>
        </w:tabs>
        <w:ind w:left="720"/>
        <w:jc w:val="both"/>
        <w:rPr>
          <w:rFonts w:ascii="Times New Roman" w:eastAsiaTheme="minorHAnsi" w:hAnsi="Times New Roman"/>
          <w:bCs/>
          <w:color w:val="000000"/>
        </w:rPr>
      </w:pPr>
      <w:r w:rsidRPr="002518F7">
        <w:rPr>
          <w:rFonts w:ascii="Times New Roman" w:eastAsiaTheme="minorHAnsi" w:hAnsi="Times New Roman"/>
          <w:bCs/>
          <w:color w:val="000000"/>
        </w:rPr>
        <w:t xml:space="preserve">Institutional arrangement is what integrates analysis and decision-making tools, and it is the precondition of a successful ratification. </w:t>
      </w:r>
    </w:p>
    <w:p w:rsidR="002518F7" w:rsidRPr="002518F7" w:rsidRDefault="002518F7" w:rsidP="002518F7">
      <w:pPr>
        <w:widowControl/>
        <w:tabs>
          <w:tab w:val="left" w:pos="720"/>
        </w:tabs>
        <w:ind w:left="720"/>
        <w:jc w:val="both"/>
        <w:rPr>
          <w:rFonts w:ascii="Times New Roman" w:eastAsiaTheme="minorHAnsi" w:hAnsi="Times New Roman"/>
          <w:bCs/>
          <w:color w:val="000000"/>
        </w:rPr>
      </w:pPr>
    </w:p>
    <w:tbl>
      <w:tblPr>
        <w:tblStyle w:val="TableGrid19"/>
        <w:tblW w:w="9576" w:type="dxa"/>
        <w:jc w:val="center"/>
        <w:tblLook w:val="04A0" w:firstRow="1" w:lastRow="0" w:firstColumn="1" w:lastColumn="0" w:noHBand="0" w:noVBand="1"/>
      </w:tblPr>
      <w:tblGrid>
        <w:gridCol w:w="1831"/>
        <w:gridCol w:w="1643"/>
        <w:gridCol w:w="1661"/>
        <w:gridCol w:w="1639"/>
        <w:gridCol w:w="1401"/>
        <w:gridCol w:w="1401"/>
      </w:tblGrid>
      <w:tr w:rsidR="002518F7" w:rsidRPr="002518F7" w:rsidTr="00DF6EFC">
        <w:trPr>
          <w:jc w:val="center"/>
        </w:trPr>
        <w:tc>
          <w:tcPr>
            <w:tcW w:w="183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lastRenderedPageBreak/>
              <w:t>Activities</w:t>
            </w:r>
          </w:p>
        </w:tc>
        <w:tc>
          <w:tcPr>
            <w:tcW w:w="1643"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Target group</w:t>
            </w:r>
          </w:p>
        </w:tc>
        <w:tc>
          <w:tcPr>
            <w:tcW w:w="166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Milestones</w:t>
            </w:r>
          </w:p>
        </w:tc>
        <w:tc>
          <w:tcPr>
            <w:tcW w:w="1639"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Expected outputs</w:t>
            </w:r>
          </w:p>
        </w:tc>
        <w:tc>
          <w:tcPr>
            <w:tcW w:w="140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Timeline</w:t>
            </w:r>
          </w:p>
        </w:tc>
        <w:tc>
          <w:tcPr>
            <w:tcW w:w="140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Budget</w:t>
            </w:r>
          </w:p>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(USD)</w:t>
            </w:r>
          </w:p>
        </w:tc>
      </w:tr>
      <w:tr w:rsidR="002518F7" w:rsidRPr="002518F7" w:rsidTr="00DF6EFC">
        <w:trPr>
          <w:jc w:val="center"/>
        </w:trPr>
        <w:tc>
          <w:tcPr>
            <w:tcW w:w="1831"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bCs/>
              </w:rPr>
              <w:t>Reviewing operating codes and standards for the correct and efficient use of HFCs and ODS alternatives in the entire value chain</w:t>
            </w:r>
          </w:p>
        </w:tc>
        <w:tc>
          <w:tcPr>
            <w:tcW w:w="1643"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Relevant ministries</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---Manufacturing and servicing sectors</w:t>
            </w:r>
          </w:p>
        </w:tc>
        <w:tc>
          <w:tcPr>
            <w:tcW w:w="1661"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 xml:space="preserve">A report elaboration through involvement of national consultancy services  published on this topic </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workshop delivered with relevant ministries</w:t>
            </w:r>
          </w:p>
        </w:tc>
        <w:tc>
          <w:tcPr>
            <w:tcW w:w="163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proposal for updating codes and standards prepared and presented</w:t>
            </w:r>
          </w:p>
        </w:tc>
        <w:tc>
          <w:tcPr>
            <w:tcW w:w="1401"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September 2018 – March 2019</w:t>
            </w:r>
          </w:p>
        </w:tc>
        <w:tc>
          <w:tcPr>
            <w:tcW w:w="1401"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20,000</w:t>
            </w:r>
          </w:p>
        </w:tc>
      </w:tr>
      <w:tr w:rsidR="002518F7" w:rsidRPr="002518F7" w:rsidTr="00DF6EFC">
        <w:trPr>
          <w:jc w:val="center"/>
        </w:trPr>
        <w:tc>
          <w:tcPr>
            <w:tcW w:w="1831" w:type="dxa"/>
          </w:tcPr>
          <w:p w:rsidR="002518F7" w:rsidRPr="002518F7" w:rsidRDefault="002518F7" w:rsidP="002518F7">
            <w:pPr>
              <w:keepNext/>
              <w:widowControl/>
              <w:autoSpaceDE/>
              <w:autoSpaceDN/>
              <w:adjustRightInd/>
              <w:rPr>
                <w:rFonts w:ascii="Times New Roman" w:hAnsi="Times New Roman"/>
                <w:bCs/>
              </w:rPr>
            </w:pPr>
            <w:r w:rsidRPr="002518F7">
              <w:rPr>
                <w:rFonts w:ascii="Times New Roman" w:hAnsi="Times New Roman"/>
                <w:bCs/>
              </w:rPr>
              <w:t>Training of technicians on reducing refrigerant emissions as well as on the use of flammable and toxic low-GWP alternatives</w:t>
            </w:r>
          </w:p>
        </w:tc>
        <w:tc>
          <w:tcPr>
            <w:tcW w:w="1643"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Vocational schools, training centers, Refrigeration association (main RAC stakeholders)</w:t>
            </w:r>
          </w:p>
        </w:tc>
        <w:tc>
          <w:tcPr>
            <w:tcW w:w="1661"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Workshop conducted on emissions reduction training needs</w:t>
            </w:r>
          </w:p>
        </w:tc>
        <w:tc>
          <w:tcPr>
            <w:tcW w:w="1639"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Training requirements at national level identified</w:t>
            </w:r>
          </w:p>
          <w:p w:rsidR="002518F7" w:rsidRPr="002518F7" w:rsidRDefault="002518F7" w:rsidP="002518F7">
            <w:pPr>
              <w:keepNext/>
              <w:widowControl/>
              <w:autoSpaceDE/>
              <w:autoSpaceDN/>
              <w:adjustRightInd/>
              <w:rPr>
                <w:rFonts w:ascii="Times New Roman" w:hAnsi="Times New Roman"/>
              </w:rPr>
            </w:pPr>
          </w:p>
        </w:tc>
        <w:tc>
          <w:tcPr>
            <w:tcW w:w="1401"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March – August 2019</w:t>
            </w:r>
          </w:p>
        </w:tc>
        <w:tc>
          <w:tcPr>
            <w:tcW w:w="1401"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10,000</w:t>
            </w:r>
          </w:p>
        </w:tc>
      </w:tr>
    </w:tbl>
    <w:p w:rsidR="002518F7" w:rsidRPr="002518F7" w:rsidRDefault="002518F7" w:rsidP="002518F7">
      <w:pPr>
        <w:widowControl/>
        <w:tabs>
          <w:tab w:val="left" w:pos="720"/>
        </w:tabs>
        <w:ind w:left="720"/>
        <w:jc w:val="both"/>
        <w:rPr>
          <w:rFonts w:ascii="Times New Roman" w:eastAsiaTheme="minorHAnsi" w:hAnsi="Times New Roman"/>
          <w:bCs/>
          <w:color w:val="000000"/>
        </w:rPr>
      </w:pPr>
    </w:p>
    <w:p w:rsidR="002518F7" w:rsidRPr="002518F7" w:rsidRDefault="002518F7" w:rsidP="002518F7">
      <w:pPr>
        <w:widowControl/>
        <w:tabs>
          <w:tab w:val="left" w:pos="720"/>
        </w:tabs>
        <w:ind w:left="720"/>
        <w:jc w:val="both"/>
        <w:rPr>
          <w:rFonts w:ascii="Times New Roman" w:eastAsiaTheme="minorHAnsi" w:hAnsi="Times New Roman"/>
          <w:bCs/>
          <w:color w:val="000000"/>
        </w:rPr>
      </w:pPr>
    </w:p>
    <w:p w:rsidR="002518F7" w:rsidRPr="002518F7" w:rsidRDefault="002518F7" w:rsidP="002518F7">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2518F7">
        <w:rPr>
          <w:rFonts w:ascii="Times New Roman" w:eastAsiaTheme="minorHAnsi" w:hAnsi="Times New Roman"/>
          <w:bCs/>
          <w:i/>
          <w:color w:val="000000"/>
        </w:rPr>
        <w:t>Review of licensing systems</w:t>
      </w:r>
    </w:p>
    <w:p w:rsidR="002518F7" w:rsidRPr="002518F7" w:rsidRDefault="002518F7" w:rsidP="002518F7">
      <w:pPr>
        <w:widowControl/>
        <w:ind w:left="1080"/>
        <w:rPr>
          <w:rFonts w:ascii="Times New Roman" w:eastAsiaTheme="minorHAnsi" w:hAnsi="Times New Roman"/>
          <w:color w:val="000000"/>
        </w:rPr>
      </w:pPr>
    </w:p>
    <w:p w:rsidR="002518F7" w:rsidRPr="002518F7" w:rsidRDefault="002518F7" w:rsidP="002518F7">
      <w:pPr>
        <w:widowControl/>
        <w:ind w:left="720"/>
        <w:jc w:val="both"/>
        <w:rPr>
          <w:rFonts w:ascii="Times New Roman" w:eastAsiaTheme="minorHAnsi" w:hAnsi="Times New Roman"/>
          <w:color w:val="000000"/>
        </w:rPr>
      </w:pPr>
      <w:r w:rsidRPr="002518F7">
        <w:rPr>
          <w:rFonts w:ascii="Times New Roman" w:eastAsiaTheme="minorHAnsi" w:hAnsi="Times New Roman"/>
          <w:color w:val="000000"/>
        </w:rPr>
        <w:t>Properly established and functioning licensing systems play a key role in sustaining the impressive results achieved so far under the Montreal Protocol and also in facilitating the realization of new, ambitious strategies. Reliable data on HFCs imports in the country, on annual basis, will facilitate assessment of the required work and resources in the NOU to enforce and extend the licensing system to cover the new controlled HFCs. Data cross check with customs authorities statistics needs to be improved through introduction of national extensions to the actual HS code.</w:t>
      </w:r>
    </w:p>
    <w:p w:rsidR="002518F7" w:rsidRPr="002518F7" w:rsidRDefault="002518F7" w:rsidP="002518F7">
      <w:pPr>
        <w:widowControl/>
        <w:ind w:left="720"/>
        <w:jc w:val="both"/>
        <w:rPr>
          <w:rFonts w:ascii="Times New Roman" w:eastAsiaTheme="minorHAnsi" w:hAnsi="Times New Roman"/>
          <w:color w:val="000000"/>
        </w:rPr>
      </w:pPr>
    </w:p>
    <w:tbl>
      <w:tblPr>
        <w:tblStyle w:val="TableGrid19"/>
        <w:tblW w:w="9576" w:type="dxa"/>
        <w:jc w:val="center"/>
        <w:tblLook w:val="04A0" w:firstRow="1" w:lastRow="0" w:firstColumn="1" w:lastColumn="0" w:noHBand="0" w:noVBand="1"/>
      </w:tblPr>
      <w:tblGrid>
        <w:gridCol w:w="1842"/>
        <w:gridCol w:w="1568"/>
        <w:gridCol w:w="1676"/>
        <w:gridCol w:w="1568"/>
        <w:gridCol w:w="1461"/>
        <w:gridCol w:w="1461"/>
      </w:tblGrid>
      <w:tr w:rsidR="002518F7" w:rsidRPr="002518F7" w:rsidTr="00DF6EFC">
        <w:trPr>
          <w:jc w:val="center"/>
        </w:trPr>
        <w:tc>
          <w:tcPr>
            <w:tcW w:w="1842"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lastRenderedPageBreak/>
              <w:t>Activities</w:t>
            </w:r>
          </w:p>
        </w:tc>
        <w:tc>
          <w:tcPr>
            <w:tcW w:w="156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Target group</w:t>
            </w:r>
          </w:p>
        </w:tc>
        <w:tc>
          <w:tcPr>
            <w:tcW w:w="1676"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Milestones</w:t>
            </w:r>
          </w:p>
        </w:tc>
        <w:tc>
          <w:tcPr>
            <w:tcW w:w="156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Expected outputs</w:t>
            </w:r>
          </w:p>
        </w:tc>
        <w:tc>
          <w:tcPr>
            <w:tcW w:w="146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Timeline</w:t>
            </w:r>
          </w:p>
        </w:tc>
        <w:tc>
          <w:tcPr>
            <w:tcW w:w="1461"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Budget</w:t>
            </w:r>
          </w:p>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(USD)</w:t>
            </w:r>
          </w:p>
        </w:tc>
      </w:tr>
      <w:tr w:rsidR="002518F7" w:rsidRPr="002518F7" w:rsidTr="00DF6EFC">
        <w:trPr>
          <w:jc w:val="center"/>
        </w:trPr>
        <w:tc>
          <w:tcPr>
            <w:tcW w:w="1842"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bCs/>
              </w:rPr>
              <w:t>Preparing harmonized tariff codes according to HFCs commitments, with special attention to HFC blends</w:t>
            </w:r>
          </w:p>
        </w:tc>
        <w:tc>
          <w:tcPr>
            <w:tcW w:w="156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Customs</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Relevant ministries</w:t>
            </w:r>
          </w:p>
        </w:tc>
        <w:tc>
          <w:tcPr>
            <w:tcW w:w="1676"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workshop with relevant stakeholders delivered</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report published on this topic</w:t>
            </w:r>
          </w:p>
        </w:tc>
        <w:tc>
          <w:tcPr>
            <w:tcW w:w="156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 xml:space="preserve">New tariff codes defined </w:t>
            </w:r>
          </w:p>
        </w:tc>
        <w:tc>
          <w:tcPr>
            <w:tcW w:w="1461"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January 2019 – September 2019</w:t>
            </w:r>
          </w:p>
        </w:tc>
        <w:tc>
          <w:tcPr>
            <w:tcW w:w="1461"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20,000</w:t>
            </w:r>
          </w:p>
        </w:tc>
      </w:tr>
    </w:tbl>
    <w:p w:rsidR="002518F7" w:rsidRPr="002518F7" w:rsidRDefault="002518F7" w:rsidP="002518F7">
      <w:pPr>
        <w:widowControl/>
        <w:ind w:left="720"/>
        <w:jc w:val="both"/>
        <w:rPr>
          <w:rFonts w:ascii="Times New Roman" w:eastAsiaTheme="minorHAnsi" w:hAnsi="Times New Roman"/>
          <w:color w:val="000000"/>
        </w:rPr>
      </w:pPr>
    </w:p>
    <w:p w:rsidR="002518F7" w:rsidRPr="002518F7" w:rsidRDefault="002518F7" w:rsidP="002518F7">
      <w:pPr>
        <w:widowControl/>
        <w:ind w:left="1080"/>
        <w:rPr>
          <w:rFonts w:ascii="Times New Roman" w:eastAsiaTheme="minorHAnsi" w:hAnsi="Times New Roman"/>
          <w:color w:val="000000"/>
        </w:rPr>
      </w:pPr>
    </w:p>
    <w:p w:rsidR="002518F7" w:rsidRPr="002518F7" w:rsidRDefault="002518F7" w:rsidP="002518F7">
      <w:pPr>
        <w:widowControl/>
        <w:numPr>
          <w:ilvl w:val="1"/>
          <w:numId w:val="2"/>
        </w:numPr>
        <w:autoSpaceDE/>
        <w:autoSpaceDN/>
        <w:adjustRightInd/>
        <w:spacing w:after="200" w:line="276" w:lineRule="auto"/>
        <w:ind w:left="1440" w:hanging="720"/>
        <w:rPr>
          <w:rFonts w:ascii="Times New Roman" w:eastAsiaTheme="minorHAnsi" w:hAnsi="Times New Roman"/>
          <w:i/>
          <w:color w:val="000000"/>
        </w:rPr>
      </w:pPr>
      <w:r w:rsidRPr="002518F7">
        <w:rPr>
          <w:rFonts w:ascii="Times New Roman" w:eastAsiaTheme="minorHAnsi" w:hAnsi="Times New Roman"/>
          <w:bCs/>
          <w:i/>
          <w:color w:val="000000"/>
        </w:rPr>
        <w:t xml:space="preserve">Data reporting on HFC consumption </w:t>
      </w:r>
    </w:p>
    <w:p w:rsidR="002518F7" w:rsidRPr="002518F7" w:rsidRDefault="002518F7" w:rsidP="002518F7">
      <w:pPr>
        <w:widowControl/>
        <w:rPr>
          <w:rFonts w:ascii="Times New Roman" w:eastAsiaTheme="minorHAnsi" w:hAnsi="Times New Roman"/>
          <w:color w:val="000000"/>
        </w:rPr>
      </w:pPr>
    </w:p>
    <w:p w:rsidR="002518F7" w:rsidRPr="002518F7" w:rsidRDefault="002518F7" w:rsidP="002518F7">
      <w:pPr>
        <w:widowControl/>
        <w:ind w:left="720"/>
        <w:jc w:val="both"/>
        <w:rPr>
          <w:rFonts w:ascii="Times New Roman" w:eastAsiaTheme="minorHAnsi" w:hAnsi="Times New Roman"/>
          <w:color w:val="000000"/>
        </w:rPr>
      </w:pPr>
      <w:r w:rsidRPr="002518F7">
        <w:rPr>
          <w:rFonts w:ascii="Times New Roman" w:eastAsiaTheme="minorHAnsi" w:hAnsi="Times New Roman"/>
          <w:color w:val="000000"/>
        </w:rPr>
        <w:t xml:space="preserve">National data reporting is the backbone of the strategic planning, monitoring and evaluation of the institutions of the Montreal Protocol. </w:t>
      </w:r>
    </w:p>
    <w:p w:rsidR="002518F7" w:rsidRPr="002518F7" w:rsidRDefault="002518F7" w:rsidP="002518F7">
      <w:pPr>
        <w:widowControl/>
        <w:ind w:left="720"/>
        <w:jc w:val="both"/>
        <w:rPr>
          <w:rFonts w:ascii="Times New Roman" w:eastAsiaTheme="minorHAnsi" w:hAnsi="Times New Roman"/>
          <w:color w:val="000000"/>
        </w:rPr>
      </w:pPr>
    </w:p>
    <w:tbl>
      <w:tblPr>
        <w:tblStyle w:val="TableGrid19"/>
        <w:tblW w:w="9576" w:type="dxa"/>
        <w:jc w:val="center"/>
        <w:tblLook w:val="04A0" w:firstRow="1" w:lastRow="0" w:firstColumn="1" w:lastColumn="0" w:noHBand="0" w:noVBand="1"/>
      </w:tblPr>
      <w:tblGrid>
        <w:gridCol w:w="1886"/>
        <w:gridCol w:w="1570"/>
        <w:gridCol w:w="1598"/>
        <w:gridCol w:w="1586"/>
        <w:gridCol w:w="1468"/>
        <w:gridCol w:w="1468"/>
      </w:tblGrid>
      <w:tr w:rsidR="002518F7" w:rsidRPr="002518F7" w:rsidTr="00DF6EFC">
        <w:trPr>
          <w:jc w:val="center"/>
        </w:trPr>
        <w:tc>
          <w:tcPr>
            <w:tcW w:w="1886"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Activities</w:t>
            </w:r>
          </w:p>
        </w:tc>
        <w:tc>
          <w:tcPr>
            <w:tcW w:w="1570"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Target group</w:t>
            </w:r>
          </w:p>
        </w:tc>
        <w:tc>
          <w:tcPr>
            <w:tcW w:w="159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Milestones</w:t>
            </w:r>
          </w:p>
        </w:tc>
        <w:tc>
          <w:tcPr>
            <w:tcW w:w="1586"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Expected outputs</w:t>
            </w:r>
          </w:p>
        </w:tc>
        <w:tc>
          <w:tcPr>
            <w:tcW w:w="146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Timeline</w:t>
            </w:r>
          </w:p>
        </w:tc>
        <w:tc>
          <w:tcPr>
            <w:tcW w:w="1468"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Budget</w:t>
            </w:r>
          </w:p>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(USD)</w:t>
            </w:r>
          </w:p>
        </w:tc>
      </w:tr>
      <w:tr w:rsidR="002518F7" w:rsidRPr="002518F7" w:rsidTr="00DF6EFC">
        <w:trPr>
          <w:jc w:val="center"/>
        </w:trPr>
        <w:tc>
          <w:tcPr>
            <w:tcW w:w="1886"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Review of the national mechanisms used for ODS reporting to include HFCs consumption, especially considering the servicing sector (the informal sector in particular)</w:t>
            </w:r>
          </w:p>
        </w:tc>
        <w:tc>
          <w:tcPr>
            <w:tcW w:w="1570"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 xml:space="preserve">Relevant ministries </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Customs</w:t>
            </w:r>
          </w:p>
        </w:tc>
        <w:tc>
          <w:tcPr>
            <w:tcW w:w="159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workshop with relevant stakeholders delivered</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report published on this topic</w:t>
            </w:r>
          </w:p>
        </w:tc>
        <w:tc>
          <w:tcPr>
            <w:tcW w:w="1586"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National mechanism updated</w:t>
            </w:r>
          </w:p>
        </w:tc>
        <w:tc>
          <w:tcPr>
            <w:tcW w:w="1468"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June – December 2019</w:t>
            </w:r>
          </w:p>
        </w:tc>
        <w:tc>
          <w:tcPr>
            <w:tcW w:w="1468" w:type="dxa"/>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25,000</w:t>
            </w:r>
          </w:p>
        </w:tc>
      </w:tr>
    </w:tbl>
    <w:p w:rsidR="002518F7" w:rsidRPr="002518F7" w:rsidRDefault="002518F7" w:rsidP="002518F7">
      <w:pPr>
        <w:widowControl/>
        <w:ind w:left="720"/>
        <w:jc w:val="both"/>
        <w:rPr>
          <w:rFonts w:ascii="Times New Roman" w:eastAsiaTheme="minorHAnsi" w:hAnsi="Times New Roman"/>
          <w:color w:val="000000"/>
        </w:rPr>
      </w:pPr>
    </w:p>
    <w:p w:rsidR="002518F7" w:rsidRPr="002518F7" w:rsidRDefault="002518F7" w:rsidP="002518F7">
      <w:pPr>
        <w:widowControl/>
        <w:ind w:left="720"/>
        <w:jc w:val="both"/>
        <w:rPr>
          <w:rFonts w:ascii="Times New Roman" w:eastAsiaTheme="minorHAnsi" w:hAnsi="Times New Roman"/>
          <w:color w:val="000000"/>
        </w:rPr>
      </w:pPr>
    </w:p>
    <w:p w:rsidR="002518F7" w:rsidRPr="002518F7" w:rsidRDefault="002518F7" w:rsidP="002518F7">
      <w:pPr>
        <w:widowControl/>
        <w:numPr>
          <w:ilvl w:val="0"/>
          <w:numId w:val="22"/>
        </w:numPr>
        <w:autoSpaceDE/>
        <w:autoSpaceDN/>
        <w:adjustRightInd/>
        <w:spacing w:after="200" w:line="276" w:lineRule="auto"/>
        <w:ind w:firstLine="0"/>
        <w:rPr>
          <w:rFonts w:ascii="Times New Roman" w:eastAsiaTheme="minorHAnsi" w:hAnsi="Times New Roman"/>
          <w:u w:val="single"/>
        </w:rPr>
      </w:pPr>
      <w:r w:rsidRPr="002518F7">
        <w:rPr>
          <w:rFonts w:ascii="Times New Roman" w:eastAsiaTheme="minorHAnsi" w:hAnsi="Times New Roman"/>
          <w:bCs/>
          <w:u w:val="single"/>
        </w:rPr>
        <w:t>National strategies that contained the activities in sub-paragraphs a and b above;</w:t>
      </w:r>
    </w:p>
    <w:p w:rsidR="002518F7" w:rsidRPr="002518F7" w:rsidRDefault="002518F7" w:rsidP="002518F7">
      <w:pPr>
        <w:widowControl/>
        <w:autoSpaceDE/>
        <w:autoSpaceDN/>
        <w:adjustRightInd/>
        <w:spacing w:line="276" w:lineRule="auto"/>
        <w:ind w:left="720"/>
        <w:rPr>
          <w:rFonts w:ascii="Times New Roman" w:eastAsiaTheme="minorHAnsi" w:hAnsi="Times New Roman"/>
          <w:u w:val="single"/>
        </w:rPr>
      </w:pPr>
    </w:p>
    <w:p w:rsidR="002518F7" w:rsidRPr="002518F7" w:rsidRDefault="002518F7" w:rsidP="002518F7">
      <w:pPr>
        <w:widowControl/>
        <w:autoSpaceDE/>
        <w:autoSpaceDN/>
        <w:adjustRightInd/>
        <w:ind w:left="720"/>
        <w:jc w:val="both"/>
        <w:rPr>
          <w:rFonts w:ascii="Times New Roman" w:eastAsiaTheme="minorHAnsi" w:hAnsi="Times New Roman"/>
          <w:bCs/>
        </w:rPr>
      </w:pPr>
      <w:r w:rsidRPr="002518F7">
        <w:rPr>
          <w:rFonts w:ascii="Times New Roman" w:eastAsiaTheme="minorHAnsi" w:hAnsi="Times New Roman"/>
          <w:bCs/>
        </w:rPr>
        <w:t xml:space="preserve">Well-defined national strategies and priorities can facilitate the ratification process and subsequently the whole HFC phase-down. Here, activities are proposed for preparing the basis of the national strategy. </w:t>
      </w:r>
    </w:p>
    <w:p w:rsidR="002518F7" w:rsidRPr="002518F7" w:rsidRDefault="002518F7" w:rsidP="002518F7">
      <w:pPr>
        <w:widowControl/>
        <w:autoSpaceDE/>
        <w:autoSpaceDN/>
        <w:adjustRightInd/>
        <w:ind w:left="720"/>
        <w:jc w:val="both"/>
        <w:rPr>
          <w:rFonts w:ascii="Times New Roman" w:eastAsiaTheme="minorHAnsi" w:hAnsi="Times New Roman"/>
          <w:bCs/>
        </w:rPr>
      </w:pPr>
      <w:r w:rsidRPr="002518F7">
        <w:rPr>
          <w:rFonts w:ascii="Times New Roman" w:eastAsiaTheme="minorHAnsi" w:hAnsi="Times New Roman"/>
          <w:bCs/>
        </w:rPr>
        <w:t>The activities envisaged are directly related to identification of the legislative gaps for ensuring future compliance with HFCs phase-down requirements and priority sub-sectors for intervention</w:t>
      </w:r>
    </w:p>
    <w:tbl>
      <w:tblPr>
        <w:tblStyle w:val="TableGrid19"/>
        <w:tblW w:w="9576" w:type="dxa"/>
        <w:jc w:val="center"/>
        <w:tblLook w:val="04A0" w:firstRow="1" w:lastRow="0" w:firstColumn="1" w:lastColumn="0" w:noHBand="0" w:noVBand="1"/>
      </w:tblPr>
      <w:tblGrid>
        <w:gridCol w:w="2064"/>
        <w:gridCol w:w="1676"/>
        <w:gridCol w:w="1480"/>
        <w:gridCol w:w="1510"/>
        <w:gridCol w:w="1378"/>
        <w:gridCol w:w="45"/>
        <w:gridCol w:w="1423"/>
      </w:tblGrid>
      <w:tr w:rsidR="002518F7" w:rsidRPr="002518F7" w:rsidTr="00DF6EFC">
        <w:trPr>
          <w:jc w:val="center"/>
        </w:trPr>
        <w:tc>
          <w:tcPr>
            <w:tcW w:w="2064"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lastRenderedPageBreak/>
              <w:t>Activities</w:t>
            </w:r>
          </w:p>
        </w:tc>
        <w:tc>
          <w:tcPr>
            <w:tcW w:w="1676"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Target group</w:t>
            </w:r>
          </w:p>
        </w:tc>
        <w:tc>
          <w:tcPr>
            <w:tcW w:w="1480"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Milestones</w:t>
            </w:r>
          </w:p>
        </w:tc>
        <w:tc>
          <w:tcPr>
            <w:tcW w:w="1510"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Expected outputs</w:t>
            </w:r>
          </w:p>
        </w:tc>
        <w:tc>
          <w:tcPr>
            <w:tcW w:w="1423" w:type="dxa"/>
            <w:gridSpan w:val="2"/>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Timeline</w:t>
            </w:r>
          </w:p>
        </w:tc>
        <w:tc>
          <w:tcPr>
            <w:tcW w:w="1423" w:type="dxa"/>
          </w:tcPr>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Budget</w:t>
            </w:r>
          </w:p>
          <w:p w:rsidR="002518F7" w:rsidRPr="002518F7" w:rsidRDefault="002518F7" w:rsidP="002518F7">
            <w:pPr>
              <w:keepNext/>
              <w:widowControl/>
              <w:autoSpaceDE/>
              <w:autoSpaceDN/>
              <w:adjustRightInd/>
              <w:jc w:val="center"/>
              <w:rPr>
                <w:rFonts w:ascii="Times New Roman" w:hAnsi="Times New Roman"/>
                <w:b/>
              </w:rPr>
            </w:pPr>
            <w:r w:rsidRPr="002518F7">
              <w:rPr>
                <w:rFonts w:ascii="Times New Roman" w:hAnsi="Times New Roman"/>
                <w:b/>
              </w:rPr>
              <w:t>(USD)</w:t>
            </w:r>
          </w:p>
        </w:tc>
      </w:tr>
      <w:tr w:rsidR="002518F7" w:rsidRPr="002518F7" w:rsidTr="00DF6EFC">
        <w:trPr>
          <w:jc w:val="center"/>
        </w:trPr>
        <w:tc>
          <w:tcPr>
            <w:tcW w:w="2064"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Assessment of the refrigeration and air-conditioning servicing sector</w:t>
            </w:r>
          </w:p>
        </w:tc>
        <w:tc>
          <w:tcPr>
            <w:tcW w:w="1676" w:type="dxa"/>
            <w:vMerge w:val="restart"/>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Relevant ministries</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Customs</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Private sector (refrigeration and air-conditioning manufacturing, servicing sector, aerosols)</w:t>
            </w:r>
          </w:p>
        </w:tc>
        <w:tc>
          <w:tcPr>
            <w:tcW w:w="1480" w:type="dxa"/>
            <w:vMerge w:val="restart"/>
            <w:vAlign w:val="center"/>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Workshop delivered</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w:t>
            </w:r>
          </w:p>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 report published on this topic</w:t>
            </w:r>
          </w:p>
        </w:tc>
        <w:tc>
          <w:tcPr>
            <w:tcW w:w="1510" w:type="dxa"/>
            <w:vMerge w:val="restart"/>
            <w:vAlign w:val="center"/>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Feasible policies (medium term action plan) and regulatory gaps identified</w:t>
            </w:r>
          </w:p>
          <w:p w:rsidR="002518F7" w:rsidRPr="002518F7" w:rsidRDefault="002518F7" w:rsidP="002518F7">
            <w:pPr>
              <w:keepNext/>
              <w:widowControl/>
              <w:autoSpaceDE/>
              <w:autoSpaceDN/>
              <w:adjustRightInd/>
              <w:rPr>
                <w:rFonts w:ascii="Times New Roman" w:hAnsi="Times New Roman"/>
              </w:rPr>
            </w:pPr>
          </w:p>
        </w:tc>
        <w:tc>
          <w:tcPr>
            <w:tcW w:w="1378" w:type="dxa"/>
            <w:vMerge w:val="restart"/>
            <w:vAlign w:val="center"/>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August 2019 – January 2020</w:t>
            </w:r>
          </w:p>
        </w:tc>
        <w:tc>
          <w:tcPr>
            <w:tcW w:w="1468" w:type="dxa"/>
            <w:gridSpan w:val="2"/>
            <w:vAlign w:val="center"/>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20,000</w:t>
            </w:r>
          </w:p>
        </w:tc>
      </w:tr>
      <w:tr w:rsidR="002518F7" w:rsidRPr="002518F7" w:rsidTr="00DF6EFC">
        <w:trPr>
          <w:jc w:val="center"/>
        </w:trPr>
        <w:tc>
          <w:tcPr>
            <w:tcW w:w="2064"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Survey to cover the sectors that have not been analyzed in the ODS alternatives survey.</w:t>
            </w:r>
          </w:p>
        </w:tc>
        <w:tc>
          <w:tcPr>
            <w:tcW w:w="1676" w:type="dxa"/>
            <w:vMerge/>
          </w:tcPr>
          <w:p w:rsidR="002518F7" w:rsidRPr="002518F7" w:rsidRDefault="002518F7" w:rsidP="002518F7">
            <w:pPr>
              <w:keepNext/>
              <w:widowControl/>
              <w:autoSpaceDE/>
              <w:autoSpaceDN/>
              <w:adjustRightInd/>
              <w:rPr>
                <w:rFonts w:ascii="Times New Roman" w:hAnsi="Times New Roman"/>
              </w:rPr>
            </w:pPr>
          </w:p>
        </w:tc>
        <w:tc>
          <w:tcPr>
            <w:tcW w:w="1480" w:type="dxa"/>
            <w:vMerge/>
            <w:vAlign w:val="center"/>
          </w:tcPr>
          <w:p w:rsidR="002518F7" w:rsidRPr="002518F7" w:rsidRDefault="002518F7" w:rsidP="002518F7">
            <w:pPr>
              <w:keepNext/>
              <w:widowControl/>
              <w:autoSpaceDE/>
              <w:autoSpaceDN/>
              <w:adjustRightInd/>
              <w:rPr>
                <w:rFonts w:ascii="Times New Roman" w:hAnsi="Times New Roman"/>
              </w:rPr>
            </w:pPr>
          </w:p>
        </w:tc>
        <w:tc>
          <w:tcPr>
            <w:tcW w:w="1510" w:type="dxa"/>
            <w:vMerge/>
            <w:vAlign w:val="center"/>
          </w:tcPr>
          <w:p w:rsidR="002518F7" w:rsidRPr="002518F7" w:rsidRDefault="002518F7" w:rsidP="002518F7">
            <w:pPr>
              <w:keepNext/>
              <w:widowControl/>
              <w:autoSpaceDE/>
              <w:autoSpaceDN/>
              <w:adjustRightInd/>
              <w:rPr>
                <w:rFonts w:ascii="Times New Roman" w:hAnsi="Times New Roman"/>
              </w:rPr>
            </w:pPr>
          </w:p>
        </w:tc>
        <w:tc>
          <w:tcPr>
            <w:tcW w:w="1378" w:type="dxa"/>
            <w:vMerge/>
            <w:vAlign w:val="center"/>
          </w:tcPr>
          <w:p w:rsidR="002518F7" w:rsidRPr="002518F7" w:rsidRDefault="002518F7" w:rsidP="002518F7">
            <w:pPr>
              <w:keepNext/>
              <w:widowControl/>
              <w:autoSpaceDE/>
              <w:autoSpaceDN/>
              <w:adjustRightInd/>
              <w:rPr>
                <w:rFonts w:ascii="Times New Roman" w:hAnsi="Times New Roman"/>
              </w:rPr>
            </w:pPr>
          </w:p>
        </w:tc>
        <w:tc>
          <w:tcPr>
            <w:tcW w:w="1468" w:type="dxa"/>
            <w:gridSpan w:val="2"/>
            <w:vAlign w:val="center"/>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25,000</w:t>
            </w:r>
          </w:p>
        </w:tc>
      </w:tr>
      <w:tr w:rsidR="002518F7" w:rsidRPr="002518F7" w:rsidTr="00DF6EFC">
        <w:trPr>
          <w:jc w:val="center"/>
        </w:trPr>
        <w:tc>
          <w:tcPr>
            <w:tcW w:w="2064" w:type="dxa"/>
          </w:tcPr>
          <w:p w:rsidR="002518F7" w:rsidRPr="002518F7" w:rsidRDefault="002518F7" w:rsidP="002518F7">
            <w:pPr>
              <w:keepNext/>
              <w:widowControl/>
              <w:autoSpaceDE/>
              <w:autoSpaceDN/>
              <w:adjustRightInd/>
              <w:rPr>
                <w:rFonts w:ascii="Times New Roman" w:hAnsi="Times New Roman"/>
              </w:rPr>
            </w:pPr>
            <w:r w:rsidRPr="002518F7">
              <w:rPr>
                <w:rFonts w:ascii="Times New Roman" w:hAnsi="Times New Roman"/>
              </w:rPr>
              <w:t>Identification of policies and regulations to facilitate the phase-down of HFCs and the introduction of low-GWP alternative technologies</w:t>
            </w:r>
          </w:p>
        </w:tc>
        <w:tc>
          <w:tcPr>
            <w:tcW w:w="1676" w:type="dxa"/>
            <w:vMerge/>
          </w:tcPr>
          <w:p w:rsidR="002518F7" w:rsidRPr="002518F7" w:rsidRDefault="002518F7" w:rsidP="002518F7">
            <w:pPr>
              <w:keepNext/>
              <w:widowControl/>
              <w:autoSpaceDE/>
              <w:autoSpaceDN/>
              <w:adjustRightInd/>
              <w:rPr>
                <w:rFonts w:ascii="Times New Roman" w:hAnsi="Times New Roman"/>
              </w:rPr>
            </w:pPr>
          </w:p>
        </w:tc>
        <w:tc>
          <w:tcPr>
            <w:tcW w:w="1480" w:type="dxa"/>
            <w:vMerge/>
            <w:vAlign w:val="center"/>
          </w:tcPr>
          <w:p w:rsidR="002518F7" w:rsidRPr="002518F7" w:rsidRDefault="002518F7" w:rsidP="002518F7">
            <w:pPr>
              <w:keepNext/>
              <w:widowControl/>
              <w:autoSpaceDE/>
              <w:autoSpaceDN/>
              <w:adjustRightInd/>
              <w:rPr>
                <w:rFonts w:ascii="Times New Roman" w:hAnsi="Times New Roman"/>
              </w:rPr>
            </w:pPr>
          </w:p>
        </w:tc>
        <w:tc>
          <w:tcPr>
            <w:tcW w:w="1510" w:type="dxa"/>
            <w:vMerge/>
            <w:vAlign w:val="center"/>
          </w:tcPr>
          <w:p w:rsidR="002518F7" w:rsidRPr="002518F7" w:rsidRDefault="002518F7" w:rsidP="002518F7">
            <w:pPr>
              <w:keepNext/>
              <w:widowControl/>
              <w:autoSpaceDE/>
              <w:autoSpaceDN/>
              <w:adjustRightInd/>
              <w:rPr>
                <w:rFonts w:ascii="Times New Roman" w:hAnsi="Times New Roman"/>
              </w:rPr>
            </w:pPr>
          </w:p>
        </w:tc>
        <w:tc>
          <w:tcPr>
            <w:tcW w:w="1378" w:type="dxa"/>
            <w:vMerge/>
            <w:vAlign w:val="center"/>
          </w:tcPr>
          <w:p w:rsidR="002518F7" w:rsidRPr="002518F7" w:rsidRDefault="002518F7" w:rsidP="002518F7">
            <w:pPr>
              <w:keepNext/>
              <w:widowControl/>
              <w:autoSpaceDE/>
              <w:autoSpaceDN/>
              <w:adjustRightInd/>
              <w:rPr>
                <w:rFonts w:ascii="Times New Roman" w:hAnsi="Times New Roman"/>
              </w:rPr>
            </w:pPr>
          </w:p>
        </w:tc>
        <w:tc>
          <w:tcPr>
            <w:tcW w:w="1468" w:type="dxa"/>
            <w:gridSpan w:val="2"/>
            <w:vAlign w:val="center"/>
          </w:tcPr>
          <w:p w:rsidR="002518F7" w:rsidRPr="002518F7" w:rsidRDefault="002518F7" w:rsidP="002518F7">
            <w:pPr>
              <w:keepNext/>
              <w:widowControl/>
              <w:autoSpaceDE/>
              <w:autoSpaceDN/>
              <w:adjustRightInd/>
              <w:jc w:val="center"/>
              <w:rPr>
                <w:rFonts w:ascii="Times New Roman" w:hAnsi="Times New Roman"/>
              </w:rPr>
            </w:pPr>
            <w:r w:rsidRPr="002518F7">
              <w:rPr>
                <w:rFonts w:ascii="Times New Roman" w:hAnsi="Times New Roman"/>
              </w:rPr>
              <w:t>25,000</w:t>
            </w:r>
          </w:p>
        </w:tc>
      </w:tr>
    </w:tbl>
    <w:p w:rsidR="002518F7" w:rsidRPr="002518F7" w:rsidRDefault="002518F7" w:rsidP="002518F7">
      <w:pPr>
        <w:widowControl/>
        <w:autoSpaceDE/>
        <w:autoSpaceDN/>
        <w:adjustRightInd/>
        <w:spacing w:after="200" w:line="276" w:lineRule="auto"/>
        <w:rPr>
          <w:rFonts w:asciiTheme="minorHAnsi" w:eastAsiaTheme="minorHAnsi" w:hAnsiTheme="minorHAnsi" w:cstheme="minorBidi"/>
          <w:b/>
          <w:sz w:val="22"/>
          <w:szCs w:val="22"/>
        </w:rPr>
        <w:sectPr w:rsidR="002518F7" w:rsidRPr="002518F7" w:rsidSect="00DF6EFC">
          <w:footerReference w:type="default" r:id="rId22"/>
          <w:pgSz w:w="12240" w:h="15840"/>
          <w:pgMar w:top="990" w:right="1440" w:bottom="1440" w:left="1440" w:header="720" w:footer="720" w:gutter="0"/>
          <w:cols w:space="720"/>
          <w:docGrid w:linePitch="360"/>
        </w:sectPr>
      </w:pPr>
    </w:p>
    <w:p w:rsidR="002518F7" w:rsidRPr="008B2638" w:rsidRDefault="002518F7" w:rsidP="008B2638">
      <w:pPr>
        <w:pStyle w:val="ListParagraph"/>
        <w:widowControl/>
        <w:numPr>
          <w:ilvl w:val="3"/>
          <w:numId w:val="17"/>
        </w:numPr>
        <w:autoSpaceDE/>
        <w:autoSpaceDN/>
        <w:adjustRightInd/>
        <w:spacing w:after="200" w:line="276" w:lineRule="auto"/>
        <w:ind w:left="360"/>
        <w:jc w:val="both"/>
        <w:rPr>
          <w:rFonts w:ascii="Times New Roman" w:eastAsiaTheme="minorHAnsi" w:hAnsi="Times New Roman"/>
          <w:color w:val="000000"/>
        </w:rPr>
      </w:pPr>
      <w:r w:rsidRPr="008B2638">
        <w:rPr>
          <w:rFonts w:ascii="Times New Roman" w:eastAsiaTheme="minorHAnsi" w:hAnsi="Times New Roman"/>
          <w:b/>
          <w:color w:val="000000"/>
        </w:rPr>
        <w:lastRenderedPageBreak/>
        <w:t>Implementation</w:t>
      </w:r>
      <w:r w:rsidRPr="008B2638">
        <w:rPr>
          <w:rFonts w:ascii="Times New Roman" w:eastAsiaTheme="minorHAnsi" w:hAnsi="Times New Roman"/>
          <w:color w:val="000000"/>
        </w:rPr>
        <w:t xml:space="preserve"> </w:t>
      </w:r>
      <w:r w:rsidRPr="008B2638">
        <w:rPr>
          <w:rFonts w:ascii="Times New Roman" w:eastAsiaTheme="minorHAnsi" w:hAnsi="Times New Roman"/>
          <w:b/>
          <w:color w:val="000000"/>
        </w:rPr>
        <w:t>budget and plan</w:t>
      </w:r>
    </w:p>
    <w:p w:rsidR="002518F7" w:rsidRPr="002518F7" w:rsidRDefault="002518F7" w:rsidP="002518F7">
      <w:pPr>
        <w:widowControl/>
        <w:jc w:val="both"/>
        <w:rPr>
          <w:rFonts w:ascii="Times New Roman" w:eastAsiaTheme="minorHAnsi" w:hAnsi="Times New Roman"/>
          <w:color w:val="000000"/>
        </w:rPr>
      </w:pPr>
    </w:p>
    <w:tbl>
      <w:tblPr>
        <w:tblW w:w="11440" w:type="dxa"/>
        <w:jc w:val="center"/>
        <w:tblLook w:val="04A0" w:firstRow="1" w:lastRow="0" w:firstColumn="1" w:lastColumn="0" w:noHBand="0" w:noVBand="1"/>
      </w:tblPr>
      <w:tblGrid>
        <w:gridCol w:w="4480"/>
        <w:gridCol w:w="5220"/>
        <w:gridCol w:w="1740"/>
      </w:tblGrid>
      <w:tr w:rsidR="002518F7" w:rsidRPr="002518F7" w:rsidTr="00DF6EFC">
        <w:trPr>
          <w:trHeight w:val="495"/>
          <w:jc w:val="center"/>
        </w:trPr>
        <w:tc>
          <w:tcPr>
            <w:tcW w:w="970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2518F7" w:rsidRPr="002518F7" w:rsidRDefault="002518F7" w:rsidP="002518F7">
            <w:pPr>
              <w:widowControl/>
              <w:autoSpaceDE/>
              <w:autoSpaceDN/>
              <w:adjustRightInd/>
              <w:jc w:val="center"/>
              <w:rPr>
                <w:rFonts w:ascii="Times New Roman" w:hAnsi="Times New Roman"/>
                <w:b/>
                <w:bCs/>
                <w:color w:val="000000"/>
                <w:sz w:val="18"/>
                <w:szCs w:val="18"/>
              </w:rPr>
            </w:pPr>
            <w:r w:rsidRPr="002518F7">
              <w:rPr>
                <w:rFonts w:ascii="Times New Roman" w:hAnsi="Times New Roman"/>
                <w:b/>
                <w:bCs/>
                <w:color w:val="000000"/>
                <w:sz w:val="18"/>
                <w:szCs w:val="18"/>
              </w:rPr>
              <w:t>Enabling Activity</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518F7" w:rsidRPr="002518F7" w:rsidRDefault="002518F7" w:rsidP="002518F7">
            <w:pPr>
              <w:widowControl/>
              <w:autoSpaceDE/>
              <w:autoSpaceDN/>
              <w:adjustRightInd/>
              <w:jc w:val="center"/>
              <w:rPr>
                <w:rFonts w:ascii="Times New Roman" w:hAnsi="Times New Roman"/>
                <w:b/>
                <w:bCs/>
                <w:color w:val="000000"/>
                <w:sz w:val="18"/>
                <w:szCs w:val="18"/>
              </w:rPr>
            </w:pPr>
            <w:r w:rsidRPr="002518F7">
              <w:rPr>
                <w:rFonts w:ascii="Times New Roman" w:hAnsi="Times New Roman"/>
                <w:b/>
                <w:bCs/>
                <w:color w:val="000000"/>
                <w:sz w:val="18"/>
                <w:szCs w:val="18"/>
              </w:rPr>
              <w:t>Budget Requested (USD)</w:t>
            </w:r>
          </w:p>
        </w:tc>
      </w:tr>
      <w:tr w:rsidR="002518F7" w:rsidRPr="002518F7" w:rsidTr="00DF6EFC">
        <w:trPr>
          <w:trHeight w:val="547"/>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 xml:space="preserve">a. Activities to support the early ratification of the Kigali Amendment </w:t>
            </w:r>
          </w:p>
        </w:tc>
        <w:tc>
          <w:tcPr>
            <w:tcW w:w="5220" w:type="dxa"/>
            <w:tcBorders>
              <w:top w:val="nil"/>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a.1. Coordination with Government representatives</w:t>
            </w:r>
          </w:p>
        </w:tc>
        <w:tc>
          <w:tcPr>
            <w:tcW w:w="1740" w:type="dxa"/>
            <w:tcBorders>
              <w:top w:val="nil"/>
              <w:left w:val="nil"/>
              <w:bottom w:val="single" w:sz="4" w:space="0" w:color="auto"/>
              <w:right w:val="single" w:sz="8"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 xml:space="preserve">                     2,500 </w:t>
            </w:r>
          </w:p>
        </w:tc>
      </w:tr>
      <w:tr w:rsidR="002518F7" w:rsidRPr="002518F7" w:rsidTr="00DF6EFC">
        <w:trPr>
          <w:trHeight w:val="520"/>
          <w:jc w:val="center"/>
        </w:trPr>
        <w:tc>
          <w:tcPr>
            <w:tcW w:w="4480" w:type="dxa"/>
            <w:vMerge/>
            <w:tcBorders>
              <w:top w:val="nil"/>
              <w:left w:val="single" w:sz="8" w:space="0" w:color="auto"/>
              <w:bottom w:val="single" w:sz="8" w:space="0" w:color="000000"/>
              <w:right w:val="single" w:sz="4" w:space="0" w:color="auto"/>
            </w:tcBorders>
            <w:vAlign w:val="center"/>
            <w:hideMark/>
          </w:tcPr>
          <w:p w:rsidR="002518F7" w:rsidRPr="002518F7" w:rsidRDefault="002518F7" w:rsidP="002518F7">
            <w:pPr>
              <w:widowControl/>
              <w:autoSpaceDE/>
              <w:autoSpaceDN/>
              <w:adjustRightInd/>
              <w:rPr>
                <w:rFonts w:ascii="Times New Roman" w:hAnsi="Times New Roman"/>
                <w:color w:val="000000"/>
                <w:sz w:val="18"/>
                <w:szCs w:val="18"/>
              </w:rPr>
            </w:pPr>
          </w:p>
        </w:tc>
        <w:tc>
          <w:tcPr>
            <w:tcW w:w="5220" w:type="dxa"/>
            <w:tcBorders>
              <w:top w:val="nil"/>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a.2. Supporting national ratification instruments</w:t>
            </w:r>
          </w:p>
        </w:tc>
        <w:tc>
          <w:tcPr>
            <w:tcW w:w="1740" w:type="dxa"/>
            <w:tcBorders>
              <w:top w:val="nil"/>
              <w:left w:val="nil"/>
              <w:bottom w:val="single" w:sz="4" w:space="0" w:color="auto"/>
              <w:right w:val="single" w:sz="8"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 xml:space="preserve">                     2,500 </w:t>
            </w:r>
          </w:p>
        </w:tc>
      </w:tr>
      <w:tr w:rsidR="002518F7" w:rsidRPr="002518F7" w:rsidTr="00DF6EFC">
        <w:trPr>
          <w:trHeight w:val="592"/>
          <w:jc w:val="center"/>
        </w:trPr>
        <w:tc>
          <w:tcPr>
            <w:tcW w:w="4480" w:type="dxa"/>
            <w:vMerge w:val="restart"/>
            <w:tcBorders>
              <w:top w:val="nil"/>
              <w:left w:val="single" w:sz="8"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b.1. Institutional arrangements</w:t>
            </w:r>
          </w:p>
        </w:tc>
        <w:tc>
          <w:tcPr>
            <w:tcW w:w="522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jc w:val="both"/>
              <w:rPr>
                <w:rFonts w:ascii="Times New Roman" w:hAnsi="Times New Roman"/>
                <w:color w:val="000000"/>
                <w:sz w:val="18"/>
                <w:szCs w:val="18"/>
                <w:highlight w:val="yellow"/>
              </w:rPr>
            </w:pPr>
            <w:r w:rsidRPr="002518F7">
              <w:rPr>
                <w:rFonts w:ascii="Times New Roman" w:hAnsi="Times New Roman"/>
                <w:color w:val="000000"/>
                <w:sz w:val="18"/>
                <w:szCs w:val="18"/>
              </w:rPr>
              <w:t>b.1.1. Reviewing operating codes and standards for the efficient use of HFCs and ODS alternatives in the entire value chain</w:t>
            </w:r>
          </w:p>
        </w:tc>
        <w:tc>
          <w:tcPr>
            <w:tcW w:w="174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highlight w:val="yellow"/>
              </w:rPr>
            </w:pPr>
            <w:r w:rsidRPr="002518F7">
              <w:rPr>
                <w:rFonts w:ascii="Times New Roman" w:hAnsi="Times New Roman"/>
                <w:color w:val="000000"/>
                <w:sz w:val="18"/>
                <w:szCs w:val="18"/>
              </w:rPr>
              <w:t xml:space="preserve">                   20,000 </w:t>
            </w:r>
          </w:p>
        </w:tc>
      </w:tr>
      <w:tr w:rsidR="002518F7" w:rsidRPr="002518F7" w:rsidTr="00DF6EFC">
        <w:trPr>
          <w:trHeight w:val="592"/>
          <w:jc w:val="center"/>
        </w:trPr>
        <w:tc>
          <w:tcPr>
            <w:tcW w:w="4480" w:type="dxa"/>
            <w:vMerge/>
            <w:tcBorders>
              <w:left w:val="single" w:sz="8" w:space="0" w:color="auto"/>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jc w:val="both"/>
              <w:rPr>
                <w:rFonts w:ascii="Times New Roman" w:hAnsi="Times New Roman"/>
                <w:color w:val="000000"/>
                <w:sz w:val="18"/>
                <w:szCs w:val="18"/>
              </w:rPr>
            </w:pPr>
          </w:p>
        </w:tc>
        <w:tc>
          <w:tcPr>
            <w:tcW w:w="522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b.1.2. Training of technicians on reducing refrigerant emissions as well as on the use of flammable and toxic low-GWP alternatives</w:t>
            </w:r>
          </w:p>
        </w:tc>
        <w:tc>
          <w:tcPr>
            <w:tcW w:w="174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10,000</w:t>
            </w:r>
          </w:p>
        </w:tc>
      </w:tr>
      <w:tr w:rsidR="002518F7" w:rsidRPr="002518F7" w:rsidTr="00DF6EFC">
        <w:trPr>
          <w:trHeight w:val="620"/>
          <w:jc w:val="center"/>
        </w:trPr>
        <w:tc>
          <w:tcPr>
            <w:tcW w:w="4480" w:type="dxa"/>
            <w:tcBorders>
              <w:top w:val="nil"/>
              <w:left w:val="single" w:sz="8" w:space="0" w:color="auto"/>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b.2. Licensing systems</w:t>
            </w:r>
          </w:p>
        </w:tc>
        <w:tc>
          <w:tcPr>
            <w:tcW w:w="522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jc w:val="both"/>
              <w:rPr>
                <w:rFonts w:ascii="Times New Roman" w:hAnsi="Times New Roman"/>
                <w:color w:val="000000"/>
                <w:sz w:val="18"/>
                <w:szCs w:val="18"/>
                <w:highlight w:val="yellow"/>
              </w:rPr>
            </w:pPr>
            <w:r w:rsidRPr="002518F7">
              <w:rPr>
                <w:rFonts w:ascii="Times New Roman" w:hAnsi="Times New Roman"/>
                <w:color w:val="000000"/>
                <w:sz w:val="18"/>
                <w:szCs w:val="18"/>
              </w:rPr>
              <w:t>b.2. Preparing harmonized tariff codes according to HFCs commitments, with special attention to HFC blends</w:t>
            </w:r>
          </w:p>
        </w:tc>
        <w:tc>
          <w:tcPr>
            <w:tcW w:w="174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highlight w:val="yellow"/>
              </w:rPr>
            </w:pPr>
            <w:r w:rsidRPr="002518F7">
              <w:rPr>
                <w:rFonts w:ascii="Times New Roman" w:hAnsi="Times New Roman"/>
                <w:color w:val="000000"/>
                <w:sz w:val="18"/>
                <w:szCs w:val="18"/>
              </w:rPr>
              <w:t xml:space="preserve">                   20,000 </w:t>
            </w:r>
          </w:p>
        </w:tc>
      </w:tr>
      <w:tr w:rsidR="002518F7" w:rsidRPr="002518F7" w:rsidTr="00DF6EFC">
        <w:trPr>
          <w:trHeight w:val="620"/>
          <w:jc w:val="center"/>
        </w:trPr>
        <w:tc>
          <w:tcPr>
            <w:tcW w:w="4480" w:type="dxa"/>
            <w:tcBorders>
              <w:top w:val="nil"/>
              <w:left w:val="single" w:sz="8" w:space="0" w:color="auto"/>
              <w:bottom w:val="single" w:sz="8"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 xml:space="preserve">b.3. Data reporting on HFC consumption </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both"/>
              <w:rPr>
                <w:rFonts w:ascii="Times New Roman" w:hAnsi="Times New Roman"/>
                <w:color w:val="000000"/>
                <w:sz w:val="18"/>
                <w:szCs w:val="18"/>
              </w:rPr>
            </w:pPr>
            <w:r w:rsidRPr="002518F7">
              <w:rPr>
                <w:rFonts w:ascii="Times New Roman" w:hAnsi="Times New Roman"/>
                <w:color w:val="000000"/>
                <w:sz w:val="18"/>
                <w:szCs w:val="18"/>
              </w:rPr>
              <w:t>b.3 Review of the national mechanisms used for ODS reporting to include HFCs consumption</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 xml:space="preserve">                   25,000 </w:t>
            </w:r>
          </w:p>
        </w:tc>
      </w:tr>
      <w:tr w:rsidR="002518F7" w:rsidRPr="002518F7" w:rsidTr="00DF6EFC">
        <w:trPr>
          <w:trHeight w:val="700"/>
          <w:jc w:val="center"/>
        </w:trPr>
        <w:tc>
          <w:tcPr>
            <w:tcW w:w="4480" w:type="dxa"/>
            <w:vMerge w:val="restart"/>
            <w:tcBorders>
              <w:top w:val="nil"/>
              <w:left w:val="single" w:sz="8" w:space="0" w:color="auto"/>
              <w:bottom w:val="single" w:sz="8" w:space="0" w:color="000000"/>
              <w:right w:val="single" w:sz="4" w:space="0" w:color="auto"/>
            </w:tcBorders>
            <w:shd w:val="clear" w:color="auto" w:fill="auto"/>
            <w:vAlign w:val="center"/>
            <w:hideMark/>
          </w:tcPr>
          <w:p w:rsidR="002518F7" w:rsidRPr="002518F7" w:rsidRDefault="002518F7" w:rsidP="002518F7">
            <w:pPr>
              <w:widowControl/>
              <w:autoSpaceDE/>
              <w:autoSpaceDN/>
              <w:adjustRightInd/>
              <w:rPr>
                <w:rFonts w:ascii="Times New Roman" w:hAnsi="Times New Roman"/>
                <w:color w:val="000000"/>
                <w:sz w:val="18"/>
                <w:szCs w:val="18"/>
              </w:rPr>
            </w:pPr>
            <w:r w:rsidRPr="002518F7">
              <w:rPr>
                <w:rFonts w:ascii="Times New Roman" w:hAnsi="Times New Roman"/>
                <w:color w:val="000000"/>
                <w:sz w:val="18"/>
                <w:szCs w:val="18"/>
              </w:rPr>
              <w:t xml:space="preserve">c. Preparation for national strategies </w:t>
            </w:r>
          </w:p>
        </w:tc>
        <w:tc>
          <w:tcPr>
            <w:tcW w:w="522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jc w:val="both"/>
              <w:rPr>
                <w:rFonts w:ascii="Times New Roman" w:hAnsi="Times New Roman"/>
                <w:color w:val="000000"/>
                <w:sz w:val="18"/>
                <w:szCs w:val="18"/>
                <w:highlight w:val="yellow"/>
              </w:rPr>
            </w:pPr>
            <w:r w:rsidRPr="002518F7">
              <w:rPr>
                <w:rFonts w:ascii="Times New Roman" w:hAnsi="Times New Roman"/>
                <w:color w:val="000000"/>
                <w:sz w:val="18"/>
                <w:szCs w:val="18"/>
              </w:rPr>
              <w:t>c.1. Assessment of the refrigeration and air-conditioning servicing sector</w:t>
            </w:r>
          </w:p>
        </w:tc>
        <w:tc>
          <w:tcPr>
            <w:tcW w:w="1740" w:type="dxa"/>
            <w:tcBorders>
              <w:top w:val="single" w:sz="4" w:space="0" w:color="auto"/>
              <w:left w:val="nil"/>
              <w:bottom w:val="single" w:sz="4" w:space="0" w:color="auto"/>
              <w:right w:val="single" w:sz="4" w:space="0" w:color="auto"/>
            </w:tcBorders>
            <w:shd w:val="clear" w:color="auto" w:fill="auto"/>
            <w:vAlign w:val="center"/>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highlight w:val="yellow"/>
              </w:rPr>
            </w:pPr>
            <w:r w:rsidRPr="002518F7">
              <w:rPr>
                <w:rFonts w:ascii="Times New Roman" w:hAnsi="Times New Roman"/>
                <w:color w:val="000000"/>
                <w:sz w:val="18"/>
                <w:szCs w:val="18"/>
              </w:rPr>
              <w:t xml:space="preserve">                   20,000 </w:t>
            </w:r>
          </w:p>
        </w:tc>
      </w:tr>
      <w:tr w:rsidR="002518F7" w:rsidRPr="002518F7" w:rsidTr="00DF6EFC">
        <w:trPr>
          <w:trHeight w:val="720"/>
          <w:jc w:val="center"/>
        </w:trPr>
        <w:tc>
          <w:tcPr>
            <w:tcW w:w="4480" w:type="dxa"/>
            <w:vMerge/>
            <w:tcBorders>
              <w:top w:val="nil"/>
              <w:left w:val="single" w:sz="8" w:space="0" w:color="auto"/>
              <w:bottom w:val="single" w:sz="8" w:space="0" w:color="000000"/>
              <w:right w:val="single" w:sz="4" w:space="0" w:color="auto"/>
            </w:tcBorders>
            <w:vAlign w:val="center"/>
            <w:hideMark/>
          </w:tcPr>
          <w:p w:rsidR="002518F7" w:rsidRPr="002518F7" w:rsidRDefault="002518F7" w:rsidP="002518F7">
            <w:pPr>
              <w:widowControl/>
              <w:autoSpaceDE/>
              <w:autoSpaceDN/>
              <w:adjustRightInd/>
              <w:rPr>
                <w:rFonts w:ascii="Times New Roman" w:hAnsi="Times New Roman"/>
                <w:color w:val="000000"/>
                <w:sz w:val="18"/>
                <w:szCs w:val="18"/>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rPr>
                <w:rFonts w:ascii="Times New Roman" w:hAnsi="Times New Roman"/>
                <w:color w:val="000000"/>
                <w:sz w:val="18"/>
                <w:szCs w:val="18"/>
              </w:rPr>
            </w:pPr>
            <w:r w:rsidRPr="002518F7">
              <w:rPr>
                <w:rFonts w:ascii="Times New Roman" w:hAnsi="Times New Roman"/>
                <w:color w:val="000000"/>
                <w:sz w:val="18"/>
                <w:szCs w:val="18"/>
              </w:rPr>
              <w:t>c.2. Survey to cover the sectors that have not been analyzed in the ODS alternatives survey.</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 xml:space="preserve">                   25,000 </w:t>
            </w:r>
          </w:p>
        </w:tc>
      </w:tr>
      <w:tr w:rsidR="002518F7" w:rsidRPr="002518F7" w:rsidTr="00DF6EFC">
        <w:trPr>
          <w:trHeight w:val="592"/>
          <w:jc w:val="center"/>
        </w:trPr>
        <w:tc>
          <w:tcPr>
            <w:tcW w:w="4480" w:type="dxa"/>
            <w:vMerge/>
            <w:tcBorders>
              <w:top w:val="nil"/>
              <w:left w:val="single" w:sz="8" w:space="0" w:color="auto"/>
              <w:bottom w:val="single" w:sz="8" w:space="0" w:color="000000"/>
              <w:right w:val="single" w:sz="4" w:space="0" w:color="auto"/>
            </w:tcBorders>
            <w:vAlign w:val="center"/>
            <w:hideMark/>
          </w:tcPr>
          <w:p w:rsidR="002518F7" w:rsidRPr="002518F7" w:rsidRDefault="002518F7" w:rsidP="002518F7">
            <w:pPr>
              <w:widowControl/>
              <w:autoSpaceDE/>
              <w:autoSpaceDN/>
              <w:adjustRightInd/>
              <w:rPr>
                <w:rFonts w:ascii="Times New Roman" w:hAnsi="Times New Roman"/>
                <w:color w:val="000000"/>
                <w:sz w:val="18"/>
                <w:szCs w:val="18"/>
              </w:rPr>
            </w:pP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rPr>
                <w:rFonts w:ascii="Times New Roman" w:hAnsi="Times New Roman"/>
                <w:color w:val="000000"/>
                <w:sz w:val="18"/>
                <w:szCs w:val="18"/>
              </w:rPr>
            </w:pPr>
            <w:r w:rsidRPr="002518F7">
              <w:rPr>
                <w:rFonts w:ascii="Times New Roman" w:hAnsi="Times New Roman"/>
                <w:color w:val="000000"/>
                <w:sz w:val="18"/>
                <w:szCs w:val="18"/>
              </w:rPr>
              <w:t>c.3. Identification of policies and regulations to facilitate the phase-down of HFCs and the introduction of low-GWP alternative technologies</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color w:val="000000"/>
                <w:sz w:val="18"/>
                <w:szCs w:val="18"/>
              </w:rPr>
            </w:pPr>
            <w:r w:rsidRPr="002518F7">
              <w:rPr>
                <w:rFonts w:ascii="Times New Roman" w:hAnsi="Times New Roman"/>
                <w:color w:val="000000"/>
                <w:sz w:val="18"/>
                <w:szCs w:val="18"/>
              </w:rPr>
              <w:t xml:space="preserve">                   25,000 </w:t>
            </w:r>
          </w:p>
        </w:tc>
      </w:tr>
      <w:tr w:rsidR="002518F7" w:rsidRPr="002518F7" w:rsidTr="00DF6EFC">
        <w:trPr>
          <w:trHeight w:val="630"/>
          <w:jc w:val="center"/>
        </w:trPr>
        <w:tc>
          <w:tcPr>
            <w:tcW w:w="970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518F7" w:rsidRPr="002518F7" w:rsidRDefault="002518F7" w:rsidP="002518F7">
            <w:pPr>
              <w:widowControl/>
              <w:autoSpaceDE/>
              <w:autoSpaceDN/>
              <w:adjustRightInd/>
              <w:jc w:val="right"/>
              <w:rPr>
                <w:rFonts w:ascii="Times New Roman" w:hAnsi="Times New Roman"/>
                <w:b/>
                <w:bCs/>
                <w:i/>
                <w:iCs/>
                <w:color w:val="000000"/>
                <w:sz w:val="18"/>
                <w:szCs w:val="18"/>
              </w:rPr>
            </w:pPr>
            <w:r w:rsidRPr="002518F7">
              <w:rPr>
                <w:rFonts w:ascii="Times New Roman" w:hAnsi="Times New Roman"/>
                <w:b/>
                <w:bCs/>
                <w:i/>
                <w:iCs/>
                <w:color w:val="000000"/>
                <w:sz w:val="18"/>
                <w:szCs w:val="18"/>
              </w:rPr>
              <w:t>Total</w:t>
            </w:r>
          </w:p>
        </w:tc>
        <w:tc>
          <w:tcPr>
            <w:tcW w:w="1740" w:type="dxa"/>
            <w:tcBorders>
              <w:top w:val="nil"/>
              <w:left w:val="nil"/>
              <w:bottom w:val="single" w:sz="8" w:space="0" w:color="auto"/>
              <w:right w:val="single" w:sz="8" w:space="0" w:color="auto"/>
            </w:tcBorders>
            <w:shd w:val="clear" w:color="auto" w:fill="auto"/>
            <w:vAlign w:val="center"/>
            <w:hideMark/>
          </w:tcPr>
          <w:p w:rsidR="002518F7" w:rsidRPr="002518F7" w:rsidRDefault="002518F7" w:rsidP="002518F7">
            <w:pPr>
              <w:widowControl/>
              <w:autoSpaceDE/>
              <w:autoSpaceDN/>
              <w:adjustRightInd/>
              <w:ind w:firstLineChars="200" w:firstLine="360"/>
              <w:jc w:val="right"/>
              <w:rPr>
                <w:rFonts w:ascii="Times New Roman" w:hAnsi="Times New Roman"/>
                <w:b/>
                <w:bCs/>
                <w:color w:val="000000"/>
                <w:sz w:val="18"/>
                <w:szCs w:val="18"/>
              </w:rPr>
            </w:pPr>
            <w:r w:rsidRPr="002518F7">
              <w:rPr>
                <w:rFonts w:ascii="Times New Roman" w:hAnsi="Times New Roman"/>
                <w:b/>
                <w:bCs/>
                <w:color w:val="000000"/>
                <w:sz w:val="18"/>
                <w:szCs w:val="18"/>
              </w:rPr>
              <w:t xml:space="preserve">                 150,000 </w:t>
            </w:r>
          </w:p>
        </w:tc>
      </w:tr>
    </w:tbl>
    <w:p w:rsidR="002518F7" w:rsidRPr="002518F7" w:rsidRDefault="002518F7" w:rsidP="002518F7">
      <w:pPr>
        <w:widowControl/>
        <w:autoSpaceDE/>
        <w:autoSpaceDN/>
        <w:adjustRightInd/>
        <w:spacing w:after="200" w:line="276" w:lineRule="auto"/>
        <w:rPr>
          <w:rFonts w:asciiTheme="minorHAnsi" w:eastAsiaTheme="minorHAnsi" w:hAnsiTheme="minorHAnsi" w:cstheme="minorBidi"/>
          <w:sz w:val="22"/>
          <w:szCs w:val="22"/>
        </w:rPr>
      </w:pPr>
      <w:r w:rsidRPr="002518F7">
        <w:rPr>
          <w:rFonts w:asciiTheme="minorHAnsi" w:eastAsiaTheme="minorHAnsi" w:hAnsiTheme="minorHAnsi" w:cstheme="minorBidi"/>
          <w:sz w:val="22"/>
          <w:szCs w:val="22"/>
        </w:rPr>
        <w:t xml:space="preserve"> </w:t>
      </w:r>
      <w:r w:rsidRPr="002518F7">
        <w:rPr>
          <w:rFonts w:asciiTheme="minorHAnsi" w:eastAsiaTheme="minorHAnsi" w:hAnsiTheme="minorHAnsi" w:cstheme="minorBidi"/>
          <w:sz w:val="22"/>
          <w:szCs w:val="22"/>
        </w:rPr>
        <w:br w:type="page"/>
      </w:r>
    </w:p>
    <w:p w:rsidR="002518F7" w:rsidRPr="002518F7" w:rsidRDefault="002518F7" w:rsidP="002518F7">
      <w:pPr>
        <w:widowControl/>
        <w:jc w:val="both"/>
        <w:rPr>
          <w:rFonts w:ascii="Times New Roman" w:eastAsiaTheme="minorHAnsi" w:hAnsi="Times New Roman"/>
          <w:color w:val="000000"/>
        </w:rPr>
        <w:sectPr w:rsidR="002518F7" w:rsidRPr="002518F7" w:rsidSect="00DF6EFC">
          <w:footerReference w:type="default" r:id="rId23"/>
          <w:pgSz w:w="15840" w:h="12240" w:orient="landscape"/>
          <w:pgMar w:top="1440" w:right="994" w:bottom="1440" w:left="1440" w:header="720" w:footer="720" w:gutter="0"/>
          <w:cols w:space="720"/>
          <w:docGrid w:linePitch="360"/>
        </w:sectPr>
      </w:pPr>
    </w:p>
    <w:p w:rsidR="002518F7" w:rsidRPr="008B2638" w:rsidRDefault="002518F7" w:rsidP="008B2638">
      <w:pPr>
        <w:pStyle w:val="ListParagraph"/>
        <w:widowControl/>
        <w:numPr>
          <w:ilvl w:val="3"/>
          <w:numId w:val="17"/>
        </w:numPr>
        <w:autoSpaceDE/>
        <w:autoSpaceDN/>
        <w:adjustRightInd/>
        <w:spacing w:after="200" w:line="276" w:lineRule="auto"/>
        <w:ind w:left="360"/>
        <w:jc w:val="both"/>
        <w:rPr>
          <w:rFonts w:ascii="Times New Roman" w:eastAsiaTheme="minorHAnsi" w:hAnsi="Times New Roman"/>
          <w:color w:val="000000"/>
        </w:rPr>
      </w:pPr>
      <w:r w:rsidRPr="008B2638">
        <w:rPr>
          <w:rFonts w:ascii="Times New Roman" w:eastAsiaTheme="minorHAnsi" w:hAnsi="Times New Roman"/>
          <w:b/>
          <w:bCs/>
          <w:color w:val="000000"/>
        </w:rPr>
        <w:lastRenderedPageBreak/>
        <w:t>Institutional</w:t>
      </w:r>
      <w:r w:rsidRPr="008B2638">
        <w:rPr>
          <w:rFonts w:ascii="Times New Roman" w:eastAsiaTheme="minorHAnsi" w:hAnsi="Times New Roman"/>
          <w:color w:val="000000"/>
        </w:rPr>
        <w:t xml:space="preserve"> </w:t>
      </w:r>
      <w:r w:rsidRPr="008B2638">
        <w:rPr>
          <w:rFonts w:ascii="Times New Roman" w:eastAsiaTheme="minorHAnsi" w:hAnsi="Times New Roman"/>
          <w:b/>
          <w:color w:val="000000"/>
        </w:rPr>
        <w:t>arrangements</w:t>
      </w:r>
    </w:p>
    <w:p w:rsidR="002518F7" w:rsidRPr="002518F7" w:rsidRDefault="002518F7" w:rsidP="002518F7">
      <w:pPr>
        <w:widowControl/>
        <w:jc w:val="both"/>
        <w:rPr>
          <w:rFonts w:ascii="Times New Roman" w:eastAsiaTheme="minorHAnsi" w:hAnsi="Times New Roman"/>
          <w:color w:val="000000"/>
        </w:rPr>
      </w:pPr>
    </w:p>
    <w:p w:rsidR="002518F7" w:rsidRPr="002518F7" w:rsidRDefault="002518F7" w:rsidP="002518F7">
      <w:pPr>
        <w:widowControl/>
        <w:jc w:val="both"/>
        <w:rPr>
          <w:rFonts w:ascii="Times New Roman" w:eastAsiaTheme="minorHAnsi" w:hAnsi="Times New Roman"/>
          <w:color w:val="000000"/>
        </w:rPr>
      </w:pPr>
      <w:r w:rsidRPr="002518F7">
        <w:rPr>
          <w:rFonts w:ascii="Times New Roman" w:eastAsiaTheme="minorHAnsi" w:hAnsi="Times New Roman"/>
          <w:color w:val="000000"/>
        </w:rPr>
        <w:t>Niger has ratified the Vienna Convention for the Protection of the Ozone Layer and the Montreal Protocol on Substances that Deplete the Ozone Layer, as well as all amendments to the Montreal Protocol, except the Kigali Amendment for which the ratification is pending. It has also ratified the climate change agreements.</w:t>
      </w:r>
    </w:p>
    <w:p w:rsidR="002518F7" w:rsidRPr="002518F7" w:rsidRDefault="002518F7" w:rsidP="002518F7">
      <w:pPr>
        <w:widowControl/>
        <w:jc w:val="both"/>
        <w:rPr>
          <w:rFonts w:ascii="Times New Roman" w:eastAsiaTheme="minorHAnsi" w:hAnsi="Times New Roman"/>
          <w:color w:val="000000"/>
        </w:rPr>
      </w:pPr>
    </w:p>
    <w:p w:rsidR="002518F7" w:rsidRPr="002518F7" w:rsidRDefault="002518F7" w:rsidP="002518F7">
      <w:pPr>
        <w:widowControl/>
        <w:autoSpaceDE/>
        <w:autoSpaceDN/>
        <w:adjustRightInd/>
        <w:jc w:val="both"/>
        <w:rPr>
          <w:rFonts w:ascii="Times New Roman" w:eastAsiaTheme="minorHAnsi" w:hAnsi="Times New Roman"/>
          <w:color w:val="000000"/>
        </w:rPr>
      </w:pPr>
      <w:r w:rsidRPr="002518F7">
        <w:rPr>
          <w:rFonts w:ascii="Times New Roman" w:eastAsiaTheme="minorHAnsi" w:hAnsi="Times New Roman"/>
          <w:color w:val="000000"/>
        </w:rPr>
        <w:t>Niger is one of the countries in Article 5 (Annexes A and C). It is neither a producer nor an exporter of ODS, but imports them mainly for the maintenance and servicing of refrigeration and air conditioning equipment.</w:t>
      </w:r>
    </w:p>
    <w:p w:rsidR="002518F7" w:rsidRPr="002518F7" w:rsidRDefault="002518F7" w:rsidP="002518F7">
      <w:pPr>
        <w:widowControl/>
        <w:jc w:val="both"/>
        <w:rPr>
          <w:rFonts w:ascii="Times New Roman" w:eastAsiaTheme="minorHAnsi" w:hAnsi="Times New Roman"/>
          <w:color w:val="000000"/>
        </w:rPr>
      </w:pPr>
    </w:p>
    <w:p w:rsidR="002518F7" w:rsidRPr="002518F7" w:rsidRDefault="002518F7" w:rsidP="002518F7">
      <w:pPr>
        <w:widowControl/>
        <w:autoSpaceDE/>
        <w:autoSpaceDN/>
        <w:adjustRightInd/>
        <w:rPr>
          <w:rFonts w:ascii="Times New Roman" w:eastAsiaTheme="minorHAnsi" w:hAnsi="Times New Roman"/>
          <w:color w:val="000000"/>
        </w:rPr>
      </w:pPr>
      <w:r w:rsidRPr="002518F7">
        <w:rPr>
          <w:rFonts w:ascii="Times New Roman" w:eastAsiaTheme="minorHAnsi" w:hAnsi="Times New Roman"/>
          <w:color w:val="000000"/>
        </w:rPr>
        <w:t xml:space="preserve">The National Ozone Office (NOO) is responsible for coordinating the implementation of the Montreal Protocol in Niger and related projects and programs.  </w:t>
      </w:r>
    </w:p>
    <w:p w:rsidR="002518F7" w:rsidRPr="002518F7" w:rsidRDefault="002518F7" w:rsidP="002518F7">
      <w:pPr>
        <w:widowControl/>
        <w:jc w:val="both"/>
        <w:rPr>
          <w:rFonts w:ascii="Times New Roman" w:eastAsiaTheme="minorHAnsi" w:hAnsi="Times New Roman"/>
          <w:color w:val="000000"/>
        </w:rPr>
      </w:pPr>
    </w:p>
    <w:p w:rsidR="002518F7" w:rsidRPr="002518F7" w:rsidRDefault="002518F7" w:rsidP="002518F7">
      <w:pPr>
        <w:widowControl/>
        <w:jc w:val="both"/>
        <w:rPr>
          <w:rFonts w:ascii="Times New Roman" w:eastAsiaTheme="minorHAnsi" w:hAnsi="Times New Roman"/>
          <w:color w:val="000000"/>
        </w:rPr>
      </w:pPr>
      <w:r w:rsidRPr="002518F7">
        <w:rPr>
          <w:rFonts w:ascii="Times New Roman" w:eastAsiaTheme="minorHAnsi" w:hAnsi="Times New Roman"/>
          <w:color w:val="000000"/>
        </w:rP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2518F7" w:rsidRPr="002518F7" w:rsidRDefault="002518F7" w:rsidP="002518F7">
      <w:pPr>
        <w:widowControl/>
        <w:jc w:val="both"/>
        <w:rPr>
          <w:rFonts w:ascii="Times New Roman" w:eastAsiaTheme="minorHAnsi" w:hAnsi="Times New Roman"/>
          <w:color w:val="000000"/>
        </w:rPr>
      </w:pPr>
    </w:p>
    <w:p w:rsidR="002518F7" w:rsidRPr="002518F7" w:rsidRDefault="002518F7" w:rsidP="002518F7">
      <w:pPr>
        <w:widowControl/>
        <w:jc w:val="both"/>
        <w:rPr>
          <w:rFonts w:ascii="Times New Roman" w:eastAsiaTheme="minorHAnsi" w:hAnsi="Times New Roman"/>
          <w:color w:val="000000"/>
        </w:rPr>
      </w:pPr>
      <w:r w:rsidRPr="002518F7">
        <w:rPr>
          <w:rFonts w:ascii="Times New Roman" w:eastAsiaTheme="minorHAnsi" w:hAnsi="Times New Roman"/>
          <w:color w:val="000000"/>
        </w:rPr>
        <w:t xml:space="preserve">On its turn, the NOO will collaborate in the implementation of the different activities, including the identification of local experts on the different areas of work, when necessary. Besides, the NOO will provide general guidance on the implementation of the enabling activities based on the national priorities. </w:t>
      </w:r>
    </w:p>
    <w:p w:rsidR="00D36A77" w:rsidRPr="00D9415A" w:rsidRDefault="00D36A77" w:rsidP="00D36A77">
      <w:pPr>
        <w:pStyle w:val="Default"/>
        <w:jc w:val="both"/>
      </w:pPr>
    </w:p>
    <w:p w:rsidR="00D36A77" w:rsidRPr="00D9415A" w:rsidRDefault="00D36A77" w:rsidP="00D36A77">
      <w:pPr>
        <w:rPr>
          <w:rFonts w:ascii="Times New Roman" w:hAnsi="Times New Roman"/>
          <w:color w:val="000000"/>
        </w:rPr>
      </w:pPr>
      <w:r w:rsidRPr="00D9415A">
        <w:rPr>
          <w:rFonts w:ascii="Times New Roman" w:hAnsi="Times New Roman"/>
        </w:rPr>
        <w:br w:type="page"/>
      </w:r>
    </w:p>
    <w:p w:rsidR="002C1CE3" w:rsidRDefault="002C1CE3" w:rsidP="002C1CE3">
      <w:pPr>
        <w:jc w:val="center"/>
        <w:rPr>
          <w:rFonts w:ascii="Times New Roman" w:hAnsi="Times New Roman"/>
          <w:b/>
        </w:rPr>
      </w:pPr>
      <w:r>
        <w:rPr>
          <w:rFonts w:ascii="Times New Roman" w:hAnsi="Times New Roman"/>
          <w:b/>
        </w:rPr>
        <w:lastRenderedPageBreak/>
        <w:t>Project Concept</w:t>
      </w:r>
    </w:p>
    <w:p w:rsidR="002C1CE3" w:rsidRDefault="002C1CE3" w:rsidP="002C1CE3">
      <w:pPr>
        <w:jc w:val="center"/>
        <w:rPr>
          <w:rFonts w:ascii="Times New Roman" w:hAnsi="Times New Roman"/>
          <w:b/>
        </w:rPr>
      </w:pPr>
    </w:p>
    <w:p w:rsidR="00D36A77" w:rsidRPr="00D9415A" w:rsidRDefault="00D36A77" w:rsidP="00D36A77">
      <w:pPr>
        <w:jc w:val="center"/>
        <w:rPr>
          <w:rFonts w:ascii="Times New Roman" w:hAnsi="Times New Roman"/>
          <w:b/>
        </w:rPr>
      </w:pPr>
      <w:r w:rsidRPr="00D9415A">
        <w:rPr>
          <w:rFonts w:ascii="Times New Roman" w:hAnsi="Times New Roman"/>
          <w:b/>
        </w:rPr>
        <w:t>Submission of funding request for enabling activities</w:t>
      </w:r>
    </w:p>
    <w:p w:rsidR="00D36A77" w:rsidRPr="00D9415A" w:rsidRDefault="00D36A77" w:rsidP="00D36A77">
      <w:pPr>
        <w:jc w:val="center"/>
        <w:rPr>
          <w:rFonts w:ascii="Times New Roman" w:hAnsi="Times New Roman"/>
          <w:b/>
        </w:rPr>
      </w:pPr>
    </w:p>
    <w:p w:rsidR="00B60579" w:rsidRPr="00D9415A" w:rsidRDefault="00B60579" w:rsidP="00656F0F">
      <w:pPr>
        <w:pStyle w:val="Heading3"/>
        <w:rPr>
          <w:rFonts w:ascii="Times New Roman" w:hAnsi="Times New Roman"/>
          <w:b w:val="0"/>
        </w:rPr>
      </w:pPr>
      <w:r w:rsidRPr="00656F0F">
        <w:rPr>
          <w:rFonts w:ascii="Times New Roman" w:hAnsi="Times New Roman" w:cs="Times New Roman"/>
          <w:color w:val="auto"/>
        </w:rPr>
        <w:t>Country:</w:t>
      </w:r>
      <w:r w:rsidRPr="00656F0F">
        <w:rPr>
          <w:rFonts w:ascii="Times New Roman" w:hAnsi="Times New Roman" w:cs="Times New Roman"/>
          <w:color w:val="auto"/>
        </w:rPr>
        <w:tab/>
      </w:r>
      <w:r w:rsidRPr="00656F0F">
        <w:rPr>
          <w:rFonts w:ascii="Times New Roman" w:hAnsi="Times New Roman" w:cs="Times New Roman"/>
          <w:color w:val="auto"/>
        </w:rPr>
        <w:tab/>
      </w:r>
      <w:r w:rsidR="00656F0F" w:rsidRPr="00656F0F">
        <w:rPr>
          <w:rFonts w:ascii="Times New Roman" w:hAnsi="Times New Roman" w:cs="Times New Roman"/>
          <w:b w:val="0"/>
          <w:color w:val="auto"/>
        </w:rPr>
        <w:t>Venezuela</w:t>
      </w:r>
      <w:r w:rsidRPr="00D9415A">
        <w:rPr>
          <w:rFonts w:ascii="Times New Roman" w:hAnsi="Times New Roman"/>
        </w:rPr>
        <w:tab/>
      </w:r>
    </w:p>
    <w:p w:rsidR="00B60579" w:rsidRPr="00D9415A" w:rsidRDefault="00B60579" w:rsidP="00B60579">
      <w:pPr>
        <w:rPr>
          <w:rFonts w:ascii="Times New Roman" w:hAnsi="Times New Roman"/>
          <w:b/>
        </w:rPr>
      </w:pPr>
    </w:p>
    <w:p w:rsidR="00B60579" w:rsidRPr="009452A4" w:rsidRDefault="00B60579" w:rsidP="00B60579">
      <w:pPr>
        <w:rPr>
          <w:rFonts w:ascii="Times New Roman" w:hAnsi="Times New Roman"/>
          <w:b/>
        </w:rPr>
      </w:pPr>
      <w:r w:rsidRPr="009452A4">
        <w:rPr>
          <w:rFonts w:ascii="Times New Roman" w:hAnsi="Times New Roman"/>
          <w:b/>
        </w:rPr>
        <w:t>Title:</w:t>
      </w:r>
      <w:r w:rsidRPr="009452A4">
        <w:rPr>
          <w:rFonts w:ascii="Times New Roman" w:hAnsi="Times New Roman"/>
          <w:b/>
        </w:rPr>
        <w:tab/>
      </w:r>
      <w:r w:rsidRPr="009452A4">
        <w:rPr>
          <w:rFonts w:ascii="Times New Roman" w:hAnsi="Times New Roman"/>
          <w:b/>
        </w:rPr>
        <w:tab/>
      </w:r>
      <w:r w:rsidRPr="009452A4">
        <w:rPr>
          <w:rFonts w:ascii="Times New Roman" w:hAnsi="Times New Roman"/>
          <w:b/>
        </w:rPr>
        <w:tab/>
      </w:r>
      <w:r w:rsidRPr="009452A4">
        <w:rPr>
          <w:rFonts w:ascii="Times New Roman" w:hAnsi="Times New Roman"/>
        </w:rPr>
        <w:t xml:space="preserve">Enabling activities for HFC phase-down in </w:t>
      </w:r>
      <w:r w:rsidR="00656F0F" w:rsidRPr="009452A4">
        <w:rPr>
          <w:rFonts w:ascii="Times New Roman" w:hAnsi="Times New Roman"/>
        </w:rPr>
        <w:t>Venezuela</w:t>
      </w:r>
    </w:p>
    <w:p w:rsidR="00B60579" w:rsidRPr="009452A4" w:rsidRDefault="00B60579" w:rsidP="00B60579">
      <w:pPr>
        <w:rPr>
          <w:rFonts w:ascii="Times New Roman" w:hAnsi="Times New Roman"/>
          <w:b/>
        </w:rPr>
      </w:pPr>
    </w:p>
    <w:p w:rsidR="00B60579" w:rsidRPr="009452A4" w:rsidRDefault="00B60579" w:rsidP="00B60579">
      <w:pPr>
        <w:rPr>
          <w:rFonts w:ascii="Times New Roman" w:hAnsi="Times New Roman"/>
        </w:rPr>
      </w:pPr>
      <w:r w:rsidRPr="009452A4">
        <w:rPr>
          <w:rFonts w:ascii="Times New Roman" w:hAnsi="Times New Roman"/>
          <w:b/>
        </w:rPr>
        <w:t>Project Duration:</w:t>
      </w:r>
      <w:r w:rsidRPr="009452A4">
        <w:rPr>
          <w:rFonts w:ascii="Times New Roman" w:hAnsi="Times New Roman"/>
          <w:b/>
        </w:rPr>
        <w:tab/>
      </w:r>
      <w:r w:rsidRPr="009452A4">
        <w:rPr>
          <w:rFonts w:ascii="Times New Roman" w:hAnsi="Times New Roman"/>
        </w:rPr>
        <w:t>18 months</w:t>
      </w:r>
    </w:p>
    <w:p w:rsidR="00B60579" w:rsidRPr="009452A4" w:rsidRDefault="00B60579" w:rsidP="00B60579">
      <w:pPr>
        <w:rPr>
          <w:rFonts w:ascii="Times New Roman" w:hAnsi="Times New Roman"/>
          <w:b/>
        </w:rPr>
      </w:pPr>
    </w:p>
    <w:p w:rsidR="00B60579" w:rsidRPr="009452A4" w:rsidRDefault="00B60579" w:rsidP="00B60579">
      <w:pPr>
        <w:rPr>
          <w:rFonts w:ascii="Times New Roman" w:hAnsi="Times New Roman"/>
          <w:b/>
        </w:rPr>
      </w:pPr>
      <w:r w:rsidRPr="009452A4">
        <w:rPr>
          <w:rFonts w:ascii="Times New Roman" w:hAnsi="Times New Roman"/>
          <w:b/>
        </w:rPr>
        <w:t xml:space="preserve">Project Budget: </w:t>
      </w:r>
      <w:r w:rsidRPr="009452A4">
        <w:rPr>
          <w:rFonts w:ascii="Times New Roman" w:hAnsi="Times New Roman"/>
          <w:b/>
        </w:rPr>
        <w:tab/>
      </w:r>
      <w:r w:rsidRPr="009452A4">
        <w:rPr>
          <w:rFonts w:ascii="Times New Roman" w:hAnsi="Times New Roman"/>
        </w:rPr>
        <w:t xml:space="preserve">US$250,000 (excl. </w:t>
      </w:r>
      <w:r w:rsidR="009452A4" w:rsidRPr="009452A4">
        <w:rPr>
          <w:rFonts w:ascii="Times New Roman" w:hAnsi="Times New Roman"/>
        </w:rPr>
        <w:t>7</w:t>
      </w:r>
      <w:r w:rsidRPr="009452A4">
        <w:rPr>
          <w:rFonts w:ascii="Times New Roman" w:hAnsi="Times New Roman"/>
        </w:rPr>
        <w:t>% Agency Support Costs)</w:t>
      </w:r>
      <w:r w:rsidRPr="009452A4">
        <w:rPr>
          <w:rFonts w:ascii="Times New Roman" w:hAnsi="Times New Roman"/>
          <w:b/>
        </w:rPr>
        <w:t xml:space="preserve"> </w:t>
      </w:r>
    </w:p>
    <w:p w:rsidR="00B60579" w:rsidRPr="009452A4" w:rsidRDefault="00B60579" w:rsidP="00B60579">
      <w:pPr>
        <w:pBdr>
          <w:bottom w:val="single" w:sz="6" w:space="1" w:color="auto"/>
        </w:pBdr>
        <w:rPr>
          <w:rFonts w:ascii="Times New Roman" w:hAnsi="Times New Roman"/>
          <w:b/>
        </w:rPr>
      </w:pPr>
    </w:p>
    <w:p w:rsidR="00B60579" w:rsidRPr="009452A4" w:rsidRDefault="00B60579" w:rsidP="00B60579">
      <w:pPr>
        <w:pBdr>
          <w:bottom w:val="single" w:sz="6" w:space="1" w:color="auto"/>
        </w:pBdr>
        <w:rPr>
          <w:rFonts w:ascii="Times New Roman" w:hAnsi="Times New Roman"/>
        </w:rPr>
      </w:pPr>
      <w:r w:rsidRPr="009452A4">
        <w:rPr>
          <w:rFonts w:ascii="Times New Roman" w:hAnsi="Times New Roman"/>
          <w:b/>
        </w:rPr>
        <w:t>Implementing Agency:</w:t>
      </w:r>
      <w:r w:rsidRPr="009452A4">
        <w:rPr>
          <w:rFonts w:ascii="Times New Roman" w:hAnsi="Times New Roman"/>
          <w:b/>
        </w:rPr>
        <w:tab/>
      </w:r>
      <w:r w:rsidR="009452A4" w:rsidRPr="009452A4">
        <w:rPr>
          <w:rFonts w:ascii="Times New Roman" w:hAnsi="Times New Roman"/>
        </w:rPr>
        <w:t>UNIDO</w:t>
      </w:r>
    </w:p>
    <w:p w:rsidR="009452A4" w:rsidRDefault="009452A4" w:rsidP="009452A4">
      <w:pPr>
        <w:widowControl/>
        <w:autoSpaceDE/>
        <w:autoSpaceDN/>
        <w:adjustRightInd/>
        <w:spacing w:after="200" w:line="276" w:lineRule="auto"/>
        <w:rPr>
          <w:rFonts w:ascii="Times New Roman" w:eastAsiaTheme="minorHAnsi" w:hAnsi="Times New Roman"/>
          <w:b/>
        </w:rPr>
      </w:pPr>
    </w:p>
    <w:p w:rsidR="008065C2" w:rsidRPr="008065C2" w:rsidRDefault="008065C2" w:rsidP="008065C2">
      <w:pPr>
        <w:widowControl/>
        <w:autoSpaceDE/>
        <w:autoSpaceDN/>
        <w:adjustRightInd/>
        <w:spacing w:after="200" w:line="276" w:lineRule="auto"/>
        <w:rPr>
          <w:rFonts w:ascii="Times New Roman" w:eastAsiaTheme="minorHAnsi" w:hAnsi="Times New Roman"/>
          <w:b/>
        </w:rPr>
      </w:pPr>
      <w:r w:rsidRPr="008065C2">
        <w:rPr>
          <w:rFonts w:ascii="Times New Roman" w:eastAsiaTheme="minorHAnsi" w:hAnsi="Times New Roman"/>
          <w:b/>
        </w:rPr>
        <w:t>General Statements</w:t>
      </w:r>
    </w:p>
    <w:p w:rsidR="008065C2" w:rsidRPr="008065C2" w:rsidRDefault="008065C2" w:rsidP="008065C2">
      <w:pPr>
        <w:widowControl/>
        <w:jc w:val="both"/>
        <w:rPr>
          <w:rFonts w:ascii="Times New Roman" w:eastAsiaTheme="minorHAnsi" w:hAnsi="Times New Roman"/>
          <w:i/>
        </w:rPr>
      </w:pPr>
      <w:r w:rsidRPr="008065C2">
        <w:rPr>
          <w:rFonts w:ascii="Times New Roman" w:eastAsiaTheme="minorHAnsi" w:hAnsi="Times New Roman"/>
          <w:i/>
        </w:rPr>
        <w:t xml:space="preserve">The Government of Venezuela as well as UNIDO, as the implementing agency, confirm that implementation of the enabling activities would not delay implementation of HCFC phase-out projects. </w:t>
      </w:r>
    </w:p>
    <w:p w:rsidR="008065C2" w:rsidRPr="008065C2" w:rsidRDefault="008065C2" w:rsidP="008065C2">
      <w:pPr>
        <w:widowControl/>
        <w:jc w:val="both"/>
        <w:rPr>
          <w:rFonts w:ascii="Times New Roman" w:eastAsiaTheme="minorHAnsi" w:hAnsi="Times New Roman"/>
          <w:i/>
        </w:rPr>
      </w:pPr>
    </w:p>
    <w:p w:rsidR="008065C2" w:rsidRPr="008065C2" w:rsidRDefault="008065C2" w:rsidP="008065C2">
      <w:pPr>
        <w:widowControl/>
        <w:jc w:val="both"/>
        <w:rPr>
          <w:rFonts w:ascii="Times New Roman" w:eastAsiaTheme="minorHAnsi" w:hAnsi="Times New Roman"/>
          <w:i/>
        </w:rPr>
      </w:pPr>
      <w:r w:rsidRPr="008065C2">
        <w:rPr>
          <w:rFonts w:ascii="Times New Roman" w:eastAsiaTheme="minorHAnsi" w:hAnsi="Times New Roman"/>
          <w:i/>
        </w:rPr>
        <w:t xml:space="preserve">The Government of Venezuela confirms its intention to make best efforts to ratify the Kigali Amendment as early as possible. </w:t>
      </w:r>
    </w:p>
    <w:p w:rsidR="008065C2" w:rsidRPr="008065C2" w:rsidRDefault="008065C2" w:rsidP="008065C2">
      <w:pPr>
        <w:widowControl/>
        <w:jc w:val="both"/>
        <w:rPr>
          <w:rFonts w:ascii="Times New Roman" w:eastAsiaTheme="minorHAnsi" w:hAnsi="Times New Roman"/>
          <w:i/>
        </w:rPr>
      </w:pPr>
    </w:p>
    <w:p w:rsidR="008065C2" w:rsidRPr="008065C2" w:rsidRDefault="008065C2" w:rsidP="008065C2">
      <w:pPr>
        <w:widowControl/>
        <w:jc w:val="both"/>
        <w:rPr>
          <w:rFonts w:ascii="Times New Roman" w:eastAsiaTheme="minorHAnsi" w:hAnsi="Times New Roman"/>
          <w:i/>
        </w:rPr>
      </w:pPr>
      <w:r w:rsidRPr="008065C2">
        <w:rPr>
          <w:rFonts w:ascii="Times New Roman" w:eastAsiaTheme="minorHAnsi" w:hAnsi="Times New Roman"/>
          <w:i/>
        </w:rPr>
        <w:t>The Government of Venezuela confirms that all activities under Enabling Activities will be implemented following model that UNIDO will administer the funds (UNIDO's execution) instead of national execution.</w:t>
      </w:r>
    </w:p>
    <w:p w:rsidR="008065C2" w:rsidRPr="008065C2" w:rsidRDefault="008065C2" w:rsidP="008065C2">
      <w:pPr>
        <w:widowControl/>
        <w:jc w:val="both"/>
        <w:rPr>
          <w:rFonts w:ascii="Times New Roman" w:eastAsiaTheme="minorHAnsi" w:hAnsi="Times New Roman"/>
          <w:bCs/>
        </w:rPr>
      </w:pPr>
    </w:p>
    <w:p w:rsidR="008065C2" w:rsidRPr="008065C2" w:rsidRDefault="008065C2" w:rsidP="008065C2">
      <w:pPr>
        <w:widowControl/>
        <w:jc w:val="both"/>
        <w:rPr>
          <w:rFonts w:ascii="Times New Roman" w:eastAsiaTheme="minorHAnsi" w:hAnsi="Times New Roman"/>
          <w:bCs/>
        </w:rPr>
      </w:pPr>
    </w:p>
    <w:p w:rsidR="008065C2" w:rsidRPr="00BD46C3" w:rsidRDefault="008065C2" w:rsidP="00BD46C3">
      <w:pPr>
        <w:pStyle w:val="ListParagraph"/>
        <w:widowControl/>
        <w:numPr>
          <w:ilvl w:val="3"/>
          <w:numId w:val="31"/>
        </w:numPr>
        <w:autoSpaceDE/>
        <w:autoSpaceDN/>
        <w:adjustRightInd/>
        <w:spacing w:after="200" w:line="276" w:lineRule="auto"/>
        <w:ind w:left="360"/>
        <w:rPr>
          <w:rFonts w:ascii="Times New Roman" w:eastAsiaTheme="minorHAnsi" w:hAnsi="Times New Roman"/>
          <w:bCs/>
        </w:rPr>
      </w:pPr>
      <w:r w:rsidRPr="00BD46C3">
        <w:rPr>
          <w:rFonts w:ascii="Times New Roman" w:eastAsiaTheme="minorHAnsi" w:hAnsi="Times New Roman"/>
          <w:b/>
          <w:bCs/>
        </w:rPr>
        <w:t>Background</w:t>
      </w:r>
    </w:p>
    <w:p w:rsidR="008065C2" w:rsidRPr="008065C2" w:rsidRDefault="008065C2" w:rsidP="008065C2">
      <w:pPr>
        <w:widowControl/>
        <w:jc w:val="both"/>
        <w:rPr>
          <w:rFonts w:ascii="Times New Roman" w:eastAsiaTheme="minorHAnsi" w:hAnsi="Times New Roman"/>
          <w:b/>
          <w:bCs/>
        </w:rPr>
      </w:pPr>
    </w:p>
    <w:p w:rsidR="008065C2" w:rsidRPr="008065C2" w:rsidRDefault="008065C2" w:rsidP="008065C2">
      <w:pPr>
        <w:widowControl/>
        <w:jc w:val="both"/>
        <w:rPr>
          <w:rFonts w:ascii="Times New Roman" w:eastAsiaTheme="minorHAnsi" w:hAnsi="Times New Roman"/>
          <w:bCs/>
        </w:rPr>
      </w:pPr>
      <w:r w:rsidRPr="008065C2">
        <w:rPr>
          <w:rFonts w:ascii="Times New Roman" w:eastAsiaTheme="minorHAnsi" w:hAnsi="Times New Roman"/>
          <w:bCs/>
        </w:rPr>
        <w:t xml:space="preserve">The HCFC baseline in </w:t>
      </w:r>
      <w:r w:rsidRPr="008065C2">
        <w:rPr>
          <w:rFonts w:ascii="Times New Roman" w:eastAsiaTheme="minorHAnsi" w:hAnsi="Times New Roman"/>
        </w:rPr>
        <w:t>Venezuela</w:t>
      </w:r>
      <w:r w:rsidRPr="008065C2">
        <w:rPr>
          <w:rFonts w:ascii="Times New Roman" w:eastAsiaTheme="minorHAnsi" w:hAnsi="Times New Roman"/>
          <w:bCs/>
        </w:rPr>
        <w:t xml:space="preserve"> amounts to 207 ODP tonnes.</w:t>
      </w:r>
    </w:p>
    <w:p w:rsidR="008065C2" w:rsidRPr="008065C2" w:rsidRDefault="008065C2" w:rsidP="008065C2">
      <w:pPr>
        <w:widowControl/>
        <w:jc w:val="both"/>
        <w:rPr>
          <w:rFonts w:ascii="Times New Roman" w:eastAsiaTheme="minorHAnsi" w:hAnsi="Times New Roman"/>
          <w:bCs/>
        </w:rPr>
      </w:pPr>
    </w:p>
    <w:p w:rsidR="008065C2" w:rsidRPr="008065C2" w:rsidRDefault="008065C2" w:rsidP="008065C2">
      <w:pPr>
        <w:widowControl/>
        <w:autoSpaceDE/>
        <w:autoSpaceDN/>
        <w:adjustRightInd/>
        <w:jc w:val="both"/>
        <w:rPr>
          <w:rFonts w:ascii="Times New Roman" w:hAnsi="Times New Roman"/>
        </w:rPr>
      </w:pPr>
      <w:r w:rsidRPr="008065C2">
        <w:rPr>
          <w:rFonts w:ascii="Times New Roman" w:hAnsi="Times New Roman"/>
        </w:rPr>
        <w:t>Fluorocarbon Imports are dominated by HFCs, of which 70% comprised HFC-134a, R-404A and R-410A, and a further 22% R-422D and R-437A drop-in retrofit blends that mimic the performance of HCFC-22 and CFC-12. These fluids were mostly used for refrigeration and air conditioning systems.</w:t>
      </w:r>
    </w:p>
    <w:p w:rsidR="008065C2" w:rsidRPr="008065C2" w:rsidRDefault="008065C2" w:rsidP="008065C2">
      <w:pPr>
        <w:widowControl/>
        <w:autoSpaceDE/>
        <w:autoSpaceDN/>
        <w:adjustRightInd/>
        <w:jc w:val="both"/>
        <w:rPr>
          <w:rFonts w:ascii="Times New Roman" w:hAnsi="Times New Roman"/>
        </w:rPr>
      </w:pP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276"/>
        <w:gridCol w:w="1276"/>
        <w:gridCol w:w="1276"/>
        <w:gridCol w:w="1275"/>
      </w:tblGrid>
      <w:tr w:rsidR="008065C2" w:rsidRPr="008065C2" w:rsidTr="00E449F9">
        <w:trPr>
          <w:trHeight w:val="255"/>
          <w:jc w:val="center"/>
        </w:trPr>
        <w:tc>
          <w:tcPr>
            <w:tcW w:w="1824" w:type="dxa"/>
            <w:shd w:val="clear" w:color="auto" w:fill="C2D69B"/>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bCs/>
                <w:sz w:val="22"/>
                <w:szCs w:val="22"/>
                <w:lang w:val="en-GB" w:eastAsia="en-GB"/>
              </w:rPr>
            </w:pPr>
            <w:r w:rsidRPr="008065C2">
              <w:rPr>
                <w:rFonts w:ascii="Times New Roman" w:eastAsiaTheme="minorHAnsi" w:hAnsi="Times New Roman"/>
                <w:b/>
                <w:bCs/>
                <w:sz w:val="22"/>
                <w:szCs w:val="22"/>
                <w:lang w:val="en-GB" w:eastAsia="en-GB"/>
              </w:rPr>
              <w:t>Year</w:t>
            </w:r>
          </w:p>
        </w:tc>
        <w:tc>
          <w:tcPr>
            <w:tcW w:w="1276" w:type="dxa"/>
            <w:shd w:val="clear" w:color="auto" w:fill="C2D69B"/>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bCs/>
                <w:sz w:val="22"/>
                <w:szCs w:val="22"/>
                <w:lang w:val="en-GB" w:eastAsia="en-GB"/>
              </w:rPr>
            </w:pPr>
            <w:r w:rsidRPr="008065C2">
              <w:rPr>
                <w:rFonts w:ascii="Times New Roman" w:eastAsiaTheme="minorHAnsi" w:hAnsi="Times New Roman"/>
                <w:b/>
                <w:bCs/>
                <w:sz w:val="22"/>
                <w:szCs w:val="22"/>
                <w:lang w:val="en-GB" w:eastAsia="en-GB"/>
              </w:rPr>
              <w:t>2012</w:t>
            </w:r>
          </w:p>
        </w:tc>
        <w:tc>
          <w:tcPr>
            <w:tcW w:w="1276" w:type="dxa"/>
            <w:shd w:val="clear" w:color="auto" w:fill="C2D69B"/>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bCs/>
                <w:sz w:val="22"/>
                <w:szCs w:val="22"/>
                <w:lang w:val="en-GB" w:eastAsia="en-GB"/>
              </w:rPr>
            </w:pPr>
            <w:r w:rsidRPr="008065C2">
              <w:rPr>
                <w:rFonts w:ascii="Times New Roman" w:eastAsiaTheme="minorHAnsi" w:hAnsi="Times New Roman"/>
                <w:b/>
                <w:bCs/>
                <w:sz w:val="22"/>
                <w:szCs w:val="22"/>
                <w:lang w:val="en-GB" w:eastAsia="en-GB"/>
              </w:rPr>
              <w:t>2013</w:t>
            </w:r>
          </w:p>
        </w:tc>
        <w:tc>
          <w:tcPr>
            <w:tcW w:w="1276" w:type="dxa"/>
            <w:shd w:val="clear" w:color="auto" w:fill="C2D69B"/>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bCs/>
                <w:sz w:val="22"/>
                <w:szCs w:val="22"/>
                <w:lang w:val="en-GB" w:eastAsia="en-GB"/>
              </w:rPr>
            </w:pPr>
            <w:r w:rsidRPr="008065C2">
              <w:rPr>
                <w:rFonts w:ascii="Times New Roman" w:eastAsiaTheme="minorHAnsi" w:hAnsi="Times New Roman"/>
                <w:b/>
                <w:bCs/>
                <w:sz w:val="22"/>
                <w:szCs w:val="22"/>
                <w:lang w:val="en-GB" w:eastAsia="en-GB"/>
              </w:rPr>
              <w:t>2014</w:t>
            </w:r>
          </w:p>
        </w:tc>
        <w:tc>
          <w:tcPr>
            <w:tcW w:w="1275" w:type="dxa"/>
            <w:shd w:val="clear" w:color="auto" w:fill="C2D69B"/>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bCs/>
                <w:sz w:val="22"/>
                <w:szCs w:val="22"/>
                <w:lang w:val="en-GB" w:eastAsia="en-GB"/>
              </w:rPr>
            </w:pPr>
            <w:r w:rsidRPr="008065C2">
              <w:rPr>
                <w:rFonts w:ascii="Times New Roman" w:eastAsiaTheme="minorHAnsi" w:hAnsi="Times New Roman"/>
                <w:b/>
                <w:bCs/>
                <w:sz w:val="22"/>
                <w:szCs w:val="22"/>
                <w:lang w:val="en-GB" w:eastAsia="en-GB"/>
              </w:rPr>
              <w:t>2015</w:t>
            </w:r>
          </w:p>
        </w:tc>
      </w:tr>
      <w:tr w:rsidR="008065C2" w:rsidRPr="008065C2" w:rsidTr="00E449F9">
        <w:trPr>
          <w:trHeight w:val="315"/>
          <w:jc w:val="center"/>
        </w:trPr>
        <w:tc>
          <w:tcPr>
            <w:tcW w:w="1824" w:type="dxa"/>
            <w:shd w:val="clear" w:color="000000" w:fill="FFFFFF"/>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HFC-total</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b/>
                <w:bCs/>
                <w:sz w:val="22"/>
                <w:szCs w:val="22"/>
                <w:lang w:val="en-GB" w:eastAsia="en-GB"/>
              </w:rPr>
              <w:t>3,929</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b/>
                <w:bCs/>
                <w:sz w:val="22"/>
                <w:szCs w:val="22"/>
                <w:lang w:val="en-GB" w:eastAsia="en-GB"/>
              </w:rPr>
              <w:t>3,609</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b/>
                <w:bCs/>
                <w:sz w:val="22"/>
                <w:szCs w:val="22"/>
                <w:lang w:val="en-GB" w:eastAsia="en-GB"/>
              </w:rPr>
              <w:t>2,766</w:t>
            </w:r>
          </w:p>
        </w:tc>
        <w:tc>
          <w:tcPr>
            <w:tcW w:w="1275" w:type="dxa"/>
            <w:shd w:val="clear" w:color="auto" w:fill="auto"/>
            <w:noWrap/>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b/>
                <w:bCs/>
                <w:sz w:val="22"/>
                <w:szCs w:val="22"/>
                <w:lang w:val="en-GB" w:eastAsia="en-GB"/>
              </w:rPr>
              <w:t>1,202</w:t>
            </w:r>
          </w:p>
        </w:tc>
      </w:tr>
      <w:tr w:rsidR="008065C2" w:rsidRPr="008065C2" w:rsidTr="00E449F9">
        <w:trPr>
          <w:trHeight w:val="300"/>
          <w:jc w:val="center"/>
        </w:trPr>
        <w:tc>
          <w:tcPr>
            <w:tcW w:w="1824" w:type="dxa"/>
            <w:shd w:val="clear" w:color="000000" w:fill="FFFFFF"/>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HCFC total</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4,015</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2,450</w:t>
            </w:r>
          </w:p>
        </w:tc>
        <w:tc>
          <w:tcPr>
            <w:tcW w:w="1276" w:type="dxa"/>
            <w:shd w:val="clear" w:color="000000" w:fill="FFFFFF"/>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1,813</w:t>
            </w:r>
          </w:p>
        </w:tc>
        <w:tc>
          <w:tcPr>
            <w:tcW w:w="1275" w:type="dxa"/>
            <w:shd w:val="clear" w:color="auto" w:fill="auto"/>
            <w:noWrap/>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sz w:val="22"/>
                <w:szCs w:val="22"/>
                <w:lang w:val="en-GB" w:eastAsia="en-GB"/>
              </w:rPr>
            </w:pPr>
            <w:r w:rsidRPr="008065C2">
              <w:rPr>
                <w:rFonts w:ascii="Times New Roman" w:eastAsiaTheme="minorHAnsi" w:hAnsi="Times New Roman"/>
                <w:sz w:val="22"/>
                <w:szCs w:val="22"/>
                <w:lang w:val="en-GB" w:eastAsia="en-GB"/>
              </w:rPr>
              <w:t>812</w:t>
            </w:r>
          </w:p>
        </w:tc>
      </w:tr>
      <w:tr w:rsidR="008065C2" w:rsidRPr="008065C2" w:rsidTr="00E449F9">
        <w:trPr>
          <w:trHeight w:val="300"/>
          <w:jc w:val="center"/>
        </w:trPr>
        <w:tc>
          <w:tcPr>
            <w:tcW w:w="1824" w:type="dxa"/>
            <w:shd w:val="clear" w:color="auto" w:fill="C5E0B3"/>
            <w:vAlign w:val="center"/>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sz w:val="22"/>
                <w:szCs w:val="22"/>
                <w:lang w:val="en-GB" w:eastAsia="en-GB"/>
              </w:rPr>
            </w:pPr>
            <w:r w:rsidRPr="008065C2">
              <w:rPr>
                <w:rFonts w:ascii="Times New Roman" w:eastAsiaTheme="minorHAnsi" w:hAnsi="Times New Roman"/>
                <w:b/>
                <w:sz w:val="22"/>
                <w:szCs w:val="22"/>
                <w:lang w:val="en-GB" w:eastAsia="en-GB"/>
              </w:rPr>
              <w:t>Total</w:t>
            </w:r>
          </w:p>
        </w:tc>
        <w:tc>
          <w:tcPr>
            <w:tcW w:w="1276" w:type="dxa"/>
            <w:shd w:val="clear" w:color="auto" w:fill="C5E0B3"/>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sz w:val="22"/>
                <w:szCs w:val="22"/>
              </w:rPr>
            </w:pPr>
            <w:r w:rsidRPr="008065C2">
              <w:rPr>
                <w:rFonts w:ascii="Times New Roman" w:eastAsiaTheme="minorHAnsi" w:hAnsi="Times New Roman"/>
                <w:b/>
                <w:bCs/>
                <w:sz w:val="22"/>
                <w:szCs w:val="22"/>
              </w:rPr>
              <w:t>7,944</w:t>
            </w:r>
          </w:p>
        </w:tc>
        <w:tc>
          <w:tcPr>
            <w:tcW w:w="1276" w:type="dxa"/>
            <w:shd w:val="clear" w:color="auto" w:fill="C5E0B3"/>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sz w:val="22"/>
                <w:szCs w:val="22"/>
              </w:rPr>
            </w:pPr>
            <w:r w:rsidRPr="008065C2">
              <w:rPr>
                <w:rFonts w:ascii="Times New Roman" w:eastAsiaTheme="minorHAnsi" w:hAnsi="Times New Roman"/>
                <w:b/>
                <w:bCs/>
                <w:sz w:val="22"/>
                <w:szCs w:val="22"/>
              </w:rPr>
              <w:t>6,059</w:t>
            </w:r>
          </w:p>
        </w:tc>
        <w:tc>
          <w:tcPr>
            <w:tcW w:w="1276" w:type="dxa"/>
            <w:shd w:val="clear" w:color="auto" w:fill="C5E0B3"/>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sz w:val="22"/>
                <w:szCs w:val="22"/>
              </w:rPr>
            </w:pPr>
            <w:r w:rsidRPr="008065C2">
              <w:rPr>
                <w:rFonts w:ascii="Times New Roman" w:eastAsiaTheme="minorHAnsi" w:hAnsi="Times New Roman"/>
                <w:b/>
                <w:bCs/>
                <w:sz w:val="22"/>
                <w:szCs w:val="22"/>
              </w:rPr>
              <w:t>4,579</w:t>
            </w:r>
          </w:p>
        </w:tc>
        <w:tc>
          <w:tcPr>
            <w:tcW w:w="1275" w:type="dxa"/>
            <w:shd w:val="clear" w:color="auto" w:fill="C5E0B3"/>
            <w:noWrap/>
            <w:vAlign w:val="bottom"/>
            <w:hideMark/>
          </w:tcPr>
          <w:p w:rsidR="008065C2" w:rsidRPr="008065C2" w:rsidRDefault="008065C2" w:rsidP="008065C2">
            <w:pPr>
              <w:widowControl/>
              <w:autoSpaceDE/>
              <w:autoSpaceDN/>
              <w:adjustRightInd/>
              <w:spacing w:after="200" w:line="276" w:lineRule="auto"/>
              <w:jc w:val="both"/>
              <w:rPr>
                <w:rFonts w:ascii="Times New Roman" w:eastAsiaTheme="minorHAnsi" w:hAnsi="Times New Roman"/>
                <w:b/>
                <w:sz w:val="22"/>
                <w:szCs w:val="22"/>
              </w:rPr>
            </w:pPr>
            <w:r w:rsidRPr="008065C2">
              <w:rPr>
                <w:rFonts w:ascii="Times New Roman" w:eastAsiaTheme="minorHAnsi" w:hAnsi="Times New Roman"/>
                <w:b/>
                <w:bCs/>
                <w:sz w:val="22"/>
                <w:szCs w:val="22"/>
              </w:rPr>
              <w:t>2,014</w:t>
            </w:r>
          </w:p>
        </w:tc>
      </w:tr>
    </w:tbl>
    <w:p w:rsidR="008065C2" w:rsidRPr="008065C2" w:rsidRDefault="008065C2" w:rsidP="008065C2">
      <w:pPr>
        <w:widowControl/>
        <w:autoSpaceDE/>
        <w:autoSpaceDN/>
        <w:adjustRightInd/>
        <w:spacing w:after="200" w:line="276" w:lineRule="auto"/>
        <w:ind w:firstLine="720"/>
        <w:jc w:val="both"/>
        <w:rPr>
          <w:rFonts w:ascii="Times New Roman" w:eastAsiaTheme="minorHAnsi" w:hAnsi="Times New Roman"/>
          <w:i/>
          <w:sz w:val="20"/>
          <w:szCs w:val="20"/>
          <w:lang w:val="en-GB"/>
        </w:rPr>
      </w:pPr>
      <w:r w:rsidRPr="008065C2">
        <w:rPr>
          <w:rFonts w:ascii="Times New Roman" w:eastAsiaTheme="minorHAnsi" w:hAnsi="Times New Roman"/>
          <w:i/>
          <w:sz w:val="20"/>
          <w:szCs w:val="20"/>
          <w:lang w:val="en-GB"/>
        </w:rPr>
        <w:t>Source HPMP and SENIAT</w:t>
      </w:r>
    </w:p>
    <w:p w:rsidR="008065C2" w:rsidRPr="008065C2" w:rsidRDefault="008065C2" w:rsidP="008065C2">
      <w:pPr>
        <w:widowControl/>
        <w:autoSpaceDE/>
        <w:autoSpaceDN/>
        <w:adjustRightInd/>
        <w:spacing w:after="200"/>
        <w:jc w:val="both"/>
        <w:rPr>
          <w:rFonts w:ascii="Calibri" w:eastAsia="Calibri" w:hAnsi="Calibri"/>
          <w:b/>
          <w:bCs/>
          <w:sz w:val="22"/>
          <w:szCs w:val="22"/>
          <w:lang w:val="es-ES"/>
        </w:rPr>
      </w:pPr>
    </w:p>
    <w:p w:rsidR="008065C2" w:rsidRPr="008065C2" w:rsidRDefault="008065C2" w:rsidP="008065C2">
      <w:pPr>
        <w:widowControl/>
        <w:autoSpaceDE/>
        <w:autoSpaceDN/>
        <w:adjustRightInd/>
        <w:jc w:val="both"/>
        <w:rPr>
          <w:rFonts w:ascii="Times New Roman" w:hAnsi="Times New Roman"/>
        </w:rPr>
      </w:pPr>
    </w:p>
    <w:p w:rsidR="008065C2" w:rsidRPr="008065C2" w:rsidRDefault="008065C2" w:rsidP="008065C2">
      <w:pPr>
        <w:widowControl/>
        <w:autoSpaceDE/>
        <w:autoSpaceDN/>
        <w:adjustRightInd/>
        <w:spacing w:after="200" w:line="276" w:lineRule="auto"/>
        <w:jc w:val="both"/>
        <w:rPr>
          <w:rFonts w:ascii="Times New Roman" w:eastAsiaTheme="minorHAnsi" w:hAnsi="Times New Roman"/>
          <w:lang w:val="en-GB"/>
        </w:rPr>
      </w:pPr>
      <w:r w:rsidRPr="008065C2">
        <w:rPr>
          <w:rFonts w:ascii="Times New Roman" w:eastAsiaTheme="minorHAnsi" w:hAnsi="Times New Roman"/>
          <w:lang w:val="en-GB"/>
        </w:rPr>
        <w:t xml:space="preserve">Currently a wide range of HFCs are imported. The highest volume is HFC-134a which accounts for just over half of total HFC-imports followed by R-410A. They fall into two different categories, namely HFC-refrigerants intended for use in equipment designed for its use (HFC-134a, R-410A and R-404A), and HFC-blends such as R-422D and R-437A, that can be retrofitted into equipment designed to use CFCs and HCFCs such as CFC-12 and HCFC-22. </w:t>
      </w:r>
    </w:p>
    <w:p w:rsidR="008065C2" w:rsidRPr="008065C2" w:rsidRDefault="008065C2" w:rsidP="008065C2">
      <w:pPr>
        <w:widowControl/>
        <w:autoSpaceDE/>
        <w:autoSpaceDN/>
        <w:adjustRightInd/>
        <w:spacing w:after="200" w:line="276" w:lineRule="auto"/>
        <w:jc w:val="both"/>
        <w:rPr>
          <w:rFonts w:ascii="Times New Roman" w:eastAsiaTheme="minorHAnsi" w:hAnsi="Times New Roman"/>
          <w:lang w:val="en-GB"/>
        </w:rPr>
      </w:pPr>
      <w:r w:rsidRPr="008065C2">
        <w:rPr>
          <w:rFonts w:ascii="Times New Roman" w:eastAsiaTheme="minorHAnsi" w:hAnsi="Times New Roman"/>
          <w:lang w:val="en-GB"/>
        </w:rPr>
        <w:t>Progress in reducing HCFC consumption is reflected in the increase in import figures for alternatives, most of which are represented by HFCs. The survey carried out on alternatives to ODS in the period 2012-2015 resulted in an average import of 2,876 tonnes HFCs and a consumption of 3033.7 tonnes HC produced locally.</w:t>
      </w:r>
    </w:p>
    <w:p w:rsidR="008065C2" w:rsidRPr="008065C2" w:rsidRDefault="008065C2" w:rsidP="008065C2">
      <w:pPr>
        <w:widowControl/>
        <w:autoSpaceDE/>
        <w:autoSpaceDN/>
        <w:adjustRightInd/>
        <w:spacing w:after="200" w:line="276" w:lineRule="auto"/>
        <w:jc w:val="both"/>
        <w:rPr>
          <w:rFonts w:ascii="Times New Roman" w:eastAsiaTheme="minorHAnsi" w:hAnsi="Times New Roman"/>
          <w:lang w:val="en-GB"/>
        </w:rPr>
      </w:pPr>
      <w:r w:rsidRPr="008065C2">
        <w:rPr>
          <w:rFonts w:ascii="Times New Roman" w:eastAsiaTheme="minorHAnsi" w:hAnsi="Times New Roman"/>
          <w:lang w:val="en-GB"/>
        </w:rPr>
        <w:t>Venezuela achieved the ODS phase-out commitment of 42% below the 2010 threshold by 2020 in 2014. Ironically this was due to the parlous economic state of the country which prevented the local HCFC producer Produven from acquiring the raw materials to manufacture HCFC-22, a refrigerant widely used in refrigeration and air conditioning. The shortage of this fluid on the Venezuelan market lead to the entry of the retrofit blends mentioned above, in addition to imported HCFC-22.</w:t>
      </w:r>
    </w:p>
    <w:p w:rsidR="008065C2" w:rsidRPr="008065C2" w:rsidRDefault="008065C2" w:rsidP="008065C2">
      <w:pPr>
        <w:widowControl/>
        <w:jc w:val="both"/>
        <w:rPr>
          <w:rFonts w:ascii="Times New Roman" w:eastAsiaTheme="minorHAnsi" w:hAnsi="Times New Roman"/>
          <w:bCs/>
        </w:rPr>
      </w:pPr>
    </w:p>
    <w:p w:rsidR="008065C2" w:rsidRPr="00BD46C3" w:rsidRDefault="008065C2" w:rsidP="00BD46C3">
      <w:pPr>
        <w:pStyle w:val="ListParagraph"/>
        <w:widowControl/>
        <w:numPr>
          <w:ilvl w:val="3"/>
          <w:numId w:val="31"/>
        </w:numPr>
        <w:autoSpaceDE/>
        <w:autoSpaceDN/>
        <w:adjustRightInd/>
        <w:spacing w:after="200" w:line="276" w:lineRule="auto"/>
        <w:ind w:left="360"/>
        <w:rPr>
          <w:rFonts w:ascii="Times New Roman" w:eastAsiaTheme="minorHAnsi" w:hAnsi="Times New Roman"/>
          <w:b/>
          <w:bCs/>
        </w:rPr>
      </w:pPr>
      <w:r w:rsidRPr="00BD46C3">
        <w:rPr>
          <w:rFonts w:ascii="Times New Roman" w:eastAsiaTheme="minorHAnsi" w:hAnsi="Times New Roman"/>
          <w:b/>
          <w:bCs/>
        </w:rPr>
        <w:t>Objectives</w:t>
      </w:r>
    </w:p>
    <w:p w:rsidR="008065C2" w:rsidRPr="008065C2" w:rsidRDefault="008065C2" w:rsidP="008065C2">
      <w:pPr>
        <w:widowControl/>
        <w:jc w:val="both"/>
        <w:rPr>
          <w:rFonts w:ascii="Times New Roman" w:eastAsiaTheme="minorHAnsi" w:hAnsi="Times New Roman"/>
          <w:b/>
          <w:bCs/>
        </w:rPr>
      </w:pPr>
    </w:p>
    <w:p w:rsidR="008065C2" w:rsidRPr="008065C2" w:rsidRDefault="008065C2" w:rsidP="008065C2">
      <w:pPr>
        <w:widowControl/>
        <w:jc w:val="both"/>
        <w:rPr>
          <w:rFonts w:ascii="Times New Roman" w:eastAsiaTheme="minorHAnsi" w:hAnsi="Times New Roman"/>
          <w:bCs/>
        </w:rPr>
      </w:pPr>
      <w:r w:rsidRPr="008065C2">
        <w:rPr>
          <w:rFonts w:ascii="Times New Roman" w:eastAsiaTheme="minorHAnsi" w:hAnsi="Times New Roman"/>
          <w:bCs/>
        </w:rPr>
        <w:t xml:space="preserve">The main objective of these enabling activities is to prepare </w:t>
      </w:r>
      <w:r w:rsidRPr="008065C2">
        <w:rPr>
          <w:rFonts w:ascii="Times New Roman" w:eastAsiaTheme="minorHAnsi" w:hAnsi="Times New Roman"/>
        </w:rPr>
        <w:t>Venezuela</w:t>
      </w:r>
      <w:r w:rsidRPr="008065C2">
        <w:rPr>
          <w:rFonts w:ascii="Times New Roman" w:eastAsiaTheme="minorHAnsi" w:hAnsi="Times New Roman"/>
          <w:bCs/>
        </w:rPr>
        <w:t xml:space="preserve"> for the ratification and early implementation of the Kigali Amendment to the Montreal Protocol, considering the situation above stated with regard to the current HFCs’ consumption and through the following lines of action:</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Support for the early ratification of the Kigali Amendment,</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 xml:space="preserve">Support to the institutional arrangements, </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 xml:space="preserve">Review of the licensing systems, </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 xml:space="preserve">Review of the data reporting systems </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Demonstration on non-investment activities</w:t>
      </w:r>
    </w:p>
    <w:p w:rsidR="008065C2" w:rsidRPr="008065C2" w:rsidRDefault="008065C2" w:rsidP="00BD46C3">
      <w:pPr>
        <w:widowControl/>
        <w:numPr>
          <w:ilvl w:val="0"/>
          <w:numId w:val="31"/>
        </w:numP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t>Preparatory actions for reviewing national priorities and requirements on the existing national policies on HFC</w:t>
      </w:r>
    </w:p>
    <w:p w:rsidR="008065C2" w:rsidRPr="008065C2" w:rsidRDefault="008065C2" w:rsidP="008065C2">
      <w:pPr>
        <w:widowControl/>
        <w:jc w:val="both"/>
        <w:rPr>
          <w:rFonts w:ascii="Times New Roman" w:eastAsiaTheme="minorHAnsi" w:hAnsi="Times New Roman"/>
          <w:bCs/>
        </w:rPr>
      </w:pPr>
    </w:p>
    <w:p w:rsidR="008065C2" w:rsidRPr="00BD46C3" w:rsidRDefault="008065C2" w:rsidP="00BD46C3">
      <w:pPr>
        <w:pStyle w:val="ListParagraph"/>
        <w:widowControl/>
        <w:numPr>
          <w:ilvl w:val="0"/>
          <w:numId w:val="32"/>
        </w:numPr>
        <w:autoSpaceDE/>
        <w:autoSpaceDN/>
        <w:adjustRightInd/>
        <w:spacing w:after="200" w:line="276" w:lineRule="auto"/>
        <w:ind w:left="360"/>
        <w:rPr>
          <w:rFonts w:ascii="Times New Roman" w:eastAsiaTheme="minorHAnsi" w:hAnsi="Times New Roman"/>
          <w:b/>
          <w:bCs/>
        </w:rPr>
      </w:pPr>
      <w:r w:rsidRPr="00BD46C3">
        <w:rPr>
          <w:rFonts w:ascii="Times New Roman" w:eastAsiaTheme="minorHAnsi" w:hAnsi="Times New Roman"/>
          <w:b/>
          <w:bCs/>
        </w:rPr>
        <w:t xml:space="preserve">Proposed approach and activities </w:t>
      </w:r>
    </w:p>
    <w:p w:rsidR="008065C2" w:rsidRPr="008065C2" w:rsidRDefault="008065C2" w:rsidP="008065C2">
      <w:pPr>
        <w:widowControl/>
        <w:autoSpaceDE/>
        <w:autoSpaceDN/>
        <w:adjustRightInd/>
        <w:spacing w:after="200" w:line="276" w:lineRule="auto"/>
        <w:ind w:left="720"/>
        <w:contextualSpacing/>
        <w:rPr>
          <w:rFonts w:asciiTheme="minorHAnsi" w:eastAsiaTheme="minorHAnsi" w:hAnsiTheme="minorHAnsi" w:cstheme="minorBidi"/>
          <w:bCs/>
          <w:sz w:val="22"/>
          <w:szCs w:val="22"/>
        </w:rPr>
      </w:pPr>
    </w:p>
    <w:p w:rsidR="008065C2" w:rsidRPr="008065C2" w:rsidRDefault="008065C2" w:rsidP="008065C2">
      <w:pPr>
        <w:widowControl/>
        <w:numPr>
          <w:ilvl w:val="0"/>
          <w:numId w:val="27"/>
        </w:numPr>
        <w:autoSpaceDE/>
        <w:autoSpaceDN/>
        <w:adjustRightInd/>
        <w:spacing w:after="200" w:line="276" w:lineRule="auto"/>
        <w:contextualSpacing/>
        <w:rPr>
          <w:rFonts w:ascii="Times New Roman" w:eastAsiaTheme="minorHAnsi" w:hAnsi="Times New Roman"/>
          <w:bCs/>
          <w:u w:val="single"/>
        </w:rPr>
      </w:pPr>
      <w:r w:rsidRPr="008065C2">
        <w:rPr>
          <w:rFonts w:ascii="Times New Roman" w:eastAsiaTheme="minorHAnsi" w:hAnsi="Times New Roman"/>
          <w:bCs/>
          <w:u w:val="single"/>
        </w:rPr>
        <w:t xml:space="preserve">Activities to facilitate and support the early ratification of the Kigali Amendment </w:t>
      </w:r>
    </w:p>
    <w:p w:rsidR="008065C2" w:rsidRPr="008065C2" w:rsidRDefault="008065C2" w:rsidP="008065C2">
      <w:pPr>
        <w:widowControl/>
        <w:autoSpaceDE/>
        <w:autoSpaceDN/>
        <w:adjustRightInd/>
        <w:spacing w:line="276" w:lineRule="auto"/>
        <w:ind w:left="720"/>
        <w:rPr>
          <w:rFonts w:ascii="Times New Roman" w:eastAsiaTheme="minorHAnsi" w:hAnsi="Times New Roman"/>
          <w:bCs/>
          <w:u w:val="single"/>
        </w:rPr>
      </w:pP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National Ozone Officers should facilitate the ratification process by providing the required data, information and background documents to the ratification institutions involved in the ratification of the Kigali Amendment. In this regards, the following actions will carry out in the country:</w:t>
      </w:r>
    </w:p>
    <w:p w:rsidR="008065C2" w:rsidRPr="008065C2" w:rsidRDefault="008065C2" w:rsidP="008065C2">
      <w:pPr>
        <w:widowControl/>
        <w:ind w:left="720"/>
        <w:jc w:val="both"/>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A.1.1</w:t>
      </w:r>
      <w:r w:rsidRPr="008065C2">
        <w:rPr>
          <w:rFonts w:ascii="Times New Roman" w:eastAsiaTheme="minorHAnsi" w:hAnsi="Times New Roman"/>
        </w:rPr>
        <w:tab/>
        <w:t>Coordination with Government representatives</w:t>
      </w: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A.1.2</w:t>
      </w:r>
      <w:r w:rsidRPr="008065C2">
        <w:rPr>
          <w:rFonts w:ascii="Times New Roman" w:eastAsiaTheme="minorHAnsi" w:hAnsi="Times New Roman"/>
        </w:rPr>
        <w:tab/>
        <w:t>Supporting national ratification instruments</w:t>
      </w: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A.1.3</w:t>
      </w:r>
      <w:r w:rsidRPr="008065C2">
        <w:rPr>
          <w:rFonts w:ascii="Times New Roman" w:eastAsiaTheme="minorHAnsi" w:hAnsi="Times New Roman"/>
        </w:rPr>
        <w:tab/>
        <w:t>Awareness raising of stakeholder on HFC phase-down</w:t>
      </w:r>
    </w:p>
    <w:p w:rsidR="008065C2" w:rsidRPr="008065C2" w:rsidRDefault="008065C2" w:rsidP="008065C2">
      <w:pPr>
        <w:widowControl/>
        <w:jc w:val="both"/>
        <w:rPr>
          <w:rFonts w:ascii="Times New Roman" w:eastAsiaTheme="minorHAnsi" w:hAnsi="Times New Roman"/>
        </w:rPr>
        <w:sectPr w:rsidR="008065C2" w:rsidRPr="008065C2" w:rsidSect="00E449F9">
          <w:footerReference w:type="default" r:id="rId24"/>
          <w:pgSz w:w="12240" w:h="15840"/>
          <w:pgMar w:top="994" w:right="1440" w:bottom="1440" w:left="1440" w:header="720" w:footer="720" w:gutter="0"/>
          <w:cols w:space="720"/>
          <w:docGrid w:linePitch="360"/>
        </w:sectPr>
      </w:pP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numPr>
          <w:ilvl w:val="0"/>
          <w:numId w:val="28"/>
        </w:numPr>
        <w:autoSpaceDE/>
        <w:autoSpaceDN/>
        <w:adjustRightInd/>
        <w:spacing w:after="200" w:line="276" w:lineRule="auto"/>
        <w:contextualSpacing/>
        <w:rPr>
          <w:rFonts w:ascii="Times New Roman" w:eastAsiaTheme="minorHAnsi" w:hAnsi="Times New Roman"/>
          <w:bCs/>
          <w:u w:val="single"/>
        </w:rPr>
      </w:pPr>
      <w:r w:rsidRPr="008065C2">
        <w:rPr>
          <w:rFonts w:ascii="Times New Roman" w:eastAsia="Arial" w:hAnsi="Times New Roman" w:cstheme="minorBidi"/>
          <w:b/>
          <w:sz w:val="22"/>
          <w:szCs w:val="22"/>
          <w:lang w:eastAsia="es-ES_tradnl"/>
        </w:rPr>
        <w:t>Activities to facilitate and support the early ratification of the Kigali Amendment (KA)</w:t>
      </w:r>
    </w:p>
    <w:p w:rsidR="008065C2" w:rsidRPr="008065C2" w:rsidRDefault="008065C2" w:rsidP="008065C2">
      <w:pPr>
        <w:widowControl/>
        <w:autoSpaceDE/>
        <w:autoSpaceDN/>
        <w:adjustRightInd/>
        <w:spacing w:line="276" w:lineRule="auto"/>
        <w:ind w:left="720"/>
        <w:contextualSpacing/>
        <w:rPr>
          <w:rFonts w:ascii="Times New Roman" w:eastAsiaTheme="minorHAnsi" w:hAnsi="Times New Roman"/>
          <w:bCs/>
          <w:u w:val="single"/>
        </w:rPr>
      </w:pPr>
    </w:p>
    <w:tbl>
      <w:tblPr>
        <w:tblStyle w:val="TableGrid2"/>
        <w:tblW w:w="13896" w:type="dxa"/>
        <w:jc w:val="center"/>
        <w:tblLayout w:type="fixed"/>
        <w:tblLook w:val="04A0" w:firstRow="1" w:lastRow="0" w:firstColumn="1" w:lastColumn="0" w:noHBand="0" w:noVBand="1"/>
      </w:tblPr>
      <w:tblGrid>
        <w:gridCol w:w="738"/>
        <w:gridCol w:w="2520"/>
        <w:gridCol w:w="1530"/>
        <w:gridCol w:w="1350"/>
        <w:gridCol w:w="1170"/>
        <w:gridCol w:w="1440"/>
        <w:gridCol w:w="1170"/>
        <w:gridCol w:w="1530"/>
        <w:gridCol w:w="2448"/>
      </w:tblGrid>
      <w:tr w:rsidR="008065C2" w:rsidRPr="008065C2" w:rsidTr="00E449F9">
        <w:trPr>
          <w:jc w:val="center"/>
        </w:trPr>
        <w:tc>
          <w:tcPr>
            <w:tcW w:w="3258" w:type="dxa"/>
            <w:gridSpan w:val="2"/>
            <w:shd w:val="clear" w:color="auto" w:fill="DBE5F1" w:themeFill="accent1" w:themeFillTint="33"/>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Activities</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Expected outputs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A.1.1</w:t>
            </w:r>
          </w:p>
        </w:tc>
        <w:tc>
          <w:tcPr>
            <w:tcW w:w="252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Coordination with Government representatives</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FONDOIN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highlight w:val="yellow"/>
                <w:lang w:eastAsia="es-ES_tradnl"/>
              </w:rPr>
            </w:pPr>
            <w:r w:rsidRPr="008065C2">
              <w:rPr>
                <w:rFonts w:ascii="Times New Roman" w:hAnsi="Times New Roman"/>
                <w:sz w:val="20"/>
                <w:szCs w:val="20"/>
              </w:rPr>
              <w:t>Related ministries and legislators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October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highlight w:val="yellow"/>
                <w:lang w:eastAsia="es-ES_tradnl"/>
              </w:rPr>
            </w:pPr>
            <w:r w:rsidRPr="008065C2">
              <w:rPr>
                <w:rFonts w:ascii="Times New Roman" w:eastAsia="Arial" w:hAnsi="Times New Roman"/>
                <w:sz w:val="20"/>
                <w:szCs w:val="20"/>
                <w:lang w:eastAsia="es-ES_tradnl"/>
              </w:rPr>
              <w:t>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One meeting with ministries’ representatives and legislators conducted</w:t>
            </w:r>
            <w:r w:rsidRPr="008065C2">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Roles and tasks for the ratification of the amendment distributed among relevant stakeholders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A.1.2</w:t>
            </w:r>
          </w:p>
        </w:tc>
        <w:tc>
          <w:tcPr>
            <w:tcW w:w="252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Supporting national ratification instruments</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hAnsi="Times New Roman"/>
                <w:sz w:val="20"/>
                <w:szCs w:val="20"/>
              </w:rPr>
              <w:t>FONDOIN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Legislators</w:t>
            </w:r>
          </w:p>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Ministries involved in KA implementation</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October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hAnsi="Times New Roman"/>
                <w:sz w:val="20"/>
                <w:szCs w:val="20"/>
              </w:rPr>
              <w:t>Supporting documents prepared and distributed among ministries and legislators</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Legislators have all necessary documents and knowledge for the vote on the amendment’s ratification</w:t>
            </w:r>
          </w:p>
        </w:tc>
      </w:tr>
      <w:tr w:rsidR="008065C2" w:rsidRPr="008065C2" w:rsidTr="00E449F9">
        <w:trPr>
          <w:trHeight w:val="1214"/>
          <w:jc w:val="center"/>
        </w:trPr>
        <w:tc>
          <w:tcPr>
            <w:tcW w:w="738" w:type="dxa"/>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A.1.3</w:t>
            </w:r>
          </w:p>
        </w:tc>
        <w:tc>
          <w:tcPr>
            <w:tcW w:w="252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Awareness raising of stakeholder on HFC phase-down</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FONDOIN, local consultant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hAnsi="Times New Roman"/>
                <w:sz w:val="20"/>
                <w:szCs w:val="20"/>
              </w:rPr>
              <w:t>Ministries and public and private sectors involved Stakeholders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December        2018</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National Workshop</w:t>
            </w:r>
          </w:p>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r w:rsidRPr="008065C2">
              <w:rPr>
                <w:rFonts w:ascii="Times New Roman" w:eastAsiaTheme="minorHAnsi" w:hAnsi="Times New Roman"/>
                <w:sz w:val="20"/>
                <w:szCs w:val="20"/>
              </w:rPr>
              <w:t>Stakeholders informed and awareness on KA and documents distributed</w:t>
            </w:r>
          </w:p>
        </w:tc>
      </w:tr>
      <w:tr w:rsidR="008065C2" w:rsidRPr="008065C2" w:rsidTr="00E449F9">
        <w:trPr>
          <w:jc w:val="center"/>
        </w:trPr>
        <w:tc>
          <w:tcPr>
            <w:tcW w:w="8748" w:type="dxa"/>
            <w:gridSpan w:val="6"/>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Total cost USD</w:t>
            </w:r>
            <w:r w:rsidRPr="008065C2">
              <w:rPr>
                <w:rFonts w:ascii="Times New Roman" w:hAnsi="Times New Roman"/>
                <w:sz w:val="20"/>
                <w:szCs w:val="20"/>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40,000</w:t>
            </w:r>
          </w:p>
        </w:tc>
        <w:tc>
          <w:tcPr>
            <w:tcW w:w="3978" w:type="dxa"/>
            <w:gridSpan w:val="2"/>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r>
    </w:tbl>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jc w:val="both"/>
        <w:rPr>
          <w:rFonts w:ascii="Times New Roman" w:eastAsiaTheme="minorHAnsi" w:hAnsi="Times New Roman"/>
        </w:rPr>
        <w:sectPr w:rsidR="008065C2" w:rsidRPr="008065C2" w:rsidSect="00E449F9">
          <w:pgSz w:w="15840" w:h="12240" w:orient="landscape"/>
          <w:pgMar w:top="1440" w:right="994" w:bottom="1440" w:left="1440" w:header="720" w:footer="720" w:gutter="0"/>
          <w:cols w:space="720"/>
          <w:docGrid w:linePitch="360"/>
        </w:sectPr>
      </w:pPr>
    </w:p>
    <w:p w:rsidR="008065C2" w:rsidRPr="008065C2" w:rsidRDefault="008065C2" w:rsidP="008065C2">
      <w:pPr>
        <w:widowControl/>
        <w:numPr>
          <w:ilvl w:val="0"/>
          <w:numId w:val="27"/>
        </w:numPr>
        <w:autoSpaceDE/>
        <w:autoSpaceDN/>
        <w:adjustRightInd/>
        <w:spacing w:after="200" w:line="276" w:lineRule="auto"/>
        <w:contextualSpacing/>
        <w:rPr>
          <w:rFonts w:ascii="Times New Roman" w:eastAsiaTheme="minorHAnsi" w:hAnsi="Times New Roman"/>
        </w:rPr>
      </w:pPr>
      <w:r w:rsidRPr="008065C2">
        <w:rPr>
          <w:rFonts w:ascii="Times New Roman" w:eastAsiaTheme="minorHAnsi" w:hAnsi="Times New Roman"/>
          <w:bCs/>
          <w:u w:val="single"/>
        </w:rPr>
        <w:lastRenderedPageBreak/>
        <w:t>Initial activities identified in paragraph 20 of decision XXVIII/2, excluding institutional strengthening, as addressed in decision 78/4(b)</w:t>
      </w:r>
      <w:r w:rsidRPr="008065C2">
        <w:rPr>
          <w:rFonts w:ascii="Times New Roman" w:eastAsiaTheme="minorHAnsi" w:hAnsi="Times New Roman"/>
          <w:bCs/>
        </w:rPr>
        <w:t xml:space="preserve"> </w:t>
      </w:r>
    </w:p>
    <w:p w:rsidR="008065C2" w:rsidRPr="008065C2" w:rsidRDefault="008065C2" w:rsidP="008065C2">
      <w:pPr>
        <w:widowControl/>
        <w:ind w:left="720"/>
        <w:rPr>
          <w:rFonts w:ascii="Times New Roman" w:eastAsiaTheme="minorHAnsi" w:hAnsi="Times New Roman"/>
        </w:rPr>
      </w:pPr>
    </w:p>
    <w:p w:rsidR="008065C2" w:rsidRPr="008065C2" w:rsidRDefault="008065C2" w:rsidP="008065C2">
      <w:pPr>
        <w:widowControl/>
        <w:numPr>
          <w:ilvl w:val="1"/>
          <w:numId w:val="2"/>
        </w:numPr>
        <w:autoSpaceDE/>
        <w:autoSpaceDN/>
        <w:adjustRightInd/>
        <w:spacing w:after="200" w:line="276" w:lineRule="auto"/>
        <w:ind w:left="1440" w:hanging="720"/>
        <w:rPr>
          <w:rFonts w:ascii="Times New Roman" w:eastAsiaTheme="minorHAnsi" w:hAnsi="Times New Roman"/>
          <w:i/>
        </w:rPr>
      </w:pPr>
      <w:r w:rsidRPr="008065C2">
        <w:rPr>
          <w:rFonts w:ascii="Times New Roman" w:eastAsiaTheme="minorHAnsi" w:hAnsi="Times New Roman"/>
          <w:bCs/>
          <w:i/>
        </w:rPr>
        <w:t>Country-specific activities aimed at initiating supporting institutional arrangements</w:t>
      </w:r>
    </w:p>
    <w:p w:rsidR="008065C2" w:rsidRPr="008065C2" w:rsidRDefault="008065C2" w:rsidP="008065C2">
      <w:pPr>
        <w:widowControl/>
        <w:ind w:left="1080"/>
        <w:rPr>
          <w:rFonts w:ascii="Times New Roman" w:eastAsiaTheme="minorHAnsi" w:hAnsi="Times New Roman"/>
          <w:bCs/>
        </w:rPr>
      </w:pPr>
    </w:p>
    <w:p w:rsidR="008065C2" w:rsidRPr="008065C2" w:rsidRDefault="008065C2" w:rsidP="008065C2">
      <w:pPr>
        <w:widowControl/>
        <w:tabs>
          <w:tab w:val="left" w:pos="720"/>
        </w:tabs>
        <w:jc w:val="both"/>
        <w:rPr>
          <w:rFonts w:ascii="Times New Roman" w:eastAsiaTheme="minorHAnsi" w:hAnsi="Times New Roman"/>
          <w:bCs/>
        </w:rPr>
      </w:pPr>
      <w:r w:rsidRPr="008065C2">
        <w:rPr>
          <w:rFonts w:ascii="Times New Roman" w:eastAsiaTheme="minorHAnsi" w:hAnsi="Times New Roman"/>
          <w:bCs/>
        </w:rPr>
        <w:t xml:space="preserve">Institutional arrangement is what integrates analysis and decision-making tools, and it is the precondition of a successful ratification. </w:t>
      </w:r>
    </w:p>
    <w:p w:rsidR="008065C2" w:rsidRPr="008065C2" w:rsidRDefault="008065C2" w:rsidP="008065C2">
      <w:pPr>
        <w:widowControl/>
        <w:tabs>
          <w:tab w:val="left" w:pos="720"/>
        </w:tabs>
        <w:jc w:val="both"/>
        <w:rPr>
          <w:rFonts w:ascii="Times New Roman" w:eastAsiaTheme="minorHAnsi" w:hAnsi="Times New Roman"/>
          <w:sz w:val="21"/>
          <w:szCs w:val="21"/>
        </w:rPr>
      </w:pPr>
    </w:p>
    <w:p w:rsidR="008065C2" w:rsidRPr="008065C2" w:rsidRDefault="008065C2" w:rsidP="008065C2">
      <w:pPr>
        <w:widowControl/>
        <w:tabs>
          <w:tab w:val="left" w:pos="720"/>
        </w:tabs>
        <w:jc w:val="both"/>
        <w:rPr>
          <w:rFonts w:ascii="Times New Roman" w:eastAsiaTheme="minorHAnsi" w:hAnsi="Times New Roman"/>
          <w:bCs/>
        </w:rPr>
      </w:pPr>
      <w:r w:rsidRPr="008065C2">
        <w:rPr>
          <w:rFonts w:ascii="Times New Roman" w:eastAsiaTheme="minorHAnsi" w:hAnsi="Times New Roman"/>
          <w:bCs/>
        </w:rPr>
        <w:t>In this component is expected to carrying out gap analysis and identifying appropriate institutional arrangements, regulations and control measures for HFCs and ODS alternatives and linkage to national strategies on HCFC phase-out and mitigation actions of climate change.</w:t>
      </w:r>
    </w:p>
    <w:p w:rsidR="008065C2" w:rsidRPr="008065C2" w:rsidRDefault="008065C2" w:rsidP="008065C2">
      <w:pPr>
        <w:widowControl/>
        <w:tabs>
          <w:tab w:val="left" w:pos="720"/>
        </w:tabs>
        <w:ind w:left="720"/>
        <w:jc w:val="both"/>
        <w:rPr>
          <w:rFonts w:ascii="Times New Roman" w:eastAsiaTheme="minorHAnsi" w:hAnsi="Times New Roman"/>
          <w:bCs/>
        </w:rPr>
      </w:pPr>
    </w:p>
    <w:p w:rsidR="008065C2" w:rsidRPr="008065C2" w:rsidRDefault="008065C2" w:rsidP="008065C2">
      <w:pPr>
        <w:widowControl/>
        <w:numPr>
          <w:ilvl w:val="1"/>
          <w:numId w:val="2"/>
        </w:numPr>
        <w:autoSpaceDE/>
        <w:autoSpaceDN/>
        <w:adjustRightInd/>
        <w:spacing w:after="200" w:line="276" w:lineRule="auto"/>
        <w:ind w:left="1440" w:hanging="720"/>
        <w:rPr>
          <w:rFonts w:ascii="Times New Roman" w:eastAsiaTheme="minorHAnsi" w:hAnsi="Times New Roman"/>
          <w:bCs/>
          <w:i/>
        </w:rPr>
      </w:pPr>
      <w:r w:rsidRPr="008065C2">
        <w:rPr>
          <w:rFonts w:ascii="Times New Roman" w:eastAsiaTheme="minorHAnsi" w:hAnsi="Times New Roman"/>
          <w:bCs/>
          <w:i/>
        </w:rPr>
        <w:t>Review of licensing systems</w:t>
      </w:r>
    </w:p>
    <w:p w:rsidR="008065C2" w:rsidRPr="008065C2" w:rsidRDefault="008065C2" w:rsidP="008065C2">
      <w:pPr>
        <w:widowControl/>
        <w:ind w:left="1080"/>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sz w:val="21"/>
          <w:szCs w:val="21"/>
        </w:rPr>
      </w:pPr>
      <w:r w:rsidRPr="008065C2">
        <w:rPr>
          <w:rFonts w:ascii="Times New Roman" w:eastAsiaTheme="minorHAnsi" w:hAnsi="Times New Roman"/>
        </w:rPr>
        <w:t>Properly established and functioning licensing systems play a key role in sustaining the impressive results achieved so far under the Montreal Protocol and also in facilitating the realization of new, ambitious strategies. This component is addressed to review and prepare a local harmonized tariff codes according to HFCs commitments and license system</w:t>
      </w: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numPr>
          <w:ilvl w:val="1"/>
          <w:numId w:val="2"/>
        </w:numPr>
        <w:autoSpaceDE/>
        <w:autoSpaceDN/>
        <w:adjustRightInd/>
        <w:spacing w:after="200" w:line="276" w:lineRule="auto"/>
        <w:ind w:left="1440" w:hanging="720"/>
        <w:rPr>
          <w:rFonts w:ascii="Times New Roman" w:eastAsiaTheme="minorHAnsi" w:hAnsi="Times New Roman"/>
          <w:i/>
        </w:rPr>
      </w:pPr>
      <w:r w:rsidRPr="008065C2">
        <w:rPr>
          <w:rFonts w:ascii="Times New Roman" w:eastAsiaTheme="minorHAnsi" w:hAnsi="Times New Roman"/>
          <w:bCs/>
          <w:i/>
        </w:rPr>
        <w:t>Data reporting on HFC consumption and production</w:t>
      </w:r>
    </w:p>
    <w:p w:rsidR="008065C2" w:rsidRPr="008065C2" w:rsidRDefault="008065C2" w:rsidP="008065C2">
      <w:pPr>
        <w:widowControl/>
        <w:rPr>
          <w:rFonts w:ascii="Times New Roman" w:eastAsiaTheme="minorHAnsi" w:hAnsi="Times New Roman"/>
        </w:rPr>
      </w:pPr>
    </w:p>
    <w:p w:rsidR="008065C2" w:rsidRPr="008065C2" w:rsidRDefault="008065C2" w:rsidP="008065C2">
      <w:pPr>
        <w:widowControl/>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rPr>
        <w:t xml:space="preserve">National data reporting is the backbone of the strategic planning, monitoring and evaluation of the institutions of the Montreal Protocol. ODS alternative survey was crucial to evaluate the consumption of HFC and sectorial distribution; however additional information is required in some sectors. The proposal considers a review and updates the national mechanisms used for ODS reporting to include HFCs consumption and production. </w:t>
      </w:r>
    </w:p>
    <w:p w:rsidR="008065C2" w:rsidRPr="008065C2" w:rsidRDefault="008065C2" w:rsidP="008065C2">
      <w:pPr>
        <w:widowControl/>
        <w:ind w:firstLine="720"/>
        <w:rPr>
          <w:rFonts w:ascii="Times New Roman" w:eastAsiaTheme="minorHAnsi" w:hAnsi="Times New Roman"/>
          <w:i/>
        </w:rPr>
      </w:pPr>
      <w:r w:rsidRPr="008065C2">
        <w:rPr>
          <w:rFonts w:ascii="Times New Roman" w:eastAsiaTheme="minorHAnsi" w:hAnsi="Times New Roman"/>
          <w:bCs/>
          <w:i/>
        </w:rPr>
        <w:t xml:space="preserve">b.4 </w:t>
      </w:r>
      <w:r w:rsidRPr="008065C2">
        <w:rPr>
          <w:rFonts w:ascii="Times New Roman" w:eastAsiaTheme="minorHAnsi" w:hAnsi="Times New Roman"/>
          <w:bCs/>
          <w:i/>
        </w:rPr>
        <w:tab/>
        <w:t>Demonstration on non-investment activities</w:t>
      </w:r>
    </w:p>
    <w:p w:rsidR="008065C2" w:rsidRPr="008065C2" w:rsidRDefault="008065C2" w:rsidP="008065C2">
      <w:pPr>
        <w:widowControl/>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Demonstration to assist the country gain more precise and targeted overview on ODS alternatives and identify market barriers to intrude natural refrigerants or solutions in the country. Main activity request is:</w:t>
      </w: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rPr>
      </w:pPr>
      <w:r w:rsidRPr="008065C2">
        <w:rPr>
          <w:rFonts w:ascii="Times New Roman" w:eastAsia="Arial" w:hAnsi="Times New Roman"/>
          <w:lang w:eastAsia="es-ES_tradnl"/>
        </w:rPr>
        <w:t xml:space="preserve">B.4.1. </w:t>
      </w:r>
      <w:r w:rsidRPr="008065C2">
        <w:rPr>
          <w:rFonts w:ascii="Times New Roman" w:eastAsiaTheme="minorHAnsi" w:hAnsi="Times New Roman"/>
        </w:rPr>
        <w:t>Assessing national barriers and opportunities for the use and further uptake of low-and zero-GWP ODS alternatives</w:t>
      </w: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bCs/>
        </w:rPr>
      </w:pPr>
      <w:r w:rsidRPr="008065C2">
        <w:rPr>
          <w:rFonts w:ascii="Times New Roman" w:eastAsiaTheme="minorHAnsi" w:hAnsi="Times New Roman"/>
          <w:bCs/>
        </w:rPr>
        <w:t xml:space="preserve">In accordance with the Decision 79/46, enabling activities include actions for HFC-23 and in at early-stage of the KA ratification and implementation, the following actions will be carried out:  </w:t>
      </w:r>
    </w:p>
    <w:p w:rsidR="008065C2" w:rsidRPr="008065C2" w:rsidRDefault="008065C2" w:rsidP="008065C2">
      <w:pPr>
        <w:widowControl/>
        <w:jc w:val="both"/>
        <w:rPr>
          <w:rFonts w:ascii="Times New Roman" w:eastAsiaTheme="minorHAnsi" w:hAnsi="Times New Roman"/>
          <w:bCs/>
        </w:rPr>
      </w:pPr>
    </w:p>
    <w:p w:rsidR="008065C2" w:rsidRPr="008065C2" w:rsidRDefault="008065C2" w:rsidP="008065C2">
      <w:pPr>
        <w:widowControl/>
        <w:jc w:val="both"/>
        <w:rPr>
          <w:rFonts w:ascii="Times New Roman" w:eastAsiaTheme="minorHAnsi" w:hAnsi="Times New Roman"/>
          <w:bCs/>
        </w:rPr>
      </w:pPr>
      <w:r w:rsidRPr="008065C2">
        <w:rPr>
          <w:rFonts w:ascii="Times New Roman" w:eastAsiaTheme="minorHAnsi" w:hAnsi="Times New Roman"/>
          <w:bCs/>
        </w:rPr>
        <w:t>B.4.2. Preparing an assessment of current and possible scenarios of the production sector and HFC-23 emission as a by-product from the local producer of HCFC-22.</w:t>
      </w:r>
    </w:p>
    <w:p w:rsidR="008065C2" w:rsidRPr="008065C2" w:rsidRDefault="008065C2" w:rsidP="008065C2">
      <w:pPr>
        <w:widowControl/>
        <w:jc w:val="both"/>
        <w:rPr>
          <w:rFonts w:ascii="Times New Roman" w:eastAsiaTheme="minorHAnsi" w:hAnsi="Times New Roman"/>
          <w:bCs/>
        </w:rPr>
      </w:pPr>
      <w:r w:rsidRPr="008065C2">
        <w:rPr>
          <w:rFonts w:ascii="Times New Roman" w:eastAsiaTheme="minorHAnsi" w:hAnsi="Times New Roman"/>
          <w:bCs/>
        </w:rPr>
        <w:t xml:space="preserve"> </w:t>
      </w:r>
    </w:p>
    <w:p w:rsidR="008065C2" w:rsidRPr="008065C2" w:rsidRDefault="008065C2" w:rsidP="008065C2">
      <w:pPr>
        <w:widowControl/>
        <w:pBdr>
          <w:top w:val="nil"/>
          <w:left w:val="nil"/>
          <w:bottom w:val="nil"/>
          <w:right w:val="nil"/>
          <w:between w:val="nil"/>
        </w:pBdr>
        <w:autoSpaceDE/>
        <w:autoSpaceDN/>
        <w:adjustRightInd/>
        <w:spacing w:after="200" w:line="276" w:lineRule="auto"/>
        <w:jc w:val="both"/>
        <w:rPr>
          <w:rFonts w:ascii="Times New Roman" w:eastAsiaTheme="minorHAnsi" w:hAnsi="Times New Roman"/>
          <w:bCs/>
        </w:rPr>
      </w:pPr>
      <w:r w:rsidRPr="008065C2">
        <w:rPr>
          <w:rFonts w:ascii="Times New Roman" w:eastAsiaTheme="minorHAnsi" w:hAnsi="Times New Roman"/>
          <w:bCs/>
        </w:rPr>
        <w:lastRenderedPageBreak/>
        <w:t>This study could include control measures proposal and cost of reducing emissions rate in the process, destroying it from the off-gas, or by collecting and converting it to other environmentally safe chemicals. Tables with activities and implementation work plan for each component are presented below.</w:t>
      </w:r>
    </w:p>
    <w:p w:rsidR="008065C2" w:rsidRPr="008065C2" w:rsidRDefault="008065C2" w:rsidP="008065C2">
      <w:pPr>
        <w:widowControl/>
        <w:pBdr>
          <w:top w:val="nil"/>
          <w:left w:val="nil"/>
          <w:bottom w:val="nil"/>
          <w:right w:val="nil"/>
          <w:between w:val="nil"/>
        </w:pBdr>
        <w:autoSpaceDE/>
        <w:autoSpaceDN/>
        <w:adjustRightInd/>
        <w:spacing w:after="200" w:line="276" w:lineRule="auto"/>
        <w:jc w:val="both"/>
        <w:rPr>
          <w:rFonts w:ascii="Times New Roman" w:eastAsiaTheme="minorHAnsi" w:hAnsi="Times New Roman"/>
          <w:bCs/>
        </w:rPr>
        <w:sectPr w:rsidR="008065C2" w:rsidRPr="008065C2" w:rsidSect="00E449F9">
          <w:pgSz w:w="12240" w:h="15840"/>
          <w:pgMar w:top="994" w:right="1440" w:bottom="1440" w:left="1440" w:header="720" w:footer="720" w:gutter="0"/>
          <w:cols w:space="720"/>
          <w:docGrid w:linePitch="360"/>
        </w:sectPr>
      </w:pPr>
    </w:p>
    <w:p w:rsidR="008065C2" w:rsidRPr="008065C2" w:rsidRDefault="008065C2" w:rsidP="008065C2">
      <w:pPr>
        <w:widowControl/>
        <w:rPr>
          <w:rFonts w:ascii="Times New Roman" w:eastAsiaTheme="minorHAnsi" w:hAnsi="Times New Roman"/>
          <w:bCs/>
          <w:i/>
        </w:rPr>
      </w:pPr>
      <w:r w:rsidRPr="008065C2">
        <w:rPr>
          <w:rFonts w:ascii="Times New Roman" w:eastAsiaTheme="minorHAnsi" w:hAnsi="Times New Roman"/>
          <w:bCs/>
          <w:i/>
        </w:rPr>
        <w:lastRenderedPageBreak/>
        <w:t>B.1. Country-specific activities aimed at initiating supporting institutional arrangements</w:t>
      </w:r>
    </w:p>
    <w:tbl>
      <w:tblPr>
        <w:tblStyle w:val="TableGrid2"/>
        <w:tblW w:w="13896" w:type="dxa"/>
        <w:jc w:val="center"/>
        <w:tblLayout w:type="fixed"/>
        <w:tblLook w:val="04A0" w:firstRow="1" w:lastRow="0" w:firstColumn="1" w:lastColumn="0" w:noHBand="0" w:noVBand="1"/>
      </w:tblPr>
      <w:tblGrid>
        <w:gridCol w:w="738"/>
        <w:gridCol w:w="2477"/>
        <w:gridCol w:w="1573"/>
        <w:gridCol w:w="1487"/>
        <w:gridCol w:w="1170"/>
        <w:gridCol w:w="1303"/>
        <w:gridCol w:w="1170"/>
        <w:gridCol w:w="1530"/>
        <w:gridCol w:w="2448"/>
      </w:tblGrid>
      <w:tr w:rsidR="008065C2" w:rsidRPr="008065C2" w:rsidTr="00E449F9">
        <w:trPr>
          <w:trHeight w:val="359"/>
          <w:jc w:val="center"/>
        </w:trPr>
        <w:tc>
          <w:tcPr>
            <w:tcW w:w="3215" w:type="dxa"/>
            <w:gridSpan w:val="2"/>
            <w:shd w:val="clear" w:color="auto" w:fill="DBE5F1" w:themeFill="accent1" w:themeFillTint="33"/>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Responsible entity</w:t>
            </w:r>
          </w:p>
        </w:tc>
        <w:tc>
          <w:tcPr>
            <w:tcW w:w="1487"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Start date</w:t>
            </w:r>
          </w:p>
        </w:tc>
        <w:tc>
          <w:tcPr>
            <w:tcW w:w="1303"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Expected outputs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eastAsia="Arial" w:hAnsi="Times New Roman"/>
                <w:sz w:val="20"/>
                <w:szCs w:val="20"/>
                <w:lang w:eastAsia="es-ES_tradnl"/>
              </w:rPr>
              <w:t>B.1.1</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bCs/>
                <w:sz w:val="20"/>
                <w:szCs w:val="20"/>
              </w:rPr>
              <w:t>Reviewing institutional arrangements in HFCs control measures and linkage to national strategies on environment and on the mitigation of climate change</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FONDOIN with the support of UNIDO</w:t>
            </w:r>
          </w:p>
        </w:tc>
        <w:tc>
          <w:tcPr>
            <w:tcW w:w="148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Relevant ministries</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2018</w:t>
            </w:r>
          </w:p>
        </w:tc>
        <w:tc>
          <w:tcPr>
            <w:tcW w:w="130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8,000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Proposal prepared</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A workshop delivered with relevant ministries </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 xml:space="preserve">A proposal to review the linkage </w:t>
            </w:r>
            <w:r w:rsidRPr="008065C2">
              <w:rPr>
                <w:rFonts w:ascii="Times New Roman" w:hAnsi="Times New Roman"/>
                <w:bCs/>
                <w:sz w:val="20"/>
                <w:szCs w:val="20"/>
              </w:rPr>
              <w:t>national strategies</w:t>
            </w:r>
            <w:r w:rsidRPr="008065C2">
              <w:rPr>
                <w:rFonts w:ascii="Times New Roman" w:hAnsi="Times New Roman"/>
                <w:sz w:val="20"/>
                <w:szCs w:val="20"/>
              </w:rPr>
              <w:t xml:space="preserve"> prepared and presented to main ministries  involved in the HFC control</w:t>
            </w:r>
          </w:p>
        </w:tc>
      </w:tr>
      <w:tr w:rsidR="008065C2" w:rsidRPr="008065C2" w:rsidTr="00E449F9">
        <w:trPr>
          <w:trHeight w:val="1709"/>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B.1.2</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bCs/>
                <w:sz w:val="20"/>
                <w:szCs w:val="20"/>
              </w:rPr>
              <w:t>Reviewing operating codes and standards for the correct and efficient use of HFCs and ODS alternatives in the entire value chain</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hAnsi="Times New Roman"/>
                <w:sz w:val="20"/>
                <w:szCs w:val="20"/>
              </w:rPr>
              <w:t>FONDOIN with the support of UNIDO</w:t>
            </w:r>
          </w:p>
        </w:tc>
        <w:tc>
          <w:tcPr>
            <w:tcW w:w="148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Relevant ministries</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---Manufacturing and servicing sectors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2018</w:t>
            </w:r>
          </w:p>
        </w:tc>
        <w:tc>
          <w:tcPr>
            <w:tcW w:w="130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A workshop delivered with relevant ministries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A proposal for updating codes and standards prepared and presented</w:t>
            </w:r>
          </w:p>
        </w:tc>
      </w:tr>
      <w:tr w:rsidR="008065C2" w:rsidRPr="008065C2" w:rsidTr="00E449F9">
        <w:trPr>
          <w:trHeight w:val="1430"/>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eastAsia="Arial" w:hAnsi="Times New Roman"/>
                <w:sz w:val="20"/>
                <w:szCs w:val="20"/>
                <w:lang w:eastAsia="es-ES_tradnl"/>
              </w:rPr>
              <w:t>B.1.3</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bCs/>
                <w:sz w:val="20"/>
                <w:szCs w:val="20"/>
              </w:rPr>
              <w:t>Preparing and reviewing standards for flammable/toxic low- and zero-GWP alternatives in line with international standards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FONDOIN, local consultant with the support of UNIDO.</w:t>
            </w:r>
          </w:p>
        </w:tc>
        <w:tc>
          <w:tcPr>
            <w:tcW w:w="148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Relevant ministries</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RAC sector associations </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30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January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12,000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hAnsi="Times New Roman"/>
                <w:sz w:val="20"/>
                <w:szCs w:val="20"/>
              </w:rPr>
              <w:t xml:space="preserve">A report prepared </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 xml:space="preserve">and discussed with the stakeholders  </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Standards reviewed and discussed with main stakeholder in control and national implementation</w:t>
            </w:r>
          </w:p>
        </w:tc>
      </w:tr>
      <w:tr w:rsidR="008065C2" w:rsidRPr="008065C2" w:rsidTr="00E449F9">
        <w:trPr>
          <w:jc w:val="center"/>
        </w:trPr>
        <w:tc>
          <w:tcPr>
            <w:tcW w:w="738" w:type="dxa"/>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B.1.4</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bCs/>
                <w:sz w:val="20"/>
                <w:szCs w:val="20"/>
              </w:rPr>
            </w:pPr>
            <w:r w:rsidRPr="008065C2">
              <w:rPr>
                <w:rFonts w:ascii="Times New Roman" w:hAnsi="Times New Roman"/>
                <w:bCs/>
                <w:sz w:val="20"/>
                <w:szCs w:val="20"/>
              </w:rPr>
              <w:t>Training on energy efficiency improvement options related to low- and zero- GWP replacement technologies and equipment, e.g. energy audit training</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FONDOIN, local consultant with the support of UNIDO.</w:t>
            </w:r>
          </w:p>
        </w:tc>
        <w:tc>
          <w:tcPr>
            <w:tcW w:w="148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Relevant sectors and ministries</w:t>
            </w:r>
          </w:p>
          <w:p w:rsidR="008065C2" w:rsidRPr="008065C2" w:rsidRDefault="008065C2" w:rsidP="008065C2">
            <w:pPr>
              <w:keepNext/>
              <w:widowControl/>
              <w:autoSpaceDE/>
              <w:autoSpaceDN/>
              <w:adjustRightInd/>
              <w:jc w:val="left"/>
              <w:rPr>
                <w:rFonts w:ascii="Times New Roman" w:hAnsi="Times New Roman"/>
                <w:sz w:val="20"/>
                <w:szCs w:val="20"/>
              </w:rPr>
            </w:pP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30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January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A workshop delivered with relevant stakeholders </w:t>
            </w:r>
          </w:p>
          <w:p w:rsidR="008065C2" w:rsidRPr="008065C2" w:rsidRDefault="008065C2" w:rsidP="008065C2">
            <w:pPr>
              <w:keepNext/>
              <w:widowControl/>
              <w:autoSpaceDE/>
              <w:autoSpaceDN/>
              <w:adjustRightInd/>
              <w:jc w:val="left"/>
              <w:rPr>
                <w:rFonts w:ascii="Times New Roman" w:hAnsi="Times New Roman"/>
                <w:sz w:val="20"/>
                <w:szCs w:val="20"/>
              </w:rPr>
            </w:pP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Energy efficient concept applied</w:t>
            </w:r>
          </w:p>
        </w:tc>
      </w:tr>
      <w:tr w:rsidR="008065C2" w:rsidRPr="008065C2" w:rsidTr="00E449F9">
        <w:trPr>
          <w:trHeight w:val="89"/>
          <w:jc w:val="center"/>
        </w:trPr>
        <w:tc>
          <w:tcPr>
            <w:tcW w:w="8748" w:type="dxa"/>
            <w:gridSpan w:val="6"/>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Total cost USD</w:t>
            </w:r>
            <w:r w:rsidRPr="008065C2">
              <w:rPr>
                <w:rFonts w:ascii="Times New Roman" w:hAnsi="Times New Roman"/>
                <w:sz w:val="20"/>
                <w:szCs w:val="20"/>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50,000</w:t>
            </w:r>
          </w:p>
        </w:tc>
        <w:tc>
          <w:tcPr>
            <w:tcW w:w="3978" w:type="dxa"/>
            <w:gridSpan w:val="2"/>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r>
    </w:tbl>
    <w:p w:rsidR="008065C2" w:rsidRPr="008065C2" w:rsidRDefault="008065C2" w:rsidP="008065C2">
      <w:pPr>
        <w:widowControl/>
        <w:rPr>
          <w:rFonts w:ascii="Times New Roman" w:eastAsiaTheme="minorHAnsi" w:hAnsi="Times New Roman"/>
        </w:rPr>
      </w:pPr>
    </w:p>
    <w:p w:rsidR="008065C2" w:rsidRPr="008065C2" w:rsidRDefault="008065C2" w:rsidP="008065C2">
      <w:pPr>
        <w:widowControl/>
        <w:rPr>
          <w:rFonts w:ascii="Times New Roman" w:eastAsiaTheme="minorHAnsi" w:hAnsi="Times New Roman"/>
          <w:bCs/>
          <w:i/>
        </w:rPr>
      </w:pPr>
      <w:r w:rsidRPr="008065C2">
        <w:rPr>
          <w:rFonts w:ascii="Times New Roman" w:eastAsiaTheme="minorHAnsi" w:hAnsi="Times New Roman"/>
          <w:bCs/>
          <w:i/>
        </w:rPr>
        <w:lastRenderedPageBreak/>
        <w:t>B.2. Review of licensing systems</w:t>
      </w:r>
    </w:p>
    <w:p w:rsidR="008065C2" w:rsidRPr="008065C2" w:rsidRDefault="008065C2" w:rsidP="008065C2">
      <w:pPr>
        <w:widowControl/>
        <w:rPr>
          <w:rFonts w:ascii="Times New Roman" w:eastAsiaTheme="minorHAnsi" w:hAnsi="Times New Roman"/>
          <w:bCs/>
          <w:i/>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065C2" w:rsidRPr="008065C2" w:rsidTr="00E449F9">
        <w:trPr>
          <w:jc w:val="center"/>
        </w:trPr>
        <w:tc>
          <w:tcPr>
            <w:tcW w:w="3215" w:type="dxa"/>
            <w:gridSpan w:val="2"/>
            <w:shd w:val="clear" w:color="auto" w:fill="DBE5F1" w:themeFill="accent1" w:themeFillTint="33"/>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Expected outputs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eastAsia="Arial" w:hAnsi="Times New Roman"/>
                <w:sz w:val="20"/>
                <w:szCs w:val="20"/>
                <w:lang w:eastAsia="es-ES_tradnl"/>
              </w:rPr>
              <w:t>B.2.1</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Enhancing the import and export license system to include HFCs (Article 4B) and other alternatives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FONDOIN, local authorities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Relevant ministries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Customs</w:t>
            </w:r>
            <w:r w:rsidRPr="008065C2">
              <w:rPr>
                <w:rFonts w:ascii="Times New Roman" w:eastAsia="Arial" w:hAnsi="Times New Roman"/>
                <w:sz w:val="20"/>
                <w:szCs w:val="20"/>
                <w:highlight w:val="yellow"/>
                <w:lang w:eastAsia="es-ES_tradnl"/>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January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Proposal report prepared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A workshop delivered with relevant ministries </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A proposal for enhancing the licensing system including HFC</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B.2.2</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 xml:space="preserve">Training of customs officers on HFCs control/ Training of </w:t>
            </w:r>
            <w:r w:rsidRPr="008065C2">
              <w:rPr>
                <w:rFonts w:ascii="Times New Roman" w:hAnsi="Times New Roman"/>
                <w:bCs/>
                <w:sz w:val="20"/>
                <w:szCs w:val="20"/>
              </w:rPr>
              <w:t>environmental</w:t>
            </w:r>
            <w:r w:rsidRPr="008065C2">
              <w:rPr>
                <w:rFonts w:ascii="Times New Roman" w:hAnsi="Times New Roman"/>
                <w:sz w:val="20"/>
                <w:szCs w:val="20"/>
              </w:rPr>
              <w:t xml:space="preserve"> inspectors on HFCs control and alternatives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hAnsi="Times New Roman"/>
                <w:sz w:val="20"/>
                <w:szCs w:val="20"/>
              </w:rPr>
              <w:t>FONDOIN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Customs</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Relevant ministries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August 2019</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hAnsi="Times New Roman"/>
                <w:sz w:val="20"/>
                <w:szCs w:val="20"/>
              </w:rPr>
              <w:t>A workshop with relevant stakeholders delivered</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Training provided</w:t>
            </w:r>
          </w:p>
        </w:tc>
      </w:tr>
      <w:tr w:rsidR="008065C2" w:rsidRPr="008065C2" w:rsidTr="00E449F9">
        <w:trPr>
          <w:trHeight w:val="1412"/>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eastAsia="Arial" w:hAnsi="Times New Roman"/>
                <w:sz w:val="20"/>
                <w:szCs w:val="20"/>
                <w:lang w:eastAsia="es-ES_tradnl"/>
              </w:rPr>
              <w:t>B.2.3</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Update the license system to include HFCs (Article 4B) and other alternatives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FONDOIN, local consultant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Relevant ministries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Customs</w:t>
            </w:r>
            <w:r w:rsidRPr="008065C2">
              <w:rPr>
                <w:rFonts w:ascii="Times New Roman" w:eastAsia="Arial" w:hAnsi="Times New Roman"/>
                <w:sz w:val="20"/>
                <w:szCs w:val="20"/>
                <w:lang w:eastAsia="es-ES_tradnl"/>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January 2019</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Workshop with Ministry of Commerce</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A proposal for enhancing the licensing system</w:t>
            </w:r>
          </w:p>
        </w:tc>
      </w:tr>
      <w:tr w:rsidR="008065C2" w:rsidRPr="008065C2" w:rsidTr="00E449F9">
        <w:trPr>
          <w:jc w:val="center"/>
        </w:trPr>
        <w:tc>
          <w:tcPr>
            <w:tcW w:w="8748" w:type="dxa"/>
            <w:gridSpan w:val="6"/>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Total cost USD</w:t>
            </w:r>
            <w:r w:rsidRPr="008065C2">
              <w:rPr>
                <w:rFonts w:ascii="Times New Roman" w:hAnsi="Times New Roman"/>
                <w:sz w:val="20"/>
                <w:szCs w:val="20"/>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45,000</w:t>
            </w:r>
          </w:p>
        </w:tc>
        <w:tc>
          <w:tcPr>
            <w:tcW w:w="3978" w:type="dxa"/>
            <w:gridSpan w:val="2"/>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r>
    </w:tbl>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rPr>
          <w:rFonts w:ascii="Times New Roman" w:eastAsiaTheme="minorHAnsi" w:hAnsi="Times New Roman"/>
          <w:bCs/>
          <w:i/>
        </w:rPr>
      </w:pPr>
      <w:r w:rsidRPr="008065C2">
        <w:rPr>
          <w:rFonts w:ascii="Times New Roman" w:eastAsiaTheme="minorHAnsi" w:hAnsi="Times New Roman"/>
          <w:bCs/>
          <w:i/>
        </w:rPr>
        <w:lastRenderedPageBreak/>
        <w:t xml:space="preserve">B.3. Data reporting on HFC consumption </w:t>
      </w:r>
    </w:p>
    <w:p w:rsidR="008065C2" w:rsidRPr="008065C2" w:rsidRDefault="008065C2" w:rsidP="008065C2">
      <w:pPr>
        <w:widowControl/>
        <w:rPr>
          <w:rFonts w:ascii="Times New Roman" w:eastAsiaTheme="minorHAnsi" w:hAnsi="Times New Roman"/>
          <w:i/>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065C2" w:rsidRPr="008065C2" w:rsidTr="00E449F9">
        <w:trPr>
          <w:jc w:val="center"/>
        </w:trPr>
        <w:tc>
          <w:tcPr>
            <w:tcW w:w="3215" w:type="dxa"/>
            <w:gridSpan w:val="2"/>
            <w:shd w:val="clear" w:color="auto" w:fill="DBE5F1" w:themeFill="accent1" w:themeFillTint="33"/>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Expected outputs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B.3.1</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Review and updating of the national mechanisms used for ODS reporting to include HFCs consumption, especially considering the servicing sector (the informal sector in particular)</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FONDOIN, local authorities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Relevant ministries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Customs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March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A workshop with relevant stakeholders delivered</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A report published on this topic</w:t>
            </w:r>
            <w:r w:rsidRPr="008065C2">
              <w:rPr>
                <w:rFonts w:ascii="Times New Roman" w:eastAsia="Arial" w:hAnsi="Times New Roman"/>
                <w:sz w:val="20"/>
                <w:szCs w:val="20"/>
                <w:lang w:eastAsia="es-ES_tradnl"/>
              </w:rPr>
              <w:t xml:space="preserve"> </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National mechanism updated</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Enhancing the records and control</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B.3.2</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Improving a national database on the ODS reporting</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hAnsi="Times New Roman"/>
                <w:sz w:val="20"/>
                <w:szCs w:val="20"/>
              </w:rPr>
              <w:t>FONDOIN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Relevant ministries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November 2018</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hAnsi="Times New Roman"/>
                <w:sz w:val="20"/>
                <w:szCs w:val="20"/>
              </w:rPr>
              <w:t>A workshop with relevant stakeholders delivered</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Database updated</w:t>
            </w:r>
          </w:p>
        </w:tc>
      </w:tr>
      <w:tr w:rsidR="008065C2" w:rsidRPr="008065C2" w:rsidTr="00E449F9">
        <w:trPr>
          <w:trHeight w:val="1412"/>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eastAsia="Arial" w:hAnsi="Times New Roman"/>
                <w:sz w:val="20"/>
                <w:szCs w:val="20"/>
                <w:lang w:eastAsia="es-ES_tradnl"/>
              </w:rPr>
              <w:t>B.3.3</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Enhancing the records and control tools on HFC and alternative substances in cooperation with customs, authorities and stakeholders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FONDOIN, local consultant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Relevant ministries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Customs</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January 2019</w:t>
            </w:r>
          </w:p>
        </w:tc>
        <w:tc>
          <w:tcPr>
            <w:tcW w:w="144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September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A workshop with relevant stakeholders delivered</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hAnsi="Times New Roman"/>
                <w:sz w:val="20"/>
                <w:szCs w:val="20"/>
              </w:rPr>
              <w:t>Records and control  mechanism updated</w:t>
            </w:r>
          </w:p>
        </w:tc>
      </w:tr>
      <w:tr w:rsidR="008065C2" w:rsidRPr="008065C2" w:rsidTr="00E449F9">
        <w:trPr>
          <w:jc w:val="center"/>
        </w:trPr>
        <w:tc>
          <w:tcPr>
            <w:tcW w:w="8748" w:type="dxa"/>
            <w:gridSpan w:val="6"/>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Total cost USD</w:t>
            </w:r>
            <w:r w:rsidRPr="008065C2">
              <w:rPr>
                <w:rFonts w:ascii="Times New Roman" w:hAnsi="Times New Roman"/>
                <w:sz w:val="20"/>
                <w:szCs w:val="20"/>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60,000</w:t>
            </w:r>
          </w:p>
        </w:tc>
        <w:tc>
          <w:tcPr>
            <w:tcW w:w="3978" w:type="dxa"/>
            <w:gridSpan w:val="2"/>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r>
    </w:tbl>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rPr>
          <w:rFonts w:ascii="Times New Roman" w:eastAsiaTheme="minorHAnsi" w:hAnsi="Times New Roman"/>
          <w:bCs/>
          <w:i/>
        </w:rPr>
      </w:pPr>
      <w:r w:rsidRPr="008065C2">
        <w:rPr>
          <w:rFonts w:ascii="Times New Roman" w:eastAsiaTheme="minorHAnsi" w:hAnsi="Times New Roman"/>
          <w:bCs/>
          <w:i/>
        </w:rPr>
        <w:lastRenderedPageBreak/>
        <w:t>B.4. Demonstration on non-investment activities</w:t>
      </w:r>
    </w:p>
    <w:p w:rsidR="008065C2" w:rsidRPr="008065C2" w:rsidRDefault="008065C2" w:rsidP="008065C2">
      <w:pPr>
        <w:widowControl/>
        <w:rPr>
          <w:rFonts w:ascii="Times New Roman" w:eastAsiaTheme="minorHAnsi" w:hAnsi="Times New Roman"/>
          <w:i/>
        </w:rPr>
      </w:pPr>
    </w:p>
    <w:tbl>
      <w:tblPr>
        <w:tblStyle w:val="TableGrid2"/>
        <w:tblW w:w="13896" w:type="dxa"/>
        <w:jc w:val="center"/>
        <w:tblLayout w:type="fixed"/>
        <w:tblLook w:val="04A0" w:firstRow="1" w:lastRow="0" w:firstColumn="1" w:lastColumn="0" w:noHBand="0" w:noVBand="1"/>
      </w:tblPr>
      <w:tblGrid>
        <w:gridCol w:w="738"/>
        <w:gridCol w:w="2477"/>
        <w:gridCol w:w="1573"/>
        <w:gridCol w:w="1350"/>
        <w:gridCol w:w="1170"/>
        <w:gridCol w:w="1440"/>
        <w:gridCol w:w="1170"/>
        <w:gridCol w:w="1530"/>
        <w:gridCol w:w="2448"/>
      </w:tblGrid>
      <w:tr w:rsidR="008065C2" w:rsidRPr="008065C2" w:rsidTr="00E449F9">
        <w:trPr>
          <w:jc w:val="center"/>
        </w:trPr>
        <w:tc>
          <w:tcPr>
            <w:tcW w:w="3215" w:type="dxa"/>
            <w:gridSpan w:val="2"/>
            <w:shd w:val="clear" w:color="auto" w:fill="DBE5F1" w:themeFill="accent1" w:themeFillTint="33"/>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Activities</w:t>
            </w:r>
          </w:p>
        </w:tc>
        <w:tc>
          <w:tcPr>
            <w:tcW w:w="1573"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Responsible entity</w:t>
            </w:r>
          </w:p>
        </w:tc>
        <w:tc>
          <w:tcPr>
            <w:tcW w:w="135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Target group</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Start date</w:t>
            </w:r>
          </w:p>
        </w:tc>
        <w:tc>
          <w:tcPr>
            <w:tcW w:w="144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Completion date</w:t>
            </w:r>
          </w:p>
        </w:tc>
        <w:tc>
          <w:tcPr>
            <w:tcW w:w="117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Budget (US $)</w:t>
            </w:r>
          </w:p>
        </w:tc>
        <w:tc>
          <w:tcPr>
            <w:tcW w:w="1530"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Milestones</w:t>
            </w:r>
          </w:p>
        </w:tc>
        <w:tc>
          <w:tcPr>
            <w:tcW w:w="2448" w:type="dxa"/>
            <w:shd w:val="clear" w:color="auto" w:fill="DBE5F1" w:themeFill="accent1" w:themeFillTint="33"/>
            <w:tcMar>
              <w:top w:w="72" w:type="dxa"/>
              <w:left w:w="115" w:type="dxa"/>
              <w:bottom w:w="72" w:type="dxa"/>
              <w:right w:w="115" w:type="dxa"/>
            </w:tcMar>
          </w:tcPr>
          <w:p w:rsidR="008065C2" w:rsidRPr="008065C2" w:rsidRDefault="008065C2" w:rsidP="008065C2">
            <w:pPr>
              <w:keepNext/>
              <w:widowControl/>
              <w:autoSpaceDE/>
              <w:autoSpaceDN/>
              <w:adjustRightInd/>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Expected outputs</w:t>
            </w:r>
          </w:p>
        </w:tc>
      </w:tr>
      <w:tr w:rsidR="008065C2" w:rsidRPr="008065C2" w:rsidTr="00E449F9">
        <w:trPr>
          <w:jc w:val="center"/>
        </w:trPr>
        <w:tc>
          <w:tcPr>
            <w:tcW w:w="738" w:type="dxa"/>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B.4.1</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hAnsi="Times New Roman"/>
                <w:sz w:val="20"/>
                <w:szCs w:val="20"/>
              </w:rPr>
            </w:pPr>
            <w:r w:rsidRPr="008065C2">
              <w:rPr>
                <w:rFonts w:ascii="Times New Roman" w:hAnsi="Times New Roman"/>
                <w:sz w:val="20"/>
                <w:szCs w:val="20"/>
              </w:rPr>
              <w:t>Assessing national barriers and opportunities for the use and further uptake of low-and zero-GWP ODS alternatives</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FONDOIN with the support of UNIDO</w:t>
            </w:r>
          </w:p>
        </w:tc>
        <w:tc>
          <w:tcPr>
            <w:tcW w:w="1350" w:type="dxa"/>
            <w:shd w:val="clear" w:color="auto" w:fill="FFFFFF" w:themeFill="background1"/>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Relevant ministries </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p>
        </w:tc>
        <w:tc>
          <w:tcPr>
            <w:tcW w:w="1170" w:type="dxa"/>
            <w:shd w:val="clear" w:color="auto" w:fill="FFFFFF" w:themeFill="background1"/>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June 2019</w:t>
            </w:r>
          </w:p>
        </w:tc>
        <w:tc>
          <w:tcPr>
            <w:tcW w:w="1440" w:type="dxa"/>
            <w:shd w:val="clear" w:color="auto" w:fill="FFFFFF" w:themeFill="background1"/>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August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10,000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A workshop with relevant stakeholders delivered</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A report published on this topic</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left"/>
              <w:rPr>
                <w:rFonts w:ascii="Times New Roman" w:eastAsia="Arial" w:hAnsi="Times New Roman"/>
                <w:sz w:val="20"/>
                <w:szCs w:val="20"/>
                <w:highlight w:val="yellow"/>
                <w:lang w:eastAsia="es-ES_tradnl"/>
              </w:rPr>
            </w:pPr>
            <w:r w:rsidRPr="008065C2">
              <w:rPr>
                <w:rFonts w:ascii="Times New Roman" w:hAnsi="Times New Roman"/>
                <w:sz w:val="20"/>
                <w:szCs w:val="20"/>
              </w:rPr>
              <w:t>A proposal to eliminated the barriers prepared and presented</w:t>
            </w:r>
          </w:p>
        </w:tc>
      </w:tr>
      <w:tr w:rsidR="008065C2" w:rsidRPr="008065C2" w:rsidTr="00E449F9">
        <w:trPr>
          <w:jc w:val="center"/>
        </w:trPr>
        <w:tc>
          <w:tcPr>
            <w:tcW w:w="738" w:type="dxa"/>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B.4.2</w:t>
            </w:r>
          </w:p>
        </w:tc>
        <w:tc>
          <w:tcPr>
            <w:tcW w:w="2477"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Preparing an assessment of current and possible scenarios of the production sector and HFC-23 emission as a by-product from the local producer of HCFC-22</w:t>
            </w:r>
          </w:p>
        </w:tc>
        <w:tc>
          <w:tcPr>
            <w:tcW w:w="1573"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highlight w:val="yellow"/>
              </w:rPr>
            </w:pPr>
            <w:r w:rsidRPr="008065C2">
              <w:rPr>
                <w:rFonts w:ascii="Times New Roman" w:hAnsi="Times New Roman"/>
                <w:sz w:val="20"/>
                <w:szCs w:val="20"/>
              </w:rPr>
              <w:t>FONDOIN, local/international consultant with the support of UNIDO</w:t>
            </w:r>
          </w:p>
        </w:tc>
        <w:tc>
          <w:tcPr>
            <w:tcW w:w="135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 xml:space="preserve">Production sector; </w:t>
            </w:r>
          </w:p>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Ministries involved in emission control and stakeholders</w:t>
            </w:r>
          </w:p>
        </w:tc>
        <w:tc>
          <w:tcPr>
            <w:tcW w:w="1170" w:type="dxa"/>
            <w:shd w:val="clear" w:color="auto" w:fill="FFFFFF" w:themeFill="background1"/>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October 2019</w:t>
            </w:r>
          </w:p>
        </w:tc>
        <w:tc>
          <w:tcPr>
            <w:tcW w:w="1440" w:type="dxa"/>
            <w:shd w:val="clear" w:color="auto" w:fill="FFFFFF" w:themeFill="background1"/>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December 2019</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25,000</w:t>
            </w:r>
          </w:p>
        </w:tc>
        <w:tc>
          <w:tcPr>
            <w:tcW w:w="1530"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Report of the assessment  prepared and distributed to stakeholders</w:t>
            </w:r>
          </w:p>
        </w:tc>
        <w:tc>
          <w:tcPr>
            <w:tcW w:w="2448" w:type="dxa"/>
            <w:tcMar>
              <w:top w:w="72" w:type="dxa"/>
              <w:left w:w="115" w:type="dxa"/>
              <w:bottom w:w="72" w:type="dxa"/>
              <w:right w:w="115" w:type="dxa"/>
            </w:tcMar>
          </w:tcPr>
          <w:p w:rsidR="008065C2" w:rsidRPr="008065C2" w:rsidRDefault="008065C2" w:rsidP="008065C2">
            <w:pPr>
              <w:keepNext/>
              <w:widowControl/>
              <w:autoSpaceDE/>
              <w:autoSpaceDN/>
              <w:adjustRightInd/>
              <w:jc w:val="left"/>
              <w:rPr>
                <w:rFonts w:ascii="Times New Roman" w:hAnsi="Times New Roman"/>
                <w:sz w:val="20"/>
                <w:szCs w:val="20"/>
              </w:rPr>
            </w:pPr>
            <w:r w:rsidRPr="008065C2">
              <w:rPr>
                <w:rFonts w:ascii="Times New Roman" w:hAnsi="Times New Roman"/>
                <w:sz w:val="20"/>
                <w:szCs w:val="20"/>
              </w:rPr>
              <w:t>Study of the current situation and possible scenarios of the HCFC production and HFC-23 emission control prepared and analyzed with the stakeholders</w:t>
            </w:r>
          </w:p>
        </w:tc>
      </w:tr>
      <w:tr w:rsidR="008065C2" w:rsidRPr="008065C2" w:rsidTr="00E449F9">
        <w:trPr>
          <w:jc w:val="center"/>
        </w:trPr>
        <w:tc>
          <w:tcPr>
            <w:tcW w:w="8748" w:type="dxa"/>
            <w:gridSpan w:val="6"/>
          </w:tcPr>
          <w:p w:rsidR="008065C2" w:rsidRPr="008065C2" w:rsidRDefault="008065C2" w:rsidP="008065C2">
            <w:pPr>
              <w:keepNext/>
              <w:widowControl/>
              <w:autoSpaceDE/>
              <w:autoSpaceDN/>
              <w:adjustRightInd/>
              <w:spacing w:line="276" w:lineRule="auto"/>
              <w:rPr>
                <w:rFonts w:ascii="Times New Roman" w:hAnsi="Times New Roman"/>
                <w:sz w:val="20"/>
                <w:szCs w:val="20"/>
              </w:rPr>
            </w:pPr>
            <w:r w:rsidRPr="008065C2">
              <w:rPr>
                <w:rFonts w:ascii="Times New Roman" w:eastAsia="Arial" w:hAnsi="Times New Roman"/>
                <w:sz w:val="20"/>
                <w:szCs w:val="20"/>
                <w:lang w:eastAsia="es-ES_tradnl"/>
              </w:rPr>
              <w:t>Total cost USD</w:t>
            </w:r>
            <w:r w:rsidRPr="008065C2">
              <w:rPr>
                <w:rFonts w:ascii="Times New Roman" w:hAnsi="Times New Roman"/>
                <w:sz w:val="20"/>
                <w:szCs w:val="20"/>
              </w:rPr>
              <w:t xml:space="preserve"> </w:t>
            </w:r>
          </w:p>
        </w:tc>
        <w:tc>
          <w:tcPr>
            <w:tcW w:w="1170" w:type="dxa"/>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jc w:val="right"/>
              <w:rPr>
                <w:rFonts w:ascii="Times New Roman" w:eastAsia="Arial" w:hAnsi="Times New Roman"/>
                <w:sz w:val="20"/>
                <w:szCs w:val="20"/>
                <w:lang w:eastAsia="es-ES_tradnl"/>
              </w:rPr>
            </w:pPr>
            <w:r w:rsidRPr="008065C2">
              <w:rPr>
                <w:rFonts w:ascii="Times New Roman" w:eastAsia="Arial" w:hAnsi="Times New Roman"/>
                <w:sz w:val="20"/>
                <w:szCs w:val="20"/>
                <w:lang w:eastAsia="es-ES_tradnl"/>
              </w:rPr>
              <w:t>35,000</w:t>
            </w:r>
          </w:p>
        </w:tc>
        <w:tc>
          <w:tcPr>
            <w:tcW w:w="3978" w:type="dxa"/>
            <w:gridSpan w:val="2"/>
            <w:tcMar>
              <w:top w:w="72" w:type="dxa"/>
              <w:left w:w="115" w:type="dxa"/>
              <w:bottom w:w="72" w:type="dxa"/>
              <w:right w:w="115" w:type="dxa"/>
            </w:tcMar>
          </w:tcPr>
          <w:p w:rsidR="008065C2" w:rsidRPr="008065C2" w:rsidRDefault="008065C2" w:rsidP="008065C2">
            <w:pPr>
              <w:keepNext/>
              <w:widowControl/>
              <w:autoSpaceDE/>
              <w:autoSpaceDN/>
              <w:adjustRightInd/>
              <w:spacing w:line="276" w:lineRule="auto"/>
              <w:rPr>
                <w:rFonts w:ascii="Times New Roman" w:eastAsia="Arial" w:hAnsi="Times New Roman"/>
                <w:sz w:val="20"/>
                <w:szCs w:val="20"/>
                <w:lang w:eastAsia="es-ES_tradnl"/>
              </w:rPr>
            </w:pPr>
          </w:p>
        </w:tc>
      </w:tr>
    </w:tbl>
    <w:p w:rsidR="008065C2" w:rsidRPr="008065C2" w:rsidRDefault="008065C2" w:rsidP="008065C2">
      <w:pPr>
        <w:widowControl/>
        <w:autoSpaceDE/>
        <w:autoSpaceDN/>
        <w:adjustRightInd/>
        <w:spacing w:after="200" w:line="276" w:lineRule="auto"/>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sz w:val="22"/>
          <w:szCs w:val="22"/>
        </w:rPr>
        <w:sectPr w:rsidR="008065C2" w:rsidRPr="008065C2" w:rsidSect="00E449F9">
          <w:pgSz w:w="15840" w:h="12240" w:orient="landscape"/>
          <w:pgMar w:top="1440" w:right="994" w:bottom="1440" w:left="1440" w:header="720" w:footer="720" w:gutter="0"/>
          <w:cols w:space="720"/>
          <w:docGrid w:linePitch="360"/>
        </w:sectPr>
      </w:pPr>
    </w:p>
    <w:p w:rsidR="008065C2" w:rsidRPr="008065C2" w:rsidRDefault="008065C2" w:rsidP="008065C2">
      <w:pPr>
        <w:widowControl/>
        <w:numPr>
          <w:ilvl w:val="0"/>
          <w:numId w:val="27"/>
        </w:numPr>
        <w:autoSpaceDE/>
        <w:autoSpaceDN/>
        <w:adjustRightInd/>
        <w:spacing w:after="200" w:line="276" w:lineRule="auto"/>
        <w:contextualSpacing/>
        <w:rPr>
          <w:rFonts w:ascii="Times New Roman" w:eastAsiaTheme="minorHAnsi" w:hAnsi="Times New Roman"/>
          <w:u w:val="single"/>
        </w:rPr>
      </w:pPr>
      <w:r w:rsidRPr="008065C2">
        <w:rPr>
          <w:rFonts w:ascii="Times New Roman" w:eastAsiaTheme="minorHAnsi" w:hAnsi="Times New Roman"/>
          <w:bCs/>
          <w:u w:val="single"/>
        </w:rPr>
        <w:lastRenderedPageBreak/>
        <w:t>Preparatory actions for reviewing national priorities and policies contained in the activities in sub-paragraphs a and b above</w:t>
      </w:r>
    </w:p>
    <w:p w:rsidR="008065C2" w:rsidRPr="008065C2" w:rsidRDefault="008065C2" w:rsidP="008065C2">
      <w:pPr>
        <w:widowControl/>
        <w:autoSpaceDE/>
        <w:autoSpaceDN/>
        <w:adjustRightInd/>
        <w:jc w:val="both"/>
        <w:rPr>
          <w:rFonts w:ascii="Times New Roman" w:eastAsiaTheme="minorHAnsi" w:hAnsi="Times New Roman"/>
          <w:bCs/>
        </w:rPr>
      </w:pPr>
      <w:r w:rsidRPr="008065C2">
        <w:rPr>
          <w:rFonts w:ascii="Times New Roman" w:eastAsiaTheme="minorHAnsi" w:hAnsi="Times New Roman"/>
          <w:bCs/>
        </w:rPr>
        <w:t>Well-defined national strategies and priorities can facilitate the ratification process and subsequently the whole HFC phase-down. Here, activities are proposed for preparing the basis of the national strategy through a preparatory phase for reviewing the existing national policies related on HFC and alternatives.</w:t>
      </w:r>
    </w:p>
    <w:p w:rsidR="008065C2" w:rsidRPr="008065C2" w:rsidRDefault="008065C2" w:rsidP="008065C2">
      <w:pPr>
        <w:widowControl/>
        <w:autoSpaceDE/>
        <w:autoSpaceDN/>
        <w:adjustRightInd/>
        <w:jc w:val="both"/>
        <w:rPr>
          <w:rFonts w:ascii="Times New Roman" w:eastAsiaTheme="minorHAnsi" w:hAnsi="Times New Roman"/>
          <w:bCs/>
        </w:rPr>
      </w:pPr>
    </w:p>
    <w:p w:rsidR="008065C2" w:rsidRPr="008065C2" w:rsidRDefault="008065C2" w:rsidP="008065C2">
      <w:pPr>
        <w:widowControl/>
        <w:autoSpaceDE/>
        <w:autoSpaceDN/>
        <w:adjustRightInd/>
        <w:ind w:left="720"/>
        <w:jc w:val="both"/>
        <w:rPr>
          <w:rFonts w:ascii="Times New Roman" w:eastAsiaTheme="minorHAnsi" w:hAnsi="Times New Roman"/>
          <w:bCs/>
        </w:rPr>
      </w:pPr>
    </w:p>
    <w:tbl>
      <w:tblPr>
        <w:tblStyle w:val="TableGrid18"/>
        <w:tblW w:w="13431" w:type="dxa"/>
        <w:jc w:val="center"/>
        <w:tblLayout w:type="fixed"/>
        <w:tblLook w:val="04A0" w:firstRow="1" w:lastRow="0" w:firstColumn="1" w:lastColumn="0" w:noHBand="0" w:noVBand="1"/>
      </w:tblPr>
      <w:tblGrid>
        <w:gridCol w:w="3073"/>
        <w:gridCol w:w="1530"/>
        <w:gridCol w:w="2248"/>
        <w:gridCol w:w="927"/>
        <w:gridCol w:w="1216"/>
        <w:gridCol w:w="1060"/>
        <w:gridCol w:w="1234"/>
        <w:gridCol w:w="2143"/>
      </w:tblGrid>
      <w:tr w:rsidR="008065C2" w:rsidRPr="008065C2" w:rsidTr="00E449F9">
        <w:trPr>
          <w:jc w:val="center"/>
        </w:trPr>
        <w:tc>
          <w:tcPr>
            <w:tcW w:w="3073"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Activities</w:t>
            </w:r>
          </w:p>
        </w:tc>
        <w:tc>
          <w:tcPr>
            <w:tcW w:w="1530"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Responsible entity</w:t>
            </w:r>
          </w:p>
        </w:tc>
        <w:tc>
          <w:tcPr>
            <w:tcW w:w="2248"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Target group</w:t>
            </w:r>
          </w:p>
        </w:tc>
        <w:tc>
          <w:tcPr>
            <w:tcW w:w="927"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Start date</w:t>
            </w:r>
          </w:p>
        </w:tc>
        <w:tc>
          <w:tcPr>
            <w:tcW w:w="1216"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Completion date</w:t>
            </w:r>
          </w:p>
        </w:tc>
        <w:tc>
          <w:tcPr>
            <w:tcW w:w="1060"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Budget   (US $)</w:t>
            </w:r>
          </w:p>
        </w:tc>
        <w:tc>
          <w:tcPr>
            <w:tcW w:w="1234"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Milestones</w:t>
            </w:r>
          </w:p>
        </w:tc>
        <w:tc>
          <w:tcPr>
            <w:tcW w:w="2143" w:type="dxa"/>
            <w:shd w:val="clear" w:color="auto" w:fill="DBE5F1" w:themeFill="accent1" w:themeFillTint="33"/>
          </w:tcPr>
          <w:p w:rsidR="008065C2" w:rsidRPr="008065C2" w:rsidRDefault="008065C2" w:rsidP="008065C2">
            <w:pPr>
              <w:keepNext/>
              <w:widowControl/>
              <w:autoSpaceDE/>
              <w:autoSpaceDN/>
              <w:adjustRightInd/>
              <w:jc w:val="center"/>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Expected outputs</w:t>
            </w:r>
          </w:p>
        </w:tc>
      </w:tr>
      <w:tr w:rsidR="008065C2" w:rsidRPr="008065C2" w:rsidTr="00E449F9">
        <w:trPr>
          <w:trHeight w:val="2420"/>
          <w:jc w:val="center"/>
        </w:trPr>
        <w:tc>
          <w:tcPr>
            <w:tcW w:w="3073"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C.1.1 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1530"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FONDOIN, local consultant with the support of UNIDO.</w:t>
            </w:r>
          </w:p>
        </w:tc>
        <w:tc>
          <w:tcPr>
            <w:tcW w:w="2248"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Relevant ministries</w:t>
            </w:r>
          </w:p>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Private sector (RAC manufacturing, servicing sector, aerosols)</w:t>
            </w:r>
          </w:p>
        </w:tc>
        <w:tc>
          <w:tcPr>
            <w:tcW w:w="927"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August 2018</w:t>
            </w:r>
          </w:p>
        </w:tc>
        <w:tc>
          <w:tcPr>
            <w:tcW w:w="1216"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January 2019</w:t>
            </w:r>
          </w:p>
        </w:tc>
        <w:tc>
          <w:tcPr>
            <w:tcW w:w="1060"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20,000</w:t>
            </w:r>
          </w:p>
        </w:tc>
        <w:tc>
          <w:tcPr>
            <w:tcW w:w="1234"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Workshop delivered</w:t>
            </w:r>
          </w:p>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w:t>
            </w:r>
          </w:p>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A report prepared and distributed to stakeholders</w:t>
            </w:r>
          </w:p>
        </w:tc>
        <w:tc>
          <w:tcPr>
            <w:tcW w:w="2143" w:type="dxa"/>
          </w:tcPr>
          <w:p w:rsidR="008065C2" w:rsidRPr="008065C2" w:rsidRDefault="008065C2" w:rsidP="008065C2">
            <w:pPr>
              <w:keepNext/>
              <w:widowControl/>
              <w:autoSpaceDE/>
              <w:autoSpaceDN/>
              <w:adjustRightInd/>
              <w:rPr>
                <w:rFonts w:ascii="Times New Roman" w:hAnsi="Times New Roman"/>
                <w:sz w:val="20"/>
                <w:szCs w:val="20"/>
              </w:rPr>
            </w:pPr>
            <w:r w:rsidRPr="008065C2">
              <w:rPr>
                <w:rFonts w:ascii="Times New Roman" w:hAnsi="Times New Roman"/>
                <w:sz w:val="20"/>
                <w:szCs w:val="20"/>
              </w:rPr>
              <w:t>Feasible policies and regulations identified</w:t>
            </w:r>
          </w:p>
        </w:tc>
      </w:tr>
      <w:tr w:rsidR="008065C2" w:rsidRPr="008065C2" w:rsidTr="00E449F9">
        <w:trPr>
          <w:trHeight w:val="332"/>
          <w:jc w:val="center"/>
        </w:trPr>
        <w:tc>
          <w:tcPr>
            <w:tcW w:w="8994" w:type="dxa"/>
            <w:gridSpan w:val="5"/>
          </w:tcPr>
          <w:p w:rsidR="008065C2" w:rsidRPr="008065C2" w:rsidRDefault="008065C2" w:rsidP="008065C2">
            <w:pPr>
              <w:keepNext/>
              <w:widowControl/>
              <w:autoSpaceDE/>
              <w:autoSpaceDN/>
              <w:adjustRightInd/>
              <w:rPr>
                <w:rFonts w:ascii="Times New Roman" w:hAnsi="Times New Roman"/>
              </w:rPr>
            </w:pPr>
            <w:r w:rsidRPr="008065C2">
              <w:rPr>
                <w:rFonts w:ascii="Times New Roman" w:eastAsia="Arial" w:hAnsi="Times New Roman"/>
                <w:b/>
                <w:sz w:val="20"/>
                <w:szCs w:val="20"/>
                <w:lang w:eastAsia="es-ES_tradnl"/>
              </w:rPr>
              <w:t>Total cost USD</w:t>
            </w:r>
          </w:p>
        </w:tc>
        <w:tc>
          <w:tcPr>
            <w:tcW w:w="1060" w:type="dxa"/>
          </w:tcPr>
          <w:p w:rsidR="008065C2" w:rsidRPr="008065C2" w:rsidRDefault="008065C2" w:rsidP="008065C2">
            <w:pPr>
              <w:keepNext/>
              <w:widowControl/>
              <w:autoSpaceDE/>
              <w:autoSpaceDN/>
              <w:adjustRightInd/>
              <w:spacing w:line="276" w:lineRule="auto"/>
              <w:jc w:val="right"/>
              <w:rPr>
                <w:rFonts w:ascii="Times New Roman" w:eastAsia="Arial" w:hAnsi="Times New Roman"/>
                <w:b/>
                <w:sz w:val="20"/>
                <w:szCs w:val="20"/>
                <w:lang w:eastAsia="es-ES_tradnl"/>
              </w:rPr>
            </w:pPr>
            <w:r w:rsidRPr="008065C2">
              <w:rPr>
                <w:rFonts w:ascii="Times New Roman" w:eastAsia="Arial" w:hAnsi="Times New Roman"/>
                <w:b/>
                <w:sz w:val="20"/>
                <w:szCs w:val="20"/>
                <w:lang w:eastAsia="es-ES_tradnl"/>
              </w:rPr>
              <w:t>20,000</w:t>
            </w:r>
          </w:p>
        </w:tc>
        <w:tc>
          <w:tcPr>
            <w:tcW w:w="1234" w:type="dxa"/>
          </w:tcPr>
          <w:p w:rsidR="008065C2" w:rsidRPr="008065C2" w:rsidRDefault="008065C2" w:rsidP="008065C2">
            <w:pPr>
              <w:keepNext/>
              <w:widowControl/>
              <w:autoSpaceDE/>
              <w:autoSpaceDN/>
              <w:adjustRightInd/>
              <w:rPr>
                <w:rFonts w:ascii="Times New Roman" w:hAnsi="Times New Roman"/>
              </w:rPr>
            </w:pPr>
          </w:p>
        </w:tc>
        <w:tc>
          <w:tcPr>
            <w:tcW w:w="2143" w:type="dxa"/>
          </w:tcPr>
          <w:p w:rsidR="008065C2" w:rsidRPr="008065C2" w:rsidRDefault="008065C2" w:rsidP="008065C2">
            <w:pPr>
              <w:keepNext/>
              <w:widowControl/>
              <w:autoSpaceDE/>
              <w:autoSpaceDN/>
              <w:adjustRightInd/>
              <w:rPr>
                <w:rFonts w:ascii="Times New Roman" w:hAnsi="Times New Roman"/>
              </w:rPr>
            </w:pPr>
          </w:p>
        </w:tc>
      </w:tr>
    </w:tbl>
    <w:p w:rsidR="008065C2" w:rsidRPr="008065C2" w:rsidRDefault="008065C2" w:rsidP="008065C2">
      <w:pPr>
        <w:widowControl/>
        <w:autoSpaceDE/>
        <w:autoSpaceDN/>
        <w:adjustRightInd/>
        <w:spacing w:after="200" w:line="276" w:lineRule="auto"/>
        <w:rPr>
          <w:rFonts w:asciiTheme="minorHAnsi" w:eastAsiaTheme="minorHAnsi" w:hAnsiTheme="minorHAnsi" w:cstheme="minorBidi"/>
          <w:b/>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b/>
          <w:sz w:val="22"/>
          <w:szCs w:val="22"/>
        </w:rPr>
      </w:pPr>
    </w:p>
    <w:p w:rsidR="008065C2" w:rsidRPr="008065C2" w:rsidRDefault="008065C2" w:rsidP="008065C2">
      <w:pPr>
        <w:widowControl/>
        <w:autoSpaceDE/>
        <w:autoSpaceDN/>
        <w:adjustRightInd/>
        <w:spacing w:after="200" w:line="276" w:lineRule="auto"/>
        <w:rPr>
          <w:rFonts w:asciiTheme="minorHAnsi" w:eastAsiaTheme="minorHAnsi" w:hAnsiTheme="minorHAnsi" w:cstheme="minorBidi"/>
          <w:b/>
          <w:sz w:val="22"/>
          <w:szCs w:val="22"/>
        </w:rPr>
      </w:pPr>
    </w:p>
    <w:p w:rsidR="008065C2" w:rsidRPr="008065C2" w:rsidRDefault="008065C2" w:rsidP="008065C2">
      <w:pPr>
        <w:widowControl/>
        <w:ind w:left="720"/>
        <w:jc w:val="both"/>
        <w:rPr>
          <w:rFonts w:ascii="Times New Roman" w:eastAsiaTheme="minorHAnsi" w:hAnsi="Times New Roman"/>
        </w:rPr>
      </w:pPr>
    </w:p>
    <w:p w:rsidR="008065C2" w:rsidRPr="008065C2" w:rsidRDefault="008065C2" w:rsidP="008065C2">
      <w:pPr>
        <w:widowControl/>
        <w:autoSpaceDE/>
        <w:autoSpaceDN/>
        <w:adjustRightInd/>
        <w:spacing w:after="200" w:line="276" w:lineRule="auto"/>
        <w:rPr>
          <w:rFonts w:ascii="Times New Roman" w:eastAsiaTheme="minorHAnsi" w:hAnsi="Times New Roman"/>
        </w:rPr>
        <w:sectPr w:rsidR="008065C2" w:rsidRPr="008065C2" w:rsidSect="00E449F9">
          <w:pgSz w:w="15840" w:h="12240" w:orient="landscape"/>
          <w:pgMar w:top="1440" w:right="994" w:bottom="1440" w:left="1440" w:header="720" w:footer="720" w:gutter="0"/>
          <w:cols w:space="720"/>
          <w:docGrid w:linePitch="360"/>
        </w:sectPr>
      </w:pPr>
      <w:r w:rsidRPr="008065C2">
        <w:rPr>
          <w:rFonts w:asciiTheme="minorHAnsi" w:eastAsiaTheme="minorHAnsi" w:hAnsiTheme="minorHAnsi" w:cstheme="minorBidi"/>
          <w:sz w:val="22"/>
          <w:szCs w:val="22"/>
        </w:rPr>
        <w:br w:type="page"/>
      </w:r>
    </w:p>
    <w:p w:rsidR="008065C2" w:rsidRPr="008065C2" w:rsidRDefault="008065C2" w:rsidP="008065C2">
      <w:pPr>
        <w:widowControl/>
        <w:jc w:val="both"/>
        <w:rPr>
          <w:rFonts w:ascii="Times New Roman" w:eastAsiaTheme="minorHAnsi" w:hAnsi="Times New Roman"/>
          <w:b/>
          <w:bCs/>
        </w:rPr>
      </w:pPr>
      <w:r w:rsidRPr="008065C2">
        <w:rPr>
          <w:rFonts w:ascii="Times New Roman" w:eastAsiaTheme="minorHAnsi" w:hAnsi="Times New Roman"/>
          <w:b/>
          <w:bCs/>
        </w:rPr>
        <w:lastRenderedPageBreak/>
        <w:t>4. Implementation budget and plan</w:t>
      </w:r>
    </w:p>
    <w:p w:rsidR="008065C2" w:rsidRPr="008065C2" w:rsidRDefault="008065C2" w:rsidP="008065C2">
      <w:pPr>
        <w:widowControl/>
        <w:jc w:val="both"/>
        <w:rPr>
          <w:rFonts w:ascii="Times New Roman" w:eastAsiaTheme="minorHAnsi" w:hAnsi="Times New Roman"/>
          <w:b/>
          <w:bCs/>
        </w:rPr>
      </w:pPr>
    </w:p>
    <w:p w:rsidR="008065C2" w:rsidRPr="008065C2" w:rsidRDefault="008065C2" w:rsidP="008065C2">
      <w:pPr>
        <w:pStyle w:val="ListParagraph"/>
        <w:widowControl/>
        <w:numPr>
          <w:ilvl w:val="1"/>
          <w:numId w:val="29"/>
        </w:numPr>
        <w:autoSpaceDE/>
        <w:autoSpaceDN/>
        <w:adjustRightInd/>
        <w:spacing w:after="200" w:line="276" w:lineRule="auto"/>
        <w:ind w:left="720"/>
        <w:jc w:val="both"/>
        <w:rPr>
          <w:rFonts w:ascii="Times New Roman" w:eastAsia="Arial" w:hAnsi="Times New Roman" w:cstheme="minorBidi"/>
          <w:b/>
          <w:sz w:val="22"/>
          <w:szCs w:val="22"/>
          <w:lang w:eastAsia="es-ES_tradnl"/>
        </w:rPr>
      </w:pPr>
      <w:r w:rsidRPr="008065C2">
        <w:rPr>
          <w:rFonts w:ascii="Times New Roman" w:eastAsia="Arial" w:hAnsi="Times New Roman" w:cstheme="minorBidi"/>
          <w:b/>
          <w:sz w:val="22"/>
          <w:szCs w:val="22"/>
          <w:lang w:eastAsia="es-ES_tradnl"/>
        </w:rPr>
        <w:t xml:space="preserve"> Total Budget Requested</w:t>
      </w:r>
    </w:p>
    <w:p w:rsidR="008065C2" w:rsidRPr="008065C2" w:rsidRDefault="008065C2" w:rsidP="008065C2">
      <w:pPr>
        <w:widowControl/>
        <w:ind w:left="360"/>
        <w:jc w:val="both"/>
        <w:rPr>
          <w:rFonts w:ascii="Times New Roman" w:eastAsiaTheme="minorHAnsi" w:hAnsi="Times New Roman"/>
          <w:b/>
          <w:bCs/>
        </w:rPr>
      </w:pPr>
    </w:p>
    <w:tbl>
      <w:tblPr>
        <w:tblW w:w="5000" w:type="pct"/>
        <w:jc w:val="center"/>
        <w:tblLook w:val="04A0" w:firstRow="1" w:lastRow="0" w:firstColumn="1" w:lastColumn="0" w:noHBand="0" w:noVBand="1"/>
      </w:tblPr>
      <w:tblGrid>
        <w:gridCol w:w="2013"/>
        <w:gridCol w:w="6133"/>
        <w:gridCol w:w="1194"/>
      </w:tblGrid>
      <w:tr w:rsidR="008065C2" w:rsidRPr="008065C2" w:rsidTr="00E449F9">
        <w:trPr>
          <w:cantSplit/>
          <w:trHeight w:val="690"/>
          <w:jc w:val="center"/>
        </w:trPr>
        <w:tc>
          <w:tcPr>
            <w:tcW w:w="4393" w:type="pct"/>
            <w:gridSpan w:val="2"/>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8065C2" w:rsidRPr="008065C2" w:rsidRDefault="008065C2" w:rsidP="008065C2">
            <w:pPr>
              <w:widowControl/>
              <w:autoSpaceDE/>
              <w:autoSpaceDN/>
              <w:adjustRightInd/>
              <w:jc w:val="center"/>
              <w:rPr>
                <w:rFonts w:ascii="Times New Roman" w:eastAsiaTheme="minorHAnsi" w:hAnsi="Times New Roman" w:cstheme="minorBidi"/>
                <w:b/>
                <w:bCs/>
                <w:sz w:val="22"/>
                <w:szCs w:val="22"/>
              </w:rPr>
            </w:pPr>
            <w:r w:rsidRPr="008065C2">
              <w:rPr>
                <w:rFonts w:ascii="Times New Roman" w:eastAsiaTheme="minorHAnsi" w:hAnsi="Times New Roman" w:cstheme="minorBidi"/>
                <w:b/>
                <w:bCs/>
                <w:sz w:val="22"/>
                <w:szCs w:val="22"/>
              </w:rPr>
              <w:t>Enabling Activities</w:t>
            </w:r>
          </w:p>
        </w:tc>
        <w:tc>
          <w:tcPr>
            <w:tcW w:w="607"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8065C2" w:rsidRPr="008065C2" w:rsidRDefault="008065C2" w:rsidP="008065C2">
            <w:pPr>
              <w:widowControl/>
              <w:autoSpaceDE/>
              <w:autoSpaceDN/>
              <w:adjustRightInd/>
              <w:jc w:val="center"/>
              <w:rPr>
                <w:rFonts w:ascii="Times New Roman" w:eastAsiaTheme="minorHAnsi" w:hAnsi="Times New Roman" w:cstheme="minorBidi"/>
                <w:b/>
                <w:bCs/>
                <w:sz w:val="22"/>
                <w:szCs w:val="22"/>
              </w:rPr>
            </w:pPr>
            <w:r w:rsidRPr="008065C2">
              <w:rPr>
                <w:rFonts w:ascii="Times New Roman" w:eastAsiaTheme="minorHAnsi" w:hAnsi="Times New Roman" w:cstheme="minorBidi"/>
                <w:b/>
                <w:bCs/>
                <w:sz w:val="22"/>
                <w:szCs w:val="22"/>
              </w:rPr>
              <w:t>Budget Requested (USD)</w:t>
            </w:r>
          </w:p>
        </w:tc>
      </w:tr>
      <w:tr w:rsidR="008065C2" w:rsidRPr="008065C2" w:rsidTr="00E449F9">
        <w:trPr>
          <w:trHeight w:val="151"/>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A.1 Support the early ratification of the Kigali Amendment</w:t>
            </w: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A.1.1 Coordination with Government representatives</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40,000</w:t>
            </w:r>
          </w:p>
        </w:tc>
      </w:tr>
      <w:tr w:rsidR="008065C2" w:rsidRPr="008065C2" w:rsidTr="00E449F9">
        <w:trPr>
          <w:trHeight w:val="259"/>
          <w:jc w:val="center"/>
        </w:trPr>
        <w:tc>
          <w:tcPr>
            <w:tcW w:w="1094" w:type="pct"/>
            <w:vMerge/>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A.1.2 Supporting national ratification instruments</w:t>
            </w:r>
          </w:p>
        </w:tc>
        <w:tc>
          <w:tcPr>
            <w:tcW w:w="607" w:type="pct"/>
            <w:vMerge/>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p>
        </w:tc>
      </w:tr>
      <w:tr w:rsidR="008065C2" w:rsidRPr="008065C2" w:rsidTr="00E449F9">
        <w:trPr>
          <w:trHeight w:val="169"/>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A.1.3 Awareness raising of stakeholder on HFC phase-down</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46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B.1. Country-specific activities aimed at initiating supporting institutional arrangements</w:t>
            </w: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 xml:space="preserve">B.1.1 </w:t>
            </w:r>
            <w:r w:rsidRPr="008065C2">
              <w:rPr>
                <w:rFonts w:ascii="Times New Roman" w:eastAsiaTheme="minorHAnsi" w:hAnsi="Times New Roman"/>
                <w:bCs/>
                <w:sz w:val="20"/>
                <w:szCs w:val="20"/>
              </w:rPr>
              <w:t>Reviewing institutional arrangements in HFCs control measures and linkage to national strategies on environment and on the mitigation of climate change</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50,000</w:t>
            </w:r>
          </w:p>
        </w:tc>
      </w:tr>
      <w:tr w:rsidR="008065C2" w:rsidRPr="008065C2" w:rsidTr="00E449F9">
        <w:trPr>
          <w:trHeight w:val="465"/>
          <w:jc w:val="center"/>
        </w:trPr>
        <w:tc>
          <w:tcPr>
            <w:tcW w:w="1094" w:type="pct"/>
            <w:vMerge/>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 xml:space="preserve">B.1.2 </w:t>
            </w:r>
            <w:r w:rsidRPr="008065C2">
              <w:rPr>
                <w:rFonts w:ascii="Times New Roman" w:eastAsiaTheme="minorHAnsi" w:hAnsi="Times New Roman"/>
                <w:bCs/>
                <w:sz w:val="20"/>
                <w:szCs w:val="20"/>
              </w:rPr>
              <w:t>Reviewing operating codes and standards for the correct and efficient use of HFCs and ODS alternatives in the entire value chain</w:t>
            </w:r>
          </w:p>
        </w:tc>
        <w:tc>
          <w:tcPr>
            <w:tcW w:w="607" w:type="pct"/>
            <w:vMerge/>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p>
        </w:tc>
      </w:tr>
      <w:tr w:rsidR="008065C2" w:rsidRPr="008065C2" w:rsidTr="00E449F9">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 xml:space="preserve">B.1.3 </w:t>
            </w:r>
            <w:r w:rsidRPr="008065C2">
              <w:rPr>
                <w:rFonts w:ascii="Times New Roman" w:eastAsiaTheme="minorHAnsi" w:hAnsi="Times New Roman"/>
                <w:bCs/>
                <w:sz w:val="20"/>
                <w:szCs w:val="20"/>
              </w:rPr>
              <w:t>Preparing and reviewing standards for flammable/toxic low- and zero-GWP alternatives in line with international standards</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412"/>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bCs/>
                <w:sz w:val="20"/>
                <w:szCs w:val="20"/>
              </w:rPr>
              <w:t>B.1.4 Training on energy efficiency improvement options related to low- and zero- GWP replacement technologies and equipment, e.g. energy audit training</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46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B.2. Review of licensing systems</w:t>
            </w: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B.2.1  Enhancing the import and export license system to include HFCs (Article 4B) and other alternatives</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45,000</w:t>
            </w:r>
          </w:p>
        </w:tc>
      </w:tr>
      <w:tr w:rsidR="008065C2" w:rsidRPr="008065C2" w:rsidTr="00E449F9">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 xml:space="preserve">B.2.2  Training of customs officers on HFCs control/ Training of </w:t>
            </w:r>
            <w:r w:rsidRPr="008065C2">
              <w:rPr>
                <w:rFonts w:ascii="Times New Roman" w:eastAsiaTheme="minorHAnsi" w:hAnsi="Times New Roman"/>
                <w:bCs/>
                <w:sz w:val="20"/>
                <w:szCs w:val="20"/>
              </w:rPr>
              <w:t>environmental</w:t>
            </w:r>
            <w:r w:rsidRPr="008065C2">
              <w:rPr>
                <w:rFonts w:ascii="Times New Roman" w:eastAsiaTheme="minorHAnsi" w:hAnsi="Times New Roman"/>
                <w:sz w:val="20"/>
                <w:szCs w:val="20"/>
              </w:rPr>
              <w:t xml:space="preserve"> inspectors on HFCs control and alternatives</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465"/>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B.2.3 Update the license system to include HFCs (Article 4B) and other alternatives</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31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B.3. Data reporting on HFC consumption and production</w:t>
            </w: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B.3.1  Review and updating of the national mechanisms used for ODS reporting to include HFCs consumption, especially considering the servicing sector (the informal sector in particular)</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60,000</w:t>
            </w:r>
          </w:p>
        </w:tc>
      </w:tr>
      <w:tr w:rsidR="008065C2" w:rsidRPr="008065C2" w:rsidTr="00E449F9">
        <w:trPr>
          <w:trHeight w:val="313"/>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B.3.2  Improving a national database on the ODS reporting</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315"/>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B.3.3  Enhancing the records and control tools on HFC and alternative substances in cooperation with customs, authorities and stakeholders</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trHeight w:val="465"/>
          <w:jc w:val="center"/>
        </w:trPr>
        <w:tc>
          <w:tcPr>
            <w:tcW w:w="1094" w:type="pct"/>
            <w:vMerge w:val="restar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B.4. Demonstration of non-investment activities</w:t>
            </w: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B.4.1  Assessing national barriers and opportunities for the use and further uptake of low-and zero-GWP ODS alternatives</w:t>
            </w:r>
          </w:p>
        </w:tc>
        <w:tc>
          <w:tcPr>
            <w:tcW w:w="607" w:type="pct"/>
            <w:vMerge w:val="restar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35,000</w:t>
            </w:r>
          </w:p>
        </w:tc>
      </w:tr>
      <w:tr w:rsidR="008065C2" w:rsidRPr="008065C2" w:rsidTr="00E449F9">
        <w:trPr>
          <w:trHeight w:val="628"/>
          <w:jc w:val="center"/>
        </w:trPr>
        <w:tc>
          <w:tcPr>
            <w:tcW w:w="1094" w:type="pct"/>
            <w:vMerge/>
            <w:tcBorders>
              <w:top w:val="nil"/>
              <w:left w:val="single" w:sz="8" w:space="0" w:color="auto"/>
              <w:bottom w:val="single" w:sz="8" w:space="0" w:color="000000"/>
              <w:right w:val="single" w:sz="8" w:space="0" w:color="auto"/>
            </w:tcBorders>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B.4.2 Preparing</w:t>
            </w:r>
            <w:r w:rsidRPr="008065C2">
              <w:rPr>
                <w:rFonts w:ascii="Times New Roman" w:eastAsia="Arial" w:hAnsi="Times New Roman"/>
                <w:sz w:val="20"/>
                <w:szCs w:val="20"/>
                <w:lang w:eastAsia="es-ES_tradnl"/>
              </w:rPr>
              <w:t xml:space="preserve"> an assessment of current and possible scenarios of the production sector and HFC-23 emission as a by-product from the local producer of HCFC-22</w:t>
            </w:r>
          </w:p>
        </w:tc>
        <w:tc>
          <w:tcPr>
            <w:tcW w:w="607" w:type="pct"/>
            <w:vMerge/>
            <w:tcBorders>
              <w:top w:val="nil"/>
              <w:left w:val="single" w:sz="8" w:space="0" w:color="auto"/>
              <w:bottom w:val="single" w:sz="8" w:space="0" w:color="000000"/>
              <w:right w:val="single" w:sz="8" w:space="0" w:color="auto"/>
            </w:tcBorders>
            <w:vAlign w:val="center"/>
          </w:tcPr>
          <w:p w:rsidR="008065C2" w:rsidRPr="008065C2" w:rsidRDefault="008065C2" w:rsidP="008065C2">
            <w:pPr>
              <w:widowControl/>
              <w:autoSpaceDE/>
              <w:autoSpaceDN/>
              <w:adjustRightInd/>
              <w:rPr>
                <w:rFonts w:ascii="Times New Roman" w:eastAsiaTheme="minorHAnsi" w:hAnsi="Times New Roman"/>
                <w:sz w:val="20"/>
                <w:szCs w:val="20"/>
              </w:rPr>
            </w:pPr>
          </w:p>
        </w:tc>
      </w:tr>
      <w:tr w:rsidR="008065C2" w:rsidRPr="008065C2" w:rsidTr="00E449F9">
        <w:trPr>
          <w:cantSplit/>
          <w:trHeight w:val="465"/>
          <w:jc w:val="center"/>
        </w:trPr>
        <w:tc>
          <w:tcPr>
            <w:tcW w:w="1094" w:type="pct"/>
            <w:tcBorders>
              <w:top w:val="nil"/>
              <w:left w:val="single" w:sz="8" w:space="0" w:color="auto"/>
              <w:bottom w:val="single" w:sz="8" w:space="0" w:color="000000"/>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u w:val="single"/>
              </w:rPr>
            </w:pPr>
            <w:r w:rsidRPr="008065C2">
              <w:rPr>
                <w:rFonts w:ascii="Times New Roman" w:eastAsiaTheme="minorHAnsi" w:hAnsi="Times New Roman"/>
                <w:sz w:val="20"/>
                <w:szCs w:val="20"/>
              </w:rPr>
              <w:t>C.1 Preparatory actions for reviewing national priorities and strategies that contained the activities in sub-paragraphs a and b above</w:t>
            </w:r>
          </w:p>
          <w:p w:rsidR="008065C2" w:rsidRPr="008065C2" w:rsidRDefault="008065C2" w:rsidP="008065C2">
            <w:pPr>
              <w:widowControl/>
              <w:autoSpaceDE/>
              <w:autoSpaceDN/>
              <w:adjustRightInd/>
              <w:rPr>
                <w:rFonts w:ascii="Times New Roman" w:eastAsiaTheme="minorHAnsi" w:hAnsi="Times New Roman"/>
                <w:sz w:val="20"/>
                <w:szCs w:val="20"/>
              </w:rPr>
            </w:pPr>
          </w:p>
        </w:tc>
        <w:tc>
          <w:tcPr>
            <w:tcW w:w="3299" w:type="pct"/>
            <w:tcBorders>
              <w:top w:val="nil"/>
              <w:left w:val="nil"/>
              <w:bottom w:val="single" w:sz="8" w:space="0" w:color="auto"/>
              <w:right w:val="single" w:sz="8" w:space="0" w:color="auto"/>
            </w:tcBorders>
            <w:shd w:val="clear" w:color="auto" w:fill="auto"/>
            <w:vAlign w:val="center"/>
            <w:hideMark/>
          </w:tcPr>
          <w:p w:rsidR="008065C2" w:rsidRPr="008065C2" w:rsidRDefault="008065C2" w:rsidP="008065C2">
            <w:pPr>
              <w:widowControl/>
              <w:autoSpaceDE/>
              <w:autoSpaceDN/>
              <w:adjustRightInd/>
              <w:rPr>
                <w:rFonts w:ascii="Times New Roman" w:eastAsiaTheme="minorHAnsi" w:hAnsi="Times New Roman"/>
                <w:sz w:val="20"/>
                <w:szCs w:val="20"/>
              </w:rPr>
            </w:pPr>
            <w:r w:rsidRPr="008065C2">
              <w:rPr>
                <w:rFonts w:ascii="Times New Roman" w:eastAsiaTheme="minorHAnsi" w:hAnsi="Times New Roman"/>
                <w:sz w:val="20"/>
                <w:szCs w:val="20"/>
              </w:rPr>
              <w:t>C.1.1 Identification of appropriate policies and regulations, including HCFC phase-out strategies, to facilitate the phase-down of HFCs and the introduction of low-GWP alternative technologies – inclusive “not-in-kind” options – with higher rates of energy efficiency</w:t>
            </w:r>
          </w:p>
        </w:tc>
        <w:tc>
          <w:tcPr>
            <w:tcW w:w="607" w:type="pct"/>
            <w:tcBorders>
              <w:top w:val="nil"/>
              <w:left w:val="single" w:sz="8" w:space="0" w:color="auto"/>
              <w:bottom w:val="single" w:sz="8" w:space="0" w:color="000000"/>
              <w:right w:val="single" w:sz="8" w:space="0" w:color="auto"/>
            </w:tcBorders>
            <w:shd w:val="clear" w:color="auto" w:fill="auto"/>
            <w:vAlign w:val="center"/>
          </w:tcPr>
          <w:p w:rsidR="008065C2" w:rsidRPr="008065C2" w:rsidRDefault="008065C2" w:rsidP="008065C2">
            <w:pPr>
              <w:widowControl/>
              <w:autoSpaceDE/>
              <w:autoSpaceDN/>
              <w:adjustRightInd/>
              <w:jc w:val="right"/>
              <w:rPr>
                <w:rFonts w:ascii="Times New Roman" w:eastAsiaTheme="minorHAnsi" w:hAnsi="Times New Roman"/>
                <w:sz w:val="20"/>
                <w:szCs w:val="20"/>
              </w:rPr>
            </w:pPr>
            <w:r w:rsidRPr="008065C2">
              <w:rPr>
                <w:rFonts w:ascii="Times New Roman" w:eastAsiaTheme="minorHAnsi" w:hAnsi="Times New Roman"/>
                <w:sz w:val="20"/>
                <w:szCs w:val="20"/>
              </w:rPr>
              <w:t>20,000</w:t>
            </w:r>
          </w:p>
        </w:tc>
      </w:tr>
      <w:tr w:rsidR="008065C2" w:rsidRPr="008065C2" w:rsidTr="00E449F9">
        <w:trPr>
          <w:trHeight w:val="315"/>
          <w:jc w:val="center"/>
        </w:trPr>
        <w:tc>
          <w:tcPr>
            <w:tcW w:w="4393" w:type="pct"/>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065C2" w:rsidRPr="008065C2" w:rsidRDefault="008065C2" w:rsidP="008065C2">
            <w:pPr>
              <w:widowControl/>
              <w:autoSpaceDE/>
              <w:autoSpaceDN/>
              <w:adjustRightInd/>
              <w:rPr>
                <w:rFonts w:ascii="Times New Roman" w:eastAsiaTheme="minorHAnsi" w:hAnsi="Times New Roman"/>
                <w:b/>
                <w:iCs/>
                <w:sz w:val="20"/>
                <w:szCs w:val="20"/>
              </w:rPr>
            </w:pPr>
            <w:r w:rsidRPr="008065C2">
              <w:rPr>
                <w:rFonts w:ascii="Times New Roman" w:eastAsiaTheme="minorHAnsi" w:hAnsi="Times New Roman"/>
                <w:b/>
                <w:iCs/>
                <w:sz w:val="20"/>
                <w:szCs w:val="20"/>
              </w:rPr>
              <w:t>TOTAL</w:t>
            </w:r>
          </w:p>
        </w:tc>
        <w:tc>
          <w:tcPr>
            <w:tcW w:w="607" w:type="pct"/>
            <w:tcBorders>
              <w:top w:val="nil"/>
              <w:left w:val="nil"/>
              <w:bottom w:val="single" w:sz="8" w:space="0" w:color="auto"/>
              <w:right w:val="single" w:sz="8" w:space="0" w:color="auto"/>
            </w:tcBorders>
            <w:shd w:val="clear" w:color="000000" w:fill="D9D9D9"/>
            <w:vAlign w:val="center"/>
            <w:hideMark/>
          </w:tcPr>
          <w:p w:rsidR="008065C2" w:rsidRPr="008065C2" w:rsidRDefault="008065C2" w:rsidP="008065C2">
            <w:pPr>
              <w:widowControl/>
              <w:autoSpaceDE/>
              <w:autoSpaceDN/>
              <w:adjustRightInd/>
              <w:jc w:val="right"/>
              <w:rPr>
                <w:rFonts w:ascii="Times New Roman" w:eastAsiaTheme="minorHAnsi" w:hAnsi="Times New Roman"/>
                <w:b/>
                <w:sz w:val="20"/>
                <w:szCs w:val="20"/>
              </w:rPr>
            </w:pPr>
            <w:r w:rsidRPr="008065C2">
              <w:rPr>
                <w:rFonts w:ascii="Times New Roman" w:eastAsiaTheme="minorHAnsi" w:hAnsi="Times New Roman"/>
                <w:b/>
                <w:sz w:val="20"/>
                <w:szCs w:val="20"/>
              </w:rPr>
              <w:t>250,000</w:t>
            </w:r>
          </w:p>
        </w:tc>
      </w:tr>
    </w:tbl>
    <w:p w:rsidR="008065C2" w:rsidRPr="008065C2" w:rsidRDefault="008065C2" w:rsidP="008065C2">
      <w:pPr>
        <w:widowControl/>
        <w:jc w:val="both"/>
        <w:rPr>
          <w:rFonts w:ascii="Times New Roman" w:eastAsiaTheme="minorHAnsi" w:hAnsi="Times New Roman"/>
        </w:rPr>
        <w:sectPr w:rsidR="008065C2" w:rsidRPr="008065C2" w:rsidSect="00E449F9">
          <w:pgSz w:w="12240" w:h="15840"/>
          <w:pgMar w:top="994" w:right="1440" w:bottom="1440" w:left="1440" w:header="720" w:footer="720" w:gutter="0"/>
          <w:cols w:space="720"/>
          <w:docGrid w:linePitch="360"/>
        </w:sectPr>
      </w:pPr>
    </w:p>
    <w:p w:rsidR="008065C2" w:rsidRPr="008065C2" w:rsidRDefault="008065C2" w:rsidP="008065C2">
      <w:pPr>
        <w:pStyle w:val="ListParagraph"/>
        <w:widowControl/>
        <w:numPr>
          <w:ilvl w:val="1"/>
          <w:numId w:val="29"/>
        </w:numPr>
        <w:pBdr>
          <w:top w:val="nil"/>
          <w:left w:val="nil"/>
          <w:bottom w:val="nil"/>
          <w:right w:val="nil"/>
          <w:between w:val="nil"/>
        </w:pBdr>
        <w:autoSpaceDE/>
        <w:autoSpaceDN/>
        <w:adjustRightInd/>
        <w:spacing w:after="200" w:line="276" w:lineRule="auto"/>
        <w:ind w:left="540"/>
        <w:jc w:val="both"/>
        <w:rPr>
          <w:rFonts w:ascii="Times New Roman" w:eastAsia="Arial" w:hAnsi="Times New Roman" w:cstheme="minorBidi"/>
          <w:b/>
          <w:sz w:val="22"/>
          <w:szCs w:val="22"/>
          <w:lang w:eastAsia="es-ES_tradnl"/>
        </w:rPr>
      </w:pPr>
      <w:r w:rsidRPr="008065C2">
        <w:rPr>
          <w:rFonts w:ascii="Times New Roman" w:eastAsia="Arial" w:hAnsi="Times New Roman" w:cstheme="minorBidi"/>
          <w:b/>
          <w:sz w:val="22"/>
          <w:szCs w:val="22"/>
          <w:lang w:eastAsia="es-ES_tradnl"/>
        </w:rPr>
        <w:lastRenderedPageBreak/>
        <w:t>Timeline of the activities</w:t>
      </w:r>
    </w:p>
    <w:p w:rsidR="008065C2" w:rsidRPr="008065C2" w:rsidRDefault="008065C2" w:rsidP="008065C2">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r w:rsidRPr="008065C2">
        <w:rPr>
          <w:rFonts w:ascii="Times New Roman" w:eastAsia="Arial" w:hAnsi="Times New Roman" w:cstheme="minorBidi"/>
          <w:sz w:val="22"/>
          <w:szCs w:val="22"/>
          <w:lang w:eastAsia="es-ES_tradnl"/>
        </w:rPr>
        <w:t>The total duration of the project implementation will be 18 months. The proposed activities will take place during the lifetime of the project in accordance with the following table:</w:t>
      </w:r>
    </w:p>
    <w:p w:rsidR="008065C2" w:rsidRPr="008065C2" w:rsidRDefault="008065C2" w:rsidP="008065C2">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54"/>
        <w:gridCol w:w="727"/>
        <w:gridCol w:w="427"/>
        <w:gridCol w:w="426"/>
        <w:gridCol w:w="425"/>
        <w:gridCol w:w="425"/>
        <w:gridCol w:w="423"/>
        <w:gridCol w:w="426"/>
        <w:gridCol w:w="425"/>
        <w:gridCol w:w="428"/>
        <w:gridCol w:w="425"/>
        <w:gridCol w:w="423"/>
        <w:gridCol w:w="425"/>
        <w:gridCol w:w="425"/>
        <w:gridCol w:w="425"/>
        <w:gridCol w:w="426"/>
        <w:gridCol w:w="425"/>
        <w:gridCol w:w="425"/>
        <w:gridCol w:w="425"/>
        <w:gridCol w:w="426"/>
      </w:tblGrid>
      <w:tr w:rsidR="008065C2" w:rsidRPr="008065C2" w:rsidTr="00E449F9">
        <w:trPr>
          <w:trHeight w:val="300"/>
          <w:jc w:val="center"/>
        </w:trPr>
        <w:tc>
          <w:tcPr>
            <w:tcW w:w="2681" w:type="dxa"/>
            <w:gridSpan w:val="2"/>
            <w:vMerge w:val="restart"/>
            <w:shd w:val="clear" w:color="auto" w:fill="DBE5F1" w:themeFill="accent1" w:themeFillTint="33"/>
            <w:vAlign w:val="center"/>
          </w:tcPr>
          <w:p w:rsidR="008065C2" w:rsidRPr="008065C2" w:rsidRDefault="008065C2" w:rsidP="008065C2">
            <w:pPr>
              <w:widowControl/>
              <w:autoSpaceDE/>
              <w:autoSpaceDN/>
              <w:adjustRightInd/>
              <w:jc w:val="center"/>
              <w:rPr>
                <w:rFonts w:ascii="Times New Roman" w:eastAsia="Arial" w:hAnsi="Times New Roman" w:cstheme="minorBidi"/>
                <w:b/>
                <w:sz w:val="20"/>
                <w:szCs w:val="20"/>
                <w:lang w:eastAsia="es-ES_tradnl"/>
              </w:rPr>
            </w:pPr>
            <w:r w:rsidRPr="008065C2">
              <w:rPr>
                <w:rFonts w:ascii="Times New Roman" w:eastAsia="Arial" w:hAnsi="Times New Roman" w:cstheme="minorBidi"/>
                <w:b/>
                <w:sz w:val="20"/>
                <w:szCs w:val="20"/>
                <w:lang w:eastAsia="es-ES_tradnl"/>
              </w:rPr>
              <w:t>Enabling Activity</w:t>
            </w:r>
          </w:p>
        </w:tc>
        <w:tc>
          <w:tcPr>
            <w:tcW w:w="7655" w:type="dxa"/>
            <w:gridSpan w:val="18"/>
            <w:shd w:val="clear" w:color="auto" w:fill="DBE5F1" w:themeFill="accent1" w:themeFillTint="33"/>
            <w:vAlign w:val="center"/>
          </w:tcPr>
          <w:p w:rsidR="008065C2" w:rsidRPr="008065C2" w:rsidRDefault="008065C2" w:rsidP="008065C2">
            <w:pPr>
              <w:widowControl/>
              <w:autoSpaceDE/>
              <w:autoSpaceDN/>
              <w:adjustRightInd/>
              <w:jc w:val="center"/>
              <w:rPr>
                <w:rFonts w:ascii="Times New Roman" w:eastAsia="Arial" w:hAnsi="Times New Roman" w:cstheme="minorBidi"/>
                <w:b/>
                <w:sz w:val="20"/>
                <w:szCs w:val="20"/>
                <w:lang w:eastAsia="es-ES_tradnl"/>
              </w:rPr>
            </w:pPr>
            <w:r w:rsidRPr="008065C2">
              <w:rPr>
                <w:rFonts w:ascii="Times New Roman" w:eastAsia="Arial" w:hAnsi="Times New Roman" w:cstheme="minorBidi"/>
                <w:b/>
                <w:sz w:val="20"/>
                <w:szCs w:val="20"/>
                <w:lang w:eastAsia="es-ES_tradnl"/>
              </w:rPr>
              <w:t>Months</w:t>
            </w:r>
          </w:p>
        </w:tc>
      </w:tr>
      <w:tr w:rsidR="008065C2" w:rsidRPr="008065C2" w:rsidTr="00E449F9">
        <w:trPr>
          <w:trHeight w:val="300"/>
          <w:jc w:val="center"/>
        </w:trPr>
        <w:tc>
          <w:tcPr>
            <w:tcW w:w="2681" w:type="dxa"/>
            <w:gridSpan w:val="2"/>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b/>
                <w:sz w:val="20"/>
                <w:szCs w:val="20"/>
                <w:lang w:eastAsia="es-ES_tradnl"/>
              </w:rPr>
            </w:pPr>
          </w:p>
        </w:tc>
        <w:tc>
          <w:tcPr>
            <w:tcW w:w="4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w:t>
            </w:r>
          </w:p>
        </w:tc>
        <w:tc>
          <w:tcPr>
            <w:tcW w:w="426"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2</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3</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4</w:t>
            </w:r>
          </w:p>
        </w:tc>
        <w:tc>
          <w:tcPr>
            <w:tcW w:w="423"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5</w:t>
            </w:r>
          </w:p>
        </w:tc>
        <w:tc>
          <w:tcPr>
            <w:tcW w:w="426"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6</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7</w:t>
            </w:r>
          </w:p>
        </w:tc>
        <w:tc>
          <w:tcPr>
            <w:tcW w:w="428"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8</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9</w:t>
            </w:r>
          </w:p>
        </w:tc>
        <w:tc>
          <w:tcPr>
            <w:tcW w:w="423"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10</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11</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12</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13</w:t>
            </w:r>
          </w:p>
        </w:tc>
        <w:tc>
          <w:tcPr>
            <w:tcW w:w="426"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14</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15</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16</w:t>
            </w:r>
          </w:p>
        </w:tc>
        <w:tc>
          <w:tcPr>
            <w:tcW w:w="425"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17</w:t>
            </w:r>
          </w:p>
        </w:tc>
        <w:tc>
          <w:tcPr>
            <w:tcW w:w="426"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18</w:t>
            </w:r>
          </w:p>
        </w:tc>
      </w:tr>
      <w:tr w:rsidR="008065C2" w:rsidRPr="008065C2" w:rsidTr="00E449F9">
        <w:trPr>
          <w:trHeight w:val="140"/>
          <w:jc w:val="center"/>
        </w:trPr>
        <w:tc>
          <w:tcPr>
            <w:tcW w:w="1954" w:type="dxa"/>
            <w:vMerge w:val="restart"/>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 xml:space="preserve">A.1 Support the early ratification of the KA </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A.1.1</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140"/>
          <w:jc w:val="center"/>
        </w:trPr>
        <w:tc>
          <w:tcPr>
            <w:tcW w:w="1954" w:type="dxa"/>
            <w:vMerge/>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A.1.2</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highlight w:val="darkGray"/>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14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A.1.3</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280"/>
          <w:jc w:val="center"/>
        </w:trPr>
        <w:tc>
          <w:tcPr>
            <w:tcW w:w="1954" w:type="dxa"/>
            <w:vMerge w:val="restart"/>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B.1. Country-specific activities - initiating supporting institutional arrangements</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B.1.1</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280"/>
          <w:jc w:val="center"/>
        </w:trPr>
        <w:tc>
          <w:tcPr>
            <w:tcW w:w="1954" w:type="dxa"/>
            <w:vMerge/>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B.1.2</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463"/>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B.1.3</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22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B.1.4</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180"/>
          <w:jc w:val="center"/>
        </w:trPr>
        <w:tc>
          <w:tcPr>
            <w:tcW w:w="1954" w:type="dxa"/>
            <w:vMerge w:val="restart"/>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B.2. Review of licensing systems</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B.2.1</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12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B.2.2</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12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B.2.3</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280"/>
          <w:jc w:val="center"/>
        </w:trPr>
        <w:tc>
          <w:tcPr>
            <w:tcW w:w="1954" w:type="dxa"/>
            <w:vMerge w:val="restart"/>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B.3. Data reporting on HFC consumption and production</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B.3.1</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24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B.3.2</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24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B.3.3</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8"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p>
        </w:tc>
      </w:tr>
      <w:tr w:rsidR="008065C2" w:rsidRPr="008065C2" w:rsidTr="00E449F9">
        <w:trPr>
          <w:trHeight w:val="60"/>
          <w:jc w:val="center"/>
        </w:trPr>
        <w:tc>
          <w:tcPr>
            <w:tcW w:w="1954" w:type="dxa"/>
            <w:vMerge w:val="restart"/>
            <w:shd w:val="clear" w:color="auto" w:fill="auto"/>
            <w:vAlign w:val="center"/>
          </w:tcPr>
          <w:p w:rsidR="008065C2" w:rsidRPr="008065C2" w:rsidRDefault="008065C2" w:rsidP="008065C2">
            <w:pPr>
              <w:widowControl/>
              <w:autoSpaceDE/>
              <w:autoSpaceDN/>
              <w:adjustRightInd/>
              <w:ind w:left="-11"/>
              <w:jc w:val="both"/>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B.4.Demonstration non-investment activities</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B.4.1</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240"/>
          <w:jc w:val="center"/>
        </w:trPr>
        <w:tc>
          <w:tcPr>
            <w:tcW w:w="1954" w:type="dxa"/>
            <w:vMerge/>
            <w:shd w:val="clear" w:color="auto" w:fill="auto"/>
            <w:vAlign w:val="center"/>
          </w:tcPr>
          <w:p w:rsidR="008065C2" w:rsidRPr="008065C2" w:rsidRDefault="008065C2" w:rsidP="008065C2">
            <w:pPr>
              <w:widowControl/>
              <w:pBdr>
                <w:top w:val="nil"/>
                <w:left w:val="nil"/>
                <w:bottom w:val="nil"/>
                <w:right w:val="nil"/>
                <w:between w:val="nil"/>
              </w:pBdr>
              <w:autoSpaceDE/>
              <w:autoSpaceDN/>
              <w:adjustRightInd/>
              <w:rPr>
                <w:rFonts w:ascii="Times New Roman" w:eastAsia="Arial" w:hAnsi="Times New Roman" w:cstheme="minorBidi"/>
                <w:sz w:val="20"/>
                <w:szCs w:val="20"/>
                <w:lang w:eastAsia="es-ES_tradnl"/>
              </w:rPr>
            </w:pP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B.4.2</w:t>
            </w:r>
          </w:p>
        </w:tc>
        <w:tc>
          <w:tcPr>
            <w:tcW w:w="427" w:type="dxa"/>
            <w:shd w:val="clear" w:color="auto" w:fill="auto"/>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FFFFFF" w:themeFill="background1"/>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r w:rsidR="008065C2" w:rsidRPr="008065C2" w:rsidTr="00E449F9">
        <w:trPr>
          <w:trHeight w:val="760"/>
          <w:jc w:val="center"/>
        </w:trPr>
        <w:tc>
          <w:tcPr>
            <w:tcW w:w="1954" w:type="dxa"/>
            <w:shd w:val="clear" w:color="auto" w:fill="auto"/>
            <w:vAlign w:val="center"/>
          </w:tcPr>
          <w:p w:rsidR="008065C2" w:rsidRPr="008065C2" w:rsidRDefault="008065C2" w:rsidP="008065C2">
            <w:pPr>
              <w:widowControl/>
              <w:autoSpaceDE/>
              <w:autoSpaceDN/>
              <w:adjustRightInd/>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 xml:space="preserve">C.1 Preparatory actions for reviewing existing national policies on HFC </w:t>
            </w:r>
          </w:p>
        </w:tc>
        <w:tc>
          <w:tcPr>
            <w:tcW w:w="727" w:type="dxa"/>
            <w:shd w:val="clear" w:color="auto" w:fill="auto"/>
            <w:vAlign w:val="center"/>
          </w:tcPr>
          <w:p w:rsidR="008065C2" w:rsidRPr="008065C2" w:rsidRDefault="008065C2" w:rsidP="008065C2">
            <w:pPr>
              <w:widowControl/>
              <w:autoSpaceDE/>
              <w:autoSpaceDN/>
              <w:adjustRightInd/>
              <w:jc w:val="center"/>
              <w:rPr>
                <w:rFonts w:ascii="Times New Roman" w:eastAsia="Arial" w:hAnsi="Times New Roman" w:cstheme="minorBidi"/>
                <w:sz w:val="20"/>
                <w:szCs w:val="20"/>
                <w:lang w:eastAsia="es-ES_tradnl"/>
              </w:rPr>
            </w:pPr>
            <w:r w:rsidRPr="008065C2">
              <w:rPr>
                <w:rFonts w:ascii="Times New Roman" w:eastAsia="Arial" w:hAnsi="Times New Roman" w:cstheme="minorBidi"/>
                <w:sz w:val="20"/>
                <w:szCs w:val="20"/>
                <w:lang w:eastAsia="es-ES_tradnl"/>
              </w:rPr>
              <w:t>C.1.1</w:t>
            </w:r>
          </w:p>
        </w:tc>
        <w:tc>
          <w:tcPr>
            <w:tcW w:w="427"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ind w:firstLine="440"/>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D9D9D9" w:themeFill="background1" w:themeFillShade="D9"/>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8"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3"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5"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c>
          <w:tcPr>
            <w:tcW w:w="426" w:type="dxa"/>
            <w:shd w:val="clear" w:color="auto" w:fill="auto"/>
            <w:vAlign w:val="center"/>
          </w:tcPr>
          <w:p w:rsidR="008065C2" w:rsidRPr="008065C2" w:rsidRDefault="008065C2" w:rsidP="008065C2">
            <w:pPr>
              <w:widowControl/>
              <w:autoSpaceDE/>
              <w:autoSpaceDN/>
              <w:adjustRightInd/>
              <w:spacing w:after="200" w:line="276" w:lineRule="auto"/>
              <w:rPr>
                <w:rFonts w:ascii="Times New Roman" w:eastAsia="Arial" w:hAnsi="Times New Roman" w:cstheme="minorBidi"/>
                <w:sz w:val="16"/>
                <w:szCs w:val="16"/>
                <w:lang w:eastAsia="es-ES_tradnl"/>
              </w:rPr>
            </w:pPr>
            <w:r w:rsidRPr="008065C2">
              <w:rPr>
                <w:rFonts w:ascii="Times New Roman" w:eastAsia="Arial" w:hAnsi="Times New Roman" w:cstheme="minorBidi"/>
                <w:sz w:val="16"/>
                <w:szCs w:val="16"/>
                <w:lang w:eastAsia="es-ES_tradnl"/>
              </w:rPr>
              <w:t> </w:t>
            </w:r>
          </w:p>
        </w:tc>
      </w:tr>
    </w:tbl>
    <w:p w:rsidR="008065C2" w:rsidRPr="008065C2" w:rsidRDefault="008065C2" w:rsidP="008065C2">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120" w:line="276" w:lineRule="auto"/>
        <w:jc w:val="both"/>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8065C2">
      <w:pPr>
        <w:widowControl/>
        <w:pBdr>
          <w:top w:val="nil"/>
          <w:left w:val="nil"/>
          <w:bottom w:val="nil"/>
          <w:right w:val="nil"/>
          <w:between w:val="nil"/>
        </w:pBdr>
        <w:autoSpaceDE/>
        <w:autoSpaceDN/>
        <w:adjustRightInd/>
        <w:spacing w:after="200" w:line="276" w:lineRule="auto"/>
        <w:rPr>
          <w:rFonts w:ascii="Times New Roman" w:eastAsia="Arial" w:hAnsi="Times New Roman" w:cstheme="minorBidi"/>
          <w:sz w:val="22"/>
          <w:szCs w:val="22"/>
          <w:lang w:eastAsia="es-ES_tradnl"/>
        </w:rPr>
      </w:pPr>
    </w:p>
    <w:p w:rsidR="008065C2" w:rsidRPr="008065C2" w:rsidRDefault="008065C2" w:rsidP="00BD46C3">
      <w:pPr>
        <w:widowControl/>
        <w:numPr>
          <w:ilvl w:val="0"/>
          <w:numId w:val="32"/>
        </w:numPr>
        <w:autoSpaceDE/>
        <w:autoSpaceDN/>
        <w:adjustRightInd/>
        <w:spacing w:after="200" w:line="276" w:lineRule="auto"/>
        <w:jc w:val="both"/>
        <w:rPr>
          <w:rFonts w:ascii="Times New Roman" w:eastAsiaTheme="minorHAnsi" w:hAnsi="Times New Roman"/>
          <w:b/>
          <w:bCs/>
        </w:rPr>
        <w:sectPr w:rsidR="008065C2" w:rsidRPr="008065C2" w:rsidSect="00E449F9">
          <w:pgSz w:w="12240" w:h="15840"/>
          <w:pgMar w:top="994" w:right="1440" w:bottom="1440" w:left="1440" w:header="720" w:footer="720" w:gutter="0"/>
          <w:cols w:space="720"/>
          <w:docGrid w:linePitch="360"/>
        </w:sectPr>
      </w:pPr>
    </w:p>
    <w:p w:rsidR="008065C2" w:rsidRPr="008065C2" w:rsidRDefault="008065C2" w:rsidP="008065C2">
      <w:pPr>
        <w:pStyle w:val="ListParagraph"/>
        <w:widowControl/>
        <w:numPr>
          <w:ilvl w:val="0"/>
          <w:numId w:val="29"/>
        </w:numPr>
        <w:autoSpaceDE/>
        <w:autoSpaceDN/>
        <w:adjustRightInd/>
        <w:spacing w:after="200" w:line="276" w:lineRule="auto"/>
        <w:rPr>
          <w:rFonts w:ascii="Times New Roman" w:eastAsiaTheme="minorHAnsi" w:hAnsi="Times New Roman"/>
          <w:b/>
          <w:bCs/>
        </w:rPr>
      </w:pPr>
      <w:r w:rsidRPr="008065C2">
        <w:rPr>
          <w:rFonts w:ascii="Times New Roman" w:eastAsiaTheme="minorHAnsi" w:hAnsi="Times New Roman"/>
          <w:b/>
          <w:bCs/>
        </w:rPr>
        <w:lastRenderedPageBreak/>
        <w:t>Institutional arrangements</w:t>
      </w: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The National Ozone Unit (FONDOIN) belonging to the Ministry of Environment and the United Nations Industrial Development Organization (UNIDO) will be jointly responsible for the correct implementation of the above mentioned activities.</w:t>
      </w: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 xml:space="preserve"> </w:t>
      </w: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 xml:space="preserve">The role of UNIDO will be focused on the general implementation and execution of the enabling activities and the appropriate expenditure of the funds allocated for each of them. Besides, UNIDO will provide technical assistance based on the support of international experts on the different areas of work. </w:t>
      </w:r>
    </w:p>
    <w:p w:rsidR="008065C2" w:rsidRPr="008065C2" w:rsidRDefault="008065C2" w:rsidP="008065C2">
      <w:pPr>
        <w:widowControl/>
        <w:jc w:val="both"/>
        <w:rPr>
          <w:rFonts w:ascii="Times New Roman" w:eastAsiaTheme="minorHAnsi" w:hAnsi="Times New Roman"/>
        </w:rPr>
      </w:pPr>
    </w:p>
    <w:p w:rsidR="008065C2" w:rsidRPr="008065C2" w:rsidRDefault="008065C2" w:rsidP="008065C2">
      <w:pPr>
        <w:widowControl/>
        <w:jc w:val="both"/>
        <w:rPr>
          <w:rFonts w:ascii="Times New Roman" w:eastAsiaTheme="minorHAnsi" w:hAnsi="Times New Roman"/>
        </w:rPr>
      </w:pPr>
      <w:r w:rsidRPr="008065C2">
        <w:rPr>
          <w:rFonts w:ascii="Times New Roman" w:eastAsiaTheme="minorHAnsi" w:hAnsi="Times New Roman"/>
        </w:rPr>
        <w:t xml:space="preserve">On its turn, FONDOIN will collaborate in the implementation of the different activities, including the identification of local experts on the different areas of work, when necessary. In addition, FONDOIN will provide general guidance on the implementation of the enabling activities based on the national priorities. </w:t>
      </w:r>
    </w:p>
    <w:p w:rsidR="008065C2" w:rsidRPr="008065C2" w:rsidRDefault="008065C2" w:rsidP="008065C2">
      <w:pPr>
        <w:widowControl/>
        <w:jc w:val="both"/>
        <w:rPr>
          <w:rFonts w:ascii="Times New Roman" w:eastAsiaTheme="minorHAnsi" w:hAnsi="Times New Roman"/>
        </w:rPr>
      </w:pPr>
    </w:p>
    <w:p w:rsidR="009452A4" w:rsidRPr="009452A4" w:rsidRDefault="009452A4" w:rsidP="009452A4">
      <w:pPr>
        <w:widowControl/>
        <w:jc w:val="both"/>
        <w:rPr>
          <w:rFonts w:ascii="Times New Roman" w:eastAsiaTheme="minorHAnsi" w:hAnsi="Times New Roman"/>
          <w:color w:val="000000"/>
        </w:rPr>
      </w:pPr>
    </w:p>
    <w:p w:rsidR="009452A4" w:rsidRPr="009452A4" w:rsidRDefault="009452A4" w:rsidP="009452A4">
      <w:pPr>
        <w:widowControl/>
        <w:jc w:val="both"/>
        <w:rPr>
          <w:rFonts w:ascii="Times New Roman" w:eastAsiaTheme="minorHAnsi" w:hAnsi="Times New Roman"/>
          <w:color w:val="000000"/>
        </w:rPr>
      </w:pPr>
    </w:p>
    <w:p w:rsidR="00B60579" w:rsidRPr="00656F0F" w:rsidRDefault="00B60579" w:rsidP="00B60579">
      <w:pPr>
        <w:jc w:val="both"/>
        <w:rPr>
          <w:rFonts w:ascii="Times New Roman" w:hAnsi="Times New Roman"/>
          <w:b/>
          <w:highlight w:val="yellow"/>
        </w:rPr>
      </w:pPr>
    </w:p>
    <w:sectPr w:rsidR="00B60579" w:rsidRPr="00656F0F" w:rsidSect="00656F0F">
      <w:footerReference w:type="default" r:id="rId25"/>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FC" w:rsidRDefault="00DF6EFC" w:rsidP="005939A7">
      <w:r>
        <w:separator/>
      </w:r>
    </w:p>
  </w:endnote>
  <w:endnote w:type="continuationSeparator" w:id="0">
    <w:p w:rsidR="00DF6EFC" w:rsidRDefault="00DF6EFC" w:rsidP="0059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jc w:val="center"/>
    </w:pPr>
  </w:p>
  <w:p w:rsidR="00DF6EFC" w:rsidRDefault="00DF6E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jc w:val="center"/>
    </w:pPr>
  </w:p>
  <w:p w:rsidR="00DF6EFC" w:rsidRDefault="00DF6EF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7703"/>
      <w:docPartObj>
        <w:docPartGallery w:val="Page Numbers (Bottom of Page)"/>
        <w:docPartUnique/>
      </w:docPartObj>
    </w:sdtPr>
    <w:sdtEndPr>
      <w:rPr>
        <w:noProof/>
      </w:rPr>
    </w:sdtEndPr>
    <w:sdtContent>
      <w:p w:rsidR="00DF6EFC" w:rsidRDefault="00DF6EFC">
        <w:pPr>
          <w:pStyle w:val="Footer"/>
          <w:jc w:val="center"/>
        </w:pPr>
        <w:r>
          <w:fldChar w:fldCharType="begin"/>
        </w:r>
        <w:r>
          <w:instrText xml:space="preserve"> PAGE   \* MERGEFORMAT </w:instrText>
        </w:r>
        <w:r>
          <w:fldChar w:fldCharType="separate"/>
        </w:r>
        <w:r w:rsidR="00DD06AE">
          <w:rPr>
            <w:noProof/>
          </w:rPr>
          <w:t>2</w:t>
        </w:r>
        <w:r>
          <w:rPr>
            <w:noProof/>
          </w:rPr>
          <w:fldChar w:fldCharType="end"/>
        </w:r>
      </w:p>
    </w:sdtContent>
  </w:sdt>
  <w:p w:rsidR="00DF6EFC" w:rsidRDefault="00DF6EF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38" w:rsidRDefault="008B263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FC" w:rsidRDefault="00DF6EFC" w:rsidP="005939A7">
      <w:r>
        <w:separator/>
      </w:r>
    </w:p>
  </w:footnote>
  <w:footnote w:type="continuationSeparator" w:id="0">
    <w:p w:rsidR="00DF6EFC" w:rsidRDefault="00DF6EFC" w:rsidP="005939A7">
      <w:r>
        <w:continuationSeparator/>
      </w:r>
    </w:p>
  </w:footnote>
  <w:footnote w:id="1">
    <w:p w:rsidR="00DF6EFC" w:rsidRPr="00570C4D" w:rsidRDefault="00DF6EFC" w:rsidP="002C1CE3">
      <w:pPr>
        <w:pStyle w:val="FootnoteText"/>
        <w:rPr>
          <w:rFonts w:ascii="Times New Roman" w:hAnsi="Times New Roman" w:cs="Times New Roman"/>
          <w:lang w:val="en-US"/>
        </w:rPr>
      </w:pPr>
      <w:r w:rsidRPr="002C1CE3">
        <w:rPr>
          <w:rStyle w:val="FootnoteReference"/>
          <w:rFonts w:ascii="Times New Roman" w:hAnsi="Times New Roman" w:cs="Times New Roman"/>
        </w:rPr>
        <w:footnoteRef/>
      </w:r>
      <w:r w:rsidRPr="002C1CE3">
        <w:rPr>
          <w:rFonts w:ascii="Times New Roman" w:hAnsi="Times New Roman" w:cs="Times New Roman"/>
        </w:rPr>
        <w:t xml:space="preserve"> </w:t>
      </w:r>
      <w:r w:rsidRPr="002C1CE3">
        <w:rPr>
          <w:rFonts w:ascii="Times New Roman" w:hAnsi="Times New Roman" w:cs="Times New Roman"/>
          <w:lang w:val="en-US"/>
        </w:rPr>
        <w:t>The Project Concept for Congo, Ethiopia, Guinea-Bissau, Malawi and Rwanda are included in the Lead Agency (UN Environment) Work Programme.</w:t>
      </w:r>
    </w:p>
  </w:footnote>
  <w:footnote w:id="2">
    <w:p w:rsidR="00DF6EFC" w:rsidRPr="00E1301E" w:rsidRDefault="00DF6EFC" w:rsidP="00DB7914">
      <w:pPr>
        <w:pStyle w:val="Default"/>
        <w:spacing w:after="60"/>
        <w:jc w:val="both"/>
        <w:rPr>
          <w:bCs/>
          <w:sz w:val="20"/>
        </w:rPr>
      </w:pPr>
      <w:r w:rsidRPr="00E1301E">
        <w:rPr>
          <w:rStyle w:val="FootnoteReference"/>
          <w:sz w:val="20"/>
        </w:rPr>
        <w:footnoteRef/>
      </w:r>
      <w:r w:rsidRPr="00E1301E">
        <w:rPr>
          <w:sz w:val="20"/>
        </w:rPr>
        <w:t xml:space="preserve"> </w:t>
      </w:r>
      <w:r w:rsidRPr="00E1301E">
        <w:rPr>
          <w:bCs/>
          <w:sz w:val="20"/>
        </w:rPr>
        <w:t>ODS alternatives survey for Grenada</w:t>
      </w:r>
      <w:r>
        <w:rPr>
          <w:bCs/>
          <w:sz w:val="20"/>
        </w:rPr>
        <w:t>,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rsidP="001377F1">
    <w:pPr>
      <w:pStyle w:val="Header"/>
      <w:ind w:firstLine="7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FC" w:rsidRDefault="00DF6EFC" w:rsidP="00DF6EFC">
    <w:pPr>
      <w:pStyle w:val="Header"/>
      <w:ind w:firstLin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2E"/>
    <w:multiLevelType w:val="multilevel"/>
    <w:tmpl w:val="3626A1F4"/>
    <w:lvl w:ilvl="0">
      <w:start w:val="1"/>
      <w:numFmt w:val="bullet"/>
      <w:lvlText w:val=""/>
      <w:lvlJc w:val="left"/>
      <w:pPr>
        <w:ind w:left="45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8156E0"/>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7F32"/>
    <w:multiLevelType w:val="hybridMultilevel"/>
    <w:tmpl w:val="099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76095"/>
    <w:multiLevelType w:val="hybridMultilevel"/>
    <w:tmpl w:val="EC8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90B6A"/>
    <w:multiLevelType w:val="hybridMultilevel"/>
    <w:tmpl w:val="163659A2"/>
    <w:name w:val="WW8Num6"/>
    <w:lvl w:ilvl="0" w:tplc="FFFFFFFF">
      <w:start w:val="1"/>
      <w:numFmt w:val="upperRoman"/>
      <w:lvlText w:val="%1."/>
      <w:lvlJc w:val="right"/>
      <w:pPr>
        <w:ind w:left="237"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3492A"/>
    <w:multiLevelType w:val="hybridMultilevel"/>
    <w:tmpl w:val="2C7E584A"/>
    <w:lvl w:ilvl="0" w:tplc="E0CC7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0053F"/>
    <w:multiLevelType w:val="hybridMultilevel"/>
    <w:tmpl w:val="C00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142EF"/>
    <w:multiLevelType w:val="hybridMultilevel"/>
    <w:tmpl w:val="D854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895D0B"/>
    <w:multiLevelType w:val="multilevel"/>
    <w:tmpl w:val="7082A780"/>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174B53"/>
    <w:multiLevelType w:val="hybridMultilevel"/>
    <w:tmpl w:val="CEAC3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C07DEE"/>
    <w:multiLevelType w:val="hybridMultilevel"/>
    <w:tmpl w:val="D24AF7AE"/>
    <w:lvl w:ilvl="0" w:tplc="F4A61930">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D05235"/>
    <w:multiLevelType w:val="hybridMultilevel"/>
    <w:tmpl w:val="1048F510"/>
    <w:lvl w:ilvl="0" w:tplc="9F726B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17AB1"/>
    <w:multiLevelType w:val="multilevel"/>
    <w:tmpl w:val="3626A1F4"/>
    <w:lvl w:ilvl="0">
      <w:start w:val="1"/>
      <w:numFmt w:val="bullet"/>
      <w:lvlText w:val=""/>
      <w:lvlJc w:val="left"/>
      <w:pPr>
        <w:ind w:left="45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C4B07EC"/>
    <w:multiLevelType w:val="hybridMultilevel"/>
    <w:tmpl w:val="2138D4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B0337"/>
    <w:multiLevelType w:val="hybridMultilevel"/>
    <w:tmpl w:val="EFBCBB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7A395D"/>
    <w:multiLevelType w:val="hybridMultilevel"/>
    <w:tmpl w:val="6850643A"/>
    <w:lvl w:ilvl="0" w:tplc="5166397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1561"/>
    <w:multiLevelType w:val="multilevel"/>
    <w:tmpl w:val="B75841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3242D7"/>
    <w:multiLevelType w:val="multilevel"/>
    <w:tmpl w:val="D4EAA65A"/>
    <w:lvl w:ilvl="0">
      <w:start w:val="1"/>
      <w:numFmt w:val="lowerLetter"/>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4B0462"/>
    <w:multiLevelType w:val="hybridMultilevel"/>
    <w:tmpl w:val="B426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83C6C"/>
    <w:multiLevelType w:val="hybridMultilevel"/>
    <w:tmpl w:val="EF52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661DD"/>
    <w:multiLevelType w:val="hybridMultilevel"/>
    <w:tmpl w:val="EFBCBB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2F6219"/>
    <w:multiLevelType w:val="multilevel"/>
    <w:tmpl w:val="08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26247"/>
    <w:multiLevelType w:val="hybridMultilevel"/>
    <w:tmpl w:val="27E0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231A6"/>
    <w:multiLevelType w:val="hybridMultilevel"/>
    <w:tmpl w:val="FACA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80661"/>
    <w:multiLevelType w:val="hybridMultilevel"/>
    <w:tmpl w:val="E13424F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4A684AB7"/>
    <w:multiLevelType w:val="hybridMultilevel"/>
    <w:tmpl w:val="667AC5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34F7A"/>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CAD59C9"/>
    <w:multiLevelType w:val="hybridMultilevel"/>
    <w:tmpl w:val="61D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F3BD3"/>
    <w:multiLevelType w:val="hybridMultilevel"/>
    <w:tmpl w:val="77243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911E6"/>
    <w:multiLevelType w:val="hybridMultilevel"/>
    <w:tmpl w:val="B30C7A26"/>
    <w:lvl w:ilvl="0" w:tplc="67BC00BE">
      <w:start w:val="1"/>
      <w:numFmt w:val="bullet"/>
      <w:lvlText w:val=""/>
      <w:lvlJc w:val="left"/>
      <w:pPr>
        <w:ind w:left="765" w:hanging="360"/>
      </w:pPr>
      <w:rPr>
        <w:rFonts w:ascii="Symbol" w:hAnsi="Symbol" w:hint="default"/>
        <w:sz w:val="1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15:restartNumberingAfterBreak="0">
    <w:nsid w:val="51D80294"/>
    <w:multiLevelType w:val="multilevel"/>
    <w:tmpl w:val="2370DB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5913AA"/>
    <w:multiLevelType w:val="hybridMultilevel"/>
    <w:tmpl w:val="2FBCBC84"/>
    <w:lvl w:ilvl="0" w:tplc="83864BD8">
      <w:start w:val="1"/>
      <w:numFmt w:val="upperLetter"/>
      <w:lvlText w:val="%1."/>
      <w:lvlJc w:val="left"/>
      <w:pPr>
        <w:ind w:left="720" w:hanging="360"/>
      </w:pPr>
      <w:rPr>
        <w:rFonts w:eastAsia="Arial" w:cstheme="minorBidi" w:hint="default"/>
        <w:b/>
        <w:color w:val="00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D1150"/>
    <w:multiLevelType w:val="hybridMultilevel"/>
    <w:tmpl w:val="DE1EBA06"/>
    <w:lvl w:ilvl="0" w:tplc="04090009">
      <w:start w:val="1"/>
      <w:numFmt w:val="bullet"/>
      <w:lvlText w:val=""/>
      <w:lvlJc w:val="left"/>
      <w:pPr>
        <w:ind w:left="420" w:hanging="420"/>
      </w:pPr>
      <w:rPr>
        <w:rFonts w:ascii="Wingdings" w:hAnsi="Wingdings" w:hint="default"/>
      </w:rPr>
    </w:lvl>
    <w:lvl w:ilvl="1" w:tplc="191E07A4">
      <w:numFmt w:val="bullet"/>
      <w:lvlText w:val="•"/>
      <w:lvlJc w:val="left"/>
      <w:pPr>
        <w:ind w:left="1140" w:hanging="720"/>
      </w:pPr>
      <w:rPr>
        <w:rFonts w:ascii="Times New Roman" w:eastAsia="Arial"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BAF0304"/>
    <w:multiLevelType w:val="multilevel"/>
    <w:tmpl w:val="C430FB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9B6E4B"/>
    <w:multiLevelType w:val="hybridMultilevel"/>
    <w:tmpl w:val="61E858C2"/>
    <w:lvl w:ilvl="0" w:tplc="70B89B4C">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90840"/>
    <w:multiLevelType w:val="hybridMultilevel"/>
    <w:tmpl w:val="B05AF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D65"/>
    <w:multiLevelType w:val="hybridMultilevel"/>
    <w:tmpl w:val="513CE998"/>
    <w:lvl w:ilvl="0" w:tplc="67BC00B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D42B58"/>
    <w:multiLevelType w:val="hybridMultilevel"/>
    <w:tmpl w:val="FDFC4C38"/>
    <w:lvl w:ilvl="0" w:tplc="56A69E78">
      <w:start w:val="1"/>
      <w:numFmt w:val="lowerLetter"/>
      <w:lvlText w:val="%1."/>
      <w:lvlJc w:val="left"/>
      <w:pPr>
        <w:ind w:left="405" w:hanging="4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CFE2505"/>
    <w:multiLevelType w:val="hybridMultilevel"/>
    <w:tmpl w:val="B12A2832"/>
    <w:lvl w:ilvl="0" w:tplc="F4A61930">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264C19"/>
    <w:multiLevelType w:val="hybridMultilevel"/>
    <w:tmpl w:val="1B5A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5858FB"/>
    <w:multiLevelType w:val="multilevel"/>
    <w:tmpl w:val="C5366574"/>
    <w:lvl w:ilvl="0">
      <w:start w:val="2"/>
      <w:numFmt w:val="decimal"/>
      <w:lvlText w:val="%1"/>
      <w:lvlJc w:val="left"/>
      <w:pPr>
        <w:ind w:left="360" w:hanging="360"/>
      </w:pPr>
      <w:rPr>
        <w:rFonts w:hint="default"/>
        <w:b/>
      </w:rPr>
    </w:lvl>
    <w:lvl w:ilvl="1">
      <w:start w:val="1"/>
      <w:numFmt w:val="decimal"/>
      <w:lvlText w:val="b.%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74327CCA"/>
    <w:multiLevelType w:val="hybridMultilevel"/>
    <w:tmpl w:val="D666C39C"/>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79C96B84"/>
    <w:multiLevelType w:val="hybridMultilevel"/>
    <w:tmpl w:val="3A4A73C6"/>
    <w:lvl w:ilvl="0" w:tplc="9FFE44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763E4"/>
    <w:multiLevelType w:val="multilevel"/>
    <w:tmpl w:val="E324838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40"/>
  </w:num>
  <w:num w:numId="3">
    <w:abstractNumId w:val="34"/>
  </w:num>
  <w:num w:numId="4">
    <w:abstractNumId w:val="27"/>
  </w:num>
  <w:num w:numId="5">
    <w:abstractNumId w:val="20"/>
  </w:num>
  <w:num w:numId="6">
    <w:abstractNumId w:val="24"/>
  </w:num>
  <w:num w:numId="7">
    <w:abstractNumId w:val="32"/>
  </w:num>
  <w:num w:numId="8">
    <w:abstractNumId w:val="9"/>
  </w:num>
  <w:num w:numId="9">
    <w:abstractNumId w:val="14"/>
  </w:num>
  <w:num w:numId="10">
    <w:abstractNumId w:val="3"/>
  </w:num>
  <w:num w:numId="11">
    <w:abstractNumId w:val="42"/>
  </w:num>
  <w:num w:numId="12">
    <w:abstractNumId w:val="5"/>
  </w:num>
  <w:num w:numId="13">
    <w:abstractNumId w:val="35"/>
  </w:num>
  <w:num w:numId="14">
    <w:abstractNumId w:val="6"/>
  </w:num>
  <w:num w:numId="15">
    <w:abstractNumId w:val="8"/>
  </w:num>
  <w:num w:numId="16">
    <w:abstractNumId w:val="17"/>
  </w:num>
  <w:num w:numId="17">
    <w:abstractNumId w:val="16"/>
  </w:num>
  <w:num w:numId="18">
    <w:abstractNumId w:val="30"/>
  </w:num>
  <w:num w:numId="19">
    <w:abstractNumId w:val="22"/>
  </w:num>
  <w:num w:numId="20">
    <w:abstractNumId w:val="2"/>
  </w:num>
  <w:num w:numId="21">
    <w:abstractNumId w:val="18"/>
  </w:num>
  <w:num w:numId="22">
    <w:abstractNumId w:val="1"/>
  </w:num>
  <w:num w:numId="23">
    <w:abstractNumId w:val="11"/>
  </w:num>
  <w:num w:numId="24">
    <w:abstractNumId w:val="37"/>
  </w:num>
  <w:num w:numId="25">
    <w:abstractNumId w:val="29"/>
  </w:num>
  <w:num w:numId="26">
    <w:abstractNumId w:val="36"/>
  </w:num>
  <w:num w:numId="27">
    <w:abstractNumId w:val="13"/>
  </w:num>
  <w:num w:numId="28">
    <w:abstractNumId w:val="31"/>
  </w:num>
  <w:num w:numId="29">
    <w:abstractNumId w:val="43"/>
  </w:num>
  <w:num w:numId="30">
    <w:abstractNumId w:val="0"/>
  </w:num>
  <w:num w:numId="31">
    <w:abstractNumId w:val="12"/>
  </w:num>
  <w:num w:numId="32">
    <w:abstractNumId w:val="25"/>
  </w:num>
  <w:num w:numId="33">
    <w:abstractNumId w:val="10"/>
  </w:num>
  <w:num w:numId="34">
    <w:abstractNumId w:val="38"/>
  </w:num>
  <w:num w:numId="35">
    <w:abstractNumId w:val="19"/>
  </w:num>
  <w:num w:numId="36">
    <w:abstractNumId w:val="26"/>
  </w:num>
  <w:num w:numId="37">
    <w:abstractNumId w:val="41"/>
  </w:num>
  <w:num w:numId="38">
    <w:abstractNumId w:val="21"/>
  </w:num>
  <w:num w:numId="39">
    <w:abstractNumId w:val="39"/>
  </w:num>
  <w:num w:numId="40">
    <w:abstractNumId w:val="7"/>
  </w:num>
  <w:num w:numId="41">
    <w:abstractNumId w:val="28"/>
  </w:num>
  <w:num w:numId="42">
    <w:abstractNumId w:val="23"/>
  </w:num>
  <w:num w:numId="4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38"/>
    <w:rsid w:val="00024844"/>
    <w:rsid w:val="00033D18"/>
    <w:rsid w:val="0003755E"/>
    <w:rsid w:val="00044769"/>
    <w:rsid w:val="00047E13"/>
    <w:rsid w:val="00050CC0"/>
    <w:rsid w:val="00055069"/>
    <w:rsid w:val="000568B6"/>
    <w:rsid w:val="00086BD9"/>
    <w:rsid w:val="000A35C6"/>
    <w:rsid w:val="000B2E65"/>
    <w:rsid w:val="000B6898"/>
    <w:rsid w:val="000B7C8A"/>
    <w:rsid w:val="000D27B8"/>
    <w:rsid w:val="000D47B9"/>
    <w:rsid w:val="000F1272"/>
    <w:rsid w:val="001035ED"/>
    <w:rsid w:val="00110C9F"/>
    <w:rsid w:val="00123CAC"/>
    <w:rsid w:val="00127609"/>
    <w:rsid w:val="001328CF"/>
    <w:rsid w:val="001377F1"/>
    <w:rsid w:val="00143B78"/>
    <w:rsid w:val="00197DB4"/>
    <w:rsid w:val="001B1AD9"/>
    <w:rsid w:val="001C32D1"/>
    <w:rsid w:val="001E150B"/>
    <w:rsid w:val="001E7683"/>
    <w:rsid w:val="00207B39"/>
    <w:rsid w:val="00214C06"/>
    <w:rsid w:val="002323C9"/>
    <w:rsid w:val="00250D64"/>
    <w:rsid w:val="002518F7"/>
    <w:rsid w:val="00263F81"/>
    <w:rsid w:val="0028473F"/>
    <w:rsid w:val="0029241D"/>
    <w:rsid w:val="002C1CE3"/>
    <w:rsid w:val="002D47AF"/>
    <w:rsid w:val="002E08D3"/>
    <w:rsid w:val="002E2045"/>
    <w:rsid w:val="002F089C"/>
    <w:rsid w:val="00301B58"/>
    <w:rsid w:val="00320D2C"/>
    <w:rsid w:val="00323CCE"/>
    <w:rsid w:val="00327F93"/>
    <w:rsid w:val="00336471"/>
    <w:rsid w:val="00367F50"/>
    <w:rsid w:val="00392B30"/>
    <w:rsid w:val="003B0487"/>
    <w:rsid w:val="003B367C"/>
    <w:rsid w:val="003E14DF"/>
    <w:rsid w:val="003E3244"/>
    <w:rsid w:val="003F02B2"/>
    <w:rsid w:val="003F1FE5"/>
    <w:rsid w:val="00432159"/>
    <w:rsid w:val="00434B00"/>
    <w:rsid w:val="00451056"/>
    <w:rsid w:val="004F1F5A"/>
    <w:rsid w:val="004F68D2"/>
    <w:rsid w:val="00516FDC"/>
    <w:rsid w:val="005338D8"/>
    <w:rsid w:val="00552F43"/>
    <w:rsid w:val="00563238"/>
    <w:rsid w:val="00570C4D"/>
    <w:rsid w:val="005734CE"/>
    <w:rsid w:val="0058193B"/>
    <w:rsid w:val="005862D0"/>
    <w:rsid w:val="00586FD8"/>
    <w:rsid w:val="005939A7"/>
    <w:rsid w:val="005956A0"/>
    <w:rsid w:val="005A7427"/>
    <w:rsid w:val="005B2EB8"/>
    <w:rsid w:val="005C0F57"/>
    <w:rsid w:val="005C16F1"/>
    <w:rsid w:val="005E2C0B"/>
    <w:rsid w:val="005F10A9"/>
    <w:rsid w:val="00603C46"/>
    <w:rsid w:val="006149AC"/>
    <w:rsid w:val="00615AC2"/>
    <w:rsid w:val="00624CC5"/>
    <w:rsid w:val="0062617C"/>
    <w:rsid w:val="0065156D"/>
    <w:rsid w:val="00656F0F"/>
    <w:rsid w:val="00680597"/>
    <w:rsid w:val="00694F31"/>
    <w:rsid w:val="00695D11"/>
    <w:rsid w:val="006E4112"/>
    <w:rsid w:val="006F5338"/>
    <w:rsid w:val="0070051E"/>
    <w:rsid w:val="00747A93"/>
    <w:rsid w:val="00750E21"/>
    <w:rsid w:val="00760F99"/>
    <w:rsid w:val="00763761"/>
    <w:rsid w:val="00784F2C"/>
    <w:rsid w:val="00793FF2"/>
    <w:rsid w:val="007A3E9D"/>
    <w:rsid w:val="007C1987"/>
    <w:rsid w:val="007C4E2F"/>
    <w:rsid w:val="007C7269"/>
    <w:rsid w:val="007D1C74"/>
    <w:rsid w:val="007D7FAC"/>
    <w:rsid w:val="008065C2"/>
    <w:rsid w:val="00807D07"/>
    <w:rsid w:val="00863B15"/>
    <w:rsid w:val="0086584B"/>
    <w:rsid w:val="0089067C"/>
    <w:rsid w:val="008A05C0"/>
    <w:rsid w:val="008B24BE"/>
    <w:rsid w:val="008B2638"/>
    <w:rsid w:val="008B3241"/>
    <w:rsid w:val="008B76A5"/>
    <w:rsid w:val="008C54BE"/>
    <w:rsid w:val="008D58C2"/>
    <w:rsid w:val="00921BF1"/>
    <w:rsid w:val="00934122"/>
    <w:rsid w:val="00937225"/>
    <w:rsid w:val="009452A4"/>
    <w:rsid w:val="009501B8"/>
    <w:rsid w:val="00961A0B"/>
    <w:rsid w:val="009669D5"/>
    <w:rsid w:val="00983BEB"/>
    <w:rsid w:val="00991EC0"/>
    <w:rsid w:val="0099499F"/>
    <w:rsid w:val="009D78CD"/>
    <w:rsid w:val="009F252F"/>
    <w:rsid w:val="00A040A9"/>
    <w:rsid w:val="00A0682C"/>
    <w:rsid w:val="00A36086"/>
    <w:rsid w:val="00A416EC"/>
    <w:rsid w:val="00A6608E"/>
    <w:rsid w:val="00A95FA7"/>
    <w:rsid w:val="00AC6BA9"/>
    <w:rsid w:val="00AE52E3"/>
    <w:rsid w:val="00AE6DF9"/>
    <w:rsid w:val="00AF3EE6"/>
    <w:rsid w:val="00B31756"/>
    <w:rsid w:val="00B401E2"/>
    <w:rsid w:val="00B60579"/>
    <w:rsid w:val="00B6350A"/>
    <w:rsid w:val="00B70468"/>
    <w:rsid w:val="00B741F6"/>
    <w:rsid w:val="00B824DD"/>
    <w:rsid w:val="00B86E5B"/>
    <w:rsid w:val="00BA4FA9"/>
    <w:rsid w:val="00BA7AD5"/>
    <w:rsid w:val="00BD46C3"/>
    <w:rsid w:val="00BD5768"/>
    <w:rsid w:val="00BD6067"/>
    <w:rsid w:val="00BE5417"/>
    <w:rsid w:val="00C235C8"/>
    <w:rsid w:val="00C236D0"/>
    <w:rsid w:val="00C239E9"/>
    <w:rsid w:val="00C24A5C"/>
    <w:rsid w:val="00C75395"/>
    <w:rsid w:val="00C82F41"/>
    <w:rsid w:val="00CA0B75"/>
    <w:rsid w:val="00CC3CC2"/>
    <w:rsid w:val="00CC4396"/>
    <w:rsid w:val="00CC5DA2"/>
    <w:rsid w:val="00CD1208"/>
    <w:rsid w:val="00CE7EC3"/>
    <w:rsid w:val="00D13F4B"/>
    <w:rsid w:val="00D36A77"/>
    <w:rsid w:val="00D4470B"/>
    <w:rsid w:val="00D57E8D"/>
    <w:rsid w:val="00D611CE"/>
    <w:rsid w:val="00D6194D"/>
    <w:rsid w:val="00D632B6"/>
    <w:rsid w:val="00D73FB1"/>
    <w:rsid w:val="00D9415A"/>
    <w:rsid w:val="00DB7914"/>
    <w:rsid w:val="00DC0A08"/>
    <w:rsid w:val="00DD06AE"/>
    <w:rsid w:val="00DD3E64"/>
    <w:rsid w:val="00DE0888"/>
    <w:rsid w:val="00DE6D73"/>
    <w:rsid w:val="00DF6EFC"/>
    <w:rsid w:val="00E04631"/>
    <w:rsid w:val="00E05AA9"/>
    <w:rsid w:val="00E449F9"/>
    <w:rsid w:val="00E532D1"/>
    <w:rsid w:val="00E543CB"/>
    <w:rsid w:val="00E62CE4"/>
    <w:rsid w:val="00E65758"/>
    <w:rsid w:val="00E70787"/>
    <w:rsid w:val="00E73F50"/>
    <w:rsid w:val="00EA63DD"/>
    <w:rsid w:val="00EB1623"/>
    <w:rsid w:val="00EB24C5"/>
    <w:rsid w:val="00EB24CC"/>
    <w:rsid w:val="00EC705D"/>
    <w:rsid w:val="00ED4D59"/>
    <w:rsid w:val="00EE0F93"/>
    <w:rsid w:val="00EF0F4F"/>
    <w:rsid w:val="00F0236F"/>
    <w:rsid w:val="00F10287"/>
    <w:rsid w:val="00F1663F"/>
    <w:rsid w:val="00F2235E"/>
    <w:rsid w:val="00F31DA8"/>
    <w:rsid w:val="00F40E6E"/>
    <w:rsid w:val="00F66109"/>
    <w:rsid w:val="00F71934"/>
    <w:rsid w:val="00F71D3D"/>
    <w:rsid w:val="00F92DE8"/>
    <w:rsid w:val="00F97E6E"/>
    <w:rsid w:val="00FA3A1A"/>
    <w:rsid w:val="00FC410F"/>
    <w:rsid w:val="00FC5903"/>
    <w:rsid w:val="00FD16FC"/>
    <w:rsid w:val="00FD6713"/>
    <w:rsid w:val="00FE4966"/>
    <w:rsid w:val="00FE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FF3B-6B8C-41B3-8B01-3F6B3636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38"/>
    <w:pPr>
      <w:widowControl w:val="0"/>
      <w:autoSpaceDE w:val="0"/>
      <w:autoSpaceDN w:val="0"/>
      <w:adjustRightInd w:val="0"/>
      <w:spacing w:after="0" w:line="240" w:lineRule="auto"/>
    </w:pPr>
    <w:rPr>
      <w:rFonts w:ascii="Times New Roman TUR" w:eastAsia="Times New Roman" w:hAnsi="Times New Roman TUR" w:cs="Times New Roman"/>
      <w:sz w:val="24"/>
      <w:szCs w:val="24"/>
    </w:rPr>
  </w:style>
  <w:style w:type="paragraph" w:styleId="Heading1">
    <w:name w:val="heading 1"/>
    <w:basedOn w:val="Normal"/>
    <w:next w:val="Normal"/>
    <w:link w:val="Heading1Char"/>
    <w:qFormat/>
    <w:rsid w:val="00A66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6A77"/>
    <w:pPr>
      <w:keepNext/>
      <w:widowControl/>
      <w:autoSpaceDE/>
      <w:autoSpaceDN/>
      <w:adjustRightInd/>
      <w:jc w:val="center"/>
      <w:outlineLvl w:val="1"/>
    </w:pPr>
    <w:rPr>
      <w:rFonts w:ascii="Arial Narrow" w:hAnsi="Arial Narrow"/>
      <w:sz w:val="28"/>
      <w:szCs w:val="20"/>
      <w:lang w:val="fr-FR"/>
    </w:rPr>
  </w:style>
  <w:style w:type="paragraph" w:styleId="Heading3">
    <w:name w:val="heading 3"/>
    <w:basedOn w:val="Normal"/>
    <w:next w:val="Normal"/>
    <w:link w:val="Heading3Char"/>
    <w:uiPriority w:val="9"/>
    <w:unhideWhenUsed/>
    <w:qFormat/>
    <w:rsid w:val="00581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7A3E9D"/>
    <w:pPr>
      <w:keepNext/>
      <w:keepLines/>
      <w:widowControl/>
      <w:autoSpaceDE/>
      <w:autoSpaceDN/>
      <w:adjustRightInd/>
      <w:spacing w:before="240" w:after="40" w:line="276" w:lineRule="auto"/>
      <w:outlineLvl w:val="3"/>
    </w:pPr>
    <w:rPr>
      <w:rFonts w:ascii="Calibri" w:eastAsia="Calibri" w:hAnsi="Calibri" w:cs="Calibri"/>
      <w:b/>
      <w:lang w:eastAsia="es-ES_tradnl"/>
    </w:rPr>
  </w:style>
  <w:style w:type="paragraph" w:styleId="Heading5">
    <w:name w:val="heading 5"/>
    <w:basedOn w:val="Normal"/>
    <w:next w:val="Normal"/>
    <w:link w:val="Heading5Char"/>
    <w:rsid w:val="007A3E9D"/>
    <w:pPr>
      <w:keepNext/>
      <w:keepLines/>
      <w:widowControl/>
      <w:autoSpaceDE/>
      <w:autoSpaceDN/>
      <w:adjustRightInd/>
      <w:spacing w:before="220" w:after="40" w:line="276" w:lineRule="auto"/>
      <w:outlineLvl w:val="4"/>
    </w:pPr>
    <w:rPr>
      <w:rFonts w:ascii="Calibri" w:eastAsia="Calibri" w:hAnsi="Calibri" w:cs="Calibri"/>
      <w:b/>
      <w:sz w:val="22"/>
      <w:szCs w:val="22"/>
      <w:lang w:eastAsia="es-ES_tradnl"/>
    </w:rPr>
  </w:style>
  <w:style w:type="paragraph" w:styleId="Heading6">
    <w:name w:val="heading 6"/>
    <w:basedOn w:val="Normal"/>
    <w:next w:val="Normal"/>
    <w:link w:val="Heading6Char"/>
    <w:rsid w:val="007A3E9D"/>
    <w:pPr>
      <w:keepNext/>
      <w:keepLines/>
      <w:widowControl/>
      <w:autoSpaceDE/>
      <w:autoSpaceDN/>
      <w:adjustRightInd/>
      <w:spacing w:before="200" w:after="40" w:line="276" w:lineRule="auto"/>
      <w:outlineLvl w:val="5"/>
    </w:pPr>
    <w:rPr>
      <w:rFonts w:ascii="Calibri" w:eastAsia="Calibri" w:hAnsi="Calibri" w:cs="Calibri"/>
      <w:b/>
      <w:sz w:val="20"/>
      <w:szCs w:val="20"/>
      <w:lang w:eastAsia="es-ES_tradnl"/>
    </w:rPr>
  </w:style>
  <w:style w:type="paragraph" w:styleId="Heading8">
    <w:name w:val="heading 8"/>
    <w:basedOn w:val="Normal"/>
    <w:next w:val="Normal"/>
    <w:link w:val="Heading8Char"/>
    <w:qFormat/>
    <w:rsid w:val="006F5338"/>
    <w:pPr>
      <w:keepNext/>
      <w:jc w:val="both"/>
      <w:outlineLvl w:val="7"/>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38"/>
    <w:rPr>
      <w:rFonts w:ascii="Tahoma" w:hAnsi="Tahoma" w:cs="Tahoma"/>
      <w:sz w:val="16"/>
      <w:szCs w:val="16"/>
    </w:rPr>
  </w:style>
  <w:style w:type="character" w:customStyle="1" w:styleId="BalloonTextChar">
    <w:name w:val="Balloon Text Char"/>
    <w:basedOn w:val="DefaultParagraphFont"/>
    <w:link w:val="BalloonText"/>
    <w:uiPriority w:val="99"/>
    <w:semiHidden/>
    <w:rsid w:val="006F5338"/>
    <w:rPr>
      <w:rFonts w:ascii="Tahoma" w:eastAsia="Times New Roman" w:hAnsi="Tahoma" w:cs="Tahoma"/>
      <w:sz w:val="16"/>
      <w:szCs w:val="16"/>
    </w:rPr>
  </w:style>
  <w:style w:type="character" w:customStyle="1" w:styleId="Heading8Char">
    <w:name w:val="Heading 8 Char"/>
    <w:basedOn w:val="DefaultParagraphFont"/>
    <w:link w:val="Heading8"/>
    <w:rsid w:val="006F5338"/>
    <w:rPr>
      <w:rFonts w:ascii="Courier New" w:eastAsia="Times New Roman" w:hAnsi="Courier New" w:cs="Courier New"/>
      <w:b/>
      <w:bCs/>
      <w:sz w:val="24"/>
      <w:szCs w:val="24"/>
    </w:rPr>
  </w:style>
  <w:style w:type="paragraph" w:styleId="CommentText">
    <w:name w:val="annotation text"/>
    <w:basedOn w:val="Normal"/>
    <w:link w:val="CommentTextChar"/>
    <w:uiPriority w:val="99"/>
    <w:unhideWhenUsed/>
    <w:rsid w:val="006F5338"/>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6F5338"/>
    <w:rPr>
      <w:rFonts w:ascii="Calibri" w:eastAsia="Calibri" w:hAnsi="Calibri" w:cs="Times New Roman"/>
      <w:sz w:val="20"/>
      <w:szCs w:val="20"/>
    </w:rPr>
  </w:style>
  <w:style w:type="paragraph" w:styleId="ListParagraph">
    <w:name w:val="List Paragraph"/>
    <w:basedOn w:val="Normal"/>
    <w:uiPriority w:val="34"/>
    <w:qFormat/>
    <w:rsid w:val="006F5338"/>
    <w:pPr>
      <w:ind w:left="720"/>
      <w:contextualSpacing/>
    </w:pPr>
  </w:style>
  <w:style w:type="table" w:styleId="TableGrid">
    <w:name w:val="Table Grid"/>
    <w:basedOn w:val="TableNormal"/>
    <w:uiPriority w:val="59"/>
    <w:rsid w:val="00EE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D67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FD6713"/>
    <w:pPr>
      <w:widowControl/>
      <w:tabs>
        <w:tab w:val="left" w:pos="720"/>
        <w:tab w:val="left" w:pos="1440"/>
        <w:tab w:val="center" w:pos="4320"/>
        <w:tab w:val="left" w:pos="5760"/>
        <w:tab w:val="right" w:pos="8640"/>
      </w:tabs>
      <w:autoSpaceDE/>
      <w:autoSpaceDN/>
      <w:adjustRightInd/>
      <w:jc w:val="both"/>
    </w:pPr>
    <w:rPr>
      <w:rFonts w:ascii="Times New Roman" w:hAnsi="Times New Roman"/>
      <w:szCs w:val="20"/>
      <w:lang w:val="en-GB"/>
    </w:rPr>
  </w:style>
  <w:style w:type="character" w:customStyle="1" w:styleId="FooterChar">
    <w:name w:val="Footer Char"/>
    <w:basedOn w:val="DefaultParagraphFont"/>
    <w:link w:val="Footer"/>
    <w:uiPriority w:val="99"/>
    <w:rsid w:val="00FD6713"/>
    <w:rPr>
      <w:rFonts w:ascii="Times New Roman" w:eastAsia="Times New Roman" w:hAnsi="Times New Roman" w:cs="Times New Roman"/>
      <w:sz w:val="24"/>
      <w:szCs w:val="20"/>
      <w:lang w:val="en-GB"/>
    </w:rPr>
  </w:style>
  <w:style w:type="character" w:styleId="PageNumber">
    <w:name w:val="page number"/>
    <w:basedOn w:val="DefaultParagraphFont"/>
    <w:rsid w:val="00FD6713"/>
  </w:style>
  <w:style w:type="paragraph" w:customStyle="1" w:styleId="Heading">
    <w:name w:val="Heading"/>
    <w:basedOn w:val="Normal"/>
    <w:next w:val="Normal"/>
    <w:rsid w:val="00FD6713"/>
    <w:pPr>
      <w:widowControl/>
      <w:tabs>
        <w:tab w:val="left" w:pos="720"/>
        <w:tab w:val="left" w:pos="1440"/>
        <w:tab w:val="left" w:pos="5760"/>
      </w:tabs>
      <w:autoSpaceDE/>
      <w:autoSpaceDN/>
      <w:adjustRightInd/>
      <w:jc w:val="center"/>
    </w:pPr>
    <w:rPr>
      <w:rFonts w:ascii="Times New Roman" w:hAnsi="Times New Roman"/>
      <w:b/>
      <w:caps/>
      <w:szCs w:val="20"/>
      <w:lang w:val="en-GB"/>
    </w:rPr>
  </w:style>
  <w:style w:type="character" w:styleId="CommentReference">
    <w:name w:val="annotation reference"/>
    <w:uiPriority w:val="99"/>
    <w:rsid w:val="00FD6713"/>
    <w:rPr>
      <w:sz w:val="16"/>
      <w:szCs w:val="16"/>
    </w:rPr>
  </w:style>
  <w:style w:type="paragraph" w:styleId="CommentSubject">
    <w:name w:val="annotation subject"/>
    <w:basedOn w:val="CommentText"/>
    <w:next w:val="CommentText"/>
    <w:link w:val="CommentSubjectChar"/>
    <w:uiPriority w:val="99"/>
    <w:rsid w:val="00FD6713"/>
    <w:pPr>
      <w:tabs>
        <w:tab w:val="left" w:pos="720"/>
        <w:tab w:val="left" w:pos="1440"/>
        <w:tab w:val="left" w:pos="5760"/>
      </w:tabs>
      <w:spacing w:after="0"/>
      <w:jc w:val="both"/>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rsid w:val="00FD6713"/>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A6608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939A7"/>
    <w:pPr>
      <w:tabs>
        <w:tab w:val="center" w:pos="4680"/>
        <w:tab w:val="right" w:pos="9360"/>
      </w:tabs>
    </w:pPr>
  </w:style>
  <w:style w:type="character" w:customStyle="1" w:styleId="HeaderChar">
    <w:name w:val="Header Char"/>
    <w:basedOn w:val="DefaultParagraphFont"/>
    <w:link w:val="Header"/>
    <w:uiPriority w:val="99"/>
    <w:rsid w:val="005939A7"/>
    <w:rPr>
      <w:rFonts w:ascii="Times New Roman TUR" w:eastAsia="Times New Roman" w:hAnsi="Times New Roman TUR" w:cs="Times New Roman"/>
      <w:sz w:val="24"/>
      <w:szCs w:val="24"/>
    </w:rPr>
  </w:style>
  <w:style w:type="character" w:customStyle="1" w:styleId="Heading2Char">
    <w:name w:val="Heading 2 Char"/>
    <w:basedOn w:val="DefaultParagraphFont"/>
    <w:link w:val="Heading2"/>
    <w:rsid w:val="00D36A77"/>
    <w:rPr>
      <w:rFonts w:ascii="Arial Narrow" w:eastAsia="Times New Roman" w:hAnsi="Arial Narrow" w:cs="Times New Roman"/>
      <w:sz w:val="28"/>
      <w:szCs w:val="20"/>
      <w:lang w:val="fr-FR"/>
    </w:rPr>
  </w:style>
  <w:style w:type="paragraph" w:customStyle="1" w:styleId="Default">
    <w:name w:val="Default"/>
    <w:rsid w:val="00D36A77"/>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D36A77"/>
    <w:pPr>
      <w:widowControl/>
      <w:autoSpaceDE/>
      <w:autoSpaceDN/>
      <w:adjustRightInd/>
      <w:jc w:val="center"/>
    </w:pPr>
    <w:rPr>
      <w:rFonts w:ascii="Times New Roman" w:hAnsi="Times New Roman"/>
      <w:sz w:val="44"/>
      <w:szCs w:val="20"/>
      <w:lang w:val="en-GB"/>
    </w:rPr>
  </w:style>
  <w:style w:type="character" w:customStyle="1" w:styleId="TitleChar">
    <w:name w:val="Title Char"/>
    <w:basedOn w:val="DefaultParagraphFont"/>
    <w:link w:val="Title"/>
    <w:rsid w:val="00D36A77"/>
    <w:rPr>
      <w:rFonts w:ascii="Times New Roman" w:eastAsia="Times New Roman" w:hAnsi="Times New Roman" w:cs="Times New Roman"/>
      <w:sz w:val="44"/>
      <w:szCs w:val="20"/>
      <w:lang w:val="en-GB"/>
    </w:rPr>
  </w:style>
  <w:style w:type="paragraph" w:styleId="NormalWeb">
    <w:name w:val="Normal (Web)"/>
    <w:basedOn w:val="Normal"/>
    <w:uiPriority w:val="99"/>
    <w:unhideWhenUsed/>
    <w:rsid w:val="00D36A77"/>
    <w:pPr>
      <w:widowControl/>
      <w:autoSpaceDE/>
      <w:autoSpaceDN/>
      <w:adjustRightInd/>
    </w:pPr>
    <w:rPr>
      <w:rFonts w:ascii="Times New Roman" w:eastAsiaTheme="minorHAnsi" w:hAnsi="Times New Roman"/>
    </w:rPr>
  </w:style>
  <w:style w:type="character" w:styleId="BookTitle">
    <w:name w:val="Book Title"/>
    <w:uiPriority w:val="33"/>
    <w:qFormat/>
    <w:rsid w:val="00D36A77"/>
    <w:rPr>
      <w:rFonts w:ascii="Cambria" w:eastAsia="Times New Roman" w:hAnsi="Cambria"/>
      <w:b/>
      <w:i/>
      <w:sz w:val="24"/>
      <w:szCs w:val="24"/>
    </w:rPr>
  </w:style>
  <w:style w:type="paragraph" w:styleId="NoSpacing">
    <w:name w:val="No Spacing"/>
    <w:uiPriority w:val="1"/>
    <w:qFormat/>
    <w:rsid w:val="00D36A77"/>
    <w:pPr>
      <w:spacing w:after="0" w:line="240" w:lineRule="auto"/>
    </w:pPr>
    <w:rPr>
      <w:lang w:val="en-GB"/>
    </w:rPr>
  </w:style>
  <w:style w:type="paragraph" w:styleId="FootnoteText">
    <w:name w:val="footnote text"/>
    <w:basedOn w:val="Normal"/>
    <w:link w:val="FootnoteTextChar"/>
    <w:uiPriority w:val="99"/>
    <w:semiHidden/>
    <w:unhideWhenUsed/>
    <w:rsid w:val="00D36A77"/>
    <w:pPr>
      <w:widowControl/>
      <w:autoSpaceDE/>
      <w:autoSpaceDN/>
      <w:adjustRightInd/>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36A77"/>
    <w:rPr>
      <w:sz w:val="20"/>
      <w:szCs w:val="20"/>
      <w:lang w:val="en-GB"/>
    </w:rPr>
  </w:style>
  <w:style w:type="character" w:styleId="FootnoteReference">
    <w:name w:val="footnote reference"/>
    <w:basedOn w:val="DefaultParagraphFont"/>
    <w:uiPriority w:val="99"/>
    <w:semiHidden/>
    <w:unhideWhenUsed/>
    <w:rsid w:val="00D36A77"/>
    <w:rPr>
      <w:vertAlign w:val="superscript"/>
    </w:rPr>
  </w:style>
  <w:style w:type="paragraph" w:styleId="BodyText">
    <w:name w:val="Body Text"/>
    <w:basedOn w:val="Normal"/>
    <w:link w:val="BodyTextChar"/>
    <w:rsid w:val="00D36A77"/>
    <w:pPr>
      <w:widowControl/>
      <w:autoSpaceDE/>
      <w:autoSpaceDN/>
      <w:adjustRightInd/>
      <w:spacing w:after="120"/>
      <w:jc w:val="both"/>
    </w:pPr>
    <w:rPr>
      <w:rFonts w:ascii="Times New Roman" w:hAnsi="Times New Roman"/>
      <w:sz w:val="22"/>
      <w:szCs w:val="22"/>
      <w:lang w:val="en-GB"/>
    </w:rPr>
  </w:style>
  <w:style w:type="character" w:customStyle="1" w:styleId="BodyTextChar">
    <w:name w:val="Body Text Char"/>
    <w:basedOn w:val="DefaultParagraphFont"/>
    <w:link w:val="BodyText"/>
    <w:rsid w:val="00D36A77"/>
    <w:rPr>
      <w:rFonts w:ascii="Times New Roman" w:eastAsia="Times New Roman" w:hAnsi="Times New Roman" w:cs="Times New Roman"/>
      <w:lang w:val="en-GB"/>
    </w:rPr>
  </w:style>
  <w:style w:type="table" w:customStyle="1" w:styleId="TableGrid1">
    <w:name w:val="Table Grid1"/>
    <w:basedOn w:val="TableNormal"/>
    <w:next w:val="TableGrid"/>
    <w:uiPriority w:val="39"/>
    <w:qFormat/>
    <w:rsid w:val="00D36A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36A77"/>
  </w:style>
  <w:style w:type="character" w:customStyle="1" w:styleId="Heading3Char">
    <w:name w:val="Heading 3 Char"/>
    <w:basedOn w:val="DefaultParagraphFont"/>
    <w:link w:val="Heading3"/>
    <w:uiPriority w:val="9"/>
    <w:rsid w:val="0058193B"/>
    <w:rPr>
      <w:rFonts w:asciiTheme="majorHAnsi" w:eastAsiaTheme="majorEastAsia" w:hAnsiTheme="majorHAnsi" w:cstheme="majorBidi"/>
      <w:b/>
      <w:bCs/>
      <w:color w:val="4F81BD" w:themeColor="accent1"/>
      <w:sz w:val="24"/>
      <w:szCs w:val="24"/>
    </w:rPr>
  </w:style>
  <w:style w:type="table" w:customStyle="1" w:styleId="TableGrid2">
    <w:name w:val="Table Grid2"/>
    <w:basedOn w:val="TableNormal"/>
    <w:next w:val="TableGrid"/>
    <w:uiPriority w:val="39"/>
    <w:rsid w:val="001377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38D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632B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E08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E20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A3E9D"/>
    <w:rPr>
      <w:rFonts w:ascii="Calibri" w:eastAsia="Calibri" w:hAnsi="Calibri" w:cs="Calibri"/>
      <w:b/>
      <w:sz w:val="24"/>
      <w:szCs w:val="24"/>
      <w:lang w:eastAsia="es-ES_tradnl"/>
    </w:rPr>
  </w:style>
  <w:style w:type="character" w:customStyle="1" w:styleId="Heading5Char">
    <w:name w:val="Heading 5 Char"/>
    <w:basedOn w:val="DefaultParagraphFont"/>
    <w:link w:val="Heading5"/>
    <w:rsid w:val="007A3E9D"/>
    <w:rPr>
      <w:rFonts w:ascii="Calibri" w:eastAsia="Calibri" w:hAnsi="Calibri" w:cs="Calibri"/>
      <w:b/>
      <w:lang w:eastAsia="es-ES_tradnl"/>
    </w:rPr>
  </w:style>
  <w:style w:type="character" w:customStyle="1" w:styleId="Heading6Char">
    <w:name w:val="Heading 6 Char"/>
    <w:basedOn w:val="DefaultParagraphFont"/>
    <w:link w:val="Heading6"/>
    <w:rsid w:val="007A3E9D"/>
    <w:rPr>
      <w:rFonts w:ascii="Calibri" w:eastAsia="Calibri" w:hAnsi="Calibri" w:cs="Calibri"/>
      <w:b/>
      <w:sz w:val="20"/>
      <w:szCs w:val="20"/>
      <w:lang w:eastAsia="es-ES_tradnl"/>
    </w:rPr>
  </w:style>
  <w:style w:type="numbering" w:customStyle="1" w:styleId="NoList1">
    <w:name w:val="No List1"/>
    <w:next w:val="NoList"/>
    <w:uiPriority w:val="99"/>
    <w:semiHidden/>
    <w:unhideWhenUsed/>
    <w:rsid w:val="007A3E9D"/>
  </w:style>
  <w:style w:type="table" w:customStyle="1" w:styleId="TableNormal1">
    <w:name w:val="Table Normal1"/>
    <w:rsid w:val="007A3E9D"/>
    <w:rPr>
      <w:rFonts w:ascii="Calibri" w:eastAsia="Calibri" w:hAnsi="Calibri" w:cs="Calibri"/>
      <w:lang w:eastAsia="es-ES_tradnl"/>
    </w:rPr>
    <w:tblPr>
      <w:tblCellMar>
        <w:top w:w="0" w:type="dxa"/>
        <w:left w:w="0" w:type="dxa"/>
        <w:bottom w:w="0" w:type="dxa"/>
        <w:right w:w="0" w:type="dxa"/>
      </w:tblCellMar>
    </w:tblPr>
  </w:style>
  <w:style w:type="paragraph" w:styleId="Subtitle">
    <w:name w:val="Subtitle"/>
    <w:basedOn w:val="Normal"/>
    <w:next w:val="Normal"/>
    <w:link w:val="SubtitleChar"/>
    <w:rsid w:val="007A3E9D"/>
    <w:pPr>
      <w:keepNext/>
      <w:keepLines/>
      <w:widowControl/>
      <w:autoSpaceDE/>
      <w:autoSpaceDN/>
      <w:adjustRightInd/>
      <w:spacing w:before="360" w:after="80" w:line="276" w:lineRule="auto"/>
    </w:pPr>
    <w:rPr>
      <w:rFonts w:ascii="Georgia" w:eastAsia="Georgia" w:hAnsi="Georgia" w:cs="Georgia"/>
      <w:i/>
      <w:color w:val="666666"/>
      <w:sz w:val="48"/>
      <w:szCs w:val="48"/>
      <w:lang w:eastAsia="es-ES_tradnl"/>
    </w:rPr>
  </w:style>
  <w:style w:type="character" w:customStyle="1" w:styleId="SubtitleChar">
    <w:name w:val="Subtitle Char"/>
    <w:basedOn w:val="DefaultParagraphFont"/>
    <w:link w:val="Subtitle"/>
    <w:rsid w:val="007A3E9D"/>
    <w:rPr>
      <w:rFonts w:ascii="Georgia" w:eastAsia="Georgia" w:hAnsi="Georgia" w:cs="Georgia"/>
      <w:i/>
      <w:color w:val="666666"/>
      <w:sz w:val="48"/>
      <w:szCs w:val="48"/>
      <w:lang w:eastAsia="es-ES_tradnl"/>
    </w:rPr>
  </w:style>
  <w:style w:type="table" w:customStyle="1" w:styleId="TableGrid7">
    <w:name w:val="Table Grid7"/>
    <w:basedOn w:val="TableNormal"/>
    <w:next w:val="TableGrid"/>
    <w:uiPriority w:val="39"/>
    <w:rsid w:val="009452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E768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D78C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669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669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669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69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669D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501B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9067C"/>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B24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065C2"/>
  </w:style>
  <w:style w:type="table" w:customStyle="1" w:styleId="TableGrid18">
    <w:name w:val="Table Grid18"/>
    <w:basedOn w:val="TableNormal"/>
    <w:next w:val="TableGrid"/>
    <w:uiPriority w:val="39"/>
    <w:rsid w:val="008065C2"/>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065C2"/>
    <w:pPr>
      <w:widowControl/>
      <w:autoSpaceDE/>
      <w:autoSpaceDN/>
      <w:adjustRightInd/>
      <w:spacing w:after="200"/>
    </w:pPr>
    <w:rPr>
      <w:rFonts w:ascii="Calibri" w:eastAsia="Calibri" w:hAnsi="Calibri"/>
      <w:b/>
      <w:bCs/>
      <w:color w:val="4F81BD"/>
      <w:sz w:val="18"/>
      <w:szCs w:val="18"/>
      <w:lang w:val="es-ES"/>
    </w:rPr>
  </w:style>
  <w:style w:type="table" w:customStyle="1" w:styleId="TableGrid19">
    <w:name w:val="Table Grid19"/>
    <w:basedOn w:val="TableNormal"/>
    <w:next w:val="TableGrid"/>
    <w:uiPriority w:val="39"/>
    <w:rsid w:val="002518F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B791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B2638"/>
  </w:style>
  <w:style w:type="table" w:customStyle="1" w:styleId="TableGrid21">
    <w:name w:val="Table Grid21"/>
    <w:basedOn w:val="TableNormal"/>
    <w:next w:val="TableGrid"/>
    <w:uiPriority w:val="39"/>
    <w:rsid w:val="008B263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8B263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560">
      <w:bodyDiv w:val="1"/>
      <w:marLeft w:val="0"/>
      <w:marRight w:val="0"/>
      <w:marTop w:val="0"/>
      <w:marBottom w:val="0"/>
      <w:divBdr>
        <w:top w:val="none" w:sz="0" w:space="0" w:color="auto"/>
        <w:left w:val="none" w:sz="0" w:space="0" w:color="auto"/>
        <w:bottom w:val="none" w:sz="0" w:space="0" w:color="auto"/>
        <w:right w:val="none" w:sz="0" w:space="0" w:color="auto"/>
      </w:divBdr>
    </w:div>
    <w:div w:id="137117675">
      <w:bodyDiv w:val="1"/>
      <w:marLeft w:val="0"/>
      <w:marRight w:val="0"/>
      <w:marTop w:val="0"/>
      <w:marBottom w:val="0"/>
      <w:divBdr>
        <w:top w:val="none" w:sz="0" w:space="0" w:color="auto"/>
        <w:left w:val="none" w:sz="0" w:space="0" w:color="auto"/>
        <w:bottom w:val="none" w:sz="0" w:space="0" w:color="auto"/>
        <w:right w:val="none" w:sz="0" w:space="0" w:color="auto"/>
      </w:divBdr>
    </w:div>
    <w:div w:id="339311634">
      <w:bodyDiv w:val="1"/>
      <w:marLeft w:val="0"/>
      <w:marRight w:val="0"/>
      <w:marTop w:val="0"/>
      <w:marBottom w:val="0"/>
      <w:divBdr>
        <w:top w:val="none" w:sz="0" w:space="0" w:color="auto"/>
        <w:left w:val="none" w:sz="0" w:space="0" w:color="auto"/>
        <w:bottom w:val="none" w:sz="0" w:space="0" w:color="auto"/>
        <w:right w:val="none" w:sz="0" w:space="0" w:color="auto"/>
      </w:divBdr>
    </w:div>
    <w:div w:id="583297475">
      <w:bodyDiv w:val="1"/>
      <w:marLeft w:val="0"/>
      <w:marRight w:val="0"/>
      <w:marTop w:val="0"/>
      <w:marBottom w:val="0"/>
      <w:divBdr>
        <w:top w:val="none" w:sz="0" w:space="0" w:color="auto"/>
        <w:left w:val="none" w:sz="0" w:space="0" w:color="auto"/>
        <w:bottom w:val="none" w:sz="0" w:space="0" w:color="auto"/>
        <w:right w:val="none" w:sz="0" w:space="0" w:color="auto"/>
      </w:divBdr>
    </w:div>
    <w:div w:id="778523434">
      <w:bodyDiv w:val="1"/>
      <w:marLeft w:val="0"/>
      <w:marRight w:val="0"/>
      <w:marTop w:val="0"/>
      <w:marBottom w:val="0"/>
      <w:divBdr>
        <w:top w:val="none" w:sz="0" w:space="0" w:color="auto"/>
        <w:left w:val="none" w:sz="0" w:space="0" w:color="auto"/>
        <w:bottom w:val="none" w:sz="0" w:space="0" w:color="auto"/>
        <w:right w:val="none" w:sz="0" w:space="0" w:color="auto"/>
      </w:divBdr>
    </w:div>
    <w:div w:id="788359927">
      <w:bodyDiv w:val="1"/>
      <w:marLeft w:val="0"/>
      <w:marRight w:val="0"/>
      <w:marTop w:val="0"/>
      <w:marBottom w:val="0"/>
      <w:divBdr>
        <w:top w:val="none" w:sz="0" w:space="0" w:color="auto"/>
        <w:left w:val="none" w:sz="0" w:space="0" w:color="auto"/>
        <w:bottom w:val="none" w:sz="0" w:space="0" w:color="auto"/>
        <w:right w:val="none" w:sz="0" w:space="0" w:color="auto"/>
      </w:divBdr>
    </w:div>
    <w:div w:id="789906917">
      <w:bodyDiv w:val="1"/>
      <w:marLeft w:val="0"/>
      <w:marRight w:val="0"/>
      <w:marTop w:val="0"/>
      <w:marBottom w:val="0"/>
      <w:divBdr>
        <w:top w:val="none" w:sz="0" w:space="0" w:color="auto"/>
        <w:left w:val="none" w:sz="0" w:space="0" w:color="auto"/>
        <w:bottom w:val="none" w:sz="0" w:space="0" w:color="auto"/>
        <w:right w:val="none" w:sz="0" w:space="0" w:color="auto"/>
      </w:divBdr>
    </w:div>
    <w:div w:id="901019157">
      <w:bodyDiv w:val="1"/>
      <w:marLeft w:val="0"/>
      <w:marRight w:val="0"/>
      <w:marTop w:val="0"/>
      <w:marBottom w:val="0"/>
      <w:divBdr>
        <w:top w:val="none" w:sz="0" w:space="0" w:color="auto"/>
        <w:left w:val="none" w:sz="0" w:space="0" w:color="auto"/>
        <w:bottom w:val="none" w:sz="0" w:space="0" w:color="auto"/>
        <w:right w:val="none" w:sz="0" w:space="0" w:color="auto"/>
      </w:divBdr>
    </w:div>
    <w:div w:id="1031758372">
      <w:bodyDiv w:val="1"/>
      <w:marLeft w:val="0"/>
      <w:marRight w:val="0"/>
      <w:marTop w:val="0"/>
      <w:marBottom w:val="0"/>
      <w:divBdr>
        <w:top w:val="none" w:sz="0" w:space="0" w:color="auto"/>
        <w:left w:val="none" w:sz="0" w:space="0" w:color="auto"/>
        <w:bottom w:val="none" w:sz="0" w:space="0" w:color="auto"/>
        <w:right w:val="none" w:sz="0" w:space="0" w:color="auto"/>
      </w:divBdr>
    </w:div>
    <w:div w:id="1242519981">
      <w:bodyDiv w:val="1"/>
      <w:marLeft w:val="0"/>
      <w:marRight w:val="0"/>
      <w:marTop w:val="0"/>
      <w:marBottom w:val="0"/>
      <w:divBdr>
        <w:top w:val="none" w:sz="0" w:space="0" w:color="auto"/>
        <w:left w:val="none" w:sz="0" w:space="0" w:color="auto"/>
        <w:bottom w:val="none" w:sz="0" w:space="0" w:color="auto"/>
        <w:right w:val="none" w:sz="0" w:space="0" w:color="auto"/>
      </w:divBdr>
    </w:div>
    <w:div w:id="1243567523">
      <w:bodyDiv w:val="1"/>
      <w:marLeft w:val="0"/>
      <w:marRight w:val="0"/>
      <w:marTop w:val="0"/>
      <w:marBottom w:val="0"/>
      <w:divBdr>
        <w:top w:val="none" w:sz="0" w:space="0" w:color="auto"/>
        <w:left w:val="none" w:sz="0" w:space="0" w:color="auto"/>
        <w:bottom w:val="none" w:sz="0" w:space="0" w:color="auto"/>
        <w:right w:val="none" w:sz="0" w:space="0" w:color="auto"/>
      </w:divBdr>
    </w:div>
    <w:div w:id="1269198605">
      <w:bodyDiv w:val="1"/>
      <w:marLeft w:val="0"/>
      <w:marRight w:val="0"/>
      <w:marTop w:val="0"/>
      <w:marBottom w:val="0"/>
      <w:divBdr>
        <w:top w:val="none" w:sz="0" w:space="0" w:color="auto"/>
        <w:left w:val="none" w:sz="0" w:space="0" w:color="auto"/>
        <w:bottom w:val="none" w:sz="0" w:space="0" w:color="auto"/>
        <w:right w:val="none" w:sz="0" w:space="0" w:color="auto"/>
      </w:divBdr>
    </w:div>
    <w:div w:id="1661158176">
      <w:bodyDiv w:val="1"/>
      <w:marLeft w:val="0"/>
      <w:marRight w:val="0"/>
      <w:marTop w:val="0"/>
      <w:marBottom w:val="0"/>
      <w:divBdr>
        <w:top w:val="none" w:sz="0" w:space="0" w:color="auto"/>
        <w:left w:val="none" w:sz="0" w:space="0" w:color="auto"/>
        <w:bottom w:val="none" w:sz="0" w:space="0" w:color="auto"/>
        <w:right w:val="none" w:sz="0" w:space="0" w:color="auto"/>
      </w:divBdr>
    </w:div>
    <w:div w:id="1664972969">
      <w:bodyDiv w:val="1"/>
      <w:marLeft w:val="0"/>
      <w:marRight w:val="0"/>
      <w:marTop w:val="0"/>
      <w:marBottom w:val="0"/>
      <w:divBdr>
        <w:top w:val="none" w:sz="0" w:space="0" w:color="auto"/>
        <w:left w:val="none" w:sz="0" w:space="0" w:color="auto"/>
        <w:bottom w:val="none" w:sz="0" w:space="0" w:color="auto"/>
        <w:right w:val="none" w:sz="0" w:space="0" w:color="auto"/>
      </w:divBdr>
    </w:div>
    <w:div w:id="1710108840">
      <w:bodyDiv w:val="1"/>
      <w:marLeft w:val="0"/>
      <w:marRight w:val="0"/>
      <w:marTop w:val="0"/>
      <w:marBottom w:val="0"/>
      <w:divBdr>
        <w:top w:val="none" w:sz="0" w:space="0" w:color="auto"/>
        <w:left w:val="none" w:sz="0" w:space="0" w:color="auto"/>
        <w:bottom w:val="none" w:sz="0" w:space="0" w:color="auto"/>
        <w:right w:val="none" w:sz="0" w:space="0" w:color="auto"/>
      </w:divBdr>
    </w:div>
    <w:div w:id="1729187611">
      <w:bodyDiv w:val="1"/>
      <w:marLeft w:val="0"/>
      <w:marRight w:val="0"/>
      <w:marTop w:val="0"/>
      <w:marBottom w:val="0"/>
      <w:divBdr>
        <w:top w:val="none" w:sz="0" w:space="0" w:color="auto"/>
        <w:left w:val="none" w:sz="0" w:space="0" w:color="auto"/>
        <w:bottom w:val="none" w:sz="0" w:space="0" w:color="auto"/>
        <w:right w:val="none" w:sz="0" w:space="0" w:color="auto"/>
      </w:divBdr>
    </w:div>
    <w:div w:id="1816215838">
      <w:bodyDiv w:val="1"/>
      <w:marLeft w:val="0"/>
      <w:marRight w:val="0"/>
      <w:marTop w:val="0"/>
      <w:marBottom w:val="0"/>
      <w:divBdr>
        <w:top w:val="none" w:sz="0" w:space="0" w:color="auto"/>
        <w:left w:val="none" w:sz="0" w:space="0" w:color="auto"/>
        <w:bottom w:val="none" w:sz="0" w:space="0" w:color="auto"/>
        <w:right w:val="none" w:sz="0" w:space="0" w:color="auto"/>
      </w:divBdr>
    </w:div>
    <w:div w:id="1941600754">
      <w:bodyDiv w:val="1"/>
      <w:marLeft w:val="0"/>
      <w:marRight w:val="0"/>
      <w:marTop w:val="0"/>
      <w:marBottom w:val="0"/>
      <w:divBdr>
        <w:top w:val="none" w:sz="0" w:space="0" w:color="auto"/>
        <w:left w:val="none" w:sz="0" w:space="0" w:color="auto"/>
        <w:bottom w:val="none" w:sz="0" w:space="0" w:color="auto"/>
        <w:right w:val="none" w:sz="0" w:space="0" w:color="auto"/>
      </w:divBdr>
    </w:div>
    <w:div w:id="1995524491">
      <w:bodyDiv w:val="1"/>
      <w:marLeft w:val="0"/>
      <w:marRight w:val="0"/>
      <w:marTop w:val="0"/>
      <w:marBottom w:val="0"/>
      <w:divBdr>
        <w:top w:val="none" w:sz="0" w:space="0" w:color="auto"/>
        <w:left w:val="none" w:sz="0" w:space="0" w:color="auto"/>
        <w:bottom w:val="none" w:sz="0" w:space="0" w:color="auto"/>
        <w:right w:val="none" w:sz="0" w:space="0" w:color="auto"/>
      </w:divBdr>
    </w:div>
    <w:div w:id="2092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3181022151518"/>
          <c:y val="8.0837167664555384E-2"/>
          <c:w val="0.48268278010240229"/>
          <c:h val="0.86888801185915332"/>
        </c:manualLayout>
      </c:layout>
      <c:pieChart>
        <c:varyColors val="1"/>
        <c:ser>
          <c:idx val="0"/>
          <c:order val="0"/>
          <c:explosion val="9"/>
          <c:dPt>
            <c:idx val="0"/>
            <c:bubble3D val="0"/>
            <c:spPr>
              <a:solidFill>
                <a:srgbClr val="92D050"/>
              </a:solidFill>
              <a:ln w="19050">
                <a:solidFill>
                  <a:srgbClr val="92D050"/>
                </a:solidFill>
              </a:ln>
              <a:effectLst/>
            </c:spPr>
            <c:extLst>
              <c:ext xmlns:c16="http://schemas.microsoft.com/office/drawing/2014/chart" uri="{C3380CC4-5D6E-409C-BE32-E72D297353CC}">
                <c16:uniqueId val="{00000001-8FA0-49B2-8A88-B620CB509862}"/>
              </c:ext>
            </c:extLst>
          </c:dPt>
          <c:dPt>
            <c:idx val="1"/>
            <c:bubble3D val="0"/>
            <c:spPr>
              <a:solidFill>
                <a:srgbClr val="0070C0"/>
              </a:solidFill>
              <a:ln w="19050">
                <a:solidFill>
                  <a:srgbClr val="0070C0"/>
                </a:solidFill>
              </a:ln>
              <a:effectLst/>
            </c:spPr>
            <c:extLst>
              <c:ext xmlns:c16="http://schemas.microsoft.com/office/drawing/2014/chart" uri="{C3380CC4-5D6E-409C-BE32-E72D297353CC}">
                <c16:uniqueId val="{00000003-8FA0-49B2-8A88-B620CB509862}"/>
              </c:ext>
            </c:extLst>
          </c:dPt>
          <c:dPt>
            <c:idx val="2"/>
            <c:bubble3D val="0"/>
            <c:spPr>
              <a:solidFill>
                <a:srgbClr val="C00000"/>
              </a:solidFill>
              <a:ln w="19050">
                <a:solidFill>
                  <a:srgbClr val="C00000"/>
                </a:solidFill>
              </a:ln>
              <a:effectLst/>
            </c:spPr>
            <c:extLst>
              <c:ext xmlns:c16="http://schemas.microsoft.com/office/drawing/2014/chart" uri="{C3380CC4-5D6E-409C-BE32-E72D297353CC}">
                <c16:uniqueId val="{00000005-8FA0-49B2-8A88-B620CB509862}"/>
              </c:ext>
            </c:extLst>
          </c:dPt>
          <c:dLbls>
            <c:dLbl>
              <c:idx val="2"/>
              <c:layout>
                <c:manualLayout>
                  <c:x val="9.1063727390612678E-2"/>
                  <c:y val="1.176770690949694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FA0-49B2-8A88-B620CB50986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'[ODS alternative survey Nicaragua Jan 17.xlsx]Annex II Table 1'!$F$35:$F$37</c:f>
              <c:strCache>
                <c:ptCount val="3"/>
                <c:pt idx="0">
                  <c:v>HFCs</c:v>
                </c:pt>
                <c:pt idx="1">
                  <c:v>HFC blends</c:v>
                </c:pt>
                <c:pt idx="2">
                  <c:v>Other alternatives</c:v>
                </c:pt>
              </c:strCache>
            </c:strRef>
          </c:cat>
          <c:val>
            <c:numRef>
              <c:f>'[ODS alternative survey Nicaragua Jan 17.xlsx]Annex II Table 1'!$G$35:$G$37</c:f>
              <c:numCache>
                <c:formatCode>0.00</c:formatCode>
                <c:ptCount val="3"/>
                <c:pt idx="0">
                  <c:v>101.86200239999999</c:v>
                </c:pt>
                <c:pt idx="1">
                  <c:v>71.137471300000016</c:v>
                </c:pt>
                <c:pt idx="2">
                  <c:v>0.51100000000000001</c:v>
                </c:pt>
              </c:numCache>
            </c:numRef>
          </c:val>
          <c:extLst>
            <c:ext xmlns:c16="http://schemas.microsoft.com/office/drawing/2014/chart" uri="{C3380CC4-5D6E-409C-BE32-E72D297353CC}">
              <c16:uniqueId val="{00000006-8FA0-49B2-8A88-B620CB50986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ocument_x0020_Number xmlns="6b03d5a6-c642-4a08-93b6-965b66bfac2e">UNEP/OzL.Pro/ExCom/81/18</Document_x0020_Number>
    <DocumentType xmlns="64e33b30-101d-41de-b951-961aab25ea29">Pre-session</DocumentType>
    <Format xmlns="c41b18c7-297f-4c27-85f0-8b52ca6c4730">Word</Format>
    <Language xmlns="c41b18c7-297f-4c27-85f0-8b52ca6c4730">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1FC4E7-380E-4547-AAF3-1897919DF030}"/>
</file>

<file path=customXml/itemProps2.xml><?xml version="1.0" encoding="utf-8"?>
<ds:datastoreItem xmlns:ds="http://schemas.openxmlformats.org/officeDocument/2006/customXml" ds:itemID="{5F49AECA-5FA2-4781-9758-95830D88DF01}"/>
</file>

<file path=customXml/itemProps3.xml><?xml version="1.0" encoding="utf-8"?>
<ds:datastoreItem xmlns:ds="http://schemas.openxmlformats.org/officeDocument/2006/customXml" ds:itemID="{12E3D6DB-E023-4627-B3A2-E99E219F0028}"/>
</file>

<file path=customXml/itemProps4.xml><?xml version="1.0" encoding="utf-8"?>
<ds:datastoreItem xmlns:ds="http://schemas.openxmlformats.org/officeDocument/2006/customXml" ds:itemID="{085AEDAB-6153-466D-B21A-080C0F9A20F9}"/>
</file>

<file path=docProps/app.xml><?xml version="1.0" encoding="utf-8"?>
<Properties xmlns="http://schemas.openxmlformats.org/officeDocument/2006/extended-properties" xmlns:vt="http://schemas.openxmlformats.org/officeDocument/2006/docPropsVTypes">
  <Template>Normal</Template>
  <TotalTime>0</TotalTime>
  <Pages>105</Pages>
  <Words>23096</Words>
  <Characters>131653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UNIDO's work programme for 2018 (attachment)</dc:title>
  <dc:creator>MOSCARDELLI, Giulia</dc:creator>
  <cp:lastModifiedBy>Despina Psillou</cp:lastModifiedBy>
  <cp:revision>2</cp:revision>
  <cp:lastPrinted>2018-04-23T16:17:00Z</cp:lastPrinted>
  <dcterms:created xsi:type="dcterms:W3CDTF">2018-05-23T19:41:00Z</dcterms:created>
  <dcterms:modified xsi:type="dcterms:W3CDTF">2018-05-23T19:41:00Z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0x0101004B13B1B27BA23146A32B327DDC69C6DE</vt:lpwstr>
  </property>
</Properties>
</file>