
<file path=[Content_Types].xml><?xml version="1.0" encoding="utf-8"?>
<Types xmlns="http://schemas.openxmlformats.org/package/2006/content-types">
  <Override PartName="/word/footnotes.xml" ContentType="application/vnd.openxmlformats-officedocument.wordprocessingml.footnotes+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Override PartName="/word/footer6.xml" ContentType="application/vnd.openxmlformats-officedocument.wordprocessingml.footer+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Default Extension="png" ContentType="image/png"/>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432" w:type="dxa"/>
        <w:tblLayout w:type="fixed"/>
        <w:tblLook w:val="0000" w:firstRow="0" w:lastRow="0" w:firstColumn="0" w:lastColumn="0" w:noHBand="0" w:noVBand="0"/>
      </w:tblPr>
      <w:tblGrid>
        <w:gridCol w:w="2070"/>
        <w:gridCol w:w="3420"/>
        <w:gridCol w:w="4590"/>
      </w:tblGrid>
      <w:tr w:rsidR="00C15867" w14:paraId="617A8EF7" w14:textId="77777777" w:rsidTr="00E837E2">
        <w:trPr>
          <w:trHeight w:val="720"/>
        </w:trPr>
        <w:tc>
          <w:tcPr>
            <w:tcW w:w="5490" w:type="dxa"/>
            <w:gridSpan w:val="2"/>
            <w:tcBorders>
              <w:bottom w:val="single" w:sz="18" w:space="0" w:color="auto"/>
            </w:tcBorders>
          </w:tcPr>
          <w:p w14:paraId="6A2A52BD" w14:textId="77777777" w:rsidR="00C15867" w:rsidRPr="0000434E" w:rsidRDefault="00C15867" w:rsidP="00514B5D">
            <w:pPr>
              <w:tabs>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uppressAutoHyphens/>
              <w:rPr>
                <w:sz w:val="28"/>
                <w:szCs w:val="28"/>
              </w:rPr>
            </w:pPr>
            <w:bookmarkStart w:id="0" w:name="_GoBack"/>
            <w:bookmarkEnd w:id="0"/>
            <w:r w:rsidRPr="0000434E">
              <w:rPr>
                <w:rFonts w:ascii="Univers" w:hAnsi="Univers"/>
                <w:b/>
                <w:sz w:val="28"/>
                <w:szCs w:val="28"/>
              </w:rPr>
              <w:t>UNITED</w:t>
            </w:r>
            <w:r w:rsidRPr="0000434E">
              <w:rPr>
                <w:rFonts w:ascii="Univers" w:hAnsi="Univers"/>
                <w:b/>
                <w:sz w:val="28"/>
                <w:szCs w:val="28"/>
              </w:rPr>
              <w:br/>
              <w:t>NATIONS</w:t>
            </w:r>
          </w:p>
        </w:tc>
        <w:tc>
          <w:tcPr>
            <w:tcW w:w="4590" w:type="dxa"/>
            <w:tcBorders>
              <w:bottom w:val="single" w:sz="18" w:space="0" w:color="auto"/>
            </w:tcBorders>
          </w:tcPr>
          <w:p w14:paraId="74B511D8" w14:textId="77777777" w:rsidR="00C15867" w:rsidRPr="00493D40" w:rsidRDefault="00C15867" w:rsidP="00514B5D">
            <w:pPr>
              <w:jc w:val="right"/>
              <w:rPr>
                <w:sz w:val="52"/>
                <w:szCs w:val="52"/>
              </w:rPr>
            </w:pPr>
            <w:r>
              <w:rPr>
                <w:rFonts w:ascii="Univers Bold" w:hAnsi="Univers Bold"/>
                <w:b/>
                <w:sz w:val="72"/>
              </w:rPr>
              <w:t>EP</w:t>
            </w:r>
          </w:p>
        </w:tc>
      </w:tr>
      <w:tr w:rsidR="00C15867" w14:paraId="6C5FE68A" w14:textId="77777777" w:rsidTr="00E837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18"/>
        </w:trPr>
        <w:tc>
          <w:tcPr>
            <w:tcW w:w="2070" w:type="dxa"/>
            <w:tcBorders>
              <w:top w:val="nil"/>
              <w:left w:val="nil"/>
              <w:bottom w:val="single" w:sz="36" w:space="0" w:color="auto"/>
              <w:right w:val="nil"/>
            </w:tcBorders>
          </w:tcPr>
          <w:p w14:paraId="35CB918B" w14:textId="77777777" w:rsidR="00C15867" w:rsidRDefault="00C15867" w:rsidP="00514B5D">
            <w:pPr>
              <w:spacing w:before="120"/>
            </w:pPr>
            <w:r>
              <w:rPr>
                <w:noProof/>
                <w:lang w:val="en-US"/>
              </w:rPr>
              <w:drawing>
                <wp:anchor distT="0" distB="0" distL="114300" distR="114300" simplePos="0" relativeHeight="251660288" behindDoc="0" locked="0" layoutInCell="1" allowOverlap="1" wp14:anchorId="6E60E29D" wp14:editId="15E292DB">
                  <wp:simplePos x="0" y="0"/>
                  <wp:positionH relativeFrom="column">
                    <wp:posOffset>19050</wp:posOffset>
                  </wp:positionH>
                  <wp:positionV relativeFrom="paragraph">
                    <wp:posOffset>823881</wp:posOffset>
                  </wp:positionV>
                  <wp:extent cx="880110" cy="776034"/>
                  <wp:effectExtent l="0" t="0" r="0" b="5080"/>
                  <wp:wrapNone/>
                  <wp:docPr id="2" name="Picture 2" descr="U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P"/>
                          <pic:cNvPicPr>
                            <a:picLocks noChangeAspect="1" noChangeArrowheads="1"/>
                          </pic:cNvPicPr>
                        </pic:nvPicPr>
                        <pic:blipFill>
                          <a:blip r:embed="rId8" cstate="print"/>
                          <a:srcRect/>
                          <a:stretch>
                            <a:fillRect/>
                          </a:stretch>
                        </pic:blipFill>
                        <pic:spPr bwMode="auto">
                          <a:xfrm>
                            <a:off x="0" y="0"/>
                            <a:ext cx="880110" cy="776034"/>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1312" behindDoc="1" locked="0" layoutInCell="0" allowOverlap="1" wp14:anchorId="30288BBD" wp14:editId="1E85A3A2">
                  <wp:simplePos x="0" y="0"/>
                  <wp:positionH relativeFrom="column">
                    <wp:posOffset>0</wp:posOffset>
                  </wp:positionH>
                  <wp:positionV relativeFrom="paragraph">
                    <wp:posOffset>114300</wp:posOffset>
                  </wp:positionV>
                  <wp:extent cx="822960" cy="73152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822960" cy="731520"/>
                          </a:xfrm>
                          <a:prstGeom prst="rect">
                            <a:avLst/>
                          </a:prstGeom>
                          <a:noFill/>
                        </pic:spPr>
                      </pic:pic>
                    </a:graphicData>
                  </a:graphic>
                </wp:anchor>
              </w:drawing>
            </w:r>
          </w:p>
        </w:tc>
        <w:tc>
          <w:tcPr>
            <w:tcW w:w="3420" w:type="dxa"/>
            <w:tcBorders>
              <w:top w:val="nil"/>
              <w:left w:val="nil"/>
              <w:bottom w:val="single" w:sz="36" w:space="0" w:color="auto"/>
              <w:right w:val="nil"/>
            </w:tcBorders>
          </w:tcPr>
          <w:p w14:paraId="5D9B45FB" w14:textId="77777777" w:rsidR="00C15867" w:rsidRDefault="00C15867" w:rsidP="00514B5D">
            <w:pPr>
              <w:tabs>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uppressAutoHyphens/>
              <w:rPr>
                <w:rFonts w:ascii="Univers" w:hAnsi="Univers"/>
                <w:b/>
                <w:sz w:val="32"/>
              </w:rPr>
            </w:pPr>
            <w:r>
              <w:rPr>
                <w:rFonts w:ascii="Univers" w:hAnsi="Univers"/>
                <w:b/>
                <w:sz w:val="32"/>
              </w:rPr>
              <w:t>United Nations</w:t>
            </w:r>
          </w:p>
          <w:p w14:paraId="28D888C6" w14:textId="77777777" w:rsidR="00C15867" w:rsidRDefault="00C15867" w:rsidP="00514B5D">
            <w:pPr>
              <w:tabs>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uppressAutoHyphens/>
              <w:rPr>
                <w:rFonts w:ascii="Univers" w:hAnsi="Univers"/>
              </w:rPr>
            </w:pPr>
            <w:r>
              <w:rPr>
                <w:rFonts w:ascii="Univers" w:hAnsi="Univers"/>
                <w:b/>
                <w:sz w:val="32"/>
              </w:rPr>
              <w:t>Environment</w:t>
            </w:r>
          </w:p>
          <w:p w14:paraId="1603DE90" w14:textId="77777777" w:rsidR="00C15867" w:rsidRDefault="00C15867" w:rsidP="00514B5D">
            <w:pPr>
              <w:tabs>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uppressAutoHyphens/>
              <w:rPr>
                <w:rFonts w:ascii="Univers Bold" w:hAnsi="Univers Bold"/>
                <w:b/>
                <w:sz w:val="32"/>
              </w:rPr>
            </w:pPr>
            <w:r>
              <w:rPr>
                <w:rFonts w:ascii="Univers" w:hAnsi="Univers"/>
                <w:b/>
                <w:sz w:val="32"/>
              </w:rPr>
              <w:t>Programme</w:t>
            </w:r>
          </w:p>
          <w:p w14:paraId="2D7DEA7E" w14:textId="77777777" w:rsidR="00C15867" w:rsidRDefault="00C15867" w:rsidP="00514B5D">
            <w:pPr>
              <w:spacing w:before="720"/>
              <w:ind w:left="158"/>
            </w:pPr>
          </w:p>
        </w:tc>
        <w:tc>
          <w:tcPr>
            <w:tcW w:w="4590" w:type="dxa"/>
            <w:tcBorders>
              <w:top w:val="nil"/>
              <w:left w:val="nil"/>
              <w:bottom w:val="single" w:sz="36" w:space="0" w:color="auto"/>
              <w:right w:val="nil"/>
            </w:tcBorders>
          </w:tcPr>
          <w:p w14:paraId="5299B5BF" w14:textId="77777777" w:rsidR="00C15867" w:rsidRPr="0033525D" w:rsidRDefault="00C15867" w:rsidP="00514B5D">
            <w:r w:rsidRPr="0033525D">
              <w:t>Distr.</w:t>
            </w:r>
          </w:p>
          <w:p w14:paraId="6DDE2F49" w14:textId="77777777" w:rsidR="00923540" w:rsidRPr="0033525D" w:rsidRDefault="00923540" w:rsidP="00514B5D">
            <w:r w:rsidRPr="0033525D">
              <w:t>GENERAL</w:t>
            </w:r>
          </w:p>
          <w:p w14:paraId="7FC8E79F" w14:textId="77777777" w:rsidR="00C15867" w:rsidRPr="0033525D" w:rsidRDefault="00C15867" w:rsidP="00514B5D"/>
          <w:p w14:paraId="596AB260" w14:textId="77777777" w:rsidR="00C15867" w:rsidRPr="003F73BA" w:rsidRDefault="00C15867" w:rsidP="00514B5D"/>
          <w:p w14:paraId="6D49F134" w14:textId="77777777" w:rsidR="00C15867" w:rsidRPr="003F73BA" w:rsidRDefault="0012252C" w:rsidP="00514B5D">
            <w:fldSimple w:instr=" DOCPROPERTY &quot;Document number&quot;  \* MERGEFORMAT ">
              <w:r w:rsidR="0023724D" w:rsidRPr="00294FA6">
                <w:t>UNEP/OzL.Pro/ExCom/80/24</w:t>
              </w:r>
            </w:fldSimple>
          </w:p>
          <w:p w14:paraId="48B73A0C" w14:textId="55497B84" w:rsidR="00C15867" w:rsidRPr="003F73BA" w:rsidRDefault="00BC2495" w:rsidP="00514B5D">
            <w:r>
              <w:fldChar w:fldCharType="begin"/>
            </w:r>
            <w:r w:rsidR="00851352">
              <w:instrText xml:space="preserve"> DOCPROPERTY "Revision date" \@ "d MMMM YYYY"  \* MERGEFORMAT </w:instrText>
            </w:r>
            <w:r>
              <w:fldChar w:fldCharType="separate"/>
            </w:r>
            <w:r w:rsidR="00C32391">
              <w:t>20 October 2017</w:t>
            </w:r>
            <w:r>
              <w:fldChar w:fldCharType="end"/>
            </w:r>
          </w:p>
          <w:p w14:paraId="383AB667" w14:textId="77777777" w:rsidR="00C15867" w:rsidRPr="00000FED" w:rsidRDefault="00C15867" w:rsidP="00514B5D">
            <w:pPr>
              <w:rPr>
                <w:caps/>
              </w:rPr>
            </w:pPr>
          </w:p>
          <w:p w14:paraId="3F74514E" w14:textId="77777777" w:rsidR="00C15867" w:rsidRDefault="00C15867" w:rsidP="00514B5D">
            <w:r w:rsidRPr="0033525D">
              <w:t>ORIGINAL: ENGLISH</w:t>
            </w:r>
          </w:p>
        </w:tc>
      </w:tr>
    </w:tbl>
    <w:p w14:paraId="361C27BB" w14:textId="77777777" w:rsidR="00BF3022" w:rsidRPr="00612F2F" w:rsidRDefault="00C15867" w:rsidP="00514B5D">
      <w:pPr>
        <w:jc w:val="left"/>
      </w:pPr>
      <w:r w:rsidRPr="0033525D">
        <w:t>EXECUTIVE COMMITTEE OF</w:t>
      </w:r>
      <w:r w:rsidRPr="0033525D">
        <w:br/>
        <w:t xml:space="preserve">  THE MULTILATERAL FUND FOR THE</w:t>
      </w:r>
      <w:r w:rsidRPr="0033525D">
        <w:br/>
        <w:t xml:space="preserve">  IMPLEMENTATION OF THE MONTREAL PROTOCOL</w:t>
      </w:r>
      <w:r w:rsidRPr="0033525D">
        <w:br/>
      </w:r>
      <w:r w:rsidR="003B33BD">
        <w:rPr>
          <w:lang w:val="en-CA"/>
        </w:rPr>
        <w:t>Eightieth</w:t>
      </w:r>
      <w:r w:rsidR="00831979">
        <w:rPr>
          <w:lang w:val="en-CA"/>
        </w:rPr>
        <w:t xml:space="preserve"> </w:t>
      </w:r>
      <w:r w:rsidR="00BF3022">
        <w:t>Meeting</w:t>
      </w:r>
    </w:p>
    <w:p w14:paraId="712D047A" w14:textId="67B5161D" w:rsidR="009960E5" w:rsidRPr="006C39CE" w:rsidRDefault="003B33BD" w:rsidP="00514B5D">
      <w:pPr>
        <w:jc w:val="left"/>
        <w:rPr>
          <w:lang w:val="en-CA"/>
        </w:rPr>
      </w:pPr>
      <w:r>
        <w:rPr>
          <w:lang w:val="en-CA"/>
        </w:rPr>
        <w:t>Montreal</w:t>
      </w:r>
      <w:r w:rsidR="00BF3022" w:rsidRPr="00042E3E">
        <w:rPr>
          <w:lang w:val="en-CA"/>
        </w:rPr>
        <w:t xml:space="preserve">, </w:t>
      </w:r>
      <w:r>
        <w:t>13</w:t>
      </w:r>
      <w:r w:rsidR="0012252C">
        <w:t>-</w:t>
      </w:r>
      <w:r w:rsidR="00724CB5">
        <w:t>1</w:t>
      </w:r>
      <w:r>
        <w:t>7 November 2017</w:t>
      </w:r>
    </w:p>
    <w:p w14:paraId="6711AA76" w14:textId="77777777" w:rsidR="00C15867" w:rsidRPr="00765DE4" w:rsidRDefault="00C15867" w:rsidP="00514B5D">
      <w:pPr>
        <w:jc w:val="left"/>
        <w:rPr>
          <w:lang w:val="en-US"/>
        </w:rPr>
      </w:pPr>
    </w:p>
    <w:p w14:paraId="2BC571AC" w14:textId="77777777" w:rsidR="004E7F9C" w:rsidRDefault="004E7F9C" w:rsidP="00514B5D">
      <w:pPr>
        <w:pStyle w:val="Title1"/>
      </w:pPr>
    </w:p>
    <w:p w14:paraId="50A6902D" w14:textId="77777777" w:rsidR="00DF6933" w:rsidRDefault="00DF6933" w:rsidP="00514B5D">
      <w:pPr>
        <w:pStyle w:val="Title1"/>
      </w:pPr>
    </w:p>
    <w:p w14:paraId="20F5ED22" w14:textId="77777777" w:rsidR="00DF6933" w:rsidRDefault="00DF6933" w:rsidP="00514B5D">
      <w:pPr>
        <w:pStyle w:val="Title1"/>
      </w:pPr>
    </w:p>
    <w:p w14:paraId="15970294" w14:textId="77777777" w:rsidR="00DF6933" w:rsidRDefault="00DF6933" w:rsidP="00514B5D">
      <w:pPr>
        <w:pStyle w:val="Title1"/>
      </w:pPr>
    </w:p>
    <w:p w14:paraId="5D4A9758" w14:textId="77777777" w:rsidR="00DF6933" w:rsidRDefault="00DF6933" w:rsidP="00514B5D">
      <w:pPr>
        <w:pStyle w:val="Title1"/>
      </w:pPr>
    </w:p>
    <w:p w14:paraId="119CF1EC" w14:textId="77777777" w:rsidR="00DF6933" w:rsidRDefault="00DF6933" w:rsidP="00514B5D">
      <w:pPr>
        <w:pStyle w:val="Title1"/>
      </w:pPr>
    </w:p>
    <w:p w14:paraId="4CF9B43D" w14:textId="77777777" w:rsidR="00DF6933" w:rsidRPr="00C318F5" w:rsidRDefault="00DF6933" w:rsidP="00514B5D">
      <w:pPr>
        <w:pStyle w:val="Title1"/>
        <w:rPr>
          <w:color w:val="000000" w:themeColor="text1"/>
        </w:rPr>
      </w:pPr>
      <w:r w:rsidRPr="00C318F5">
        <w:rPr>
          <w:color w:val="000000" w:themeColor="text1"/>
        </w:rPr>
        <w:t>UNDP’</w:t>
      </w:r>
      <w:r w:rsidRPr="00C318F5">
        <w:rPr>
          <w:caps w:val="0"/>
          <w:color w:val="000000" w:themeColor="text1"/>
        </w:rPr>
        <w:t>s</w:t>
      </w:r>
      <w:r w:rsidRPr="00C318F5">
        <w:rPr>
          <w:color w:val="000000" w:themeColor="text1"/>
        </w:rPr>
        <w:t xml:space="preserve"> work programme AMENDMENTS for 201</w:t>
      </w:r>
      <w:r>
        <w:rPr>
          <w:color w:val="000000" w:themeColor="text1"/>
        </w:rPr>
        <w:t>7</w:t>
      </w:r>
    </w:p>
    <w:p w14:paraId="22846945" w14:textId="77777777" w:rsidR="00DF6933" w:rsidRDefault="00DF6933" w:rsidP="00514B5D">
      <w:pPr>
        <w:pStyle w:val="Title1"/>
      </w:pPr>
    </w:p>
    <w:p w14:paraId="4CC73F20" w14:textId="77777777" w:rsidR="00DF6933" w:rsidRDefault="00DF6933" w:rsidP="00514B5D">
      <w:pPr>
        <w:pStyle w:val="Heading1"/>
        <w:numPr>
          <w:ilvl w:val="0"/>
          <w:numId w:val="0"/>
        </w:numPr>
      </w:pPr>
    </w:p>
    <w:p w14:paraId="12CD9E45" w14:textId="77777777" w:rsidR="00DF6933" w:rsidRDefault="00DF6933" w:rsidP="00514B5D">
      <w:pPr>
        <w:pStyle w:val="StyleHeader4Para4Left0Firstline0"/>
        <w:numPr>
          <w:ilvl w:val="0"/>
          <w:numId w:val="0"/>
        </w:numPr>
      </w:pPr>
    </w:p>
    <w:p w14:paraId="753D8944" w14:textId="77777777" w:rsidR="00DF6933" w:rsidRDefault="00DF6933" w:rsidP="00514B5D">
      <w:pPr>
        <w:pStyle w:val="StyleHeader4Para4Left0Firstline0"/>
        <w:numPr>
          <w:ilvl w:val="0"/>
          <w:numId w:val="0"/>
        </w:numPr>
      </w:pPr>
      <w:r>
        <w:br w:type="page"/>
      </w:r>
    </w:p>
    <w:p w14:paraId="54C7EB7D" w14:textId="77777777" w:rsidR="00DF6933" w:rsidRPr="00C318F5" w:rsidRDefault="00DF6933" w:rsidP="00514B5D">
      <w:pPr>
        <w:spacing w:after="240"/>
        <w:jc w:val="center"/>
        <w:rPr>
          <w:b/>
          <w:color w:val="000000" w:themeColor="text1"/>
        </w:rPr>
      </w:pPr>
      <w:r w:rsidRPr="00C318F5">
        <w:rPr>
          <w:b/>
          <w:color w:val="000000" w:themeColor="text1"/>
        </w:rPr>
        <w:lastRenderedPageBreak/>
        <w:t>COMMENTS AND RECOMMENDATION OF THE FUND SECRETARIAT</w:t>
      </w:r>
    </w:p>
    <w:p w14:paraId="14A208EF" w14:textId="4AA85CAA" w:rsidR="00DF6933" w:rsidRPr="00C318F5" w:rsidRDefault="00DF6933" w:rsidP="00514B5D">
      <w:pPr>
        <w:pStyle w:val="Heading1"/>
        <w:numPr>
          <w:ilvl w:val="0"/>
          <w:numId w:val="10"/>
        </w:numPr>
        <w:rPr>
          <w:color w:val="000000" w:themeColor="text1"/>
        </w:rPr>
      </w:pPr>
      <w:r w:rsidRPr="00C318F5">
        <w:rPr>
          <w:color w:val="000000" w:themeColor="text1"/>
        </w:rPr>
        <w:t>UNDP is requesting approval from the Executive Committee of US $</w:t>
      </w:r>
      <w:r w:rsidR="00B12856">
        <w:rPr>
          <w:color w:val="000000" w:themeColor="text1"/>
        </w:rPr>
        <w:t>2,9</w:t>
      </w:r>
      <w:r w:rsidR="00E40A42">
        <w:rPr>
          <w:color w:val="000000" w:themeColor="text1"/>
        </w:rPr>
        <w:t>27</w:t>
      </w:r>
      <w:r w:rsidRPr="00C318F5">
        <w:rPr>
          <w:color w:val="000000" w:themeColor="text1"/>
        </w:rPr>
        <w:t>,</w:t>
      </w:r>
      <w:r w:rsidR="00B12856">
        <w:rPr>
          <w:color w:val="000000" w:themeColor="text1"/>
        </w:rPr>
        <w:t>195</w:t>
      </w:r>
      <w:r w:rsidRPr="00C318F5">
        <w:rPr>
          <w:color w:val="000000" w:themeColor="text1"/>
        </w:rPr>
        <w:t xml:space="preserve"> plus agency support costs of US $</w:t>
      </w:r>
      <w:r w:rsidR="00E40A42">
        <w:rPr>
          <w:color w:val="000000" w:themeColor="text1"/>
        </w:rPr>
        <w:t>233,864</w:t>
      </w:r>
      <w:r>
        <w:rPr>
          <w:color w:val="000000" w:themeColor="text1"/>
        </w:rPr>
        <w:t xml:space="preserve"> for its 2017</w:t>
      </w:r>
      <w:r w:rsidRPr="00C318F5">
        <w:rPr>
          <w:color w:val="000000" w:themeColor="text1"/>
        </w:rPr>
        <w:t xml:space="preserve"> work programme </w:t>
      </w:r>
      <w:r>
        <w:rPr>
          <w:color w:val="000000" w:themeColor="text1"/>
        </w:rPr>
        <w:t xml:space="preserve">amendments </w:t>
      </w:r>
      <w:r w:rsidRPr="00C318F5">
        <w:rPr>
          <w:color w:val="000000" w:themeColor="text1"/>
        </w:rPr>
        <w:t>listed in Table 1. The submission is attached to the present document.</w:t>
      </w:r>
    </w:p>
    <w:p w14:paraId="273D693B" w14:textId="0D3F3207" w:rsidR="00DF6933" w:rsidRDefault="00DF6933" w:rsidP="00514B5D">
      <w:pPr>
        <w:pStyle w:val="StyleHeader4Para4Left0Firstline0"/>
        <w:numPr>
          <w:ilvl w:val="0"/>
          <w:numId w:val="0"/>
        </w:numPr>
        <w:spacing w:after="0"/>
        <w:rPr>
          <w:b/>
          <w:color w:val="000000" w:themeColor="text1"/>
          <w:sz w:val="22"/>
        </w:rPr>
      </w:pPr>
      <w:r w:rsidRPr="00C318F5">
        <w:rPr>
          <w:b/>
          <w:color w:val="000000" w:themeColor="text1"/>
          <w:sz w:val="22"/>
        </w:rPr>
        <w:t xml:space="preserve">Table 1: UNDP’s work programme </w:t>
      </w:r>
      <w:r w:rsidR="003A588C">
        <w:rPr>
          <w:b/>
          <w:color w:val="000000" w:themeColor="text1"/>
          <w:sz w:val="22"/>
        </w:rPr>
        <w:t xml:space="preserve">amendments </w:t>
      </w:r>
      <w:r>
        <w:rPr>
          <w:b/>
          <w:color w:val="000000" w:themeColor="text1"/>
          <w:sz w:val="22"/>
        </w:rPr>
        <w:t>for 2017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9"/>
        <w:gridCol w:w="5006"/>
        <w:gridCol w:w="1170"/>
        <w:gridCol w:w="1530"/>
      </w:tblGrid>
      <w:tr w:rsidR="00FD35B6" w:rsidRPr="001974F7" w14:paraId="197D3B07" w14:textId="77777777" w:rsidTr="001A46CC">
        <w:trPr>
          <w:trHeight w:val="690"/>
          <w:tblHeader/>
        </w:trPr>
        <w:tc>
          <w:tcPr>
            <w:tcW w:w="1985" w:type="dxa"/>
          </w:tcPr>
          <w:p w14:paraId="17D145EB" w14:textId="77777777" w:rsidR="00FD35B6" w:rsidRPr="001974F7" w:rsidRDefault="00FD35B6" w:rsidP="00514B5D">
            <w:pPr>
              <w:jc w:val="center"/>
              <w:rPr>
                <w:b/>
                <w:color w:val="000000" w:themeColor="text1"/>
                <w:sz w:val="20"/>
                <w:szCs w:val="20"/>
              </w:rPr>
            </w:pPr>
            <w:r w:rsidRPr="001974F7">
              <w:rPr>
                <w:b/>
                <w:color w:val="000000" w:themeColor="text1"/>
                <w:sz w:val="20"/>
                <w:szCs w:val="20"/>
              </w:rPr>
              <w:t>Country</w:t>
            </w:r>
          </w:p>
        </w:tc>
        <w:tc>
          <w:tcPr>
            <w:tcW w:w="5035" w:type="dxa"/>
            <w:gridSpan w:val="2"/>
          </w:tcPr>
          <w:p w14:paraId="52740643" w14:textId="77777777" w:rsidR="00FD35B6" w:rsidRPr="001974F7" w:rsidRDefault="00FD35B6" w:rsidP="00514B5D">
            <w:pPr>
              <w:jc w:val="center"/>
              <w:rPr>
                <w:b/>
                <w:color w:val="000000" w:themeColor="text1"/>
                <w:sz w:val="20"/>
                <w:szCs w:val="20"/>
              </w:rPr>
            </w:pPr>
            <w:r w:rsidRPr="001974F7">
              <w:rPr>
                <w:b/>
                <w:color w:val="000000" w:themeColor="text1"/>
                <w:sz w:val="20"/>
                <w:szCs w:val="20"/>
              </w:rPr>
              <w:t>Activity/Project</w:t>
            </w:r>
          </w:p>
        </w:tc>
        <w:tc>
          <w:tcPr>
            <w:tcW w:w="1170" w:type="dxa"/>
          </w:tcPr>
          <w:p w14:paraId="48211387" w14:textId="77777777" w:rsidR="00FD35B6" w:rsidRPr="001974F7" w:rsidRDefault="00FD35B6" w:rsidP="00514B5D">
            <w:pPr>
              <w:jc w:val="center"/>
              <w:rPr>
                <w:b/>
                <w:color w:val="000000" w:themeColor="text1"/>
                <w:sz w:val="20"/>
                <w:szCs w:val="20"/>
              </w:rPr>
            </w:pPr>
            <w:r w:rsidRPr="001974F7">
              <w:rPr>
                <w:b/>
                <w:color w:val="000000" w:themeColor="text1"/>
                <w:sz w:val="20"/>
                <w:szCs w:val="20"/>
              </w:rPr>
              <w:t>Amount Requested (US $)</w:t>
            </w:r>
          </w:p>
        </w:tc>
        <w:tc>
          <w:tcPr>
            <w:tcW w:w="1530" w:type="dxa"/>
          </w:tcPr>
          <w:p w14:paraId="37F6FE0E" w14:textId="77777777" w:rsidR="00FD35B6" w:rsidRPr="001974F7" w:rsidRDefault="00FD35B6" w:rsidP="00514B5D">
            <w:pPr>
              <w:jc w:val="center"/>
              <w:rPr>
                <w:b/>
                <w:color w:val="000000" w:themeColor="text1"/>
                <w:sz w:val="20"/>
                <w:szCs w:val="20"/>
              </w:rPr>
            </w:pPr>
            <w:r w:rsidRPr="001974F7">
              <w:rPr>
                <w:b/>
                <w:color w:val="000000" w:themeColor="text1"/>
                <w:sz w:val="20"/>
                <w:szCs w:val="20"/>
              </w:rPr>
              <w:t>Amount Recommended (US $)</w:t>
            </w:r>
          </w:p>
        </w:tc>
      </w:tr>
      <w:tr w:rsidR="00FD35B6" w:rsidRPr="001974F7" w14:paraId="75B3CCE4" w14:textId="77777777" w:rsidTr="001A46CC">
        <w:trPr>
          <w:trHeight w:val="219"/>
        </w:trPr>
        <w:tc>
          <w:tcPr>
            <w:tcW w:w="9720" w:type="dxa"/>
            <w:gridSpan w:val="5"/>
          </w:tcPr>
          <w:p w14:paraId="744E2A25" w14:textId="77777777" w:rsidR="00FD35B6" w:rsidRPr="001974F7" w:rsidRDefault="00FD35B6" w:rsidP="00514B5D">
            <w:pPr>
              <w:widowControl w:val="0"/>
              <w:rPr>
                <w:color w:val="000000" w:themeColor="text1"/>
                <w:sz w:val="20"/>
                <w:szCs w:val="20"/>
              </w:rPr>
            </w:pPr>
            <w:r w:rsidRPr="001974F7">
              <w:rPr>
                <w:b/>
                <w:color w:val="000000" w:themeColor="text1"/>
                <w:sz w:val="20"/>
                <w:szCs w:val="20"/>
              </w:rPr>
              <w:t>SECTION A: ACTIVITIES RECOMMENDED FOR BLANKET APPROVAL</w:t>
            </w:r>
          </w:p>
        </w:tc>
      </w:tr>
      <w:tr w:rsidR="00FD35B6" w:rsidRPr="001974F7" w14:paraId="57319176" w14:textId="77777777" w:rsidTr="001A46CC">
        <w:trPr>
          <w:trHeight w:val="235"/>
        </w:trPr>
        <w:tc>
          <w:tcPr>
            <w:tcW w:w="9720" w:type="dxa"/>
            <w:gridSpan w:val="5"/>
          </w:tcPr>
          <w:p w14:paraId="0DC845FC" w14:textId="77777777" w:rsidR="00FD35B6" w:rsidRPr="001974F7" w:rsidRDefault="00FD35B6" w:rsidP="00514B5D">
            <w:pPr>
              <w:rPr>
                <w:b/>
                <w:bCs/>
                <w:color w:val="000000" w:themeColor="text1"/>
                <w:sz w:val="20"/>
                <w:szCs w:val="20"/>
              </w:rPr>
            </w:pPr>
            <w:r w:rsidRPr="001974F7">
              <w:rPr>
                <w:b/>
                <w:bCs/>
                <w:color w:val="000000" w:themeColor="text1"/>
                <w:sz w:val="20"/>
                <w:szCs w:val="20"/>
              </w:rPr>
              <w:t>A1: Renewal of institutional strengthening projects</w:t>
            </w:r>
          </w:p>
        </w:tc>
      </w:tr>
      <w:tr w:rsidR="00FD35B6" w:rsidRPr="001974F7" w14:paraId="128438C6" w14:textId="77777777" w:rsidTr="001A46CC">
        <w:trPr>
          <w:trHeight w:val="219"/>
        </w:trPr>
        <w:tc>
          <w:tcPr>
            <w:tcW w:w="1985" w:type="dxa"/>
          </w:tcPr>
          <w:p w14:paraId="23A64F8F" w14:textId="77777777" w:rsidR="00FD35B6" w:rsidRPr="00F92ED0" w:rsidRDefault="00FD35B6" w:rsidP="00514B5D">
            <w:pPr>
              <w:jc w:val="left"/>
              <w:rPr>
                <w:sz w:val="20"/>
                <w:szCs w:val="20"/>
              </w:rPr>
            </w:pPr>
            <w:r>
              <w:rPr>
                <w:sz w:val="20"/>
                <w:szCs w:val="20"/>
              </w:rPr>
              <w:t>Costa Rica</w:t>
            </w:r>
          </w:p>
        </w:tc>
        <w:tc>
          <w:tcPr>
            <w:tcW w:w="5035" w:type="dxa"/>
            <w:gridSpan w:val="2"/>
            <w:vAlign w:val="center"/>
          </w:tcPr>
          <w:p w14:paraId="3E46E5CF" w14:textId="77777777" w:rsidR="00FD35B6" w:rsidRPr="00E74F05" w:rsidRDefault="00FD35B6" w:rsidP="00514B5D">
            <w:pPr>
              <w:rPr>
                <w:sz w:val="20"/>
                <w:szCs w:val="20"/>
                <w:highlight w:val="yellow"/>
              </w:rPr>
            </w:pPr>
            <w:r>
              <w:rPr>
                <w:sz w:val="20"/>
                <w:szCs w:val="20"/>
                <w:lang w:val="en-US"/>
              </w:rPr>
              <w:t>Renewal of institutional strengthening project (phase XII)</w:t>
            </w:r>
          </w:p>
        </w:tc>
        <w:tc>
          <w:tcPr>
            <w:tcW w:w="1170" w:type="dxa"/>
          </w:tcPr>
          <w:p w14:paraId="40EB0D44" w14:textId="77777777" w:rsidR="00FD35B6" w:rsidRPr="00C318F5" w:rsidRDefault="00FD35B6" w:rsidP="00514B5D">
            <w:pPr>
              <w:jc w:val="right"/>
              <w:rPr>
                <w:sz w:val="20"/>
                <w:szCs w:val="20"/>
              </w:rPr>
            </w:pPr>
            <w:r>
              <w:rPr>
                <w:sz w:val="20"/>
              </w:rPr>
              <w:t>179,857</w:t>
            </w:r>
          </w:p>
        </w:tc>
        <w:tc>
          <w:tcPr>
            <w:tcW w:w="1530" w:type="dxa"/>
          </w:tcPr>
          <w:p w14:paraId="1468C618" w14:textId="77777777" w:rsidR="00FD35B6" w:rsidRPr="00C318F5" w:rsidRDefault="00FD35B6" w:rsidP="00514B5D">
            <w:pPr>
              <w:jc w:val="right"/>
              <w:rPr>
                <w:sz w:val="20"/>
                <w:szCs w:val="20"/>
              </w:rPr>
            </w:pPr>
            <w:r>
              <w:rPr>
                <w:sz w:val="20"/>
              </w:rPr>
              <w:t>179,857</w:t>
            </w:r>
          </w:p>
        </w:tc>
      </w:tr>
      <w:tr w:rsidR="00FD35B6" w:rsidRPr="001974F7" w14:paraId="597469DA" w14:textId="77777777" w:rsidTr="001A46CC">
        <w:trPr>
          <w:trHeight w:val="219"/>
        </w:trPr>
        <w:tc>
          <w:tcPr>
            <w:tcW w:w="1985" w:type="dxa"/>
          </w:tcPr>
          <w:p w14:paraId="7582C44A" w14:textId="77777777" w:rsidR="00FD35B6" w:rsidRPr="00F92ED0" w:rsidRDefault="00FD35B6" w:rsidP="00514B5D">
            <w:pPr>
              <w:jc w:val="left"/>
              <w:rPr>
                <w:sz w:val="20"/>
                <w:szCs w:val="20"/>
              </w:rPr>
            </w:pPr>
            <w:r>
              <w:rPr>
                <w:sz w:val="20"/>
                <w:szCs w:val="20"/>
              </w:rPr>
              <w:t>Indonesia</w:t>
            </w:r>
          </w:p>
        </w:tc>
        <w:tc>
          <w:tcPr>
            <w:tcW w:w="5035" w:type="dxa"/>
            <w:gridSpan w:val="2"/>
            <w:vAlign w:val="center"/>
          </w:tcPr>
          <w:p w14:paraId="34B14C36" w14:textId="77777777" w:rsidR="00FD35B6" w:rsidRPr="00E74F05" w:rsidRDefault="00FD35B6" w:rsidP="00514B5D">
            <w:pPr>
              <w:rPr>
                <w:sz w:val="20"/>
                <w:szCs w:val="20"/>
                <w:highlight w:val="yellow"/>
              </w:rPr>
            </w:pPr>
            <w:r>
              <w:rPr>
                <w:sz w:val="20"/>
                <w:szCs w:val="20"/>
                <w:lang w:val="en-US"/>
              </w:rPr>
              <w:t>Renewal of institutional strengthening project (phase XI)</w:t>
            </w:r>
          </w:p>
        </w:tc>
        <w:tc>
          <w:tcPr>
            <w:tcW w:w="1170" w:type="dxa"/>
          </w:tcPr>
          <w:p w14:paraId="10C57AE1" w14:textId="77777777" w:rsidR="00FD35B6" w:rsidRPr="00C318F5" w:rsidRDefault="00FD35B6" w:rsidP="00514B5D">
            <w:pPr>
              <w:jc w:val="right"/>
              <w:rPr>
                <w:sz w:val="20"/>
                <w:szCs w:val="20"/>
              </w:rPr>
            </w:pPr>
            <w:r>
              <w:rPr>
                <w:color w:val="000000"/>
                <w:sz w:val="20"/>
                <w:szCs w:val="20"/>
              </w:rPr>
              <w:t>347,194</w:t>
            </w:r>
          </w:p>
        </w:tc>
        <w:tc>
          <w:tcPr>
            <w:tcW w:w="1530" w:type="dxa"/>
          </w:tcPr>
          <w:p w14:paraId="0307B341" w14:textId="77777777" w:rsidR="00FD35B6" w:rsidRPr="00C318F5" w:rsidRDefault="00FD35B6" w:rsidP="00514B5D">
            <w:pPr>
              <w:jc w:val="right"/>
              <w:rPr>
                <w:sz w:val="20"/>
                <w:szCs w:val="20"/>
              </w:rPr>
            </w:pPr>
            <w:r>
              <w:rPr>
                <w:color w:val="000000"/>
                <w:sz w:val="20"/>
                <w:szCs w:val="20"/>
              </w:rPr>
              <w:t>347,194</w:t>
            </w:r>
          </w:p>
        </w:tc>
      </w:tr>
      <w:tr w:rsidR="00FD35B6" w:rsidRPr="001974F7" w14:paraId="65A08C52" w14:textId="77777777" w:rsidTr="001A46CC">
        <w:trPr>
          <w:trHeight w:val="219"/>
        </w:trPr>
        <w:tc>
          <w:tcPr>
            <w:tcW w:w="1985" w:type="dxa"/>
          </w:tcPr>
          <w:p w14:paraId="620DB49A" w14:textId="77777777" w:rsidR="00FD35B6" w:rsidRPr="00F92ED0" w:rsidRDefault="00FD35B6" w:rsidP="00514B5D">
            <w:pPr>
              <w:jc w:val="left"/>
              <w:rPr>
                <w:sz w:val="20"/>
                <w:szCs w:val="20"/>
              </w:rPr>
            </w:pPr>
            <w:r>
              <w:rPr>
                <w:sz w:val="20"/>
                <w:szCs w:val="20"/>
              </w:rPr>
              <w:t>Malaysia</w:t>
            </w:r>
          </w:p>
        </w:tc>
        <w:tc>
          <w:tcPr>
            <w:tcW w:w="5035" w:type="dxa"/>
            <w:gridSpan w:val="2"/>
            <w:vAlign w:val="center"/>
          </w:tcPr>
          <w:p w14:paraId="42D651B6" w14:textId="77777777" w:rsidR="00FD35B6" w:rsidRPr="00E74F05" w:rsidRDefault="00FD35B6" w:rsidP="00514B5D">
            <w:pPr>
              <w:rPr>
                <w:sz w:val="20"/>
                <w:szCs w:val="20"/>
                <w:highlight w:val="yellow"/>
              </w:rPr>
            </w:pPr>
            <w:r>
              <w:rPr>
                <w:sz w:val="20"/>
                <w:szCs w:val="20"/>
                <w:lang w:val="en-US"/>
              </w:rPr>
              <w:t>Renewal of institutional strengthening project (phase XII)</w:t>
            </w:r>
          </w:p>
        </w:tc>
        <w:tc>
          <w:tcPr>
            <w:tcW w:w="1170" w:type="dxa"/>
          </w:tcPr>
          <w:p w14:paraId="33097DD2" w14:textId="77777777" w:rsidR="00FD35B6" w:rsidRDefault="00FD35B6" w:rsidP="00514B5D">
            <w:pPr>
              <w:jc w:val="right"/>
              <w:rPr>
                <w:sz w:val="20"/>
                <w:szCs w:val="20"/>
              </w:rPr>
            </w:pPr>
            <w:r>
              <w:rPr>
                <w:color w:val="000000"/>
                <w:sz w:val="20"/>
                <w:szCs w:val="20"/>
              </w:rPr>
              <w:t>357,760</w:t>
            </w:r>
          </w:p>
        </w:tc>
        <w:tc>
          <w:tcPr>
            <w:tcW w:w="1530" w:type="dxa"/>
          </w:tcPr>
          <w:p w14:paraId="0E2CBECE" w14:textId="77777777" w:rsidR="00FD35B6" w:rsidRDefault="00FD35B6" w:rsidP="00514B5D">
            <w:pPr>
              <w:jc w:val="right"/>
              <w:rPr>
                <w:sz w:val="20"/>
                <w:szCs w:val="20"/>
              </w:rPr>
            </w:pPr>
            <w:r>
              <w:rPr>
                <w:color w:val="000000"/>
                <w:sz w:val="20"/>
                <w:szCs w:val="20"/>
              </w:rPr>
              <w:t>357,760</w:t>
            </w:r>
          </w:p>
        </w:tc>
      </w:tr>
      <w:tr w:rsidR="00FD35B6" w:rsidRPr="001974F7" w14:paraId="7959E609" w14:textId="77777777" w:rsidTr="001A46CC">
        <w:trPr>
          <w:trHeight w:val="219"/>
        </w:trPr>
        <w:tc>
          <w:tcPr>
            <w:tcW w:w="1985" w:type="dxa"/>
          </w:tcPr>
          <w:p w14:paraId="5B341B6D" w14:textId="77777777" w:rsidR="00FD35B6" w:rsidRPr="0054234B" w:rsidRDefault="00FD35B6" w:rsidP="00514B5D">
            <w:pPr>
              <w:jc w:val="left"/>
              <w:rPr>
                <w:sz w:val="20"/>
                <w:szCs w:val="20"/>
              </w:rPr>
            </w:pPr>
            <w:r w:rsidRPr="0054234B">
              <w:rPr>
                <w:sz w:val="20"/>
                <w:szCs w:val="20"/>
              </w:rPr>
              <w:t>Panama</w:t>
            </w:r>
          </w:p>
        </w:tc>
        <w:tc>
          <w:tcPr>
            <w:tcW w:w="5035" w:type="dxa"/>
            <w:gridSpan w:val="2"/>
            <w:vAlign w:val="center"/>
          </w:tcPr>
          <w:p w14:paraId="790D052D" w14:textId="77777777" w:rsidR="00FD35B6" w:rsidRPr="0054234B" w:rsidRDefault="00FD35B6" w:rsidP="00514B5D">
            <w:pPr>
              <w:rPr>
                <w:sz w:val="20"/>
                <w:szCs w:val="20"/>
              </w:rPr>
            </w:pPr>
            <w:r w:rsidRPr="0054234B">
              <w:rPr>
                <w:sz w:val="20"/>
                <w:szCs w:val="20"/>
                <w:lang w:val="en-US"/>
              </w:rPr>
              <w:t>Renewal of institutional strengthening project (phase VIII)</w:t>
            </w:r>
          </w:p>
        </w:tc>
        <w:tc>
          <w:tcPr>
            <w:tcW w:w="1170" w:type="dxa"/>
          </w:tcPr>
          <w:p w14:paraId="038C94B9" w14:textId="77777777" w:rsidR="00FD35B6" w:rsidRPr="0054234B" w:rsidRDefault="00FD35B6" w:rsidP="00514B5D">
            <w:pPr>
              <w:jc w:val="right"/>
              <w:rPr>
                <w:sz w:val="20"/>
                <w:szCs w:val="20"/>
              </w:rPr>
            </w:pPr>
            <w:r w:rsidRPr="0054234B">
              <w:rPr>
                <w:sz w:val="20"/>
              </w:rPr>
              <w:t>191,360</w:t>
            </w:r>
          </w:p>
        </w:tc>
        <w:tc>
          <w:tcPr>
            <w:tcW w:w="1530" w:type="dxa"/>
          </w:tcPr>
          <w:p w14:paraId="43323CF9" w14:textId="77777777" w:rsidR="00FD35B6" w:rsidRPr="0054234B" w:rsidRDefault="00FD35B6" w:rsidP="00514B5D">
            <w:pPr>
              <w:jc w:val="right"/>
              <w:rPr>
                <w:sz w:val="20"/>
                <w:szCs w:val="20"/>
              </w:rPr>
            </w:pPr>
            <w:r w:rsidRPr="0054234B">
              <w:rPr>
                <w:sz w:val="20"/>
              </w:rPr>
              <w:t>191,360</w:t>
            </w:r>
          </w:p>
        </w:tc>
      </w:tr>
      <w:tr w:rsidR="00FD35B6" w:rsidRPr="001974F7" w14:paraId="1ECA62DF" w14:textId="77777777" w:rsidTr="001A46CC">
        <w:trPr>
          <w:trHeight w:val="219"/>
        </w:trPr>
        <w:tc>
          <w:tcPr>
            <w:tcW w:w="1985" w:type="dxa"/>
          </w:tcPr>
          <w:p w14:paraId="08DACF59" w14:textId="77777777" w:rsidR="00FD35B6" w:rsidRPr="0054234B" w:rsidRDefault="00FD35B6" w:rsidP="00514B5D">
            <w:pPr>
              <w:jc w:val="left"/>
              <w:rPr>
                <w:color w:val="000000" w:themeColor="text1"/>
                <w:sz w:val="20"/>
                <w:szCs w:val="20"/>
              </w:rPr>
            </w:pPr>
            <w:r w:rsidRPr="0054234B">
              <w:rPr>
                <w:color w:val="000000" w:themeColor="text1"/>
                <w:sz w:val="20"/>
                <w:szCs w:val="20"/>
              </w:rPr>
              <w:t>Uruguay</w:t>
            </w:r>
          </w:p>
        </w:tc>
        <w:tc>
          <w:tcPr>
            <w:tcW w:w="5035" w:type="dxa"/>
            <w:gridSpan w:val="2"/>
            <w:vAlign w:val="center"/>
          </w:tcPr>
          <w:p w14:paraId="4D514859" w14:textId="77777777" w:rsidR="00FD35B6" w:rsidRPr="0054234B" w:rsidRDefault="00FD35B6" w:rsidP="00514B5D">
            <w:pPr>
              <w:rPr>
                <w:color w:val="000000" w:themeColor="text1"/>
                <w:sz w:val="20"/>
                <w:szCs w:val="20"/>
              </w:rPr>
            </w:pPr>
            <w:r w:rsidRPr="0054234B">
              <w:rPr>
                <w:color w:val="000000" w:themeColor="text1"/>
                <w:sz w:val="20"/>
                <w:szCs w:val="20"/>
                <w:lang w:val="en-US"/>
              </w:rPr>
              <w:t xml:space="preserve">Renewal of institutional strengthening project (phase </w:t>
            </w:r>
            <w:r>
              <w:rPr>
                <w:color w:val="000000" w:themeColor="text1"/>
                <w:sz w:val="20"/>
                <w:szCs w:val="20"/>
                <w:lang w:val="en-US"/>
              </w:rPr>
              <w:t>XII</w:t>
            </w:r>
            <w:r w:rsidRPr="0054234B">
              <w:rPr>
                <w:color w:val="000000" w:themeColor="text1"/>
                <w:sz w:val="20"/>
                <w:szCs w:val="20"/>
                <w:lang w:val="en-US"/>
              </w:rPr>
              <w:t>)</w:t>
            </w:r>
          </w:p>
        </w:tc>
        <w:tc>
          <w:tcPr>
            <w:tcW w:w="1170" w:type="dxa"/>
          </w:tcPr>
          <w:p w14:paraId="42514EF4" w14:textId="77777777" w:rsidR="00FD35B6" w:rsidRPr="0054234B" w:rsidRDefault="00FD35B6" w:rsidP="00514B5D">
            <w:pPr>
              <w:jc w:val="right"/>
              <w:rPr>
                <w:color w:val="000000" w:themeColor="text1"/>
                <w:sz w:val="20"/>
              </w:rPr>
            </w:pPr>
            <w:r w:rsidRPr="0054234B">
              <w:rPr>
                <w:color w:val="000000" w:themeColor="text1"/>
                <w:sz w:val="20"/>
              </w:rPr>
              <w:t>193,024</w:t>
            </w:r>
          </w:p>
        </w:tc>
        <w:tc>
          <w:tcPr>
            <w:tcW w:w="1530" w:type="dxa"/>
          </w:tcPr>
          <w:p w14:paraId="444ED190" w14:textId="77777777" w:rsidR="00FD35B6" w:rsidRPr="0054234B" w:rsidRDefault="00FD35B6" w:rsidP="00514B5D">
            <w:pPr>
              <w:jc w:val="right"/>
              <w:rPr>
                <w:color w:val="000000" w:themeColor="text1"/>
                <w:sz w:val="20"/>
              </w:rPr>
            </w:pPr>
            <w:r w:rsidRPr="0054234B">
              <w:rPr>
                <w:color w:val="000000" w:themeColor="text1"/>
                <w:sz w:val="20"/>
              </w:rPr>
              <w:t>193,024</w:t>
            </w:r>
          </w:p>
        </w:tc>
      </w:tr>
      <w:tr w:rsidR="00FD35B6" w:rsidRPr="001974F7" w14:paraId="794C118B" w14:textId="77777777" w:rsidTr="001A46CC">
        <w:trPr>
          <w:trHeight w:val="235"/>
        </w:trPr>
        <w:tc>
          <w:tcPr>
            <w:tcW w:w="7020" w:type="dxa"/>
            <w:gridSpan w:val="3"/>
          </w:tcPr>
          <w:p w14:paraId="553FCB85" w14:textId="77777777" w:rsidR="00FD35B6" w:rsidRPr="001974F7" w:rsidRDefault="00FD35B6" w:rsidP="00514B5D">
            <w:pPr>
              <w:jc w:val="right"/>
              <w:rPr>
                <w:sz w:val="20"/>
                <w:szCs w:val="20"/>
              </w:rPr>
            </w:pPr>
            <w:r w:rsidRPr="001974F7">
              <w:rPr>
                <w:sz w:val="20"/>
                <w:szCs w:val="20"/>
              </w:rPr>
              <w:t>Subtotal for A1</w:t>
            </w:r>
          </w:p>
        </w:tc>
        <w:tc>
          <w:tcPr>
            <w:tcW w:w="1170" w:type="dxa"/>
          </w:tcPr>
          <w:p w14:paraId="0B6F843D" w14:textId="77777777" w:rsidR="00FD35B6" w:rsidRDefault="00FD35B6" w:rsidP="00514B5D">
            <w:pPr>
              <w:jc w:val="right"/>
              <w:rPr>
                <w:sz w:val="20"/>
              </w:rPr>
            </w:pPr>
            <w:r w:rsidRPr="0054234B">
              <w:rPr>
                <w:sz w:val="20"/>
                <w:szCs w:val="20"/>
              </w:rPr>
              <w:t>1,269,195</w:t>
            </w:r>
          </w:p>
        </w:tc>
        <w:tc>
          <w:tcPr>
            <w:tcW w:w="1530" w:type="dxa"/>
          </w:tcPr>
          <w:p w14:paraId="5030C03F" w14:textId="77777777" w:rsidR="00FD35B6" w:rsidRDefault="00FD35B6" w:rsidP="00514B5D">
            <w:pPr>
              <w:jc w:val="right"/>
              <w:rPr>
                <w:sz w:val="20"/>
              </w:rPr>
            </w:pPr>
            <w:r w:rsidRPr="0054234B">
              <w:rPr>
                <w:sz w:val="20"/>
                <w:szCs w:val="20"/>
              </w:rPr>
              <w:t>1,269,195</w:t>
            </w:r>
          </w:p>
        </w:tc>
      </w:tr>
      <w:tr w:rsidR="00FD35B6" w:rsidRPr="001974F7" w14:paraId="2D6FBEE4" w14:textId="77777777" w:rsidTr="001A46CC">
        <w:trPr>
          <w:trHeight w:val="219"/>
        </w:trPr>
        <w:tc>
          <w:tcPr>
            <w:tcW w:w="7020" w:type="dxa"/>
            <w:gridSpan w:val="3"/>
          </w:tcPr>
          <w:p w14:paraId="7649E778" w14:textId="77777777" w:rsidR="00FD35B6" w:rsidRPr="001974F7" w:rsidRDefault="00FD35B6" w:rsidP="00514B5D">
            <w:pPr>
              <w:jc w:val="right"/>
              <w:rPr>
                <w:sz w:val="20"/>
                <w:szCs w:val="20"/>
              </w:rPr>
            </w:pPr>
            <w:r w:rsidRPr="001974F7">
              <w:rPr>
                <w:sz w:val="20"/>
                <w:szCs w:val="20"/>
                <w:lang w:val="en-US"/>
              </w:rPr>
              <w:t>Agency support costs (7 per cent for institutional strengthening) for A1</w:t>
            </w:r>
          </w:p>
        </w:tc>
        <w:tc>
          <w:tcPr>
            <w:tcW w:w="1170" w:type="dxa"/>
          </w:tcPr>
          <w:p w14:paraId="0C41EF0B" w14:textId="77777777" w:rsidR="00FD35B6" w:rsidRPr="00C318F5" w:rsidRDefault="00FD35B6" w:rsidP="00514B5D">
            <w:pPr>
              <w:jc w:val="right"/>
              <w:rPr>
                <w:sz w:val="20"/>
                <w:szCs w:val="20"/>
              </w:rPr>
            </w:pPr>
            <w:r>
              <w:rPr>
                <w:sz w:val="20"/>
                <w:szCs w:val="20"/>
              </w:rPr>
              <w:t>88,844</w:t>
            </w:r>
          </w:p>
        </w:tc>
        <w:tc>
          <w:tcPr>
            <w:tcW w:w="1530" w:type="dxa"/>
          </w:tcPr>
          <w:p w14:paraId="587C23A1" w14:textId="77777777" w:rsidR="00FD35B6" w:rsidRPr="00C318F5" w:rsidRDefault="00FD35B6" w:rsidP="00514B5D">
            <w:pPr>
              <w:jc w:val="right"/>
              <w:rPr>
                <w:sz w:val="20"/>
                <w:szCs w:val="20"/>
              </w:rPr>
            </w:pPr>
            <w:r>
              <w:rPr>
                <w:sz w:val="20"/>
                <w:szCs w:val="20"/>
              </w:rPr>
              <w:t>88,844</w:t>
            </w:r>
          </w:p>
        </w:tc>
      </w:tr>
      <w:tr w:rsidR="00FD35B6" w:rsidRPr="001974F7" w14:paraId="0D152611" w14:textId="77777777" w:rsidTr="001A46CC">
        <w:trPr>
          <w:trHeight w:val="235"/>
        </w:trPr>
        <w:tc>
          <w:tcPr>
            <w:tcW w:w="7020" w:type="dxa"/>
            <w:gridSpan w:val="3"/>
          </w:tcPr>
          <w:p w14:paraId="32FAFDC8" w14:textId="77777777" w:rsidR="00FD35B6" w:rsidRPr="001974F7" w:rsidRDefault="00FD35B6" w:rsidP="00514B5D">
            <w:pPr>
              <w:jc w:val="right"/>
              <w:rPr>
                <w:color w:val="000000" w:themeColor="text1"/>
                <w:sz w:val="20"/>
                <w:szCs w:val="20"/>
              </w:rPr>
            </w:pPr>
            <w:r w:rsidRPr="001974F7">
              <w:rPr>
                <w:color w:val="000000" w:themeColor="text1"/>
                <w:sz w:val="20"/>
                <w:szCs w:val="20"/>
              </w:rPr>
              <w:t>Total for A1</w:t>
            </w:r>
          </w:p>
        </w:tc>
        <w:tc>
          <w:tcPr>
            <w:tcW w:w="1170" w:type="dxa"/>
          </w:tcPr>
          <w:p w14:paraId="61E6AA09" w14:textId="77777777" w:rsidR="00FD35B6" w:rsidRPr="00C318F5" w:rsidRDefault="00FD35B6" w:rsidP="00514B5D">
            <w:pPr>
              <w:jc w:val="right"/>
              <w:rPr>
                <w:color w:val="000000" w:themeColor="text1"/>
                <w:sz w:val="20"/>
                <w:szCs w:val="20"/>
              </w:rPr>
            </w:pPr>
            <w:r w:rsidRPr="0054234B">
              <w:rPr>
                <w:color w:val="000000" w:themeColor="text1"/>
                <w:sz w:val="20"/>
                <w:szCs w:val="20"/>
              </w:rPr>
              <w:t>1,358,039</w:t>
            </w:r>
          </w:p>
        </w:tc>
        <w:tc>
          <w:tcPr>
            <w:tcW w:w="1530" w:type="dxa"/>
          </w:tcPr>
          <w:p w14:paraId="691606F0" w14:textId="77777777" w:rsidR="00FD35B6" w:rsidRPr="00C318F5" w:rsidRDefault="00FD35B6" w:rsidP="00514B5D">
            <w:pPr>
              <w:jc w:val="right"/>
              <w:rPr>
                <w:color w:val="000000" w:themeColor="text1"/>
                <w:sz w:val="20"/>
                <w:szCs w:val="20"/>
              </w:rPr>
            </w:pPr>
            <w:r w:rsidRPr="0054234B">
              <w:rPr>
                <w:color w:val="000000" w:themeColor="text1"/>
                <w:sz w:val="20"/>
                <w:szCs w:val="20"/>
              </w:rPr>
              <w:t>1,358,039</w:t>
            </w:r>
          </w:p>
        </w:tc>
      </w:tr>
      <w:tr w:rsidR="00FD35B6" w:rsidRPr="001974F7" w14:paraId="721F7567" w14:textId="77777777" w:rsidTr="001A46CC">
        <w:trPr>
          <w:trHeight w:val="235"/>
        </w:trPr>
        <w:tc>
          <w:tcPr>
            <w:tcW w:w="9720" w:type="dxa"/>
            <w:gridSpan w:val="5"/>
          </w:tcPr>
          <w:p w14:paraId="7F621DD5" w14:textId="77777777" w:rsidR="00FD35B6" w:rsidRPr="001974F7" w:rsidRDefault="00FD35B6" w:rsidP="00514B5D">
            <w:pPr>
              <w:jc w:val="left"/>
              <w:rPr>
                <w:color w:val="000000" w:themeColor="text1"/>
                <w:sz w:val="20"/>
                <w:szCs w:val="20"/>
              </w:rPr>
            </w:pPr>
            <w:r w:rsidRPr="001974F7">
              <w:rPr>
                <w:b/>
                <w:sz w:val="20"/>
                <w:szCs w:val="20"/>
              </w:rPr>
              <w:t>SECTION B: ACTIVITIES RECOMMENDED FOR INDIVIDUAL CONSIDERATION</w:t>
            </w:r>
          </w:p>
        </w:tc>
      </w:tr>
      <w:tr w:rsidR="00FD35B6" w:rsidRPr="001974F7" w14:paraId="4AD0637A" w14:textId="77777777" w:rsidTr="001A46CC">
        <w:trPr>
          <w:trHeight w:val="235"/>
        </w:trPr>
        <w:tc>
          <w:tcPr>
            <w:tcW w:w="9720" w:type="dxa"/>
            <w:gridSpan w:val="5"/>
          </w:tcPr>
          <w:p w14:paraId="3BE7E887" w14:textId="77777777" w:rsidR="00FD35B6" w:rsidRPr="001974F7" w:rsidRDefault="00FD35B6" w:rsidP="00514B5D">
            <w:pPr>
              <w:jc w:val="left"/>
              <w:rPr>
                <w:color w:val="000000" w:themeColor="text1"/>
                <w:sz w:val="20"/>
                <w:szCs w:val="20"/>
              </w:rPr>
            </w:pPr>
            <w:r w:rsidRPr="001974F7">
              <w:rPr>
                <w:b/>
                <w:sz w:val="20"/>
                <w:szCs w:val="20"/>
              </w:rPr>
              <w:t>B1: Technical assistance for enabling activities (decision 79/46)</w:t>
            </w:r>
          </w:p>
        </w:tc>
      </w:tr>
      <w:tr w:rsidR="00FD35B6" w:rsidRPr="001974F7" w14:paraId="0B3AEA00" w14:textId="77777777" w:rsidTr="001A46CC">
        <w:trPr>
          <w:trHeight w:val="235"/>
        </w:trPr>
        <w:tc>
          <w:tcPr>
            <w:tcW w:w="1985" w:type="dxa"/>
          </w:tcPr>
          <w:p w14:paraId="37851065" w14:textId="77777777" w:rsidR="00FD35B6" w:rsidRPr="001974F7" w:rsidRDefault="00FD35B6" w:rsidP="00514B5D">
            <w:pPr>
              <w:jc w:val="left"/>
              <w:rPr>
                <w:sz w:val="20"/>
                <w:szCs w:val="20"/>
              </w:rPr>
            </w:pPr>
            <w:r w:rsidRPr="001974F7">
              <w:rPr>
                <w:sz w:val="20"/>
                <w:szCs w:val="20"/>
              </w:rPr>
              <w:t>Chile</w:t>
            </w:r>
            <w:r w:rsidRPr="00935BCD">
              <w:rPr>
                <w:sz w:val="20"/>
                <w:szCs w:val="20"/>
                <w:vertAlign w:val="superscript"/>
              </w:rPr>
              <w:t>1</w:t>
            </w:r>
          </w:p>
        </w:tc>
        <w:tc>
          <w:tcPr>
            <w:tcW w:w="5035" w:type="dxa"/>
            <w:gridSpan w:val="2"/>
          </w:tcPr>
          <w:p w14:paraId="06D2BAB4" w14:textId="77777777" w:rsidR="00FD35B6" w:rsidRPr="001974F7" w:rsidRDefault="00FD35B6" w:rsidP="00514B5D">
            <w:pPr>
              <w:jc w:val="left"/>
              <w:rPr>
                <w:sz w:val="20"/>
                <w:szCs w:val="20"/>
              </w:rPr>
            </w:pPr>
            <w:r w:rsidRPr="001974F7">
              <w:rPr>
                <w:sz w:val="20"/>
                <w:szCs w:val="20"/>
              </w:rPr>
              <w:t xml:space="preserve">Enabling activities for </w:t>
            </w:r>
            <w:r>
              <w:rPr>
                <w:sz w:val="20"/>
                <w:szCs w:val="20"/>
              </w:rPr>
              <w:t>HFC phase-down</w:t>
            </w:r>
          </w:p>
        </w:tc>
        <w:tc>
          <w:tcPr>
            <w:tcW w:w="1170" w:type="dxa"/>
          </w:tcPr>
          <w:p w14:paraId="5D512DDB" w14:textId="77777777" w:rsidR="00FD35B6" w:rsidRPr="001974F7" w:rsidRDefault="00FD35B6" w:rsidP="00514B5D">
            <w:pPr>
              <w:jc w:val="right"/>
              <w:rPr>
                <w:color w:val="000000" w:themeColor="text1"/>
                <w:sz w:val="20"/>
                <w:szCs w:val="20"/>
              </w:rPr>
            </w:pPr>
            <w:r w:rsidRPr="001974F7">
              <w:rPr>
                <w:color w:val="000000" w:themeColor="text1"/>
                <w:sz w:val="20"/>
                <w:szCs w:val="20"/>
              </w:rPr>
              <w:t>33,000</w:t>
            </w:r>
          </w:p>
        </w:tc>
        <w:tc>
          <w:tcPr>
            <w:tcW w:w="1530" w:type="dxa"/>
          </w:tcPr>
          <w:p w14:paraId="0E5919AE" w14:textId="77777777" w:rsidR="00FD35B6" w:rsidRPr="001974F7" w:rsidRDefault="00FD35B6" w:rsidP="00514B5D">
            <w:pPr>
              <w:jc w:val="right"/>
              <w:rPr>
                <w:sz w:val="20"/>
                <w:szCs w:val="20"/>
              </w:rPr>
            </w:pPr>
            <w:r w:rsidRPr="001974F7">
              <w:rPr>
                <w:sz w:val="20"/>
                <w:szCs w:val="20"/>
              </w:rPr>
              <w:t>*</w:t>
            </w:r>
          </w:p>
        </w:tc>
      </w:tr>
      <w:tr w:rsidR="00FD35B6" w:rsidRPr="001974F7" w14:paraId="021A8214" w14:textId="77777777" w:rsidTr="001A46CC">
        <w:trPr>
          <w:trHeight w:val="235"/>
        </w:trPr>
        <w:tc>
          <w:tcPr>
            <w:tcW w:w="1985" w:type="dxa"/>
          </w:tcPr>
          <w:p w14:paraId="6E2FC7E8" w14:textId="77777777" w:rsidR="00FD35B6" w:rsidRPr="001974F7" w:rsidRDefault="00FD35B6" w:rsidP="00514B5D">
            <w:pPr>
              <w:jc w:val="left"/>
              <w:rPr>
                <w:sz w:val="20"/>
                <w:szCs w:val="20"/>
              </w:rPr>
            </w:pPr>
            <w:r w:rsidRPr="001974F7">
              <w:rPr>
                <w:sz w:val="20"/>
                <w:szCs w:val="20"/>
              </w:rPr>
              <w:t>China</w:t>
            </w:r>
            <w:r w:rsidRPr="00935BCD">
              <w:rPr>
                <w:sz w:val="20"/>
                <w:szCs w:val="20"/>
                <w:vertAlign w:val="superscript"/>
              </w:rPr>
              <w:t>2</w:t>
            </w:r>
          </w:p>
        </w:tc>
        <w:tc>
          <w:tcPr>
            <w:tcW w:w="5035" w:type="dxa"/>
            <w:gridSpan w:val="2"/>
          </w:tcPr>
          <w:p w14:paraId="3A14FB2E" w14:textId="77777777" w:rsidR="00FD35B6" w:rsidRPr="00827C30" w:rsidRDefault="00FD35B6" w:rsidP="00514B5D">
            <w:pPr>
              <w:rPr>
                <w:sz w:val="20"/>
              </w:rPr>
            </w:pPr>
            <w:r w:rsidRPr="00827C30">
              <w:rPr>
                <w:sz w:val="20"/>
              </w:rPr>
              <w:t>Enabling activities for HFC phase-down</w:t>
            </w:r>
          </w:p>
        </w:tc>
        <w:tc>
          <w:tcPr>
            <w:tcW w:w="1170" w:type="dxa"/>
          </w:tcPr>
          <w:p w14:paraId="51F4DCC4" w14:textId="77777777" w:rsidR="00FD35B6" w:rsidRPr="001974F7" w:rsidRDefault="00FD35B6" w:rsidP="00514B5D">
            <w:pPr>
              <w:jc w:val="right"/>
              <w:rPr>
                <w:color w:val="000000" w:themeColor="text1"/>
                <w:sz w:val="20"/>
                <w:szCs w:val="20"/>
              </w:rPr>
            </w:pPr>
            <w:r w:rsidRPr="001974F7">
              <w:rPr>
                <w:color w:val="000000" w:themeColor="text1"/>
                <w:sz w:val="20"/>
                <w:szCs w:val="20"/>
              </w:rPr>
              <w:t>165,000</w:t>
            </w:r>
          </w:p>
        </w:tc>
        <w:tc>
          <w:tcPr>
            <w:tcW w:w="1530" w:type="dxa"/>
          </w:tcPr>
          <w:p w14:paraId="39C628DD" w14:textId="77777777" w:rsidR="00FD35B6" w:rsidRPr="001974F7" w:rsidRDefault="00FD35B6" w:rsidP="00514B5D">
            <w:pPr>
              <w:jc w:val="right"/>
              <w:rPr>
                <w:sz w:val="20"/>
                <w:szCs w:val="20"/>
              </w:rPr>
            </w:pPr>
            <w:r w:rsidRPr="001974F7">
              <w:rPr>
                <w:sz w:val="20"/>
                <w:szCs w:val="20"/>
              </w:rPr>
              <w:t>*</w:t>
            </w:r>
          </w:p>
        </w:tc>
      </w:tr>
      <w:tr w:rsidR="00FD35B6" w:rsidRPr="001974F7" w14:paraId="1492BA81" w14:textId="77777777" w:rsidTr="001A46CC">
        <w:trPr>
          <w:trHeight w:val="235"/>
        </w:trPr>
        <w:tc>
          <w:tcPr>
            <w:tcW w:w="1985" w:type="dxa"/>
          </w:tcPr>
          <w:p w14:paraId="4DFCD9EF" w14:textId="77777777" w:rsidR="00FD35B6" w:rsidRPr="001974F7" w:rsidRDefault="00FD35B6" w:rsidP="00514B5D">
            <w:pPr>
              <w:jc w:val="left"/>
              <w:rPr>
                <w:sz w:val="20"/>
                <w:szCs w:val="20"/>
              </w:rPr>
            </w:pPr>
            <w:r w:rsidRPr="001974F7">
              <w:rPr>
                <w:sz w:val="20"/>
                <w:szCs w:val="20"/>
              </w:rPr>
              <w:t>Colombia</w:t>
            </w:r>
          </w:p>
        </w:tc>
        <w:tc>
          <w:tcPr>
            <w:tcW w:w="5035" w:type="dxa"/>
            <w:gridSpan w:val="2"/>
          </w:tcPr>
          <w:p w14:paraId="78418728" w14:textId="77777777" w:rsidR="00FD35B6" w:rsidRPr="00827C30" w:rsidRDefault="00FD35B6" w:rsidP="00514B5D">
            <w:pPr>
              <w:rPr>
                <w:sz w:val="20"/>
              </w:rPr>
            </w:pPr>
            <w:r w:rsidRPr="00827C30">
              <w:rPr>
                <w:sz w:val="20"/>
              </w:rPr>
              <w:t>Enabling activities for HFC phase-down</w:t>
            </w:r>
          </w:p>
        </w:tc>
        <w:tc>
          <w:tcPr>
            <w:tcW w:w="1170" w:type="dxa"/>
          </w:tcPr>
          <w:p w14:paraId="04EAF881" w14:textId="77777777" w:rsidR="00FD35B6" w:rsidRPr="001974F7" w:rsidRDefault="00FD35B6" w:rsidP="00514B5D">
            <w:pPr>
              <w:jc w:val="right"/>
              <w:rPr>
                <w:sz w:val="20"/>
                <w:szCs w:val="20"/>
              </w:rPr>
            </w:pPr>
            <w:r w:rsidRPr="001974F7">
              <w:rPr>
                <w:sz w:val="20"/>
                <w:szCs w:val="20"/>
              </w:rPr>
              <w:t>250,000</w:t>
            </w:r>
          </w:p>
        </w:tc>
        <w:tc>
          <w:tcPr>
            <w:tcW w:w="1530" w:type="dxa"/>
          </w:tcPr>
          <w:p w14:paraId="454C20CA" w14:textId="77777777" w:rsidR="00FD35B6" w:rsidRPr="001974F7" w:rsidRDefault="00FD35B6" w:rsidP="00514B5D">
            <w:pPr>
              <w:jc w:val="right"/>
              <w:rPr>
                <w:sz w:val="20"/>
                <w:szCs w:val="20"/>
              </w:rPr>
            </w:pPr>
            <w:r w:rsidRPr="001974F7">
              <w:rPr>
                <w:sz w:val="20"/>
                <w:szCs w:val="20"/>
              </w:rPr>
              <w:t>*</w:t>
            </w:r>
          </w:p>
        </w:tc>
      </w:tr>
      <w:tr w:rsidR="00FD35B6" w:rsidRPr="001974F7" w14:paraId="4E3B418A" w14:textId="77777777" w:rsidTr="001A46CC">
        <w:trPr>
          <w:trHeight w:val="235"/>
        </w:trPr>
        <w:tc>
          <w:tcPr>
            <w:tcW w:w="1985" w:type="dxa"/>
          </w:tcPr>
          <w:p w14:paraId="5C09A786" w14:textId="77777777" w:rsidR="00FD35B6" w:rsidRPr="001974F7" w:rsidRDefault="00FD35B6" w:rsidP="00514B5D">
            <w:pPr>
              <w:jc w:val="left"/>
              <w:rPr>
                <w:sz w:val="20"/>
                <w:szCs w:val="20"/>
              </w:rPr>
            </w:pPr>
            <w:r w:rsidRPr="001974F7">
              <w:rPr>
                <w:sz w:val="20"/>
                <w:szCs w:val="20"/>
              </w:rPr>
              <w:t>Costa Rica</w:t>
            </w:r>
          </w:p>
        </w:tc>
        <w:tc>
          <w:tcPr>
            <w:tcW w:w="5035" w:type="dxa"/>
            <w:gridSpan w:val="2"/>
          </w:tcPr>
          <w:p w14:paraId="796CB683" w14:textId="77777777" w:rsidR="00FD35B6" w:rsidRPr="00827C30" w:rsidRDefault="00FD35B6" w:rsidP="00514B5D">
            <w:pPr>
              <w:rPr>
                <w:sz w:val="20"/>
              </w:rPr>
            </w:pPr>
            <w:r w:rsidRPr="00827C30">
              <w:rPr>
                <w:sz w:val="20"/>
              </w:rPr>
              <w:t>Enabling activities for HFC phase-down</w:t>
            </w:r>
          </w:p>
        </w:tc>
        <w:tc>
          <w:tcPr>
            <w:tcW w:w="1170" w:type="dxa"/>
          </w:tcPr>
          <w:p w14:paraId="5AA2C2F0" w14:textId="77777777" w:rsidR="00FD35B6" w:rsidRPr="001974F7" w:rsidRDefault="00FD35B6" w:rsidP="00514B5D">
            <w:pPr>
              <w:jc w:val="right"/>
              <w:rPr>
                <w:sz w:val="20"/>
                <w:szCs w:val="20"/>
              </w:rPr>
            </w:pPr>
            <w:r w:rsidRPr="001974F7">
              <w:rPr>
                <w:sz w:val="20"/>
                <w:szCs w:val="20"/>
              </w:rPr>
              <w:t>150,000</w:t>
            </w:r>
          </w:p>
        </w:tc>
        <w:tc>
          <w:tcPr>
            <w:tcW w:w="1530" w:type="dxa"/>
          </w:tcPr>
          <w:p w14:paraId="311D5B10" w14:textId="77777777" w:rsidR="00FD35B6" w:rsidRPr="001974F7" w:rsidRDefault="00FD35B6" w:rsidP="00514B5D">
            <w:pPr>
              <w:jc w:val="right"/>
              <w:rPr>
                <w:sz w:val="20"/>
                <w:szCs w:val="20"/>
              </w:rPr>
            </w:pPr>
            <w:r w:rsidRPr="001974F7">
              <w:rPr>
                <w:sz w:val="20"/>
                <w:szCs w:val="20"/>
              </w:rPr>
              <w:t>*</w:t>
            </w:r>
          </w:p>
        </w:tc>
      </w:tr>
      <w:tr w:rsidR="00FD35B6" w:rsidRPr="001974F7" w14:paraId="36A0ACFC" w14:textId="77777777" w:rsidTr="001A46CC">
        <w:trPr>
          <w:trHeight w:val="235"/>
        </w:trPr>
        <w:tc>
          <w:tcPr>
            <w:tcW w:w="1985" w:type="dxa"/>
          </w:tcPr>
          <w:p w14:paraId="524E24F9" w14:textId="77777777" w:rsidR="00FD35B6" w:rsidRPr="001974F7" w:rsidRDefault="00FD35B6" w:rsidP="00514B5D">
            <w:pPr>
              <w:jc w:val="left"/>
              <w:rPr>
                <w:sz w:val="20"/>
                <w:szCs w:val="20"/>
              </w:rPr>
            </w:pPr>
            <w:r w:rsidRPr="001974F7">
              <w:rPr>
                <w:sz w:val="20"/>
                <w:szCs w:val="20"/>
              </w:rPr>
              <w:t>Fiji</w:t>
            </w:r>
          </w:p>
        </w:tc>
        <w:tc>
          <w:tcPr>
            <w:tcW w:w="5035" w:type="dxa"/>
            <w:gridSpan w:val="2"/>
          </w:tcPr>
          <w:p w14:paraId="1AED3622" w14:textId="77777777" w:rsidR="00FD35B6" w:rsidRPr="00827C30" w:rsidRDefault="00FD35B6" w:rsidP="00514B5D">
            <w:pPr>
              <w:rPr>
                <w:sz w:val="20"/>
              </w:rPr>
            </w:pPr>
            <w:r w:rsidRPr="00827C30">
              <w:rPr>
                <w:sz w:val="20"/>
              </w:rPr>
              <w:t>Enabling activities for HFC phase-down</w:t>
            </w:r>
          </w:p>
        </w:tc>
        <w:tc>
          <w:tcPr>
            <w:tcW w:w="1170" w:type="dxa"/>
          </w:tcPr>
          <w:p w14:paraId="19426961" w14:textId="77777777" w:rsidR="00FD35B6" w:rsidRPr="001974F7" w:rsidRDefault="00FD35B6" w:rsidP="00514B5D">
            <w:pPr>
              <w:jc w:val="right"/>
              <w:rPr>
                <w:sz w:val="20"/>
                <w:szCs w:val="20"/>
              </w:rPr>
            </w:pPr>
            <w:r w:rsidRPr="001974F7">
              <w:rPr>
                <w:sz w:val="20"/>
                <w:szCs w:val="20"/>
              </w:rPr>
              <w:t>150,000</w:t>
            </w:r>
          </w:p>
        </w:tc>
        <w:tc>
          <w:tcPr>
            <w:tcW w:w="1530" w:type="dxa"/>
          </w:tcPr>
          <w:p w14:paraId="23D17C77" w14:textId="77777777" w:rsidR="00FD35B6" w:rsidRPr="001974F7" w:rsidRDefault="00FD35B6" w:rsidP="00514B5D">
            <w:pPr>
              <w:jc w:val="right"/>
              <w:rPr>
                <w:sz w:val="20"/>
                <w:szCs w:val="20"/>
              </w:rPr>
            </w:pPr>
            <w:r w:rsidRPr="001974F7">
              <w:rPr>
                <w:sz w:val="20"/>
                <w:szCs w:val="20"/>
              </w:rPr>
              <w:t>*</w:t>
            </w:r>
          </w:p>
        </w:tc>
      </w:tr>
      <w:tr w:rsidR="00FD35B6" w:rsidRPr="001974F7" w14:paraId="06AD3A43" w14:textId="77777777" w:rsidTr="001A46CC">
        <w:trPr>
          <w:trHeight w:val="235"/>
        </w:trPr>
        <w:tc>
          <w:tcPr>
            <w:tcW w:w="1985" w:type="dxa"/>
          </w:tcPr>
          <w:p w14:paraId="4D190B86" w14:textId="77777777" w:rsidR="00FD35B6" w:rsidRPr="001974F7" w:rsidRDefault="00FD35B6" w:rsidP="00514B5D">
            <w:pPr>
              <w:jc w:val="left"/>
              <w:rPr>
                <w:sz w:val="20"/>
                <w:szCs w:val="20"/>
              </w:rPr>
            </w:pPr>
            <w:r w:rsidRPr="001974F7">
              <w:rPr>
                <w:sz w:val="20"/>
                <w:szCs w:val="20"/>
              </w:rPr>
              <w:t>Jamaica</w:t>
            </w:r>
          </w:p>
        </w:tc>
        <w:tc>
          <w:tcPr>
            <w:tcW w:w="5035" w:type="dxa"/>
            <w:gridSpan w:val="2"/>
          </w:tcPr>
          <w:p w14:paraId="54DBF490" w14:textId="77777777" w:rsidR="00FD35B6" w:rsidRPr="00827C30" w:rsidRDefault="00FD35B6" w:rsidP="00514B5D">
            <w:pPr>
              <w:rPr>
                <w:sz w:val="20"/>
              </w:rPr>
            </w:pPr>
            <w:r w:rsidRPr="00827C30">
              <w:rPr>
                <w:sz w:val="20"/>
              </w:rPr>
              <w:t>Enabling activities for HFC phase-down</w:t>
            </w:r>
          </w:p>
        </w:tc>
        <w:tc>
          <w:tcPr>
            <w:tcW w:w="1170" w:type="dxa"/>
          </w:tcPr>
          <w:p w14:paraId="15420CD6" w14:textId="77777777" w:rsidR="00FD35B6" w:rsidRPr="001974F7" w:rsidRDefault="00FD35B6" w:rsidP="00514B5D">
            <w:pPr>
              <w:jc w:val="right"/>
              <w:rPr>
                <w:sz w:val="20"/>
                <w:szCs w:val="20"/>
              </w:rPr>
            </w:pPr>
            <w:r w:rsidRPr="001974F7">
              <w:rPr>
                <w:sz w:val="20"/>
                <w:szCs w:val="20"/>
              </w:rPr>
              <w:t>150,000</w:t>
            </w:r>
          </w:p>
        </w:tc>
        <w:tc>
          <w:tcPr>
            <w:tcW w:w="1530" w:type="dxa"/>
          </w:tcPr>
          <w:p w14:paraId="21F31D06" w14:textId="77777777" w:rsidR="00FD35B6" w:rsidRPr="001974F7" w:rsidRDefault="00FD35B6" w:rsidP="00514B5D">
            <w:pPr>
              <w:jc w:val="right"/>
              <w:rPr>
                <w:sz w:val="20"/>
                <w:szCs w:val="20"/>
              </w:rPr>
            </w:pPr>
            <w:r w:rsidRPr="001974F7">
              <w:rPr>
                <w:sz w:val="20"/>
                <w:szCs w:val="20"/>
              </w:rPr>
              <w:t>*</w:t>
            </w:r>
          </w:p>
        </w:tc>
      </w:tr>
      <w:tr w:rsidR="00FD35B6" w:rsidRPr="001974F7" w14:paraId="7D1CBE10" w14:textId="77777777" w:rsidTr="001A46CC">
        <w:trPr>
          <w:trHeight w:val="235"/>
        </w:trPr>
        <w:tc>
          <w:tcPr>
            <w:tcW w:w="1985" w:type="dxa"/>
          </w:tcPr>
          <w:p w14:paraId="3EA0CFF7" w14:textId="77777777" w:rsidR="00FD35B6" w:rsidRPr="001974F7" w:rsidRDefault="00FD35B6" w:rsidP="00514B5D">
            <w:pPr>
              <w:jc w:val="left"/>
              <w:rPr>
                <w:sz w:val="20"/>
                <w:szCs w:val="20"/>
              </w:rPr>
            </w:pPr>
            <w:r w:rsidRPr="001974F7">
              <w:rPr>
                <w:sz w:val="20"/>
                <w:szCs w:val="20"/>
              </w:rPr>
              <w:t>Lebanon</w:t>
            </w:r>
          </w:p>
        </w:tc>
        <w:tc>
          <w:tcPr>
            <w:tcW w:w="5035" w:type="dxa"/>
            <w:gridSpan w:val="2"/>
          </w:tcPr>
          <w:p w14:paraId="3A571657" w14:textId="77777777" w:rsidR="00FD35B6" w:rsidRPr="00827C30" w:rsidRDefault="00FD35B6" w:rsidP="00514B5D">
            <w:pPr>
              <w:rPr>
                <w:sz w:val="20"/>
              </w:rPr>
            </w:pPr>
            <w:r w:rsidRPr="00827C30">
              <w:rPr>
                <w:sz w:val="20"/>
              </w:rPr>
              <w:t>Enabling activities for HFC phase-down</w:t>
            </w:r>
          </w:p>
        </w:tc>
        <w:tc>
          <w:tcPr>
            <w:tcW w:w="1170" w:type="dxa"/>
          </w:tcPr>
          <w:p w14:paraId="3A00D8C1" w14:textId="77777777" w:rsidR="00FD35B6" w:rsidRPr="001974F7" w:rsidRDefault="00FD35B6" w:rsidP="00514B5D">
            <w:pPr>
              <w:jc w:val="right"/>
              <w:rPr>
                <w:sz w:val="20"/>
                <w:szCs w:val="20"/>
              </w:rPr>
            </w:pPr>
            <w:r w:rsidRPr="001974F7">
              <w:rPr>
                <w:sz w:val="20"/>
                <w:szCs w:val="20"/>
              </w:rPr>
              <w:t>150,000</w:t>
            </w:r>
          </w:p>
        </w:tc>
        <w:tc>
          <w:tcPr>
            <w:tcW w:w="1530" w:type="dxa"/>
          </w:tcPr>
          <w:p w14:paraId="4D883316" w14:textId="77777777" w:rsidR="00FD35B6" w:rsidRPr="001974F7" w:rsidRDefault="00FD35B6" w:rsidP="00514B5D">
            <w:pPr>
              <w:jc w:val="right"/>
              <w:rPr>
                <w:sz w:val="20"/>
                <w:szCs w:val="20"/>
              </w:rPr>
            </w:pPr>
            <w:r w:rsidRPr="001974F7">
              <w:rPr>
                <w:sz w:val="20"/>
                <w:szCs w:val="20"/>
              </w:rPr>
              <w:t>*</w:t>
            </w:r>
          </w:p>
        </w:tc>
      </w:tr>
      <w:tr w:rsidR="00FD35B6" w:rsidRPr="001974F7" w14:paraId="59803E6B" w14:textId="77777777" w:rsidTr="001A46CC">
        <w:trPr>
          <w:trHeight w:val="235"/>
        </w:trPr>
        <w:tc>
          <w:tcPr>
            <w:tcW w:w="1985" w:type="dxa"/>
          </w:tcPr>
          <w:p w14:paraId="52B45B4E" w14:textId="77777777" w:rsidR="00FD35B6" w:rsidRPr="001974F7" w:rsidRDefault="00FD35B6" w:rsidP="00514B5D">
            <w:pPr>
              <w:jc w:val="left"/>
              <w:rPr>
                <w:sz w:val="20"/>
                <w:szCs w:val="20"/>
              </w:rPr>
            </w:pPr>
            <w:r w:rsidRPr="001974F7">
              <w:rPr>
                <w:sz w:val="20"/>
                <w:szCs w:val="20"/>
              </w:rPr>
              <w:t>Peru</w:t>
            </w:r>
          </w:p>
        </w:tc>
        <w:tc>
          <w:tcPr>
            <w:tcW w:w="5035" w:type="dxa"/>
            <w:gridSpan w:val="2"/>
          </w:tcPr>
          <w:p w14:paraId="6C1FA3F6" w14:textId="77777777" w:rsidR="00FD35B6" w:rsidRPr="00827C30" w:rsidRDefault="00FD35B6" w:rsidP="00514B5D">
            <w:pPr>
              <w:rPr>
                <w:sz w:val="20"/>
              </w:rPr>
            </w:pPr>
            <w:r w:rsidRPr="00827C30">
              <w:rPr>
                <w:sz w:val="20"/>
              </w:rPr>
              <w:t>Enabling activities for HFC phase-down</w:t>
            </w:r>
          </w:p>
        </w:tc>
        <w:tc>
          <w:tcPr>
            <w:tcW w:w="1170" w:type="dxa"/>
          </w:tcPr>
          <w:p w14:paraId="14E21266" w14:textId="77777777" w:rsidR="00FD35B6" w:rsidRPr="001974F7" w:rsidRDefault="00FD35B6" w:rsidP="00514B5D">
            <w:pPr>
              <w:jc w:val="right"/>
              <w:rPr>
                <w:sz w:val="20"/>
                <w:szCs w:val="20"/>
              </w:rPr>
            </w:pPr>
            <w:r w:rsidRPr="001974F7">
              <w:rPr>
                <w:sz w:val="20"/>
                <w:szCs w:val="20"/>
              </w:rPr>
              <w:t>150,000</w:t>
            </w:r>
          </w:p>
        </w:tc>
        <w:tc>
          <w:tcPr>
            <w:tcW w:w="1530" w:type="dxa"/>
          </w:tcPr>
          <w:p w14:paraId="3FE89A9D" w14:textId="77777777" w:rsidR="00FD35B6" w:rsidRPr="001974F7" w:rsidRDefault="00FD35B6" w:rsidP="00514B5D">
            <w:pPr>
              <w:jc w:val="right"/>
              <w:rPr>
                <w:sz w:val="20"/>
                <w:szCs w:val="20"/>
              </w:rPr>
            </w:pPr>
            <w:r w:rsidRPr="001974F7">
              <w:rPr>
                <w:sz w:val="20"/>
                <w:szCs w:val="20"/>
              </w:rPr>
              <w:t>*</w:t>
            </w:r>
          </w:p>
        </w:tc>
      </w:tr>
      <w:tr w:rsidR="00FD35B6" w:rsidRPr="001974F7" w14:paraId="753AB4CA" w14:textId="77777777" w:rsidTr="001A46CC">
        <w:trPr>
          <w:trHeight w:val="235"/>
        </w:trPr>
        <w:tc>
          <w:tcPr>
            <w:tcW w:w="1985" w:type="dxa"/>
          </w:tcPr>
          <w:p w14:paraId="27E7705B" w14:textId="77777777" w:rsidR="00FD35B6" w:rsidRPr="001974F7" w:rsidRDefault="00FD35B6" w:rsidP="00514B5D">
            <w:pPr>
              <w:jc w:val="left"/>
              <w:rPr>
                <w:sz w:val="20"/>
                <w:szCs w:val="20"/>
              </w:rPr>
            </w:pPr>
            <w:r w:rsidRPr="001974F7">
              <w:rPr>
                <w:sz w:val="20"/>
                <w:szCs w:val="20"/>
              </w:rPr>
              <w:t>Trinidad and Tobago</w:t>
            </w:r>
          </w:p>
        </w:tc>
        <w:tc>
          <w:tcPr>
            <w:tcW w:w="5035" w:type="dxa"/>
            <w:gridSpan w:val="2"/>
          </w:tcPr>
          <w:p w14:paraId="74CE1298" w14:textId="77777777" w:rsidR="00FD35B6" w:rsidRPr="00827C30" w:rsidRDefault="00FD35B6" w:rsidP="00514B5D">
            <w:pPr>
              <w:rPr>
                <w:sz w:val="20"/>
              </w:rPr>
            </w:pPr>
            <w:r w:rsidRPr="00827C30">
              <w:rPr>
                <w:sz w:val="20"/>
              </w:rPr>
              <w:t>Enabling activities for HFC phase-down</w:t>
            </w:r>
          </w:p>
        </w:tc>
        <w:tc>
          <w:tcPr>
            <w:tcW w:w="1170" w:type="dxa"/>
          </w:tcPr>
          <w:p w14:paraId="20AC529F" w14:textId="77777777" w:rsidR="00FD35B6" w:rsidRPr="001974F7" w:rsidRDefault="00FD35B6" w:rsidP="00514B5D">
            <w:pPr>
              <w:jc w:val="right"/>
              <w:rPr>
                <w:sz w:val="20"/>
                <w:szCs w:val="20"/>
              </w:rPr>
            </w:pPr>
            <w:r w:rsidRPr="001974F7">
              <w:rPr>
                <w:sz w:val="20"/>
                <w:szCs w:val="20"/>
              </w:rPr>
              <w:t>150,000</w:t>
            </w:r>
          </w:p>
        </w:tc>
        <w:tc>
          <w:tcPr>
            <w:tcW w:w="1530" w:type="dxa"/>
          </w:tcPr>
          <w:p w14:paraId="0DEA6BEA" w14:textId="77777777" w:rsidR="00FD35B6" w:rsidRPr="001974F7" w:rsidRDefault="00FD35B6" w:rsidP="00514B5D">
            <w:pPr>
              <w:jc w:val="right"/>
              <w:rPr>
                <w:sz w:val="20"/>
                <w:szCs w:val="20"/>
              </w:rPr>
            </w:pPr>
            <w:r w:rsidRPr="001974F7">
              <w:rPr>
                <w:sz w:val="20"/>
                <w:szCs w:val="20"/>
              </w:rPr>
              <w:t>*</w:t>
            </w:r>
          </w:p>
        </w:tc>
      </w:tr>
      <w:tr w:rsidR="00FD35B6" w:rsidRPr="001974F7" w14:paraId="668F0E77" w14:textId="77777777" w:rsidTr="001A46CC">
        <w:trPr>
          <w:trHeight w:val="235"/>
        </w:trPr>
        <w:tc>
          <w:tcPr>
            <w:tcW w:w="1985" w:type="dxa"/>
          </w:tcPr>
          <w:p w14:paraId="68369FD8" w14:textId="77777777" w:rsidR="00FD35B6" w:rsidRPr="001974F7" w:rsidRDefault="00FD35B6" w:rsidP="00514B5D">
            <w:pPr>
              <w:jc w:val="left"/>
              <w:rPr>
                <w:sz w:val="20"/>
                <w:szCs w:val="20"/>
              </w:rPr>
            </w:pPr>
            <w:r w:rsidRPr="001974F7">
              <w:rPr>
                <w:sz w:val="20"/>
                <w:szCs w:val="20"/>
              </w:rPr>
              <w:t>Uruguay</w:t>
            </w:r>
            <w:r>
              <w:rPr>
                <w:sz w:val="20"/>
                <w:szCs w:val="20"/>
                <w:vertAlign w:val="superscript"/>
              </w:rPr>
              <w:t>3</w:t>
            </w:r>
          </w:p>
        </w:tc>
        <w:tc>
          <w:tcPr>
            <w:tcW w:w="5035" w:type="dxa"/>
            <w:gridSpan w:val="2"/>
          </w:tcPr>
          <w:p w14:paraId="129F020E" w14:textId="77777777" w:rsidR="00FD35B6" w:rsidRPr="00827C30" w:rsidRDefault="00FD35B6" w:rsidP="00514B5D">
            <w:pPr>
              <w:rPr>
                <w:sz w:val="20"/>
              </w:rPr>
            </w:pPr>
            <w:r w:rsidRPr="00827C30">
              <w:rPr>
                <w:sz w:val="20"/>
              </w:rPr>
              <w:t>Enabling activities for HFC phase-down</w:t>
            </w:r>
          </w:p>
        </w:tc>
        <w:tc>
          <w:tcPr>
            <w:tcW w:w="1170" w:type="dxa"/>
          </w:tcPr>
          <w:p w14:paraId="791E8BBB" w14:textId="77777777" w:rsidR="00FD35B6" w:rsidRPr="001974F7" w:rsidRDefault="00FD35B6" w:rsidP="00514B5D">
            <w:pPr>
              <w:jc w:val="right"/>
              <w:rPr>
                <w:sz w:val="20"/>
                <w:szCs w:val="20"/>
              </w:rPr>
            </w:pPr>
            <w:r w:rsidRPr="001974F7">
              <w:rPr>
                <w:sz w:val="20"/>
                <w:szCs w:val="20"/>
              </w:rPr>
              <w:t>100,000</w:t>
            </w:r>
          </w:p>
        </w:tc>
        <w:tc>
          <w:tcPr>
            <w:tcW w:w="1530" w:type="dxa"/>
          </w:tcPr>
          <w:p w14:paraId="23E36B10" w14:textId="77777777" w:rsidR="00FD35B6" w:rsidRPr="001974F7" w:rsidRDefault="00FD35B6" w:rsidP="00514B5D">
            <w:pPr>
              <w:jc w:val="right"/>
              <w:rPr>
                <w:sz w:val="20"/>
                <w:szCs w:val="20"/>
              </w:rPr>
            </w:pPr>
            <w:r w:rsidRPr="001974F7">
              <w:rPr>
                <w:sz w:val="20"/>
                <w:szCs w:val="20"/>
              </w:rPr>
              <w:t>*</w:t>
            </w:r>
          </w:p>
        </w:tc>
      </w:tr>
      <w:tr w:rsidR="00FD35B6" w:rsidRPr="001974F7" w14:paraId="292BCE56" w14:textId="77777777" w:rsidTr="001A46CC">
        <w:trPr>
          <w:trHeight w:val="235"/>
        </w:trPr>
        <w:tc>
          <w:tcPr>
            <w:tcW w:w="7020" w:type="dxa"/>
            <w:gridSpan w:val="3"/>
          </w:tcPr>
          <w:p w14:paraId="192ADA47" w14:textId="77777777" w:rsidR="00FD35B6" w:rsidRPr="001974F7" w:rsidRDefault="00FD35B6" w:rsidP="00514B5D">
            <w:pPr>
              <w:jc w:val="right"/>
              <w:rPr>
                <w:sz w:val="20"/>
                <w:szCs w:val="20"/>
              </w:rPr>
            </w:pPr>
            <w:r w:rsidRPr="001974F7">
              <w:rPr>
                <w:sz w:val="20"/>
                <w:szCs w:val="20"/>
              </w:rPr>
              <w:t>Subtotal for B1</w:t>
            </w:r>
          </w:p>
        </w:tc>
        <w:tc>
          <w:tcPr>
            <w:tcW w:w="1170" w:type="dxa"/>
          </w:tcPr>
          <w:p w14:paraId="1C04909D" w14:textId="77777777" w:rsidR="00FD35B6" w:rsidRPr="001974F7" w:rsidRDefault="00FD35B6" w:rsidP="00514B5D">
            <w:pPr>
              <w:jc w:val="right"/>
              <w:rPr>
                <w:sz w:val="20"/>
                <w:szCs w:val="20"/>
              </w:rPr>
            </w:pPr>
            <w:r w:rsidRPr="001974F7">
              <w:rPr>
                <w:sz w:val="20"/>
                <w:szCs w:val="20"/>
              </w:rPr>
              <w:t>1,448,000</w:t>
            </w:r>
          </w:p>
        </w:tc>
        <w:tc>
          <w:tcPr>
            <w:tcW w:w="1530" w:type="dxa"/>
          </w:tcPr>
          <w:p w14:paraId="762CA110" w14:textId="77777777" w:rsidR="00FD35B6" w:rsidRPr="001974F7" w:rsidRDefault="00FD35B6" w:rsidP="00514B5D">
            <w:pPr>
              <w:jc w:val="right"/>
              <w:rPr>
                <w:sz w:val="20"/>
                <w:szCs w:val="20"/>
              </w:rPr>
            </w:pPr>
            <w:r w:rsidRPr="001974F7">
              <w:rPr>
                <w:sz w:val="20"/>
                <w:szCs w:val="20"/>
              </w:rPr>
              <w:t>*</w:t>
            </w:r>
          </w:p>
        </w:tc>
      </w:tr>
      <w:tr w:rsidR="00FD35B6" w:rsidRPr="001974F7" w14:paraId="05E35F54" w14:textId="77777777" w:rsidTr="001A46CC">
        <w:trPr>
          <w:trHeight w:val="235"/>
        </w:trPr>
        <w:tc>
          <w:tcPr>
            <w:tcW w:w="7020" w:type="dxa"/>
            <w:gridSpan w:val="3"/>
          </w:tcPr>
          <w:p w14:paraId="109785E6" w14:textId="77777777" w:rsidR="00FD35B6" w:rsidRPr="001974F7" w:rsidRDefault="00FD35B6" w:rsidP="00514B5D">
            <w:pPr>
              <w:jc w:val="right"/>
              <w:rPr>
                <w:sz w:val="20"/>
                <w:szCs w:val="20"/>
              </w:rPr>
            </w:pPr>
            <w:r w:rsidRPr="001974F7">
              <w:rPr>
                <w:sz w:val="20"/>
                <w:szCs w:val="20"/>
              </w:rPr>
              <w:t>Agency support costs (</w:t>
            </w:r>
            <w:r>
              <w:rPr>
                <w:sz w:val="20"/>
                <w:szCs w:val="20"/>
              </w:rPr>
              <w:t>9</w:t>
            </w:r>
            <w:r w:rsidRPr="001974F7">
              <w:rPr>
                <w:sz w:val="20"/>
                <w:szCs w:val="20"/>
              </w:rPr>
              <w:t xml:space="preserve"> per cent for </w:t>
            </w:r>
            <w:r>
              <w:rPr>
                <w:sz w:val="20"/>
                <w:szCs w:val="20"/>
              </w:rPr>
              <w:t>technical assistance</w:t>
            </w:r>
            <w:r w:rsidRPr="001974F7">
              <w:rPr>
                <w:sz w:val="20"/>
                <w:szCs w:val="20"/>
              </w:rPr>
              <w:t>)</w:t>
            </w:r>
          </w:p>
        </w:tc>
        <w:tc>
          <w:tcPr>
            <w:tcW w:w="1170" w:type="dxa"/>
          </w:tcPr>
          <w:p w14:paraId="1FF87510" w14:textId="77777777" w:rsidR="00FD35B6" w:rsidRPr="001974F7" w:rsidRDefault="00FD35B6" w:rsidP="00514B5D">
            <w:pPr>
              <w:jc w:val="right"/>
              <w:rPr>
                <w:sz w:val="20"/>
                <w:szCs w:val="20"/>
              </w:rPr>
            </w:pPr>
            <w:r w:rsidRPr="001974F7">
              <w:rPr>
                <w:sz w:val="20"/>
                <w:szCs w:val="20"/>
              </w:rPr>
              <w:t>130,320</w:t>
            </w:r>
          </w:p>
        </w:tc>
        <w:tc>
          <w:tcPr>
            <w:tcW w:w="1530" w:type="dxa"/>
          </w:tcPr>
          <w:p w14:paraId="19AFBC9C" w14:textId="77777777" w:rsidR="00FD35B6" w:rsidRPr="001974F7" w:rsidRDefault="00FD35B6" w:rsidP="00514B5D">
            <w:pPr>
              <w:jc w:val="right"/>
              <w:rPr>
                <w:sz w:val="20"/>
                <w:szCs w:val="20"/>
              </w:rPr>
            </w:pPr>
            <w:r w:rsidRPr="001974F7">
              <w:rPr>
                <w:sz w:val="20"/>
                <w:szCs w:val="20"/>
              </w:rPr>
              <w:t>*</w:t>
            </w:r>
          </w:p>
        </w:tc>
      </w:tr>
      <w:tr w:rsidR="00FD35B6" w:rsidRPr="001974F7" w14:paraId="49819667" w14:textId="77777777" w:rsidTr="001A46CC">
        <w:trPr>
          <w:trHeight w:val="235"/>
        </w:trPr>
        <w:tc>
          <w:tcPr>
            <w:tcW w:w="7020" w:type="dxa"/>
            <w:gridSpan w:val="3"/>
          </w:tcPr>
          <w:p w14:paraId="7ECCC4E5" w14:textId="77777777" w:rsidR="00FD35B6" w:rsidRPr="001974F7" w:rsidRDefault="00FD35B6" w:rsidP="00514B5D">
            <w:pPr>
              <w:jc w:val="right"/>
              <w:rPr>
                <w:sz w:val="20"/>
                <w:szCs w:val="20"/>
              </w:rPr>
            </w:pPr>
            <w:r w:rsidRPr="001974F7">
              <w:rPr>
                <w:sz w:val="20"/>
                <w:szCs w:val="20"/>
              </w:rPr>
              <w:t>Total for B1</w:t>
            </w:r>
          </w:p>
        </w:tc>
        <w:tc>
          <w:tcPr>
            <w:tcW w:w="1170" w:type="dxa"/>
          </w:tcPr>
          <w:p w14:paraId="10AA8BEA" w14:textId="77777777" w:rsidR="00FD35B6" w:rsidRPr="001974F7" w:rsidRDefault="00FD35B6" w:rsidP="00514B5D">
            <w:pPr>
              <w:jc w:val="right"/>
              <w:rPr>
                <w:sz w:val="20"/>
                <w:szCs w:val="20"/>
              </w:rPr>
            </w:pPr>
            <w:r w:rsidRPr="001974F7">
              <w:rPr>
                <w:sz w:val="20"/>
                <w:szCs w:val="20"/>
              </w:rPr>
              <w:t>1,578,320</w:t>
            </w:r>
          </w:p>
        </w:tc>
        <w:tc>
          <w:tcPr>
            <w:tcW w:w="1530" w:type="dxa"/>
          </w:tcPr>
          <w:p w14:paraId="79C65A42" w14:textId="77777777" w:rsidR="00FD35B6" w:rsidRPr="001974F7" w:rsidRDefault="00FD35B6" w:rsidP="00514B5D">
            <w:pPr>
              <w:jc w:val="right"/>
              <w:rPr>
                <w:sz w:val="20"/>
                <w:szCs w:val="20"/>
              </w:rPr>
            </w:pPr>
            <w:r w:rsidRPr="001974F7">
              <w:rPr>
                <w:sz w:val="20"/>
                <w:szCs w:val="20"/>
              </w:rPr>
              <w:t>*</w:t>
            </w:r>
          </w:p>
        </w:tc>
      </w:tr>
      <w:tr w:rsidR="00FD35B6" w:rsidRPr="001974F7" w14:paraId="0DC792D8" w14:textId="77777777" w:rsidTr="001A46CC">
        <w:trPr>
          <w:trHeight w:val="235"/>
        </w:trPr>
        <w:tc>
          <w:tcPr>
            <w:tcW w:w="7020" w:type="dxa"/>
            <w:gridSpan w:val="3"/>
          </w:tcPr>
          <w:p w14:paraId="0B73D426" w14:textId="77777777" w:rsidR="00FD35B6" w:rsidRPr="001974F7" w:rsidRDefault="00FD35B6" w:rsidP="00514B5D">
            <w:pPr>
              <w:rPr>
                <w:sz w:val="20"/>
                <w:szCs w:val="20"/>
              </w:rPr>
            </w:pPr>
            <w:r w:rsidRPr="001974F7">
              <w:rPr>
                <w:b/>
                <w:sz w:val="20"/>
                <w:szCs w:val="20"/>
              </w:rPr>
              <w:t>B2: Project preparation for HFC-related projects (decisions 78/3(g) and 79/45)</w:t>
            </w:r>
          </w:p>
        </w:tc>
        <w:tc>
          <w:tcPr>
            <w:tcW w:w="1170" w:type="dxa"/>
          </w:tcPr>
          <w:p w14:paraId="759E6A67" w14:textId="77777777" w:rsidR="00FD35B6" w:rsidRPr="001974F7" w:rsidRDefault="00FD35B6" w:rsidP="00514B5D">
            <w:pPr>
              <w:jc w:val="right"/>
              <w:rPr>
                <w:color w:val="000000" w:themeColor="text1"/>
                <w:sz w:val="20"/>
                <w:szCs w:val="20"/>
              </w:rPr>
            </w:pPr>
          </w:p>
        </w:tc>
        <w:tc>
          <w:tcPr>
            <w:tcW w:w="1530" w:type="dxa"/>
          </w:tcPr>
          <w:p w14:paraId="5964DEE3" w14:textId="77777777" w:rsidR="00FD35B6" w:rsidRPr="001974F7" w:rsidRDefault="00FD35B6" w:rsidP="00514B5D">
            <w:pPr>
              <w:jc w:val="right"/>
              <w:rPr>
                <w:color w:val="000000" w:themeColor="text1"/>
                <w:sz w:val="20"/>
                <w:szCs w:val="20"/>
              </w:rPr>
            </w:pPr>
          </w:p>
        </w:tc>
      </w:tr>
      <w:tr w:rsidR="00FD35B6" w:rsidRPr="001974F7" w14:paraId="3CBD6D11" w14:textId="77777777" w:rsidTr="001A46CC">
        <w:trPr>
          <w:trHeight w:val="235"/>
        </w:trPr>
        <w:tc>
          <w:tcPr>
            <w:tcW w:w="2014" w:type="dxa"/>
            <w:gridSpan w:val="2"/>
          </w:tcPr>
          <w:p w14:paraId="3C591CEB" w14:textId="77777777" w:rsidR="00FD35B6" w:rsidRPr="001974F7" w:rsidRDefault="00FD35B6" w:rsidP="00514B5D">
            <w:pPr>
              <w:jc w:val="left"/>
              <w:rPr>
                <w:sz w:val="20"/>
                <w:szCs w:val="20"/>
              </w:rPr>
            </w:pPr>
            <w:r w:rsidRPr="001974F7">
              <w:rPr>
                <w:sz w:val="20"/>
                <w:szCs w:val="20"/>
              </w:rPr>
              <w:t>China</w:t>
            </w:r>
          </w:p>
        </w:tc>
        <w:tc>
          <w:tcPr>
            <w:tcW w:w="5006" w:type="dxa"/>
          </w:tcPr>
          <w:p w14:paraId="41B742E8" w14:textId="77777777" w:rsidR="00FD35B6" w:rsidRPr="001974F7" w:rsidRDefault="00FD35B6" w:rsidP="00514B5D">
            <w:pPr>
              <w:jc w:val="left"/>
              <w:rPr>
                <w:sz w:val="20"/>
                <w:szCs w:val="20"/>
              </w:rPr>
            </w:pPr>
            <w:r w:rsidRPr="001974F7">
              <w:rPr>
                <w:sz w:val="20"/>
                <w:szCs w:val="20"/>
              </w:rPr>
              <w:t>Air conditioning and production line optimization from HFC-134a to HFO-1234yf as refrigerant in a mobile air conditioning manufacturer</w:t>
            </w:r>
          </w:p>
        </w:tc>
        <w:tc>
          <w:tcPr>
            <w:tcW w:w="1170" w:type="dxa"/>
          </w:tcPr>
          <w:p w14:paraId="2E8E8876" w14:textId="77777777" w:rsidR="00FD35B6" w:rsidRPr="001974F7" w:rsidRDefault="00FD35B6" w:rsidP="00514B5D">
            <w:pPr>
              <w:jc w:val="right"/>
              <w:rPr>
                <w:sz w:val="20"/>
                <w:szCs w:val="20"/>
              </w:rPr>
            </w:pPr>
            <w:r w:rsidRPr="001974F7">
              <w:rPr>
                <w:sz w:val="20"/>
                <w:szCs w:val="20"/>
              </w:rPr>
              <w:t>30,000</w:t>
            </w:r>
          </w:p>
        </w:tc>
        <w:tc>
          <w:tcPr>
            <w:tcW w:w="1530" w:type="dxa"/>
          </w:tcPr>
          <w:p w14:paraId="2D15E9F7" w14:textId="77777777" w:rsidR="00FD35B6" w:rsidRPr="001974F7" w:rsidRDefault="00FD35B6" w:rsidP="00514B5D">
            <w:pPr>
              <w:jc w:val="right"/>
              <w:rPr>
                <w:color w:val="000000" w:themeColor="text1"/>
                <w:sz w:val="20"/>
                <w:szCs w:val="20"/>
              </w:rPr>
            </w:pPr>
            <w:r w:rsidRPr="001974F7">
              <w:rPr>
                <w:color w:val="000000" w:themeColor="text1"/>
                <w:sz w:val="20"/>
                <w:szCs w:val="20"/>
              </w:rPr>
              <w:t>*</w:t>
            </w:r>
          </w:p>
        </w:tc>
      </w:tr>
      <w:tr w:rsidR="00FD35B6" w:rsidRPr="001974F7" w14:paraId="6B480C05" w14:textId="77777777" w:rsidTr="001A46CC">
        <w:trPr>
          <w:trHeight w:val="235"/>
        </w:trPr>
        <w:tc>
          <w:tcPr>
            <w:tcW w:w="2014" w:type="dxa"/>
            <w:gridSpan w:val="2"/>
          </w:tcPr>
          <w:p w14:paraId="4A0DF1D4" w14:textId="77777777" w:rsidR="00FD35B6" w:rsidRPr="001974F7" w:rsidRDefault="00FD35B6" w:rsidP="00514B5D">
            <w:pPr>
              <w:jc w:val="left"/>
              <w:rPr>
                <w:sz w:val="20"/>
                <w:szCs w:val="20"/>
              </w:rPr>
            </w:pPr>
            <w:r w:rsidRPr="001974F7">
              <w:rPr>
                <w:sz w:val="20"/>
                <w:szCs w:val="20"/>
              </w:rPr>
              <w:t>China</w:t>
            </w:r>
          </w:p>
        </w:tc>
        <w:tc>
          <w:tcPr>
            <w:tcW w:w="5006" w:type="dxa"/>
          </w:tcPr>
          <w:p w14:paraId="140324E4" w14:textId="77777777" w:rsidR="00FD35B6" w:rsidRPr="001974F7" w:rsidRDefault="00FD35B6" w:rsidP="00514B5D">
            <w:pPr>
              <w:jc w:val="left"/>
              <w:rPr>
                <w:sz w:val="20"/>
                <w:szCs w:val="20"/>
              </w:rPr>
            </w:pPr>
            <w:r w:rsidRPr="001974F7">
              <w:rPr>
                <w:sz w:val="20"/>
                <w:szCs w:val="20"/>
              </w:rPr>
              <w:t>Conversion from HFC-245fa to cyclopentane plus HFOs (C5+HFO) in a domestic refrigerator manufacturer</w:t>
            </w:r>
          </w:p>
        </w:tc>
        <w:tc>
          <w:tcPr>
            <w:tcW w:w="1170" w:type="dxa"/>
          </w:tcPr>
          <w:p w14:paraId="57AAEE42" w14:textId="77777777" w:rsidR="00FD35B6" w:rsidRPr="001974F7" w:rsidRDefault="00FD35B6" w:rsidP="00514B5D">
            <w:pPr>
              <w:jc w:val="right"/>
              <w:rPr>
                <w:sz w:val="20"/>
                <w:szCs w:val="20"/>
              </w:rPr>
            </w:pPr>
            <w:r w:rsidRPr="001974F7">
              <w:rPr>
                <w:sz w:val="20"/>
                <w:szCs w:val="20"/>
              </w:rPr>
              <w:t>30,000</w:t>
            </w:r>
          </w:p>
        </w:tc>
        <w:tc>
          <w:tcPr>
            <w:tcW w:w="1530" w:type="dxa"/>
          </w:tcPr>
          <w:p w14:paraId="538332FE" w14:textId="77777777" w:rsidR="00FD35B6" w:rsidRPr="001974F7" w:rsidRDefault="00FD35B6" w:rsidP="00514B5D">
            <w:pPr>
              <w:jc w:val="right"/>
              <w:rPr>
                <w:color w:val="000000" w:themeColor="text1"/>
                <w:sz w:val="20"/>
                <w:szCs w:val="20"/>
              </w:rPr>
            </w:pPr>
            <w:r w:rsidRPr="001974F7">
              <w:rPr>
                <w:color w:val="000000" w:themeColor="text1"/>
                <w:sz w:val="20"/>
                <w:szCs w:val="20"/>
              </w:rPr>
              <w:t>*</w:t>
            </w:r>
          </w:p>
        </w:tc>
      </w:tr>
      <w:tr w:rsidR="00FD35B6" w:rsidRPr="001974F7" w14:paraId="2206465D" w14:textId="77777777" w:rsidTr="001A46CC">
        <w:trPr>
          <w:trHeight w:val="235"/>
        </w:trPr>
        <w:tc>
          <w:tcPr>
            <w:tcW w:w="2014" w:type="dxa"/>
            <w:gridSpan w:val="2"/>
          </w:tcPr>
          <w:p w14:paraId="4601FC2D" w14:textId="77777777" w:rsidR="00FD35B6" w:rsidRPr="001974F7" w:rsidRDefault="00FD35B6" w:rsidP="00514B5D">
            <w:pPr>
              <w:jc w:val="left"/>
              <w:rPr>
                <w:sz w:val="20"/>
                <w:szCs w:val="20"/>
              </w:rPr>
            </w:pPr>
            <w:r w:rsidRPr="001974F7">
              <w:rPr>
                <w:sz w:val="20"/>
                <w:szCs w:val="20"/>
              </w:rPr>
              <w:t>China</w:t>
            </w:r>
          </w:p>
        </w:tc>
        <w:tc>
          <w:tcPr>
            <w:tcW w:w="5006" w:type="dxa"/>
          </w:tcPr>
          <w:p w14:paraId="5534149A" w14:textId="77777777" w:rsidR="00FD35B6" w:rsidRPr="001974F7" w:rsidRDefault="00FD35B6" w:rsidP="00514B5D">
            <w:pPr>
              <w:jc w:val="left"/>
              <w:rPr>
                <w:sz w:val="20"/>
                <w:szCs w:val="20"/>
              </w:rPr>
            </w:pPr>
            <w:r w:rsidRPr="001974F7">
              <w:rPr>
                <w:sz w:val="20"/>
                <w:szCs w:val="20"/>
              </w:rPr>
              <w:t>Conversion from HFC-134a to HC-290 in a freezer manufacturer (Qingdao Haier)</w:t>
            </w:r>
          </w:p>
        </w:tc>
        <w:tc>
          <w:tcPr>
            <w:tcW w:w="1170" w:type="dxa"/>
          </w:tcPr>
          <w:p w14:paraId="4A073202" w14:textId="77777777" w:rsidR="00FD35B6" w:rsidRPr="001974F7" w:rsidRDefault="00FD35B6" w:rsidP="00514B5D">
            <w:pPr>
              <w:jc w:val="right"/>
              <w:rPr>
                <w:sz w:val="20"/>
                <w:szCs w:val="20"/>
              </w:rPr>
            </w:pPr>
            <w:r w:rsidRPr="001974F7">
              <w:rPr>
                <w:sz w:val="20"/>
                <w:szCs w:val="20"/>
              </w:rPr>
              <w:t>30,000</w:t>
            </w:r>
          </w:p>
        </w:tc>
        <w:tc>
          <w:tcPr>
            <w:tcW w:w="1530" w:type="dxa"/>
          </w:tcPr>
          <w:p w14:paraId="11165D4E" w14:textId="77777777" w:rsidR="00FD35B6" w:rsidRPr="001974F7" w:rsidRDefault="00FD35B6" w:rsidP="00514B5D">
            <w:pPr>
              <w:jc w:val="right"/>
              <w:rPr>
                <w:color w:val="000000" w:themeColor="text1"/>
                <w:sz w:val="20"/>
                <w:szCs w:val="20"/>
              </w:rPr>
            </w:pPr>
            <w:r w:rsidRPr="001974F7">
              <w:rPr>
                <w:color w:val="000000" w:themeColor="text1"/>
                <w:sz w:val="20"/>
                <w:szCs w:val="20"/>
              </w:rPr>
              <w:t>*</w:t>
            </w:r>
          </w:p>
        </w:tc>
      </w:tr>
      <w:tr w:rsidR="00FD35B6" w:rsidRPr="001974F7" w14:paraId="1B963089" w14:textId="77777777" w:rsidTr="001A46CC">
        <w:trPr>
          <w:trHeight w:val="235"/>
        </w:trPr>
        <w:tc>
          <w:tcPr>
            <w:tcW w:w="2014" w:type="dxa"/>
            <w:gridSpan w:val="2"/>
          </w:tcPr>
          <w:p w14:paraId="65C62D22" w14:textId="77777777" w:rsidR="00FD35B6" w:rsidRPr="001974F7" w:rsidRDefault="00FD35B6" w:rsidP="00514B5D">
            <w:pPr>
              <w:rPr>
                <w:sz w:val="20"/>
                <w:szCs w:val="20"/>
              </w:rPr>
            </w:pPr>
            <w:r w:rsidRPr="001974F7">
              <w:rPr>
                <w:sz w:val="20"/>
                <w:szCs w:val="20"/>
              </w:rPr>
              <w:t>Dominican Republic</w:t>
            </w:r>
          </w:p>
        </w:tc>
        <w:tc>
          <w:tcPr>
            <w:tcW w:w="5006" w:type="dxa"/>
          </w:tcPr>
          <w:p w14:paraId="7EBE58E6" w14:textId="77777777" w:rsidR="00FD35B6" w:rsidRPr="001974F7" w:rsidRDefault="00FD35B6" w:rsidP="00514B5D">
            <w:pPr>
              <w:jc w:val="left"/>
              <w:rPr>
                <w:sz w:val="20"/>
                <w:szCs w:val="20"/>
              </w:rPr>
            </w:pPr>
            <w:r w:rsidRPr="001974F7">
              <w:rPr>
                <w:sz w:val="20"/>
                <w:szCs w:val="20"/>
              </w:rPr>
              <w:t>Conversion from HFC-134a to HC-290 in the manufacture of stand-alone, self-contained commercial refrigerators at Farco</w:t>
            </w:r>
          </w:p>
        </w:tc>
        <w:tc>
          <w:tcPr>
            <w:tcW w:w="1170" w:type="dxa"/>
          </w:tcPr>
          <w:p w14:paraId="676570CE" w14:textId="77777777" w:rsidR="00FD35B6" w:rsidRPr="001974F7" w:rsidRDefault="00FD35B6" w:rsidP="00514B5D">
            <w:pPr>
              <w:jc w:val="right"/>
              <w:rPr>
                <w:sz w:val="20"/>
                <w:szCs w:val="20"/>
              </w:rPr>
            </w:pPr>
            <w:r w:rsidRPr="001974F7">
              <w:rPr>
                <w:sz w:val="20"/>
                <w:szCs w:val="20"/>
              </w:rPr>
              <w:t>30,000</w:t>
            </w:r>
          </w:p>
        </w:tc>
        <w:tc>
          <w:tcPr>
            <w:tcW w:w="1530" w:type="dxa"/>
          </w:tcPr>
          <w:p w14:paraId="39A5756A" w14:textId="77777777" w:rsidR="00FD35B6" w:rsidRPr="001974F7" w:rsidRDefault="00FD35B6" w:rsidP="00514B5D">
            <w:pPr>
              <w:jc w:val="right"/>
              <w:rPr>
                <w:color w:val="000000" w:themeColor="text1"/>
                <w:sz w:val="20"/>
                <w:szCs w:val="20"/>
              </w:rPr>
            </w:pPr>
            <w:r w:rsidRPr="001974F7">
              <w:rPr>
                <w:color w:val="000000" w:themeColor="text1"/>
                <w:sz w:val="20"/>
                <w:szCs w:val="20"/>
              </w:rPr>
              <w:t>*</w:t>
            </w:r>
          </w:p>
        </w:tc>
      </w:tr>
      <w:tr w:rsidR="00FD35B6" w:rsidRPr="001974F7" w14:paraId="083C3F2F" w14:textId="77777777" w:rsidTr="001A46CC">
        <w:trPr>
          <w:trHeight w:val="235"/>
        </w:trPr>
        <w:tc>
          <w:tcPr>
            <w:tcW w:w="2014" w:type="dxa"/>
            <w:gridSpan w:val="2"/>
          </w:tcPr>
          <w:p w14:paraId="6BD0C71E" w14:textId="77777777" w:rsidR="00FD35B6" w:rsidRPr="001974F7" w:rsidRDefault="00FD35B6" w:rsidP="00514B5D">
            <w:pPr>
              <w:jc w:val="left"/>
              <w:rPr>
                <w:sz w:val="20"/>
                <w:szCs w:val="20"/>
              </w:rPr>
            </w:pPr>
            <w:r w:rsidRPr="001974F7">
              <w:rPr>
                <w:sz w:val="20"/>
                <w:szCs w:val="20"/>
              </w:rPr>
              <w:t>Egypt</w:t>
            </w:r>
          </w:p>
        </w:tc>
        <w:tc>
          <w:tcPr>
            <w:tcW w:w="5006" w:type="dxa"/>
          </w:tcPr>
          <w:p w14:paraId="4373B173" w14:textId="77777777" w:rsidR="00FD35B6" w:rsidRPr="001974F7" w:rsidRDefault="00FD35B6" w:rsidP="00514B5D">
            <w:pPr>
              <w:jc w:val="left"/>
              <w:rPr>
                <w:sz w:val="20"/>
                <w:szCs w:val="20"/>
              </w:rPr>
            </w:pPr>
            <w:r w:rsidRPr="001974F7">
              <w:rPr>
                <w:sz w:val="20"/>
                <w:szCs w:val="20"/>
              </w:rPr>
              <w:t xml:space="preserve">Conversion from HFC-134a to HFO-1234ze and other liquid HFOs in the manufacture of </w:t>
            </w:r>
            <w:r>
              <w:rPr>
                <w:sz w:val="20"/>
                <w:szCs w:val="20"/>
              </w:rPr>
              <w:t>polyurethane</w:t>
            </w:r>
            <w:r w:rsidRPr="001974F7">
              <w:rPr>
                <w:sz w:val="20"/>
                <w:szCs w:val="20"/>
              </w:rPr>
              <w:t>/</w:t>
            </w:r>
            <w:r w:rsidRPr="00827C30">
              <w:rPr>
                <w:sz w:val="20"/>
                <w:szCs w:val="20"/>
              </w:rPr>
              <w:t>pour</w:t>
            </w:r>
            <w:r>
              <w:rPr>
                <w:sz w:val="20"/>
                <w:szCs w:val="20"/>
              </w:rPr>
              <w:noBreakHyphen/>
            </w:r>
            <w:r w:rsidRPr="00827C30">
              <w:rPr>
                <w:sz w:val="20"/>
                <w:szCs w:val="20"/>
              </w:rPr>
              <w:t>in</w:t>
            </w:r>
            <w:r>
              <w:rPr>
                <w:sz w:val="20"/>
                <w:szCs w:val="20"/>
              </w:rPr>
              <w:noBreakHyphen/>
            </w:r>
            <w:r w:rsidRPr="00827C30">
              <w:rPr>
                <w:sz w:val="20"/>
                <w:szCs w:val="20"/>
              </w:rPr>
              <w:t>place</w:t>
            </w:r>
            <w:r w:rsidRPr="001974F7">
              <w:rPr>
                <w:sz w:val="20"/>
                <w:szCs w:val="20"/>
              </w:rPr>
              <w:t xml:space="preserve"> and spray foam</w:t>
            </w:r>
          </w:p>
        </w:tc>
        <w:tc>
          <w:tcPr>
            <w:tcW w:w="1170" w:type="dxa"/>
          </w:tcPr>
          <w:p w14:paraId="486B63D1" w14:textId="77777777" w:rsidR="00FD35B6" w:rsidRPr="001974F7" w:rsidRDefault="00FD35B6" w:rsidP="00514B5D">
            <w:pPr>
              <w:jc w:val="right"/>
              <w:rPr>
                <w:sz w:val="20"/>
                <w:szCs w:val="20"/>
              </w:rPr>
            </w:pPr>
            <w:r w:rsidRPr="001974F7">
              <w:rPr>
                <w:sz w:val="20"/>
                <w:szCs w:val="20"/>
              </w:rPr>
              <w:t>30,000</w:t>
            </w:r>
          </w:p>
        </w:tc>
        <w:tc>
          <w:tcPr>
            <w:tcW w:w="1530" w:type="dxa"/>
          </w:tcPr>
          <w:p w14:paraId="5AE11700" w14:textId="77777777" w:rsidR="00FD35B6" w:rsidRPr="001974F7" w:rsidRDefault="00FD35B6" w:rsidP="00514B5D">
            <w:pPr>
              <w:jc w:val="right"/>
              <w:rPr>
                <w:color w:val="000000" w:themeColor="text1"/>
                <w:sz w:val="20"/>
                <w:szCs w:val="20"/>
              </w:rPr>
            </w:pPr>
            <w:r w:rsidRPr="001974F7">
              <w:rPr>
                <w:color w:val="000000" w:themeColor="text1"/>
                <w:sz w:val="20"/>
                <w:szCs w:val="20"/>
              </w:rPr>
              <w:t>*</w:t>
            </w:r>
          </w:p>
        </w:tc>
      </w:tr>
      <w:tr w:rsidR="00FD35B6" w:rsidRPr="001974F7" w14:paraId="3C28D536" w14:textId="77777777" w:rsidTr="001A46CC">
        <w:trPr>
          <w:trHeight w:val="235"/>
        </w:trPr>
        <w:tc>
          <w:tcPr>
            <w:tcW w:w="2014" w:type="dxa"/>
            <w:gridSpan w:val="2"/>
          </w:tcPr>
          <w:p w14:paraId="0A509BEF" w14:textId="77777777" w:rsidR="00FD35B6" w:rsidRPr="001974F7" w:rsidRDefault="00FD35B6" w:rsidP="00514B5D">
            <w:pPr>
              <w:rPr>
                <w:sz w:val="20"/>
                <w:szCs w:val="20"/>
              </w:rPr>
            </w:pPr>
            <w:r w:rsidRPr="001974F7">
              <w:rPr>
                <w:sz w:val="20"/>
                <w:szCs w:val="20"/>
              </w:rPr>
              <w:t>Zimbabwe</w:t>
            </w:r>
          </w:p>
        </w:tc>
        <w:tc>
          <w:tcPr>
            <w:tcW w:w="5006" w:type="dxa"/>
          </w:tcPr>
          <w:p w14:paraId="517AD998" w14:textId="77777777" w:rsidR="00FD35B6" w:rsidRPr="001974F7" w:rsidRDefault="00FD35B6" w:rsidP="00514B5D">
            <w:pPr>
              <w:jc w:val="left"/>
              <w:rPr>
                <w:sz w:val="20"/>
                <w:szCs w:val="20"/>
              </w:rPr>
            </w:pPr>
            <w:r w:rsidRPr="001974F7">
              <w:rPr>
                <w:sz w:val="20"/>
                <w:szCs w:val="20"/>
              </w:rPr>
              <w:t>Conversion from HFC-134a to R-600a in the manufacture of domestic refrigerators at Capri</w:t>
            </w:r>
          </w:p>
        </w:tc>
        <w:tc>
          <w:tcPr>
            <w:tcW w:w="1170" w:type="dxa"/>
          </w:tcPr>
          <w:p w14:paraId="70FA77C7" w14:textId="77777777" w:rsidR="00FD35B6" w:rsidRPr="001974F7" w:rsidRDefault="00FD35B6" w:rsidP="00514B5D">
            <w:pPr>
              <w:jc w:val="right"/>
              <w:rPr>
                <w:sz w:val="20"/>
                <w:szCs w:val="20"/>
              </w:rPr>
            </w:pPr>
            <w:r w:rsidRPr="001974F7">
              <w:rPr>
                <w:sz w:val="20"/>
                <w:szCs w:val="20"/>
              </w:rPr>
              <w:t>30,000</w:t>
            </w:r>
          </w:p>
        </w:tc>
        <w:tc>
          <w:tcPr>
            <w:tcW w:w="1530" w:type="dxa"/>
          </w:tcPr>
          <w:p w14:paraId="53D20C25" w14:textId="77777777" w:rsidR="00FD35B6" w:rsidRPr="001974F7" w:rsidRDefault="00FD35B6" w:rsidP="00514B5D">
            <w:pPr>
              <w:jc w:val="right"/>
              <w:rPr>
                <w:color w:val="000000" w:themeColor="text1"/>
                <w:sz w:val="20"/>
                <w:szCs w:val="20"/>
              </w:rPr>
            </w:pPr>
            <w:r w:rsidRPr="001974F7">
              <w:rPr>
                <w:color w:val="000000" w:themeColor="text1"/>
                <w:sz w:val="20"/>
                <w:szCs w:val="20"/>
              </w:rPr>
              <w:t>*</w:t>
            </w:r>
          </w:p>
        </w:tc>
      </w:tr>
      <w:tr w:rsidR="00FD35B6" w:rsidRPr="001974F7" w14:paraId="137DDAA3" w14:textId="77777777" w:rsidTr="001A46CC">
        <w:trPr>
          <w:trHeight w:val="235"/>
        </w:trPr>
        <w:tc>
          <w:tcPr>
            <w:tcW w:w="7020" w:type="dxa"/>
            <w:gridSpan w:val="3"/>
          </w:tcPr>
          <w:p w14:paraId="0588566E" w14:textId="77777777" w:rsidR="00FD35B6" w:rsidRPr="001974F7" w:rsidRDefault="00FD35B6" w:rsidP="00514B5D">
            <w:pPr>
              <w:jc w:val="right"/>
              <w:rPr>
                <w:sz w:val="20"/>
                <w:szCs w:val="20"/>
              </w:rPr>
            </w:pPr>
            <w:r w:rsidRPr="001974F7">
              <w:rPr>
                <w:sz w:val="20"/>
                <w:szCs w:val="20"/>
              </w:rPr>
              <w:t>Subtotal for B2</w:t>
            </w:r>
          </w:p>
        </w:tc>
        <w:tc>
          <w:tcPr>
            <w:tcW w:w="1170" w:type="dxa"/>
          </w:tcPr>
          <w:p w14:paraId="5A687D52" w14:textId="77777777" w:rsidR="00FD35B6" w:rsidRPr="00436E73" w:rsidRDefault="00FD35B6" w:rsidP="00514B5D">
            <w:pPr>
              <w:jc w:val="right"/>
              <w:rPr>
                <w:sz w:val="20"/>
                <w:szCs w:val="20"/>
              </w:rPr>
            </w:pPr>
            <w:r w:rsidRPr="00436E73">
              <w:rPr>
                <w:sz w:val="20"/>
                <w:szCs w:val="20"/>
              </w:rPr>
              <w:t>180,000</w:t>
            </w:r>
          </w:p>
        </w:tc>
        <w:tc>
          <w:tcPr>
            <w:tcW w:w="1530" w:type="dxa"/>
          </w:tcPr>
          <w:p w14:paraId="759C97F0" w14:textId="77777777" w:rsidR="00FD35B6" w:rsidRPr="001974F7" w:rsidRDefault="00FD35B6" w:rsidP="00514B5D">
            <w:pPr>
              <w:jc w:val="right"/>
              <w:rPr>
                <w:color w:val="000000" w:themeColor="text1"/>
                <w:sz w:val="20"/>
                <w:szCs w:val="20"/>
              </w:rPr>
            </w:pPr>
            <w:r w:rsidRPr="001974F7">
              <w:rPr>
                <w:color w:val="000000" w:themeColor="text1"/>
                <w:sz w:val="20"/>
                <w:szCs w:val="20"/>
              </w:rPr>
              <w:t>*</w:t>
            </w:r>
          </w:p>
        </w:tc>
      </w:tr>
      <w:tr w:rsidR="00FD35B6" w:rsidRPr="001974F7" w14:paraId="649C2921" w14:textId="77777777" w:rsidTr="001A46CC">
        <w:trPr>
          <w:trHeight w:val="235"/>
        </w:trPr>
        <w:tc>
          <w:tcPr>
            <w:tcW w:w="7020" w:type="dxa"/>
            <w:gridSpan w:val="3"/>
          </w:tcPr>
          <w:p w14:paraId="5E3949D9" w14:textId="77777777" w:rsidR="00FD35B6" w:rsidRPr="001974F7" w:rsidRDefault="00FD35B6" w:rsidP="00514B5D">
            <w:pPr>
              <w:jc w:val="right"/>
              <w:rPr>
                <w:sz w:val="20"/>
                <w:szCs w:val="20"/>
              </w:rPr>
            </w:pPr>
            <w:r w:rsidRPr="001974F7">
              <w:rPr>
                <w:sz w:val="20"/>
                <w:szCs w:val="20"/>
              </w:rPr>
              <w:t>Agency support costs (7 per cent for project preparation)</w:t>
            </w:r>
          </w:p>
        </w:tc>
        <w:tc>
          <w:tcPr>
            <w:tcW w:w="1170" w:type="dxa"/>
            <w:tcBorders>
              <w:bottom w:val="single" w:sz="4" w:space="0" w:color="auto"/>
            </w:tcBorders>
          </w:tcPr>
          <w:p w14:paraId="56D2F13B" w14:textId="77777777" w:rsidR="00FD35B6" w:rsidRPr="00436E73" w:rsidRDefault="00FD35B6" w:rsidP="00514B5D">
            <w:pPr>
              <w:jc w:val="right"/>
              <w:rPr>
                <w:sz w:val="20"/>
                <w:szCs w:val="20"/>
              </w:rPr>
            </w:pPr>
            <w:r w:rsidRPr="00436E73">
              <w:rPr>
                <w:sz w:val="20"/>
                <w:szCs w:val="20"/>
              </w:rPr>
              <w:t>12,600</w:t>
            </w:r>
          </w:p>
        </w:tc>
        <w:tc>
          <w:tcPr>
            <w:tcW w:w="1530" w:type="dxa"/>
          </w:tcPr>
          <w:p w14:paraId="757D57BF" w14:textId="0A91CCA9" w:rsidR="00FD35B6" w:rsidRPr="001974F7" w:rsidRDefault="00B12856" w:rsidP="00514B5D">
            <w:pPr>
              <w:jc w:val="right"/>
              <w:rPr>
                <w:color w:val="000000" w:themeColor="text1"/>
                <w:sz w:val="20"/>
                <w:szCs w:val="20"/>
              </w:rPr>
            </w:pPr>
            <w:r>
              <w:rPr>
                <w:color w:val="000000" w:themeColor="text1"/>
                <w:sz w:val="20"/>
                <w:szCs w:val="20"/>
              </w:rPr>
              <w:t>*</w:t>
            </w:r>
          </w:p>
        </w:tc>
      </w:tr>
      <w:tr w:rsidR="00FD35B6" w:rsidRPr="001974F7" w14:paraId="6407807A" w14:textId="77777777" w:rsidTr="001A46CC">
        <w:trPr>
          <w:trHeight w:val="235"/>
        </w:trPr>
        <w:tc>
          <w:tcPr>
            <w:tcW w:w="7020" w:type="dxa"/>
            <w:gridSpan w:val="3"/>
          </w:tcPr>
          <w:p w14:paraId="55E2C2CF" w14:textId="77777777" w:rsidR="00FD35B6" w:rsidRPr="001974F7" w:rsidRDefault="00FD35B6" w:rsidP="00514B5D">
            <w:pPr>
              <w:jc w:val="right"/>
              <w:rPr>
                <w:sz w:val="20"/>
                <w:szCs w:val="20"/>
              </w:rPr>
            </w:pPr>
            <w:r w:rsidRPr="001974F7">
              <w:rPr>
                <w:sz w:val="20"/>
                <w:szCs w:val="20"/>
              </w:rPr>
              <w:t>Total for B2</w:t>
            </w:r>
          </w:p>
        </w:tc>
        <w:tc>
          <w:tcPr>
            <w:tcW w:w="1170" w:type="dxa"/>
            <w:shd w:val="clear" w:color="auto" w:fill="auto"/>
          </w:tcPr>
          <w:p w14:paraId="775867A5" w14:textId="77777777" w:rsidR="00FD35B6" w:rsidRPr="00436E73" w:rsidRDefault="00FD35B6" w:rsidP="00514B5D">
            <w:pPr>
              <w:jc w:val="right"/>
              <w:rPr>
                <w:sz w:val="20"/>
                <w:szCs w:val="20"/>
              </w:rPr>
            </w:pPr>
            <w:r w:rsidRPr="00436E73">
              <w:rPr>
                <w:sz w:val="20"/>
                <w:szCs w:val="20"/>
              </w:rPr>
              <w:t>192,600</w:t>
            </w:r>
          </w:p>
        </w:tc>
        <w:tc>
          <w:tcPr>
            <w:tcW w:w="1530" w:type="dxa"/>
          </w:tcPr>
          <w:p w14:paraId="158D2D17" w14:textId="77777777" w:rsidR="00FD35B6" w:rsidRPr="001974F7" w:rsidRDefault="00FD35B6" w:rsidP="00514B5D">
            <w:pPr>
              <w:jc w:val="right"/>
              <w:rPr>
                <w:color w:val="000000" w:themeColor="text1"/>
                <w:sz w:val="20"/>
                <w:szCs w:val="20"/>
              </w:rPr>
            </w:pPr>
            <w:r w:rsidRPr="001974F7">
              <w:rPr>
                <w:color w:val="000000" w:themeColor="text1"/>
                <w:sz w:val="20"/>
                <w:szCs w:val="20"/>
              </w:rPr>
              <w:t>*</w:t>
            </w:r>
          </w:p>
        </w:tc>
      </w:tr>
      <w:tr w:rsidR="00FD35B6" w:rsidRPr="001974F7" w14:paraId="2C527CB5" w14:textId="77777777" w:rsidTr="001A46CC">
        <w:trPr>
          <w:trHeight w:val="235"/>
        </w:trPr>
        <w:tc>
          <w:tcPr>
            <w:tcW w:w="9720" w:type="dxa"/>
            <w:gridSpan w:val="5"/>
          </w:tcPr>
          <w:p w14:paraId="0ED8C035" w14:textId="77777777" w:rsidR="00FD35B6" w:rsidRPr="001974F7" w:rsidRDefault="00FD35B6" w:rsidP="003A588C">
            <w:pPr>
              <w:keepNext/>
              <w:rPr>
                <w:b/>
                <w:sz w:val="20"/>
                <w:szCs w:val="20"/>
                <w:highlight w:val="yellow"/>
              </w:rPr>
            </w:pPr>
            <w:r w:rsidRPr="00436E73">
              <w:rPr>
                <w:b/>
                <w:sz w:val="20"/>
                <w:szCs w:val="20"/>
              </w:rPr>
              <w:lastRenderedPageBreak/>
              <w:t>B3: Project preparation for HFC-related projects (decision 79/4</w:t>
            </w:r>
            <w:r>
              <w:rPr>
                <w:b/>
                <w:sz w:val="20"/>
                <w:szCs w:val="20"/>
              </w:rPr>
              <w:t>7</w:t>
            </w:r>
            <w:r w:rsidRPr="00436E73">
              <w:rPr>
                <w:b/>
                <w:sz w:val="20"/>
                <w:szCs w:val="20"/>
              </w:rPr>
              <w:t>)</w:t>
            </w:r>
          </w:p>
        </w:tc>
      </w:tr>
      <w:tr w:rsidR="00FD35B6" w:rsidRPr="001974F7" w14:paraId="47D09614" w14:textId="77777777" w:rsidTr="001A46CC">
        <w:trPr>
          <w:trHeight w:val="235"/>
        </w:trPr>
        <w:tc>
          <w:tcPr>
            <w:tcW w:w="2014" w:type="dxa"/>
            <w:gridSpan w:val="2"/>
          </w:tcPr>
          <w:p w14:paraId="73870238" w14:textId="77777777" w:rsidR="00FD35B6" w:rsidRPr="001974F7" w:rsidRDefault="00FD35B6" w:rsidP="00514B5D">
            <w:pPr>
              <w:jc w:val="left"/>
              <w:rPr>
                <w:sz w:val="20"/>
                <w:szCs w:val="20"/>
              </w:rPr>
            </w:pPr>
            <w:r w:rsidRPr="001974F7">
              <w:rPr>
                <w:sz w:val="20"/>
                <w:szCs w:val="20"/>
              </w:rPr>
              <w:t>China</w:t>
            </w:r>
          </w:p>
        </w:tc>
        <w:tc>
          <w:tcPr>
            <w:tcW w:w="5006" w:type="dxa"/>
          </w:tcPr>
          <w:p w14:paraId="1D6D0FB6" w14:textId="77777777" w:rsidR="00FD35B6" w:rsidRPr="001974F7" w:rsidRDefault="00FD35B6" w:rsidP="003A588C">
            <w:pPr>
              <w:keepNext/>
              <w:jc w:val="left"/>
              <w:rPr>
                <w:sz w:val="20"/>
                <w:szCs w:val="20"/>
              </w:rPr>
            </w:pPr>
            <w:r w:rsidRPr="001974F7">
              <w:rPr>
                <w:sz w:val="20"/>
                <w:szCs w:val="20"/>
              </w:rPr>
              <w:t>Demonstration project to convert HFC-23 by-product to valuable organic halides by reaction with hydrogen and carbon dioxide for Liaocheng Fuer New Material Technology Ltd.</w:t>
            </w:r>
          </w:p>
        </w:tc>
        <w:tc>
          <w:tcPr>
            <w:tcW w:w="1170" w:type="dxa"/>
          </w:tcPr>
          <w:p w14:paraId="7C008C36" w14:textId="77777777" w:rsidR="00FD35B6" w:rsidRPr="001974F7" w:rsidRDefault="00FD35B6" w:rsidP="003A588C">
            <w:pPr>
              <w:keepNext/>
              <w:jc w:val="right"/>
              <w:rPr>
                <w:sz w:val="20"/>
                <w:szCs w:val="20"/>
              </w:rPr>
            </w:pPr>
            <w:r w:rsidRPr="001974F7">
              <w:rPr>
                <w:sz w:val="20"/>
                <w:szCs w:val="20"/>
              </w:rPr>
              <w:t>30,000</w:t>
            </w:r>
          </w:p>
        </w:tc>
        <w:tc>
          <w:tcPr>
            <w:tcW w:w="1530" w:type="dxa"/>
          </w:tcPr>
          <w:p w14:paraId="3C0FDE51" w14:textId="77777777" w:rsidR="00FD35B6" w:rsidRPr="001974F7" w:rsidRDefault="00FD35B6" w:rsidP="003A588C">
            <w:pPr>
              <w:keepNext/>
              <w:jc w:val="right"/>
              <w:rPr>
                <w:color w:val="000000" w:themeColor="text1"/>
                <w:sz w:val="20"/>
                <w:szCs w:val="20"/>
              </w:rPr>
            </w:pPr>
            <w:r w:rsidRPr="001974F7">
              <w:rPr>
                <w:color w:val="000000" w:themeColor="text1"/>
                <w:sz w:val="20"/>
                <w:szCs w:val="20"/>
              </w:rPr>
              <w:t>*</w:t>
            </w:r>
          </w:p>
        </w:tc>
      </w:tr>
      <w:tr w:rsidR="00FD35B6" w:rsidRPr="001974F7" w14:paraId="0F45E446" w14:textId="77777777" w:rsidTr="001A46CC">
        <w:trPr>
          <w:trHeight w:val="235"/>
        </w:trPr>
        <w:tc>
          <w:tcPr>
            <w:tcW w:w="7020" w:type="dxa"/>
            <w:gridSpan w:val="3"/>
          </w:tcPr>
          <w:p w14:paraId="281A5023" w14:textId="77777777" w:rsidR="00FD35B6" w:rsidRPr="001974F7" w:rsidRDefault="00FD35B6" w:rsidP="00514B5D">
            <w:pPr>
              <w:jc w:val="right"/>
              <w:rPr>
                <w:sz w:val="20"/>
                <w:szCs w:val="20"/>
              </w:rPr>
            </w:pPr>
            <w:r w:rsidRPr="001974F7">
              <w:rPr>
                <w:sz w:val="20"/>
                <w:szCs w:val="20"/>
              </w:rPr>
              <w:t>Subtotal for B2</w:t>
            </w:r>
          </w:p>
        </w:tc>
        <w:tc>
          <w:tcPr>
            <w:tcW w:w="1170" w:type="dxa"/>
          </w:tcPr>
          <w:p w14:paraId="14812483" w14:textId="77777777" w:rsidR="00FD35B6" w:rsidRPr="001974F7" w:rsidRDefault="00FD35B6" w:rsidP="00514B5D">
            <w:pPr>
              <w:jc w:val="right"/>
              <w:rPr>
                <w:sz w:val="20"/>
                <w:szCs w:val="20"/>
              </w:rPr>
            </w:pPr>
            <w:r w:rsidRPr="001974F7">
              <w:rPr>
                <w:sz w:val="20"/>
                <w:szCs w:val="20"/>
              </w:rPr>
              <w:t>30,000</w:t>
            </w:r>
          </w:p>
        </w:tc>
        <w:tc>
          <w:tcPr>
            <w:tcW w:w="1530" w:type="dxa"/>
          </w:tcPr>
          <w:p w14:paraId="3962683E" w14:textId="77777777" w:rsidR="00FD35B6" w:rsidRPr="001974F7" w:rsidRDefault="00FD35B6" w:rsidP="00514B5D">
            <w:pPr>
              <w:rPr>
                <w:sz w:val="20"/>
                <w:szCs w:val="20"/>
              </w:rPr>
            </w:pPr>
          </w:p>
        </w:tc>
      </w:tr>
      <w:tr w:rsidR="00FD35B6" w:rsidRPr="001974F7" w14:paraId="60C8D5C5" w14:textId="77777777" w:rsidTr="001A46CC">
        <w:trPr>
          <w:trHeight w:val="235"/>
        </w:trPr>
        <w:tc>
          <w:tcPr>
            <w:tcW w:w="7020" w:type="dxa"/>
            <w:gridSpan w:val="3"/>
          </w:tcPr>
          <w:p w14:paraId="07530B6E" w14:textId="77777777" w:rsidR="00FD35B6" w:rsidRPr="001974F7" w:rsidRDefault="00FD35B6" w:rsidP="00514B5D">
            <w:pPr>
              <w:jc w:val="right"/>
              <w:rPr>
                <w:sz w:val="20"/>
                <w:szCs w:val="20"/>
              </w:rPr>
            </w:pPr>
            <w:r w:rsidRPr="001974F7">
              <w:rPr>
                <w:sz w:val="20"/>
                <w:szCs w:val="20"/>
              </w:rPr>
              <w:t>Agency support costs (7 per cent for project preparation)</w:t>
            </w:r>
          </w:p>
        </w:tc>
        <w:tc>
          <w:tcPr>
            <w:tcW w:w="1170" w:type="dxa"/>
            <w:shd w:val="clear" w:color="auto" w:fill="auto"/>
          </w:tcPr>
          <w:p w14:paraId="17EA1EB4" w14:textId="77777777" w:rsidR="00FD35B6" w:rsidRPr="00436E73" w:rsidRDefault="00FD35B6" w:rsidP="00514B5D">
            <w:pPr>
              <w:jc w:val="right"/>
              <w:rPr>
                <w:sz w:val="20"/>
                <w:szCs w:val="20"/>
              </w:rPr>
            </w:pPr>
            <w:r w:rsidRPr="00436E73">
              <w:rPr>
                <w:sz w:val="20"/>
                <w:szCs w:val="20"/>
              </w:rPr>
              <w:t>2,100</w:t>
            </w:r>
          </w:p>
        </w:tc>
        <w:tc>
          <w:tcPr>
            <w:tcW w:w="1530" w:type="dxa"/>
          </w:tcPr>
          <w:p w14:paraId="0BA8AB85" w14:textId="77777777" w:rsidR="00FD35B6" w:rsidRPr="001974F7" w:rsidRDefault="00FD35B6" w:rsidP="00514B5D">
            <w:pPr>
              <w:jc w:val="right"/>
              <w:rPr>
                <w:color w:val="000000" w:themeColor="text1"/>
                <w:sz w:val="20"/>
                <w:szCs w:val="20"/>
              </w:rPr>
            </w:pPr>
            <w:r w:rsidRPr="001974F7">
              <w:rPr>
                <w:color w:val="000000" w:themeColor="text1"/>
                <w:sz w:val="20"/>
                <w:szCs w:val="20"/>
              </w:rPr>
              <w:t>*</w:t>
            </w:r>
          </w:p>
        </w:tc>
      </w:tr>
      <w:tr w:rsidR="00FD35B6" w:rsidRPr="001974F7" w14:paraId="3096F0C0" w14:textId="77777777" w:rsidTr="001A46CC">
        <w:trPr>
          <w:trHeight w:val="235"/>
        </w:trPr>
        <w:tc>
          <w:tcPr>
            <w:tcW w:w="7020" w:type="dxa"/>
            <w:gridSpan w:val="3"/>
          </w:tcPr>
          <w:p w14:paraId="13BDD936" w14:textId="77777777" w:rsidR="00FD35B6" w:rsidRPr="001974F7" w:rsidRDefault="00FD35B6" w:rsidP="00514B5D">
            <w:pPr>
              <w:jc w:val="right"/>
              <w:rPr>
                <w:sz w:val="20"/>
                <w:szCs w:val="20"/>
              </w:rPr>
            </w:pPr>
            <w:r w:rsidRPr="001974F7">
              <w:rPr>
                <w:sz w:val="20"/>
                <w:szCs w:val="20"/>
              </w:rPr>
              <w:t>Total for B3</w:t>
            </w:r>
          </w:p>
        </w:tc>
        <w:tc>
          <w:tcPr>
            <w:tcW w:w="1170" w:type="dxa"/>
            <w:shd w:val="clear" w:color="auto" w:fill="auto"/>
          </w:tcPr>
          <w:p w14:paraId="75429CA5" w14:textId="77777777" w:rsidR="00FD35B6" w:rsidRPr="00436E73" w:rsidRDefault="00FD35B6" w:rsidP="00514B5D">
            <w:pPr>
              <w:jc w:val="right"/>
              <w:rPr>
                <w:sz w:val="20"/>
                <w:szCs w:val="20"/>
              </w:rPr>
            </w:pPr>
            <w:r w:rsidRPr="00436E73">
              <w:rPr>
                <w:sz w:val="20"/>
                <w:szCs w:val="20"/>
              </w:rPr>
              <w:t>32,100</w:t>
            </w:r>
          </w:p>
        </w:tc>
        <w:tc>
          <w:tcPr>
            <w:tcW w:w="1530" w:type="dxa"/>
          </w:tcPr>
          <w:p w14:paraId="17805058" w14:textId="77777777" w:rsidR="00FD35B6" w:rsidRPr="001974F7" w:rsidRDefault="00FD35B6" w:rsidP="00514B5D">
            <w:pPr>
              <w:jc w:val="right"/>
              <w:rPr>
                <w:color w:val="000000" w:themeColor="text1"/>
                <w:sz w:val="20"/>
                <w:szCs w:val="20"/>
              </w:rPr>
            </w:pPr>
            <w:r w:rsidRPr="001974F7">
              <w:rPr>
                <w:color w:val="000000" w:themeColor="text1"/>
                <w:sz w:val="20"/>
                <w:szCs w:val="20"/>
              </w:rPr>
              <w:t>*</w:t>
            </w:r>
          </w:p>
        </w:tc>
      </w:tr>
      <w:tr w:rsidR="00FD35B6" w:rsidRPr="001974F7" w14:paraId="7025A37B" w14:textId="77777777" w:rsidTr="001A46CC">
        <w:trPr>
          <w:trHeight w:val="235"/>
        </w:trPr>
        <w:tc>
          <w:tcPr>
            <w:tcW w:w="7020" w:type="dxa"/>
            <w:gridSpan w:val="3"/>
          </w:tcPr>
          <w:p w14:paraId="299EB2BE" w14:textId="77777777" w:rsidR="00FD35B6" w:rsidRPr="001974F7" w:rsidRDefault="00FD35B6" w:rsidP="00514B5D">
            <w:pPr>
              <w:jc w:val="right"/>
              <w:rPr>
                <w:sz w:val="20"/>
                <w:szCs w:val="20"/>
              </w:rPr>
            </w:pPr>
            <w:r>
              <w:rPr>
                <w:sz w:val="20"/>
                <w:szCs w:val="20"/>
              </w:rPr>
              <w:t xml:space="preserve">Grand total (A1, </w:t>
            </w:r>
            <w:r w:rsidRPr="001974F7">
              <w:rPr>
                <w:sz w:val="20"/>
                <w:szCs w:val="20"/>
              </w:rPr>
              <w:t>B1, B2,</w:t>
            </w:r>
            <w:r>
              <w:rPr>
                <w:sz w:val="20"/>
                <w:szCs w:val="20"/>
              </w:rPr>
              <w:t xml:space="preserve"> </w:t>
            </w:r>
            <w:r w:rsidRPr="001974F7">
              <w:rPr>
                <w:sz w:val="20"/>
                <w:szCs w:val="20"/>
              </w:rPr>
              <w:t>B3)</w:t>
            </w:r>
          </w:p>
        </w:tc>
        <w:tc>
          <w:tcPr>
            <w:tcW w:w="1170" w:type="dxa"/>
          </w:tcPr>
          <w:p w14:paraId="483BF751" w14:textId="0019B5F1" w:rsidR="00FD35B6" w:rsidRPr="001974F7" w:rsidRDefault="00B12856" w:rsidP="00514B5D">
            <w:pPr>
              <w:jc w:val="right"/>
              <w:rPr>
                <w:sz w:val="20"/>
                <w:szCs w:val="20"/>
              </w:rPr>
            </w:pPr>
            <w:r>
              <w:rPr>
                <w:sz w:val="20"/>
                <w:szCs w:val="20"/>
              </w:rPr>
              <w:t>3,161,059</w:t>
            </w:r>
          </w:p>
        </w:tc>
        <w:tc>
          <w:tcPr>
            <w:tcW w:w="1530" w:type="dxa"/>
          </w:tcPr>
          <w:p w14:paraId="3F8BC587" w14:textId="62CA121B" w:rsidR="00FD35B6" w:rsidRPr="001974F7" w:rsidRDefault="00E40A42" w:rsidP="00514B5D">
            <w:pPr>
              <w:jc w:val="right"/>
              <w:rPr>
                <w:sz w:val="20"/>
                <w:szCs w:val="20"/>
              </w:rPr>
            </w:pPr>
            <w:r w:rsidRPr="0054234B">
              <w:rPr>
                <w:color w:val="000000" w:themeColor="text1"/>
                <w:sz w:val="20"/>
                <w:szCs w:val="20"/>
              </w:rPr>
              <w:t>1,358,039</w:t>
            </w:r>
          </w:p>
        </w:tc>
      </w:tr>
    </w:tbl>
    <w:p w14:paraId="6AFC8D85" w14:textId="4CFBC4B4" w:rsidR="00FD35B6" w:rsidRPr="00935BCD" w:rsidRDefault="00FD35B6" w:rsidP="00514B5D">
      <w:pPr>
        <w:pStyle w:val="StyleHeader4Para4Left0Firstline0"/>
        <w:numPr>
          <w:ilvl w:val="0"/>
          <w:numId w:val="0"/>
        </w:numPr>
        <w:spacing w:after="0"/>
        <w:ind w:left="142"/>
        <w:rPr>
          <w:sz w:val="18"/>
        </w:rPr>
      </w:pPr>
      <w:r w:rsidRPr="00935BCD">
        <w:rPr>
          <w:sz w:val="18"/>
        </w:rPr>
        <w:t>*For individual consideration</w:t>
      </w:r>
    </w:p>
    <w:p w14:paraId="75CE04F9" w14:textId="73820716" w:rsidR="00FD35B6" w:rsidRPr="00935BCD" w:rsidRDefault="00FD35B6" w:rsidP="00514B5D">
      <w:pPr>
        <w:pStyle w:val="StyleHeader4Para4Left0Firstline0"/>
        <w:numPr>
          <w:ilvl w:val="0"/>
          <w:numId w:val="0"/>
        </w:numPr>
        <w:spacing w:after="0"/>
        <w:ind w:left="142"/>
        <w:rPr>
          <w:sz w:val="18"/>
        </w:rPr>
      </w:pPr>
      <w:r w:rsidRPr="00935BCD">
        <w:rPr>
          <w:sz w:val="18"/>
          <w:vertAlign w:val="superscript"/>
        </w:rPr>
        <w:t>1</w:t>
      </w:r>
      <w:r w:rsidRPr="00935BCD">
        <w:rPr>
          <w:sz w:val="18"/>
        </w:rPr>
        <w:t xml:space="preserve"> UNEP and UNIDO as cooperating agencies</w:t>
      </w:r>
    </w:p>
    <w:p w14:paraId="7BA1C6C1" w14:textId="6A0F5316" w:rsidR="00FD35B6" w:rsidRPr="00935BCD" w:rsidRDefault="00FD35B6" w:rsidP="00514B5D">
      <w:pPr>
        <w:pStyle w:val="StyleHeader4Para4Left0Firstline0"/>
        <w:numPr>
          <w:ilvl w:val="0"/>
          <w:numId w:val="0"/>
        </w:numPr>
        <w:spacing w:after="0"/>
        <w:ind w:left="142"/>
        <w:rPr>
          <w:sz w:val="18"/>
        </w:rPr>
      </w:pPr>
      <w:r w:rsidRPr="00935BCD">
        <w:rPr>
          <w:sz w:val="18"/>
          <w:vertAlign w:val="superscript"/>
        </w:rPr>
        <w:t xml:space="preserve">2 </w:t>
      </w:r>
      <w:r w:rsidRPr="00935BCD">
        <w:rPr>
          <w:sz w:val="18"/>
        </w:rPr>
        <w:t>UNEP as cooperating agency</w:t>
      </w:r>
    </w:p>
    <w:p w14:paraId="7E6568EF" w14:textId="7276E02E" w:rsidR="00DF6933" w:rsidRDefault="00FD35B6" w:rsidP="00514B5D">
      <w:pPr>
        <w:pStyle w:val="StyleHeader4Para4Left0Firstline0"/>
        <w:numPr>
          <w:ilvl w:val="0"/>
          <w:numId w:val="0"/>
        </w:numPr>
        <w:ind w:left="142"/>
      </w:pPr>
      <w:r w:rsidRPr="00935BCD">
        <w:rPr>
          <w:sz w:val="18"/>
          <w:vertAlign w:val="superscript"/>
        </w:rPr>
        <w:t xml:space="preserve">3 </w:t>
      </w:r>
      <w:r w:rsidRPr="00935BCD">
        <w:rPr>
          <w:sz w:val="18"/>
        </w:rPr>
        <w:t>UNIDO as cooperating agency</w:t>
      </w:r>
    </w:p>
    <w:p w14:paraId="1377949C" w14:textId="4B7A38F2" w:rsidR="00DF6933" w:rsidRDefault="00DF6933" w:rsidP="0017108B">
      <w:pPr>
        <w:spacing w:after="240"/>
        <w:rPr>
          <w:b/>
          <w:color w:val="000000" w:themeColor="text1"/>
        </w:rPr>
      </w:pPr>
      <w:r w:rsidRPr="00C318F5">
        <w:rPr>
          <w:b/>
          <w:color w:val="000000" w:themeColor="text1"/>
        </w:rPr>
        <w:t>SECTION A: ACTIVITIES RECOMMENDED FOR BLANKET APPROVAL</w:t>
      </w:r>
    </w:p>
    <w:p w14:paraId="6D8CDAD8" w14:textId="77777777" w:rsidR="00DF6933" w:rsidRPr="00C318F5" w:rsidRDefault="00DF6933" w:rsidP="00514B5D">
      <w:pPr>
        <w:spacing w:after="240"/>
        <w:rPr>
          <w:b/>
          <w:bCs/>
          <w:color w:val="000000" w:themeColor="text1"/>
        </w:rPr>
      </w:pPr>
      <w:r w:rsidRPr="00C318F5">
        <w:rPr>
          <w:b/>
          <w:color w:val="000000" w:themeColor="text1"/>
        </w:rPr>
        <w:t>A1: Institutional strengthening</w:t>
      </w:r>
      <w:r w:rsidRPr="00C318F5">
        <w:rPr>
          <w:b/>
          <w:bCs/>
          <w:color w:val="000000" w:themeColor="text1"/>
        </w:rPr>
        <w:t xml:space="preserve"> </w:t>
      </w:r>
    </w:p>
    <w:p w14:paraId="4FB476D2" w14:textId="77777777" w:rsidR="00DF6933" w:rsidRPr="00C318F5" w:rsidRDefault="00DF6933" w:rsidP="00514B5D">
      <w:pPr>
        <w:spacing w:after="240"/>
        <w:rPr>
          <w:b/>
          <w:color w:val="000000" w:themeColor="text1"/>
        </w:rPr>
      </w:pPr>
      <w:r w:rsidRPr="00C318F5">
        <w:rPr>
          <w:b/>
          <w:color w:val="000000" w:themeColor="text1"/>
        </w:rPr>
        <w:t>Project description</w:t>
      </w:r>
    </w:p>
    <w:p w14:paraId="593F34EC" w14:textId="77777777" w:rsidR="00DF6933" w:rsidRPr="00C318F5" w:rsidRDefault="007E4081" w:rsidP="00514B5D">
      <w:pPr>
        <w:pStyle w:val="Heading1"/>
        <w:numPr>
          <w:ilvl w:val="0"/>
          <w:numId w:val="11"/>
        </w:numPr>
        <w:rPr>
          <w:color w:val="000000" w:themeColor="text1"/>
          <w:lang w:val="en-CA" w:eastAsia="en-CA"/>
        </w:rPr>
      </w:pPr>
      <w:r>
        <w:rPr>
          <w:color w:val="000000" w:themeColor="text1"/>
          <w:lang w:val="en-CA" w:eastAsia="en-CA"/>
        </w:rPr>
        <w:t xml:space="preserve">UNDP </w:t>
      </w:r>
      <w:r w:rsidRPr="00494AB2">
        <w:t>submitted the requests for the renewal of the institutional strengthening (IS) projects for the countries listed in Table 1. The description</w:t>
      </w:r>
      <w:r>
        <w:t>s</w:t>
      </w:r>
      <w:r w:rsidRPr="00494AB2">
        <w:t xml:space="preserve"> for these projects </w:t>
      </w:r>
      <w:r>
        <w:t xml:space="preserve">are </w:t>
      </w:r>
      <w:r w:rsidRPr="00494AB2">
        <w:t>presented in Annex I to the present document.</w:t>
      </w:r>
    </w:p>
    <w:p w14:paraId="68DE2B62" w14:textId="77777777" w:rsidR="00DF6933" w:rsidRPr="00C318F5" w:rsidRDefault="00DF6933" w:rsidP="00514B5D">
      <w:pPr>
        <w:autoSpaceDE w:val="0"/>
        <w:autoSpaceDN w:val="0"/>
        <w:adjustRightInd w:val="0"/>
        <w:spacing w:after="240"/>
        <w:rPr>
          <w:b/>
          <w:bCs/>
          <w:color w:val="000000" w:themeColor="text1"/>
          <w:lang w:val="en-CA" w:eastAsia="en-CA"/>
        </w:rPr>
      </w:pPr>
      <w:r w:rsidRPr="00C318F5">
        <w:rPr>
          <w:b/>
          <w:bCs/>
          <w:color w:val="000000" w:themeColor="text1"/>
          <w:lang w:val="en-CA" w:eastAsia="en-CA"/>
        </w:rPr>
        <w:t>Secretariat’s comments</w:t>
      </w:r>
    </w:p>
    <w:p w14:paraId="2E332CCA" w14:textId="50FA497C" w:rsidR="00DF6933" w:rsidRPr="00C318F5" w:rsidRDefault="00C4704A" w:rsidP="00514B5D">
      <w:pPr>
        <w:pStyle w:val="Heading1"/>
      </w:pPr>
      <w:r w:rsidRPr="00494AB2">
        <w:t xml:space="preserve">The Secretariat reviewed the requests for the renewal of </w:t>
      </w:r>
      <w:r>
        <w:t>f</w:t>
      </w:r>
      <w:r w:rsidR="002B0142">
        <w:t xml:space="preserve">ive </w:t>
      </w:r>
      <w:r w:rsidRPr="00494AB2">
        <w:t xml:space="preserve">IS projects submitted by </w:t>
      </w:r>
      <w:r>
        <w:t>UNDP</w:t>
      </w:r>
      <w:r w:rsidRPr="00494AB2">
        <w:t xml:space="preserve"> on behalf of the Governments concerned against the guidelines and relevant decisions regarding eligibility and funding levels. The requests were cross-checked against the original IS work plan</w:t>
      </w:r>
      <w:r w:rsidR="002B0142">
        <w:t xml:space="preserve"> and performance indicators</w:t>
      </w:r>
      <w:r w:rsidRPr="00494AB2">
        <w:t xml:space="preserve"> for the previous phase, country programme and Article 7 data, the latest report on implementation of the HCFC phase-out management plan (HPMP), the agency’s progress report, and any relevant decisions of the Meeting of the Parties. It was noted that these countries are i</w:t>
      </w:r>
      <w:r w:rsidR="00514B5D">
        <w:t>n compliance with the ODS phase-</w:t>
      </w:r>
      <w:r w:rsidRPr="00494AB2">
        <w:t>out targets under the Montreal Protocol and that their annual HCFC consumption does not exceed the annual maximum allowable consumption indicated in their respective HPMP agreements with the Executive Committee. Furthermore, all requests submitted included performance indicators for the planned activities for the next phase of the IS projects in acc</w:t>
      </w:r>
      <w:r>
        <w:t>ordance with decision 74/51(e).</w:t>
      </w:r>
    </w:p>
    <w:p w14:paraId="7C4A0138" w14:textId="77777777" w:rsidR="00DF6933" w:rsidRPr="00C318F5" w:rsidRDefault="00DF6933" w:rsidP="00514B5D">
      <w:pPr>
        <w:autoSpaceDE w:val="0"/>
        <w:autoSpaceDN w:val="0"/>
        <w:adjustRightInd w:val="0"/>
        <w:spacing w:after="240"/>
        <w:rPr>
          <w:b/>
          <w:bCs/>
          <w:color w:val="000000" w:themeColor="text1"/>
          <w:lang w:val="en-CA" w:eastAsia="en-CA"/>
        </w:rPr>
      </w:pPr>
      <w:r w:rsidRPr="00C318F5">
        <w:rPr>
          <w:b/>
          <w:bCs/>
          <w:color w:val="000000" w:themeColor="text1"/>
          <w:lang w:val="en-CA" w:eastAsia="en-CA"/>
        </w:rPr>
        <w:t>Secretariat’s recommendations</w:t>
      </w:r>
    </w:p>
    <w:p w14:paraId="3E1DB841" w14:textId="0FBFABA0" w:rsidR="00DF6933" w:rsidRPr="00C318F5" w:rsidRDefault="00C4704A" w:rsidP="00514B5D">
      <w:pPr>
        <w:pStyle w:val="Heading1"/>
        <w:numPr>
          <w:ilvl w:val="0"/>
          <w:numId w:val="11"/>
        </w:numPr>
        <w:rPr>
          <w:color w:val="000000" w:themeColor="text1"/>
        </w:rPr>
      </w:pPr>
      <w:r w:rsidRPr="00494AB2">
        <w:t xml:space="preserve">The Secretariat recommends blanket approval of the IS renewal requests for </w:t>
      </w:r>
      <w:r w:rsidR="002B0142">
        <w:t xml:space="preserve">Costa Rica, Indonesia, Malaysia, </w:t>
      </w:r>
      <w:r>
        <w:t xml:space="preserve">Panama </w:t>
      </w:r>
      <w:r w:rsidR="002B0142">
        <w:t xml:space="preserve">and Uruguay </w:t>
      </w:r>
      <w:r w:rsidRPr="00494AB2">
        <w:t>at the level of funding indicated in Table 1 of this document. The Executive Committee may wish to express to the aforementioned Governments the comments which appear in Annex</w:t>
      </w:r>
      <w:r>
        <w:t> </w:t>
      </w:r>
      <w:r w:rsidRPr="00494AB2">
        <w:t>II to this document.</w:t>
      </w:r>
    </w:p>
    <w:p w14:paraId="078E678D" w14:textId="77777777" w:rsidR="001A46CC" w:rsidRDefault="001A46CC" w:rsidP="0017108B">
      <w:pPr>
        <w:keepNext/>
        <w:rPr>
          <w:b/>
          <w:lang w:val="en-CA"/>
        </w:rPr>
      </w:pPr>
      <w:r w:rsidRPr="00A46F78">
        <w:rPr>
          <w:b/>
          <w:lang w:val="en-CA"/>
        </w:rPr>
        <w:lastRenderedPageBreak/>
        <w:t>SECTION B: ACTIVITIES RECOMMENDED FOR INDIVIDUAL CONSIDERATION</w:t>
      </w:r>
    </w:p>
    <w:p w14:paraId="7D274697" w14:textId="77777777" w:rsidR="001A46CC" w:rsidRPr="00A46F78" w:rsidRDefault="001A46CC" w:rsidP="0017108B">
      <w:pPr>
        <w:keepNext/>
        <w:rPr>
          <w:b/>
          <w:lang w:val="en-CA"/>
        </w:rPr>
      </w:pPr>
    </w:p>
    <w:p w14:paraId="66CBFBCD" w14:textId="77777777" w:rsidR="001A46CC" w:rsidRPr="002125B2" w:rsidRDefault="001A46CC" w:rsidP="0017108B">
      <w:pPr>
        <w:keepNext/>
        <w:rPr>
          <w:b/>
          <w:lang w:val="en-CA"/>
        </w:rPr>
      </w:pPr>
      <w:r w:rsidRPr="002125B2">
        <w:rPr>
          <w:b/>
          <w:lang w:val="en-CA"/>
        </w:rPr>
        <w:t>B</w:t>
      </w:r>
      <w:r>
        <w:rPr>
          <w:b/>
          <w:lang w:val="en-CA"/>
        </w:rPr>
        <w:t>1</w:t>
      </w:r>
      <w:r w:rsidRPr="002125B2">
        <w:rPr>
          <w:b/>
          <w:lang w:val="en-CA"/>
        </w:rPr>
        <w:t>: Technical assistance for enabling activities (decision 79/46)</w:t>
      </w:r>
    </w:p>
    <w:p w14:paraId="3A87C582" w14:textId="77777777" w:rsidR="001A46CC" w:rsidRPr="002125B2" w:rsidRDefault="001A46CC" w:rsidP="0017108B">
      <w:pPr>
        <w:keepNext/>
        <w:rPr>
          <w:lang w:val="en-CA"/>
        </w:rPr>
      </w:pPr>
    </w:p>
    <w:p w14:paraId="05B0E47F" w14:textId="77777777" w:rsidR="001A46CC" w:rsidRPr="00A86F3C" w:rsidRDefault="001A46CC" w:rsidP="0017108B">
      <w:pPr>
        <w:keepNext/>
        <w:rPr>
          <w:u w:val="single"/>
          <w:lang w:val="en-CA"/>
        </w:rPr>
      </w:pPr>
      <w:r w:rsidRPr="00A86F3C">
        <w:rPr>
          <w:u w:val="single"/>
          <w:lang w:val="en-CA"/>
        </w:rPr>
        <w:t>Background</w:t>
      </w:r>
    </w:p>
    <w:p w14:paraId="6E3A8E90" w14:textId="77777777" w:rsidR="001A46CC" w:rsidRDefault="001A46CC" w:rsidP="0017108B">
      <w:pPr>
        <w:keepNext/>
        <w:rPr>
          <w:b/>
          <w:lang w:val="en-CA"/>
        </w:rPr>
      </w:pPr>
    </w:p>
    <w:p w14:paraId="577C0D84" w14:textId="77777777" w:rsidR="001A46CC" w:rsidRPr="00145405" w:rsidRDefault="001A46CC" w:rsidP="0017108B">
      <w:pPr>
        <w:pStyle w:val="Heading1"/>
        <w:keepNext/>
        <w:rPr>
          <w:lang w:val="en-CA"/>
        </w:rPr>
      </w:pPr>
      <w:r w:rsidRPr="00A86F3C">
        <w:rPr>
          <w:lang w:val="en-CA"/>
        </w:rPr>
        <w:t>In line with decision 79/46,</w:t>
      </w:r>
      <w:r>
        <w:rPr>
          <w:rStyle w:val="FootnoteReference"/>
          <w:lang w:val="en-CA"/>
        </w:rPr>
        <w:footnoteReference w:id="1"/>
      </w:r>
      <w:r w:rsidRPr="00A86F3C">
        <w:rPr>
          <w:lang w:val="en-CA"/>
        </w:rPr>
        <w:t xml:space="preserve"> UNDP submitted funding requests for the implementation of enabling activities in the </w:t>
      </w:r>
      <w:r>
        <w:rPr>
          <w:lang w:val="en-CA"/>
        </w:rPr>
        <w:t>10</w:t>
      </w:r>
      <w:r w:rsidRPr="00A86F3C">
        <w:rPr>
          <w:lang w:val="en-CA"/>
        </w:rPr>
        <w:t xml:space="preserve"> Article 5 countries listed in Table 1. The detailed proposals are contained </w:t>
      </w:r>
      <w:r w:rsidRPr="00145405">
        <w:rPr>
          <w:lang w:val="en-CA"/>
        </w:rPr>
        <w:t xml:space="preserve">in Annex 2 of UNDP’s submission. </w:t>
      </w:r>
    </w:p>
    <w:p w14:paraId="4D1F6DAC" w14:textId="77777777" w:rsidR="001A46CC" w:rsidRPr="00145405" w:rsidRDefault="001A46CC" w:rsidP="00514B5D">
      <w:pPr>
        <w:pStyle w:val="Heading1"/>
        <w:rPr>
          <w:lang w:val="en-CA"/>
        </w:rPr>
      </w:pPr>
      <w:r w:rsidRPr="00145405">
        <w:rPr>
          <w:lang w:val="en-CA"/>
        </w:rPr>
        <w:t>The enabling activities submitted by the ten countries consist of the following elements:</w:t>
      </w:r>
    </w:p>
    <w:p w14:paraId="49BF4ED4" w14:textId="77777777" w:rsidR="001A46CC" w:rsidRPr="00145405" w:rsidRDefault="001A46CC" w:rsidP="00514B5D">
      <w:pPr>
        <w:pStyle w:val="Heading2"/>
        <w:numPr>
          <w:ilvl w:val="1"/>
          <w:numId w:val="1"/>
        </w:numPr>
        <w:rPr>
          <w:lang w:val="en-CA"/>
        </w:rPr>
      </w:pPr>
      <w:r w:rsidRPr="00145405">
        <w:rPr>
          <w:lang w:val="en-CA"/>
        </w:rPr>
        <w:t>Facilitate coordination of stakeholders to support the early ratification of the Kigali Amendment, and raise awareness on HFC phase-down and energy</w:t>
      </w:r>
      <w:r>
        <w:rPr>
          <w:lang w:val="en-CA"/>
        </w:rPr>
        <w:t>-efficiency improvement options;</w:t>
      </w:r>
    </w:p>
    <w:p w14:paraId="4B3FF1B5" w14:textId="77777777" w:rsidR="001A46CC" w:rsidRPr="00145405" w:rsidRDefault="001A46CC" w:rsidP="00514B5D">
      <w:pPr>
        <w:pStyle w:val="Heading2"/>
        <w:numPr>
          <w:ilvl w:val="1"/>
          <w:numId w:val="1"/>
        </w:numPr>
        <w:rPr>
          <w:lang w:val="en-CA"/>
        </w:rPr>
      </w:pPr>
      <w:r w:rsidRPr="00145405">
        <w:rPr>
          <w:lang w:val="en-CA"/>
        </w:rPr>
        <w:t>Capacity-building and training for alternatives to provide training to the NOU, the governmental stakeholders, servicing sector and end-users for addressing the responsibilities of the Kigali Amendment; identify the needs of modification of existing regulation or creation of new regulation that would facilitate the HFC phase-down; and develop training to address energy-efficiency challenges in installation of new o</w:t>
      </w:r>
      <w:r>
        <w:rPr>
          <w:lang w:val="en-CA"/>
        </w:rPr>
        <w:t>r updating existing RAC systems;</w:t>
      </w:r>
    </w:p>
    <w:p w14:paraId="6F288CA9" w14:textId="77777777" w:rsidR="001A46CC" w:rsidRPr="00145405" w:rsidRDefault="001A46CC" w:rsidP="00514B5D">
      <w:pPr>
        <w:pStyle w:val="Heading2"/>
        <w:numPr>
          <w:ilvl w:val="1"/>
          <w:numId w:val="1"/>
        </w:numPr>
        <w:rPr>
          <w:lang w:val="en-CA"/>
        </w:rPr>
      </w:pPr>
      <w:r w:rsidRPr="00145405">
        <w:rPr>
          <w:lang w:val="en-CA"/>
        </w:rPr>
        <w:t xml:space="preserve">Article 4B licensing and reporting to develop the required regulatory package to set up import/export licensing system for HFC and HFC alternatives, including the review </w:t>
      </w:r>
      <w:r>
        <w:rPr>
          <w:lang w:val="en-CA"/>
        </w:rPr>
        <w:t xml:space="preserve">of the </w:t>
      </w:r>
      <w:r w:rsidRPr="00145405">
        <w:rPr>
          <w:lang w:val="en-CA"/>
        </w:rPr>
        <w:t>methodologies related to the collection and verification of ODS data to include HFCs and alte</w:t>
      </w:r>
      <w:r>
        <w:rPr>
          <w:lang w:val="en-CA"/>
        </w:rPr>
        <w:t>rnatives; and</w:t>
      </w:r>
    </w:p>
    <w:p w14:paraId="01A91C6B" w14:textId="77777777" w:rsidR="001A46CC" w:rsidRPr="00145405" w:rsidRDefault="001A46CC" w:rsidP="00514B5D">
      <w:pPr>
        <w:pStyle w:val="Heading2"/>
        <w:numPr>
          <w:ilvl w:val="1"/>
          <w:numId w:val="1"/>
        </w:numPr>
        <w:rPr>
          <w:lang w:val="en-CA"/>
        </w:rPr>
      </w:pPr>
      <w:r w:rsidRPr="00145405">
        <w:rPr>
          <w:lang w:val="en-CA"/>
        </w:rPr>
        <w:t>Preparation of a national strategy for the ratification and implemen</w:t>
      </w:r>
      <w:r>
        <w:rPr>
          <w:lang w:val="en-CA"/>
        </w:rPr>
        <w:t xml:space="preserve">tation of the Kigali Amendment </w:t>
      </w:r>
      <w:r w:rsidRPr="00827C30">
        <w:rPr>
          <w:i/>
          <w:lang w:val="en-CA"/>
        </w:rPr>
        <w:t>inter alia</w:t>
      </w:r>
      <w:r w:rsidRPr="00145405">
        <w:rPr>
          <w:lang w:val="en-CA"/>
        </w:rPr>
        <w:t xml:space="preserve"> policy, institutional and management framework, HFCs production and consumption, sector profile and analysis, estimated baseline, and the prediction of the growth of HFCs, linkage with HCFC phase-out, </w:t>
      </w:r>
      <w:r>
        <w:rPr>
          <w:lang w:val="en-CA"/>
        </w:rPr>
        <w:t xml:space="preserve">and </w:t>
      </w:r>
      <w:r w:rsidRPr="00145405">
        <w:rPr>
          <w:lang w:val="en-CA"/>
        </w:rPr>
        <w:t>identifying priority areas for HFC phase-down</w:t>
      </w:r>
      <w:r>
        <w:rPr>
          <w:lang w:val="en-CA"/>
        </w:rPr>
        <w:t>.</w:t>
      </w:r>
    </w:p>
    <w:p w14:paraId="4FB3F370" w14:textId="77777777" w:rsidR="001A46CC" w:rsidRDefault="001A46CC" w:rsidP="00514B5D">
      <w:pPr>
        <w:rPr>
          <w:b/>
          <w:lang w:val="en-CA"/>
        </w:rPr>
      </w:pPr>
      <w:r>
        <w:rPr>
          <w:b/>
          <w:lang w:val="en-CA"/>
        </w:rPr>
        <w:t>Secretariat’s comment</w:t>
      </w:r>
    </w:p>
    <w:p w14:paraId="458EDCDD" w14:textId="77777777" w:rsidR="001A46CC" w:rsidRDefault="001A46CC" w:rsidP="00514B5D">
      <w:pPr>
        <w:rPr>
          <w:b/>
          <w:lang w:val="en-CA"/>
        </w:rPr>
      </w:pPr>
    </w:p>
    <w:p w14:paraId="14BBF30A" w14:textId="77777777" w:rsidR="001A46CC" w:rsidRPr="00553D70" w:rsidRDefault="001A46CC" w:rsidP="00514B5D">
      <w:pPr>
        <w:pStyle w:val="Heading1"/>
        <w:rPr>
          <w:lang w:val="en-US"/>
        </w:rPr>
      </w:pPr>
      <w:r w:rsidRPr="00553D70">
        <w:rPr>
          <w:lang w:val="en-US"/>
        </w:rPr>
        <w:t>To facilitate the preparation and submission of requests for enabling activities, the Secretariat prepared a Guide for the submission of enabling activities for HFC phase-down and presented to bilateral and implementing agencies at the Inte</w:t>
      </w:r>
      <w:r>
        <w:rPr>
          <w:lang w:val="en-US"/>
        </w:rPr>
        <w:t>r-agency coordination meeting.</w:t>
      </w:r>
      <w:r>
        <w:rPr>
          <w:rStyle w:val="FootnoteReference"/>
          <w:lang w:val="en-US"/>
        </w:rPr>
        <w:footnoteReference w:id="2"/>
      </w:r>
      <w:r>
        <w:rPr>
          <w:lang w:val="en-US"/>
        </w:rPr>
        <w:t xml:space="preserve"> </w:t>
      </w:r>
      <w:r w:rsidRPr="00553D70">
        <w:rPr>
          <w:lang w:val="en-US"/>
        </w:rPr>
        <w:t xml:space="preserve">The Secretariat notes that the requests for enabling activities submitted by </w:t>
      </w:r>
      <w:r>
        <w:rPr>
          <w:lang w:val="en-US"/>
        </w:rPr>
        <w:t>UNDP followed the G</w:t>
      </w:r>
      <w:r w:rsidRPr="00553D70">
        <w:rPr>
          <w:lang w:val="en-US"/>
        </w:rPr>
        <w:t>uide.</w:t>
      </w:r>
    </w:p>
    <w:p w14:paraId="09677791" w14:textId="77777777" w:rsidR="001A46CC" w:rsidRPr="00553D70" w:rsidRDefault="001A46CC" w:rsidP="00514B5D">
      <w:pPr>
        <w:pStyle w:val="Heading1"/>
        <w:rPr>
          <w:lang w:val="en-US"/>
        </w:rPr>
      </w:pPr>
      <w:r w:rsidRPr="00553D70">
        <w:rPr>
          <w:lang w:val="en-US"/>
        </w:rPr>
        <w:t xml:space="preserve">The Governments of Germany and Italy (as bilateral agencies), and the four implementing agencies, </w:t>
      </w:r>
      <w:r>
        <w:rPr>
          <w:lang w:val="en-US"/>
        </w:rPr>
        <w:t xml:space="preserve">all </w:t>
      </w:r>
      <w:r w:rsidRPr="00553D70">
        <w:rPr>
          <w:lang w:val="en-US"/>
        </w:rPr>
        <w:t xml:space="preserve">submitted </w:t>
      </w:r>
      <w:r w:rsidRPr="001574CB">
        <w:rPr>
          <w:lang w:val="en-US"/>
        </w:rPr>
        <w:t>requests for funding for enabling activities</w:t>
      </w:r>
      <w:r>
        <w:rPr>
          <w:lang w:val="en-US"/>
        </w:rPr>
        <w:t xml:space="preserve">, </w:t>
      </w:r>
      <w:r w:rsidRPr="00553D70">
        <w:rPr>
          <w:lang w:val="en-US"/>
        </w:rPr>
        <w:t>on behalf of 59 Article 5 countries, in line with decision 79/46. In sub-paragraph (e) of the decision, the Committee decided that requests for enabling activities submitted to the 80</w:t>
      </w:r>
      <w:r w:rsidRPr="00553D70">
        <w:rPr>
          <w:vertAlign w:val="superscript"/>
          <w:lang w:val="en-US"/>
        </w:rPr>
        <w:t>th</w:t>
      </w:r>
      <w:r>
        <w:rPr>
          <w:lang w:val="en-US"/>
        </w:rPr>
        <w:t xml:space="preserve"> </w:t>
      </w:r>
      <w:r w:rsidRPr="00553D70">
        <w:rPr>
          <w:lang w:val="en-US"/>
        </w:rPr>
        <w:t xml:space="preserve">meeting would be funded to the extent possible from additional voluntary contributions provided by non-Article 5 Parties. To facilitate the review and discussion by Committee members, and given the funding modality agreed in decision 79/46(e), the Secretariat has included a list of </w:t>
      </w:r>
      <w:r w:rsidRPr="00553D70">
        <w:rPr>
          <w:lang w:val="en-US"/>
        </w:rPr>
        <w:lastRenderedPageBreak/>
        <w:t>all the requests for enabling activities submitted to the 80</w:t>
      </w:r>
      <w:r w:rsidRPr="00553D70">
        <w:rPr>
          <w:vertAlign w:val="superscript"/>
          <w:lang w:val="en-US"/>
        </w:rPr>
        <w:t>th</w:t>
      </w:r>
      <w:r>
        <w:rPr>
          <w:lang w:val="en-US"/>
        </w:rPr>
        <w:t xml:space="preserve"> </w:t>
      </w:r>
      <w:r w:rsidRPr="00553D70">
        <w:rPr>
          <w:lang w:val="en-US"/>
        </w:rPr>
        <w:t>meeting, indicating funding levels and agencies involved, in the document on the Overview of issues id</w:t>
      </w:r>
      <w:r>
        <w:rPr>
          <w:lang w:val="en-US"/>
        </w:rPr>
        <w:t>entified during project review.</w:t>
      </w:r>
      <w:r>
        <w:rPr>
          <w:rStyle w:val="FootnoteReference"/>
          <w:lang w:val="en-US"/>
        </w:rPr>
        <w:footnoteReference w:id="3"/>
      </w:r>
      <w:r w:rsidRPr="00553D70">
        <w:rPr>
          <w:lang w:val="en-US"/>
        </w:rPr>
        <w:t xml:space="preserve"> </w:t>
      </w:r>
    </w:p>
    <w:p w14:paraId="61629A3D" w14:textId="77777777" w:rsidR="001A46CC" w:rsidRPr="00553D70" w:rsidRDefault="001A46CC" w:rsidP="00514B5D">
      <w:pPr>
        <w:pStyle w:val="Heading1"/>
        <w:rPr>
          <w:lang w:val="en-US"/>
        </w:rPr>
      </w:pPr>
      <w:r w:rsidRPr="00553D70">
        <w:rPr>
          <w:lang w:val="en-US"/>
        </w:rPr>
        <w:t>The Secretariat reviewed the requests for enabling activities and concluded that they fulfilled all the requirements of decision 79/46, as noted below:</w:t>
      </w:r>
    </w:p>
    <w:p w14:paraId="1EC40894" w14:textId="77777777" w:rsidR="001A46CC" w:rsidRPr="00553D70" w:rsidRDefault="001A46CC" w:rsidP="00514B5D">
      <w:pPr>
        <w:pStyle w:val="Heading2"/>
        <w:numPr>
          <w:ilvl w:val="1"/>
          <w:numId w:val="1"/>
        </w:numPr>
        <w:rPr>
          <w:lang w:val="en-US"/>
        </w:rPr>
      </w:pPr>
      <w:r>
        <w:rPr>
          <w:lang w:val="en-US"/>
        </w:rPr>
        <w:t>UNDP</w:t>
      </w:r>
      <w:r w:rsidRPr="00553D70">
        <w:rPr>
          <w:lang w:val="en-US"/>
        </w:rPr>
        <w:t xml:space="preserve"> submitted endorsement letters from the Governments of the </w:t>
      </w:r>
      <w:r>
        <w:rPr>
          <w:lang w:val="en-US"/>
        </w:rPr>
        <w:t>ten</w:t>
      </w:r>
      <w:r w:rsidRPr="00553D70">
        <w:rPr>
          <w:lang w:val="en-US"/>
        </w:rPr>
        <w:t xml:space="preserve"> Article 5 countries indicating their intent to make best efforts to ratify the Kigali Amendment as early as possible;</w:t>
      </w:r>
    </w:p>
    <w:p w14:paraId="6189D740" w14:textId="77777777" w:rsidR="001A46CC" w:rsidRPr="00553D70" w:rsidRDefault="001A46CC" w:rsidP="00514B5D">
      <w:pPr>
        <w:pStyle w:val="Heading2"/>
        <w:numPr>
          <w:ilvl w:val="1"/>
          <w:numId w:val="1"/>
        </w:numPr>
        <w:rPr>
          <w:lang w:val="en-US"/>
        </w:rPr>
      </w:pPr>
      <w:r w:rsidRPr="00553D70">
        <w:rPr>
          <w:lang w:val="en-US"/>
        </w:rPr>
        <w:t xml:space="preserve">The </w:t>
      </w:r>
      <w:r>
        <w:rPr>
          <w:lang w:val="en-US"/>
        </w:rPr>
        <w:t>ten</w:t>
      </w:r>
      <w:r w:rsidRPr="00553D70">
        <w:rPr>
          <w:lang w:val="en-US"/>
        </w:rPr>
        <w:t xml:space="preserve"> project proposals included detailed descriptions of each of the enabling activities, institutional arrangements, cost breakdown and the schedule for implementation;</w:t>
      </w:r>
      <w:r>
        <w:rPr>
          <w:lang w:val="en-US"/>
        </w:rPr>
        <w:t xml:space="preserve"> and</w:t>
      </w:r>
    </w:p>
    <w:p w14:paraId="0013A904" w14:textId="77777777" w:rsidR="001A46CC" w:rsidRPr="007F4046" w:rsidRDefault="001A46CC" w:rsidP="00514B5D">
      <w:pPr>
        <w:pStyle w:val="Heading2"/>
        <w:numPr>
          <w:ilvl w:val="1"/>
          <w:numId w:val="1"/>
        </w:numPr>
        <w:rPr>
          <w:rFonts w:ascii="TimesNewRomanPSMT" w:hAnsi="TimesNewRomanPSMT" w:cs="TimesNewRomanPSMT"/>
          <w:lang w:val="en-US"/>
        </w:rPr>
      </w:pPr>
      <w:r w:rsidRPr="00553D70">
        <w:rPr>
          <w:lang w:val="en-US"/>
        </w:rPr>
        <w:t>All of the proposals will be implemented in 18 months.</w:t>
      </w:r>
    </w:p>
    <w:p w14:paraId="0D47AE1C" w14:textId="77777777" w:rsidR="001A46CC" w:rsidRDefault="001A46CC" w:rsidP="00514B5D">
      <w:pPr>
        <w:rPr>
          <w:b/>
          <w:lang w:val="en-CA"/>
        </w:rPr>
      </w:pPr>
      <w:r w:rsidRPr="00D277A2">
        <w:rPr>
          <w:b/>
          <w:lang w:val="en-CA"/>
        </w:rPr>
        <w:t>Secretariat’s recommendation</w:t>
      </w:r>
    </w:p>
    <w:p w14:paraId="11EF2FBC" w14:textId="77777777" w:rsidR="001A46CC" w:rsidRPr="00D277A2" w:rsidRDefault="001A46CC" w:rsidP="00514B5D">
      <w:pPr>
        <w:rPr>
          <w:b/>
          <w:lang w:val="en-CA"/>
        </w:rPr>
      </w:pPr>
    </w:p>
    <w:p w14:paraId="2006EBFA" w14:textId="77777777" w:rsidR="001A46CC" w:rsidRPr="007F4046" w:rsidRDefault="001A46CC" w:rsidP="00514B5D">
      <w:pPr>
        <w:pStyle w:val="Heading1"/>
        <w:rPr>
          <w:lang w:val="en-CA"/>
        </w:rPr>
      </w:pPr>
      <w:r w:rsidRPr="00145405">
        <w:rPr>
          <w:lang w:val="en-CA"/>
        </w:rPr>
        <w:t>The Executive Committee may wish to consider the requests for enabling activities for HFC phase</w:t>
      </w:r>
      <w:r w:rsidRPr="00145405">
        <w:rPr>
          <w:lang w:val="en-CA"/>
        </w:rPr>
        <w:noBreakHyphen/>
        <w:t xml:space="preserve">down for the ten Article </w:t>
      </w:r>
      <w:r>
        <w:rPr>
          <w:lang w:val="en-CA"/>
        </w:rPr>
        <w:t xml:space="preserve">5 </w:t>
      </w:r>
      <w:r w:rsidRPr="00145405">
        <w:rPr>
          <w:lang w:val="en-CA"/>
        </w:rPr>
        <w:t>countries listed in Table 1 above, in the context of its discussion of the proposals for HFC-related projects described in the document on Overview of issues identified during project review</w:t>
      </w:r>
      <w:r>
        <w:rPr>
          <w:lang w:val="en-CA"/>
        </w:rPr>
        <w:t xml:space="preserve"> (UNEP/OzL.Pro/ExCom/80/22)</w:t>
      </w:r>
      <w:r w:rsidRPr="00145405">
        <w:rPr>
          <w:lang w:val="en-CA"/>
        </w:rPr>
        <w:t>.</w:t>
      </w:r>
    </w:p>
    <w:p w14:paraId="44978B57" w14:textId="77777777" w:rsidR="001A46CC" w:rsidRDefault="001A46CC" w:rsidP="00514B5D">
      <w:pPr>
        <w:rPr>
          <w:b/>
          <w:lang w:val="en-CA"/>
        </w:rPr>
      </w:pPr>
      <w:r w:rsidRPr="00A46F78">
        <w:rPr>
          <w:b/>
          <w:lang w:val="en-CA"/>
        </w:rPr>
        <w:t>B</w:t>
      </w:r>
      <w:r>
        <w:rPr>
          <w:b/>
          <w:lang w:val="en-CA"/>
        </w:rPr>
        <w:t>2</w:t>
      </w:r>
      <w:r w:rsidRPr="00A46F78">
        <w:rPr>
          <w:b/>
          <w:lang w:val="en-CA"/>
        </w:rPr>
        <w:t>: Project preparation for HFC-related projects (decision 78/3(g)</w:t>
      </w:r>
      <w:r>
        <w:rPr>
          <w:b/>
          <w:lang w:val="en-CA"/>
        </w:rPr>
        <w:t xml:space="preserve"> and 79/45</w:t>
      </w:r>
      <w:r w:rsidRPr="00A46F78">
        <w:rPr>
          <w:b/>
          <w:lang w:val="en-CA"/>
        </w:rPr>
        <w:t>)</w:t>
      </w:r>
    </w:p>
    <w:p w14:paraId="04C94EBE" w14:textId="77777777" w:rsidR="001A46CC" w:rsidRDefault="001A46CC" w:rsidP="00514B5D">
      <w:pPr>
        <w:rPr>
          <w:b/>
          <w:lang w:val="en-CA"/>
        </w:rPr>
      </w:pPr>
    </w:p>
    <w:p w14:paraId="39DE8319" w14:textId="77777777" w:rsidR="001A46CC" w:rsidRPr="00553D70" w:rsidRDefault="001A46CC" w:rsidP="00514B5D">
      <w:pPr>
        <w:rPr>
          <w:u w:val="single"/>
          <w:lang w:val="en-CA"/>
        </w:rPr>
      </w:pPr>
      <w:r w:rsidRPr="00553D70">
        <w:rPr>
          <w:u w:val="single"/>
          <w:lang w:val="en-CA"/>
        </w:rPr>
        <w:t xml:space="preserve">Project </w:t>
      </w:r>
      <w:r>
        <w:rPr>
          <w:u w:val="single"/>
          <w:lang w:val="en-CA"/>
        </w:rPr>
        <w:t>d</w:t>
      </w:r>
      <w:r w:rsidRPr="00553D70">
        <w:rPr>
          <w:u w:val="single"/>
          <w:lang w:val="en-CA"/>
        </w:rPr>
        <w:t>escription</w:t>
      </w:r>
    </w:p>
    <w:p w14:paraId="28583924" w14:textId="77777777" w:rsidR="001A46CC" w:rsidRDefault="001A46CC" w:rsidP="00514B5D">
      <w:pPr>
        <w:rPr>
          <w:u w:val="single"/>
          <w:lang w:val="en-CA"/>
        </w:rPr>
      </w:pPr>
    </w:p>
    <w:p w14:paraId="5B94D27F" w14:textId="77777777" w:rsidR="001A46CC" w:rsidRPr="004D00F4" w:rsidRDefault="001A46CC" w:rsidP="00514B5D">
      <w:pPr>
        <w:pStyle w:val="Heading1"/>
        <w:rPr>
          <w:lang w:val="en-CA"/>
        </w:rPr>
      </w:pPr>
      <w:r w:rsidRPr="004D00F4">
        <w:rPr>
          <w:lang w:val="en-CA"/>
        </w:rPr>
        <w:t xml:space="preserve">UNDP submitted </w:t>
      </w:r>
      <w:r>
        <w:rPr>
          <w:lang w:val="en-CA"/>
        </w:rPr>
        <w:t xml:space="preserve">six </w:t>
      </w:r>
      <w:r w:rsidRPr="004D00F4">
        <w:rPr>
          <w:lang w:val="en-CA"/>
        </w:rPr>
        <w:t xml:space="preserve">requests for project preparation for </w:t>
      </w:r>
      <w:r>
        <w:rPr>
          <w:lang w:val="en-CA"/>
        </w:rPr>
        <w:t xml:space="preserve">the conversion of HFC </w:t>
      </w:r>
      <w:r w:rsidRPr="0056279F">
        <w:rPr>
          <w:lang w:val="en-CA"/>
        </w:rPr>
        <w:t xml:space="preserve">to HFO-based or other </w:t>
      </w:r>
      <w:r>
        <w:rPr>
          <w:lang w:val="en-CA"/>
        </w:rPr>
        <w:t xml:space="preserve">low-GWP refrigerant in the manufacturing sector </w:t>
      </w:r>
      <w:r w:rsidRPr="001574CB">
        <w:rPr>
          <w:lang w:val="en-CA"/>
        </w:rPr>
        <w:t>in four countries (three projects for China, one each for Dominican Republic, Egypt and Zimbabwe), listed</w:t>
      </w:r>
      <w:r w:rsidRPr="00DA220C">
        <w:rPr>
          <w:lang w:val="en-CA"/>
        </w:rPr>
        <w:t xml:space="preserve"> in Table 1 above</w:t>
      </w:r>
      <w:r w:rsidRPr="004D00F4">
        <w:rPr>
          <w:lang w:val="en-CA"/>
        </w:rPr>
        <w:t xml:space="preserve">. </w:t>
      </w:r>
      <w:r>
        <w:rPr>
          <w:lang w:val="en-CA"/>
        </w:rPr>
        <w:t xml:space="preserve">Details of the project preparation requests are contained in Annex 3 to UNDP’s submission. </w:t>
      </w:r>
    </w:p>
    <w:p w14:paraId="775C49B8" w14:textId="77777777" w:rsidR="001A46CC" w:rsidRDefault="001A46CC" w:rsidP="00514B5D">
      <w:pPr>
        <w:keepNext/>
        <w:rPr>
          <w:b/>
          <w:lang w:val="en-CA"/>
        </w:rPr>
      </w:pPr>
      <w:r w:rsidRPr="001E6E5A">
        <w:rPr>
          <w:b/>
          <w:lang w:val="en-CA"/>
        </w:rPr>
        <w:t>Secretariat’s comments</w:t>
      </w:r>
    </w:p>
    <w:p w14:paraId="2A851427" w14:textId="77777777" w:rsidR="001A46CC" w:rsidRPr="00922482" w:rsidRDefault="001A46CC" w:rsidP="00514B5D">
      <w:pPr>
        <w:keepNext/>
        <w:rPr>
          <w:b/>
          <w:lang w:val="en-CA"/>
        </w:rPr>
      </w:pPr>
    </w:p>
    <w:p w14:paraId="4E62DCD5" w14:textId="77777777" w:rsidR="001A46CC" w:rsidRPr="00145405" w:rsidRDefault="001A46CC" w:rsidP="00514B5D">
      <w:pPr>
        <w:pStyle w:val="Heading1"/>
        <w:keepNext/>
        <w:rPr>
          <w:lang w:val="en-CA"/>
        </w:rPr>
      </w:pPr>
      <w:r w:rsidRPr="00103B6B">
        <w:rPr>
          <w:lang w:val="en-CA"/>
        </w:rPr>
        <w:t xml:space="preserve"> </w:t>
      </w:r>
      <w:r w:rsidRPr="00145405">
        <w:rPr>
          <w:lang w:val="en-CA"/>
        </w:rPr>
        <w:t>The Government of Germany</w:t>
      </w:r>
      <w:r>
        <w:rPr>
          <w:lang w:val="en-CA"/>
        </w:rPr>
        <w:t xml:space="preserve"> (as bilateral agency), and three </w:t>
      </w:r>
      <w:r w:rsidRPr="00145405">
        <w:rPr>
          <w:lang w:val="en-CA"/>
        </w:rPr>
        <w:t xml:space="preserve">implementing agencies, submitted requests for funding for preparation of HFC phase-out investment projects in the consumption sector in </w:t>
      </w:r>
      <w:r>
        <w:rPr>
          <w:lang w:val="en-CA"/>
        </w:rPr>
        <w:t xml:space="preserve">ten </w:t>
      </w:r>
      <w:r w:rsidRPr="00145405">
        <w:rPr>
          <w:lang w:val="en-CA"/>
        </w:rPr>
        <w:t>Article 5 countries, and four (fully developed) investment projects for the phase-out of HFC</w:t>
      </w:r>
      <w:r>
        <w:rPr>
          <w:lang w:val="en-CA"/>
        </w:rPr>
        <w:t>-</w:t>
      </w:r>
      <w:r w:rsidRPr="00145405">
        <w:rPr>
          <w:lang w:val="en-CA"/>
        </w:rPr>
        <w:t>134a in Argentina</w:t>
      </w:r>
      <w:r>
        <w:rPr>
          <w:rStyle w:val="FootnoteReference"/>
          <w:lang w:val="en-CA"/>
        </w:rPr>
        <w:footnoteReference w:id="4"/>
      </w:r>
      <w:r w:rsidRPr="00145405">
        <w:rPr>
          <w:lang w:val="en-CA"/>
        </w:rPr>
        <w:t>,  Bangladesh</w:t>
      </w:r>
      <w:r>
        <w:rPr>
          <w:rStyle w:val="FootnoteReference"/>
          <w:lang w:val="en-CA"/>
        </w:rPr>
        <w:footnoteReference w:id="5"/>
      </w:r>
      <w:r w:rsidRPr="00145405">
        <w:rPr>
          <w:lang w:val="en-CA"/>
        </w:rPr>
        <w:t>,  Colombia</w:t>
      </w:r>
      <w:r>
        <w:rPr>
          <w:rStyle w:val="FootnoteReference"/>
          <w:lang w:val="en-CA"/>
        </w:rPr>
        <w:footnoteReference w:id="6"/>
      </w:r>
      <w:r w:rsidRPr="00145405">
        <w:rPr>
          <w:lang w:val="en-CA"/>
        </w:rPr>
        <w:t xml:space="preserve">  and Mexico,</w:t>
      </w:r>
      <w:r>
        <w:rPr>
          <w:rStyle w:val="FootnoteReference"/>
          <w:lang w:val="en-CA"/>
        </w:rPr>
        <w:footnoteReference w:id="7"/>
      </w:r>
      <w:r w:rsidRPr="00145405">
        <w:rPr>
          <w:lang w:val="en-CA"/>
        </w:rPr>
        <w:t xml:space="preserve">  in line with decisions 78/3</w:t>
      </w:r>
      <w:r>
        <w:rPr>
          <w:rStyle w:val="FootnoteReference"/>
          <w:lang w:val="en-CA"/>
        </w:rPr>
        <w:footnoteReference w:id="8"/>
      </w:r>
      <w:r w:rsidRPr="00145405">
        <w:rPr>
          <w:lang w:val="en-CA"/>
        </w:rPr>
        <w:t xml:space="preserve">  and 79/45</w:t>
      </w:r>
      <w:r>
        <w:rPr>
          <w:lang w:val="en-CA"/>
        </w:rPr>
        <w:t>.</w:t>
      </w:r>
      <w:r>
        <w:rPr>
          <w:rStyle w:val="FootnoteReference"/>
          <w:lang w:val="en-CA"/>
        </w:rPr>
        <w:footnoteReference w:id="9"/>
      </w:r>
      <w:r w:rsidRPr="00145405">
        <w:rPr>
          <w:lang w:val="en-CA"/>
        </w:rPr>
        <w:t xml:space="preserve"> The Executive </w:t>
      </w:r>
      <w:r w:rsidRPr="00145405">
        <w:rPr>
          <w:lang w:val="en-CA"/>
        </w:rPr>
        <w:lastRenderedPageBreak/>
        <w:t>Committee would need to consider all the HFC-related projects proposals submitted to the 80</w:t>
      </w:r>
      <w:r w:rsidRPr="00145405">
        <w:rPr>
          <w:vertAlign w:val="superscript"/>
          <w:lang w:val="en-CA"/>
        </w:rPr>
        <w:t>th</w:t>
      </w:r>
      <w:r>
        <w:rPr>
          <w:lang w:val="en-CA"/>
        </w:rPr>
        <w:t xml:space="preserve"> </w:t>
      </w:r>
      <w:r w:rsidRPr="00145405">
        <w:rPr>
          <w:lang w:val="en-CA"/>
        </w:rPr>
        <w:t>meeting, noting the criteria for their selection (i.e., technology being proposed, the replicability and the geographic distribution of the proposals) and their funding modality (i.e., to the extent possible, from additional voluntary contributions provided by non-Article 5 Parties, after giving priority to enabling activities</w:t>
      </w:r>
      <w:r>
        <w:rPr>
          <w:rStyle w:val="FootnoteReference"/>
          <w:lang w:val="en-CA"/>
        </w:rPr>
        <w:footnoteReference w:id="10"/>
      </w:r>
      <w:r w:rsidRPr="00145405">
        <w:rPr>
          <w:lang w:val="en-CA"/>
        </w:rPr>
        <w:t>). To facilitate the review and discussion by Committee members, the Secretariat has included a list of all the HFC-related project proposals submitted to the 80</w:t>
      </w:r>
      <w:r w:rsidRPr="00145405">
        <w:rPr>
          <w:vertAlign w:val="superscript"/>
          <w:lang w:val="en-CA"/>
        </w:rPr>
        <w:t>th</w:t>
      </w:r>
      <w:r>
        <w:rPr>
          <w:lang w:val="en-CA"/>
        </w:rPr>
        <w:t xml:space="preserve"> </w:t>
      </w:r>
      <w:r w:rsidRPr="00145405">
        <w:rPr>
          <w:lang w:val="en-CA"/>
        </w:rPr>
        <w:t>meeting, indicating a brief description, technology selected, funding levels and agencies involved, in the document on the Overview of issues identified during project review.</w:t>
      </w:r>
      <w:r>
        <w:rPr>
          <w:rStyle w:val="FootnoteReference"/>
          <w:lang w:val="en-CA"/>
        </w:rPr>
        <w:footnoteReference w:id="11"/>
      </w:r>
    </w:p>
    <w:p w14:paraId="41BEA7DA" w14:textId="77777777" w:rsidR="001A46CC" w:rsidRPr="00103B6B" w:rsidRDefault="001A46CC" w:rsidP="00514B5D">
      <w:pPr>
        <w:pStyle w:val="Heading1"/>
        <w:rPr>
          <w:lang w:val="en-CA"/>
        </w:rPr>
      </w:pPr>
      <w:r w:rsidRPr="00145405">
        <w:rPr>
          <w:lang w:val="en-CA"/>
        </w:rPr>
        <w:t>With regard to the request</w:t>
      </w:r>
      <w:r>
        <w:rPr>
          <w:lang w:val="en-CA"/>
        </w:rPr>
        <w:t>s</w:t>
      </w:r>
      <w:r w:rsidRPr="00145405">
        <w:rPr>
          <w:lang w:val="en-CA"/>
        </w:rPr>
        <w:t xml:space="preserve"> for project preparation for </w:t>
      </w:r>
      <w:r>
        <w:rPr>
          <w:lang w:val="en-CA"/>
        </w:rPr>
        <w:t>the six</w:t>
      </w:r>
      <w:r w:rsidRPr="00145405">
        <w:rPr>
          <w:lang w:val="en-CA"/>
        </w:rPr>
        <w:t xml:space="preserve"> HFC phase-out projects, the Secretariat noted that the submissions fulfilled all the requirements of decisions 78/3 and 79/45, and were consistent with relevant decisions related to project preparation funding.</w:t>
      </w:r>
    </w:p>
    <w:p w14:paraId="4A3A332E" w14:textId="77777777" w:rsidR="001A46CC" w:rsidRDefault="001A46CC" w:rsidP="00514B5D">
      <w:pPr>
        <w:rPr>
          <w:b/>
          <w:lang w:val="en-CA"/>
        </w:rPr>
      </w:pPr>
      <w:r w:rsidRPr="001E6E5A">
        <w:rPr>
          <w:b/>
          <w:lang w:val="en-CA"/>
        </w:rPr>
        <w:t>Secretariat’s recommendation</w:t>
      </w:r>
    </w:p>
    <w:p w14:paraId="35CA5583" w14:textId="77777777" w:rsidR="001A46CC" w:rsidRDefault="001A46CC" w:rsidP="00514B5D">
      <w:pPr>
        <w:rPr>
          <w:b/>
          <w:lang w:val="en-CA"/>
        </w:rPr>
      </w:pPr>
    </w:p>
    <w:p w14:paraId="2E3F4859" w14:textId="77777777" w:rsidR="001A46CC" w:rsidRPr="009D7AA2" w:rsidRDefault="001A46CC" w:rsidP="00514B5D">
      <w:pPr>
        <w:pStyle w:val="Heading1"/>
        <w:rPr>
          <w:lang w:val="en-CA"/>
        </w:rPr>
      </w:pPr>
      <w:r w:rsidRPr="009D7AA2">
        <w:rPr>
          <w:lang w:val="en-CA"/>
        </w:rPr>
        <w:t>The Executive Committee may wish to consider the requests for project preparation for conversion from HFC to HFO-based or other low-GWP alternatives in the manufacturing sector in China, Dominican Republic, Egypt and Zimbabwe, listed in Table 1 above, in the context of its discussion of the proposals for HFC-related projects described in the document on Overview of issues identified during project review</w:t>
      </w:r>
      <w:r>
        <w:rPr>
          <w:lang w:val="en-CA"/>
        </w:rPr>
        <w:t xml:space="preserve"> (UNEP/OzL.Pro/ExCom/80/22)</w:t>
      </w:r>
      <w:r w:rsidRPr="009D7AA2">
        <w:rPr>
          <w:lang w:val="en-CA"/>
        </w:rPr>
        <w:t>.</w:t>
      </w:r>
    </w:p>
    <w:p w14:paraId="4CC75C4B" w14:textId="77777777" w:rsidR="001A46CC" w:rsidRDefault="001A46CC" w:rsidP="00514B5D">
      <w:pPr>
        <w:rPr>
          <w:lang w:val="en-CA"/>
        </w:rPr>
      </w:pPr>
    </w:p>
    <w:p w14:paraId="172C7A8C" w14:textId="77777777" w:rsidR="001A46CC" w:rsidRPr="00EF0862" w:rsidRDefault="001A46CC" w:rsidP="00514B5D">
      <w:pPr>
        <w:rPr>
          <w:b/>
          <w:lang w:val="en-CA"/>
        </w:rPr>
      </w:pPr>
      <w:r>
        <w:rPr>
          <w:b/>
          <w:lang w:val="en-CA"/>
        </w:rPr>
        <w:t>B3</w:t>
      </w:r>
      <w:r w:rsidRPr="00EF0862">
        <w:rPr>
          <w:b/>
          <w:lang w:val="en-CA"/>
        </w:rPr>
        <w:t xml:space="preserve">: Project preparation </w:t>
      </w:r>
      <w:r>
        <w:rPr>
          <w:b/>
          <w:lang w:val="en-CA"/>
        </w:rPr>
        <w:t xml:space="preserve">for demonstration projects for </w:t>
      </w:r>
      <w:r w:rsidRPr="00103B6B">
        <w:rPr>
          <w:b/>
          <w:lang w:val="en-CA"/>
        </w:rPr>
        <w:t>HFC-23 by-product mitiga</w:t>
      </w:r>
      <w:r>
        <w:rPr>
          <w:b/>
          <w:lang w:val="en-CA"/>
        </w:rPr>
        <w:t xml:space="preserve">tion or conversion </w:t>
      </w:r>
      <w:r w:rsidRPr="00EF0862">
        <w:rPr>
          <w:b/>
          <w:lang w:val="en-CA"/>
        </w:rPr>
        <w:t>(decision 79/47)</w:t>
      </w:r>
    </w:p>
    <w:p w14:paraId="20660369" w14:textId="77777777" w:rsidR="001A46CC" w:rsidRDefault="001A46CC" w:rsidP="00514B5D">
      <w:pPr>
        <w:rPr>
          <w:b/>
          <w:lang w:val="en-CA"/>
        </w:rPr>
      </w:pPr>
    </w:p>
    <w:p w14:paraId="049D8F9E" w14:textId="77777777" w:rsidR="001A46CC" w:rsidRPr="0056279F" w:rsidRDefault="001A46CC" w:rsidP="00514B5D">
      <w:pPr>
        <w:rPr>
          <w:u w:val="single"/>
          <w:lang w:val="en-CA"/>
        </w:rPr>
      </w:pPr>
      <w:r>
        <w:rPr>
          <w:u w:val="single"/>
          <w:lang w:val="en-CA"/>
        </w:rPr>
        <w:t>Project d</w:t>
      </w:r>
      <w:r w:rsidRPr="0056279F">
        <w:rPr>
          <w:u w:val="single"/>
          <w:lang w:val="en-CA"/>
        </w:rPr>
        <w:t>escription</w:t>
      </w:r>
    </w:p>
    <w:p w14:paraId="2B9B43EB" w14:textId="77777777" w:rsidR="001A46CC" w:rsidRDefault="001A46CC" w:rsidP="00514B5D">
      <w:pPr>
        <w:rPr>
          <w:lang w:val="en-CA"/>
        </w:rPr>
      </w:pPr>
    </w:p>
    <w:p w14:paraId="7E894597" w14:textId="77777777" w:rsidR="001A46CC" w:rsidRPr="0056279F" w:rsidRDefault="001A46CC" w:rsidP="00514B5D">
      <w:pPr>
        <w:pStyle w:val="Heading1"/>
        <w:rPr>
          <w:lang w:val="en-CA"/>
        </w:rPr>
      </w:pPr>
      <w:r w:rsidRPr="0056279F">
        <w:rPr>
          <w:lang w:val="en-CA"/>
        </w:rPr>
        <w:t xml:space="preserve">In line with decision 79/47(g), UNDP submitted a funding request to prepare a demonstration project for HFC-23 by-product conversion at Liaocheng Fuer New Material Technology Ltd., in China, listed in Table 1 above. Details of the project preparation request is contained in Annex </w:t>
      </w:r>
      <w:r>
        <w:rPr>
          <w:lang w:val="en-CA"/>
        </w:rPr>
        <w:t>3</w:t>
      </w:r>
      <w:r w:rsidRPr="0056279F">
        <w:rPr>
          <w:lang w:val="en-CA"/>
        </w:rPr>
        <w:t xml:space="preserve"> to </w:t>
      </w:r>
      <w:r>
        <w:rPr>
          <w:lang w:val="en-CA"/>
        </w:rPr>
        <w:t>UNDP</w:t>
      </w:r>
      <w:r w:rsidRPr="0056279F">
        <w:rPr>
          <w:lang w:val="en-CA"/>
        </w:rPr>
        <w:t xml:space="preserve">’s submission. </w:t>
      </w:r>
    </w:p>
    <w:p w14:paraId="733FAD09" w14:textId="77777777" w:rsidR="001A46CC" w:rsidRPr="007C193F" w:rsidRDefault="001A46CC" w:rsidP="00514B5D">
      <w:pPr>
        <w:keepNext/>
        <w:rPr>
          <w:b/>
          <w:lang w:val="en-CA"/>
        </w:rPr>
      </w:pPr>
      <w:r w:rsidRPr="007C193F">
        <w:rPr>
          <w:b/>
          <w:lang w:val="en-CA"/>
        </w:rPr>
        <w:t>Secretariat’s comments</w:t>
      </w:r>
    </w:p>
    <w:p w14:paraId="6CDE23C9" w14:textId="77777777" w:rsidR="001A46CC" w:rsidRPr="007C193F" w:rsidRDefault="001A46CC" w:rsidP="00514B5D">
      <w:pPr>
        <w:keepNext/>
        <w:rPr>
          <w:lang w:val="en-CA"/>
        </w:rPr>
      </w:pPr>
    </w:p>
    <w:p w14:paraId="210FB70E" w14:textId="77777777" w:rsidR="001A46CC" w:rsidRPr="00AB2A2A" w:rsidRDefault="001A46CC" w:rsidP="00514B5D">
      <w:pPr>
        <w:pStyle w:val="Heading1"/>
        <w:rPr>
          <w:lang w:val="en-CA"/>
        </w:rPr>
      </w:pPr>
      <w:r w:rsidRPr="00AB2A2A">
        <w:rPr>
          <w:lang w:val="en-CA"/>
        </w:rPr>
        <w:t>The Secretariat noted that the request for project preparation for a technology demonstration project for HFC-23 by-product conversion was consistent with relevant decisions related</w:t>
      </w:r>
      <w:r>
        <w:rPr>
          <w:lang w:val="en-CA"/>
        </w:rPr>
        <w:t xml:space="preserve"> to project preparation funding, and contained sufficient detail to allow consideration of this request.</w:t>
      </w:r>
    </w:p>
    <w:p w14:paraId="72EE5040" w14:textId="77777777" w:rsidR="001A46CC" w:rsidRPr="00C2454F" w:rsidRDefault="001A46CC" w:rsidP="00514B5D">
      <w:pPr>
        <w:pStyle w:val="Heading1"/>
        <w:rPr>
          <w:lang w:val="en-CA"/>
        </w:rPr>
      </w:pPr>
      <w:r w:rsidRPr="00AB2A2A">
        <w:rPr>
          <w:lang w:val="en-CA"/>
        </w:rPr>
        <w:t>The Secretariat is seeking the advice of the Executive Committee on the funding source for this request, noting that in decision 79/47(g) funding requests for demonstration projects for HFC-23 emissions controls were to be submitted to the 81</w:t>
      </w:r>
      <w:r w:rsidRPr="00AB2A2A">
        <w:rPr>
          <w:vertAlign w:val="superscript"/>
          <w:lang w:val="en-CA"/>
        </w:rPr>
        <w:t>st</w:t>
      </w:r>
      <w:r>
        <w:rPr>
          <w:lang w:val="en-CA"/>
        </w:rPr>
        <w:t xml:space="preserve"> </w:t>
      </w:r>
      <w:r w:rsidRPr="00AB2A2A">
        <w:rPr>
          <w:lang w:val="en-CA"/>
        </w:rPr>
        <w:t>meeting, and that the additional voluntary contributions provided by non-Article 5 Parties, were for enabling activities (as a priority) followed by HFC-related investment projects in the consumption sector.</w:t>
      </w:r>
    </w:p>
    <w:p w14:paraId="3B89A1FC" w14:textId="77777777" w:rsidR="001A46CC" w:rsidRPr="007C193F" w:rsidRDefault="001A46CC" w:rsidP="00514B5D">
      <w:pPr>
        <w:keepNext/>
        <w:rPr>
          <w:b/>
          <w:lang w:val="en-CA"/>
        </w:rPr>
      </w:pPr>
      <w:r w:rsidRPr="007C193F">
        <w:rPr>
          <w:b/>
          <w:lang w:val="en-CA"/>
        </w:rPr>
        <w:t>Secretariat’s recommendation</w:t>
      </w:r>
    </w:p>
    <w:p w14:paraId="2A180868" w14:textId="77777777" w:rsidR="001A46CC" w:rsidRPr="007C193F" w:rsidRDefault="001A46CC" w:rsidP="00514B5D">
      <w:pPr>
        <w:keepNext/>
        <w:rPr>
          <w:lang w:val="en-CA"/>
        </w:rPr>
      </w:pPr>
    </w:p>
    <w:p w14:paraId="770738AC" w14:textId="77777777" w:rsidR="001A46CC" w:rsidRPr="007C193F" w:rsidRDefault="001A46CC" w:rsidP="00514B5D">
      <w:pPr>
        <w:pStyle w:val="Heading1"/>
        <w:keepNext/>
        <w:rPr>
          <w:lang w:val="en-CA"/>
        </w:rPr>
      </w:pPr>
      <w:r>
        <w:rPr>
          <w:lang w:val="en-CA"/>
        </w:rPr>
        <w:t xml:space="preserve">The Executive Committee may wish to consider the request for funding the preparation of a technology demonstration </w:t>
      </w:r>
      <w:r w:rsidRPr="00C2454F">
        <w:rPr>
          <w:lang w:val="en-CA"/>
        </w:rPr>
        <w:t xml:space="preserve">project </w:t>
      </w:r>
      <w:r>
        <w:rPr>
          <w:lang w:val="en-CA"/>
        </w:rPr>
        <w:t>for</w:t>
      </w:r>
      <w:r w:rsidRPr="00C2454F">
        <w:rPr>
          <w:lang w:val="en-CA"/>
        </w:rPr>
        <w:t xml:space="preserve"> HFC-23 by-product </w:t>
      </w:r>
      <w:r>
        <w:rPr>
          <w:lang w:val="en-CA"/>
        </w:rPr>
        <w:t xml:space="preserve">conversion </w:t>
      </w:r>
      <w:r w:rsidRPr="00C2454F">
        <w:rPr>
          <w:lang w:val="en-CA"/>
        </w:rPr>
        <w:t xml:space="preserve">to valuable organic halides by </w:t>
      </w:r>
      <w:r w:rsidRPr="00C2454F">
        <w:rPr>
          <w:lang w:val="en-CA"/>
        </w:rPr>
        <w:lastRenderedPageBreak/>
        <w:t>reaction with hydrogen and carbon dioxide for Liaocheng Fuer New Material Technology Ltd.</w:t>
      </w:r>
      <w:r>
        <w:rPr>
          <w:lang w:val="en-CA"/>
        </w:rPr>
        <w:t>, in China in light of the Secretariat’s comments.</w:t>
      </w:r>
    </w:p>
    <w:p w14:paraId="3462A471" w14:textId="77777777" w:rsidR="008C5738" w:rsidRDefault="008C5738" w:rsidP="00514B5D">
      <w:pPr>
        <w:pStyle w:val="StyleHeader4Para4Left0Firstline0"/>
        <w:numPr>
          <w:ilvl w:val="0"/>
          <w:numId w:val="0"/>
        </w:numPr>
      </w:pPr>
    </w:p>
    <w:p w14:paraId="474B6296" w14:textId="77777777" w:rsidR="00823D8E" w:rsidRDefault="00823D8E" w:rsidP="00514B5D">
      <w:pPr>
        <w:pStyle w:val="StyleHeader4Para4Left0Firstline0"/>
        <w:numPr>
          <w:ilvl w:val="0"/>
          <w:numId w:val="0"/>
        </w:numPr>
        <w:sectPr w:rsidR="00823D8E" w:rsidSect="00896234">
          <w:headerReference w:type="even" r:id="rId10"/>
          <w:headerReference w:type="default" r:id="rId11"/>
          <w:footerReference w:type="even" r:id="rId12"/>
          <w:footerReference w:type="default" r:id="rId13"/>
          <w:headerReference w:type="first" r:id="rId14"/>
          <w:footerReference w:type="first" r:id="rId15"/>
          <w:pgSz w:w="12240" w:h="15840" w:code="1"/>
          <w:pgMar w:top="720" w:right="1440" w:bottom="864" w:left="1440" w:header="720" w:footer="475" w:gutter="0"/>
          <w:cols w:space="720"/>
          <w:titlePg/>
        </w:sectPr>
      </w:pPr>
    </w:p>
    <w:p w14:paraId="3211DEAC" w14:textId="77777777" w:rsidR="00EA5968" w:rsidRPr="00F9364B" w:rsidRDefault="00EA5968" w:rsidP="00514B5D">
      <w:pPr>
        <w:widowControl w:val="0"/>
        <w:spacing w:after="240"/>
        <w:jc w:val="center"/>
        <w:rPr>
          <w:b/>
          <w:lang w:val="en-US"/>
        </w:rPr>
      </w:pPr>
      <w:r w:rsidRPr="00F9364B">
        <w:rPr>
          <w:b/>
          <w:lang w:val="en-US"/>
        </w:rPr>
        <w:lastRenderedPageBreak/>
        <w:t>Annex I</w:t>
      </w:r>
    </w:p>
    <w:p w14:paraId="72983F94" w14:textId="77777777" w:rsidR="00EA5968" w:rsidRPr="00F9364B" w:rsidRDefault="00EA5968" w:rsidP="00514B5D">
      <w:pPr>
        <w:widowControl w:val="0"/>
        <w:spacing w:after="240"/>
        <w:jc w:val="center"/>
        <w:outlineLvl w:val="0"/>
        <w:rPr>
          <w:b/>
          <w:caps/>
          <w:lang w:val="en-US"/>
        </w:rPr>
      </w:pPr>
      <w:r w:rsidRPr="00F9364B">
        <w:rPr>
          <w:b/>
          <w:caps/>
          <w:lang w:val="en-US"/>
        </w:rPr>
        <w:t>institutional strengthening project proposals</w:t>
      </w:r>
    </w:p>
    <w:p w14:paraId="55CBFB76" w14:textId="77777777" w:rsidR="00EA5968" w:rsidRPr="00466E79" w:rsidRDefault="00EA5968" w:rsidP="00514B5D">
      <w:pPr>
        <w:keepNext/>
        <w:keepLines/>
        <w:spacing w:after="240"/>
        <w:rPr>
          <w:b/>
          <w:bCs/>
        </w:rPr>
      </w:pPr>
      <w:r w:rsidRPr="00022891">
        <w:rPr>
          <w:b/>
          <w:lang w:val="en-US"/>
        </w:rPr>
        <w:t>Costa Rica</w:t>
      </w:r>
      <w:r w:rsidRPr="00022891">
        <w:rPr>
          <w:b/>
          <w:bCs/>
        </w:rPr>
        <w:t>:</w:t>
      </w:r>
      <w:r>
        <w:rPr>
          <w:b/>
          <w:bCs/>
        </w:rPr>
        <w:t xml:space="preserve"> </w:t>
      </w:r>
      <w:r w:rsidRPr="00466E79">
        <w:rPr>
          <w:b/>
          <w:bCs/>
        </w:rPr>
        <w:t>Renewal of institutional strengthening</w:t>
      </w:r>
      <w:r>
        <w:rPr>
          <w:b/>
          <w:bCs/>
        </w:rPr>
        <w:t xml:space="preserve"> </w:t>
      </w:r>
    </w:p>
    <w:tbl>
      <w:tblPr>
        <w:tblStyle w:val="TableGrid"/>
        <w:tblW w:w="5001" w:type="pct"/>
        <w:jc w:val="center"/>
        <w:tblLayout w:type="fixed"/>
        <w:tblLook w:val="01E0" w:firstRow="1" w:lastRow="1" w:firstColumn="1" w:lastColumn="1" w:noHBand="0" w:noVBand="0"/>
      </w:tblPr>
      <w:tblGrid>
        <w:gridCol w:w="6375"/>
        <w:gridCol w:w="1277"/>
        <w:gridCol w:w="1700"/>
      </w:tblGrid>
      <w:tr w:rsidR="00EA5968" w:rsidRPr="008A7665" w14:paraId="5A456640" w14:textId="77777777" w:rsidTr="00A552B8">
        <w:trPr>
          <w:trHeight w:val="278"/>
          <w:tblHeader/>
          <w:jc w:val="center"/>
        </w:trPr>
        <w:tc>
          <w:tcPr>
            <w:tcW w:w="4091" w:type="pct"/>
            <w:gridSpan w:val="2"/>
            <w:tcBorders>
              <w:bottom w:val="single" w:sz="4" w:space="0" w:color="auto"/>
            </w:tcBorders>
          </w:tcPr>
          <w:p w14:paraId="0D7AD0E3" w14:textId="77777777" w:rsidR="00EA5968" w:rsidRPr="008A7665" w:rsidRDefault="00EA5968" w:rsidP="00514B5D">
            <w:pPr>
              <w:keepNext/>
              <w:keepLines/>
              <w:rPr>
                <w:b/>
                <w:sz w:val="20"/>
              </w:rPr>
            </w:pPr>
            <w:r w:rsidRPr="008A7665">
              <w:rPr>
                <w:b/>
                <w:sz w:val="20"/>
              </w:rPr>
              <w:t>Summary of the project and country profile</w:t>
            </w:r>
          </w:p>
        </w:tc>
        <w:tc>
          <w:tcPr>
            <w:tcW w:w="909" w:type="pct"/>
          </w:tcPr>
          <w:p w14:paraId="3BAC40F9" w14:textId="77777777" w:rsidR="00EA5968" w:rsidRPr="008A7665" w:rsidRDefault="00EA5968" w:rsidP="00514B5D">
            <w:pPr>
              <w:keepNext/>
              <w:keepLines/>
              <w:jc w:val="right"/>
              <w:rPr>
                <w:b/>
                <w:sz w:val="20"/>
              </w:rPr>
            </w:pPr>
          </w:p>
        </w:tc>
      </w:tr>
      <w:tr w:rsidR="00EA5968" w:rsidRPr="008A7665" w14:paraId="4F1EC422" w14:textId="77777777" w:rsidTr="00A552B8">
        <w:trPr>
          <w:trHeight w:val="233"/>
          <w:jc w:val="center"/>
        </w:trPr>
        <w:tc>
          <w:tcPr>
            <w:tcW w:w="4091" w:type="pct"/>
            <w:gridSpan w:val="2"/>
            <w:tcBorders>
              <w:bottom w:val="single" w:sz="4" w:space="0" w:color="auto"/>
            </w:tcBorders>
          </w:tcPr>
          <w:p w14:paraId="33707E44" w14:textId="77777777" w:rsidR="00EA5968" w:rsidRPr="008A7665" w:rsidRDefault="00EA5968" w:rsidP="00514B5D">
            <w:pPr>
              <w:rPr>
                <w:sz w:val="20"/>
              </w:rPr>
            </w:pPr>
            <w:r w:rsidRPr="008A7665">
              <w:rPr>
                <w:sz w:val="20"/>
              </w:rPr>
              <w:t>Implementing agency:</w:t>
            </w:r>
          </w:p>
        </w:tc>
        <w:tc>
          <w:tcPr>
            <w:tcW w:w="909" w:type="pct"/>
            <w:tcBorders>
              <w:bottom w:val="single" w:sz="4" w:space="0" w:color="auto"/>
            </w:tcBorders>
          </w:tcPr>
          <w:p w14:paraId="7DA8C872" w14:textId="77777777" w:rsidR="00EA5968" w:rsidRPr="008A7665" w:rsidRDefault="00EA5968" w:rsidP="00514B5D">
            <w:pPr>
              <w:jc w:val="center"/>
              <w:rPr>
                <w:sz w:val="20"/>
              </w:rPr>
            </w:pPr>
            <w:r>
              <w:rPr>
                <w:sz w:val="20"/>
              </w:rPr>
              <w:t>UNDP</w:t>
            </w:r>
          </w:p>
        </w:tc>
      </w:tr>
      <w:tr w:rsidR="00EA5968" w:rsidRPr="008A7665" w14:paraId="12A0751C" w14:textId="77777777" w:rsidTr="00A552B8">
        <w:trPr>
          <w:trHeight w:val="233"/>
          <w:jc w:val="center"/>
        </w:trPr>
        <w:tc>
          <w:tcPr>
            <w:tcW w:w="4091" w:type="pct"/>
            <w:gridSpan w:val="2"/>
            <w:tcBorders>
              <w:top w:val="single" w:sz="4" w:space="0" w:color="auto"/>
              <w:left w:val="single" w:sz="4" w:space="0" w:color="auto"/>
              <w:bottom w:val="nil"/>
              <w:right w:val="single" w:sz="4" w:space="0" w:color="auto"/>
            </w:tcBorders>
          </w:tcPr>
          <w:p w14:paraId="6A573CF7" w14:textId="77777777" w:rsidR="00EA5968" w:rsidRPr="008A7665" w:rsidRDefault="00EA5968" w:rsidP="00514B5D">
            <w:pPr>
              <w:rPr>
                <w:sz w:val="20"/>
              </w:rPr>
            </w:pPr>
            <w:r w:rsidRPr="008A7665">
              <w:rPr>
                <w:sz w:val="20"/>
              </w:rPr>
              <w:t>Amounts previously approved for institutional strengthening (US $):</w:t>
            </w:r>
          </w:p>
        </w:tc>
        <w:tc>
          <w:tcPr>
            <w:tcW w:w="909" w:type="pct"/>
            <w:tcBorders>
              <w:top w:val="single" w:sz="4" w:space="0" w:color="auto"/>
              <w:left w:val="single" w:sz="4" w:space="0" w:color="auto"/>
              <w:bottom w:val="nil"/>
              <w:right w:val="single" w:sz="4" w:space="0" w:color="auto"/>
            </w:tcBorders>
          </w:tcPr>
          <w:p w14:paraId="2FCAD029" w14:textId="77777777" w:rsidR="00EA5968" w:rsidRPr="008A7665" w:rsidRDefault="00EA5968" w:rsidP="00514B5D">
            <w:pPr>
              <w:jc w:val="right"/>
              <w:rPr>
                <w:sz w:val="20"/>
              </w:rPr>
            </w:pPr>
          </w:p>
        </w:tc>
      </w:tr>
      <w:tr w:rsidR="00EA5968" w:rsidRPr="008A7665" w14:paraId="6976C1FC" w14:textId="77777777" w:rsidTr="00A552B8">
        <w:trPr>
          <w:trHeight w:val="233"/>
          <w:jc w:val="center"/>
        </w:trPr>
        <w:tc>
          <w:tcPr>
            <w:tcW w:w="3408" w:type="pct"/>
            <w:tcBorders>
              <w:top w:val="nil"/>
              <w:left w:val="single" w:sz="4" w:space="0" w:color="auto"/>
              <w:bottom w:val="nil"/>
              <w:right w:val="nil"/>
            </w:tcBorders>
            <w:shd w:val="clear" w:color="auto" w:fill="FFFFFF" w:themeFill="background1"/>
            <w:vAlign w:val="bottom"/>
          </w:tcPr>
          <w:p w14:paraId="30B98033" w14:textId="77777777" w:rsidR="00EA5968" w:rsidRPr="008A7665" w:rsidRDefault="00EA5968" w:rsidP="00514B5D">
            <w:pPr>
              <w:ind w:left="5249" w:right="-198"/>
              <w:jc w:val="left"/>
              <w:rPr>
                <w:sz w:val="20"/>
              </w:rPr>
            </w:pPr>
            <w:r>
              <w:rPr>
                <w:sz w:val="20"/>
              </w:rPr>
              <w:t>Phase I:</w:t>
            </w:r>
          </w:p>
        </w:tc>
        <w:tc>
          <w:tcPr>
            <w:tcW w:w="683" w:type="pct"/>
            <w:tcBorders>
              <w:top w:val="nil"/>
              <w:left w:val="nil"/>
              <w:bottom w:val="nil"/>
              <w:right w:val="single" w:sz="4" w:space="0" w:color="auto"/>
            </w:tcBorders>
            <w:shd w:val="clear" w:color="auto" w:fill="FFFFFF" w:themeFill="background1"/>
            <w:vAlign w:val="bottom"/>
          </w:tcPr>
          <w:p w14:paraId="5777F3E0" w14:textId="77777777" w:rsidR="00EA5968" w:rsidRPr="008A7665" w:rsidRDefault="00EA5968" w:rsidP="00514B5D">
            <w:pPr>
              <w:jc w:val="right"/>
              <w:rPr>
                <w:sz w:val="20"/>
              </w:rPr>
            </w:pPr>
            <w:r>
              <w:rPr>
                <w:sz w:val="20"/>
              </w:rPr>
              <w:t>Oct-92</w:t>
            </w:r>
          </w:p>
        </w:tc>
        <w:tc>
          <w:tcPr>
            <w:tcW w:w="909" w:type="pct"/>
            <w:tcBorders>
              <w:top w:val="nil"/>
              <w:left w:val="single" w:sz="4" w:space="0" w:color="auto"/>
              <w:bottom w:val="nil"/>
              <w:right w:val="single" w:sz="4" w:space="0" w:color="auto"/>
            </w:tcBorders>
            <w:shd w:val="clear" w:color="auto" w:fill="FFFFFF" w:themeFill="background1"/>
            <w:vAlign w:val="bottom"/>
          </w:tcPr>
          <w:p w14:paraId="2FD3BFED" w14:textId="77777777" w:rsidR="00EA5968" w:rsidRPr="008A7665" w:rsidRDefault="00EA5968" w:rsidP="00514B5D">
            <w:pPr>
              <w:jc w:val="right"/>
              <w:rPr>
                <w:sz w:val="20"/>
              </w:rPr>
            </w:pPr>
            <w:r>
              <w:rPr>
                <w:sz w:val="20"/>
              </w:rPr>
              <w:t>213,160</w:t>
            </w:r>
          </w:p>
        </w:tc>
      </w:tr>
      <w:tr w:rsidR="00EA5968" w:rsidRPr="008A7665" w14:paraId="74B429F3" w14:textId="77777777" w:rsidTr="00A552B8">
        <w:trPr>
          <w:trHeight w:val="233"/>
          <w:jc w:val="center"/>
        </w:trPr>
        <w:tc>
          <w:tcPr>
            <w:tcW w:w="3408" w:type="pct"/>
            <w:tcBorders>
              <w:top w:val="nil"/>
              <w:left w:val="single" w:sz="4" w:space="0" w:color="auto"/>
              <w:bottom w:val="nil"/>
              <w:right w:val="nil"/>
            </w:tcBorders>
            <w:shd w:val="clear" w:color="auto" w:fill="FFFFFF" w:themeFill="background1"/>
            <w:vAlign w:val="bottom"/>
          </w:tcPr>
          <w:p w14:paraId="0BFCC70D" w14:textId="77777777" w:rsidR="00EA5968" w:rsidRPr="008A7665" w:rsidRDefault="00EA5968" w:rsidP="00514B5D">
            <w:pPr>
              <w:ind w:left="5249" w:right="-198"/>
              <w:jc w:val="left"/>
              <w:rPr>
                <w:sz w:val="20"/>
              </w:rPr>
            </w:pPr>
            <w:r>
              <w:rPr>
                <w:sz w:val="20"/>
              </w:rPr>
              <w:t>Phase II:</w:t>
            </w:r>
          </w:p>
        </w:tc>
        <w:tc>
          <w:tcPr>
            <w:tcW w:w="683" w:type="pct"/>
            <w:tcBorders>
              <w:top w:val="nil"/>
              <w:left w:val="nil"/>
              <w:bottom w:val="nil"/>
              <w:right w:val="single" w:sz="4" w:space="0" w:color="auto"/>
            </w:tcBorders>
            <w:shd w:val="clear" w:color="auto" w:fill="FFFFFF" w:themeFill="background1"/>
            <w:vAlign w:val="bottom"/>
          </w:tcPr>
          <w:p w14:paraId="7B6D03C7" w14:textId="77777777" w:rsidR="00EA5968" w:rsidRPr="008A7665" w:rsidRDefault="00EA5968" w:rsidP="00514B5D">
            <w:pPr>
              <w:jc w:val="right"/>
              <w:rPr>
                <w:sz w:val="20"/>
              </w:rPr>
            </w:pPr>
            <w:r>
              <w:rPr>
                <w:sz w:val="20"/>
              </w:rPr>
              <w:t>Feb-97</w:t>
            </w:r>
          </w:p>
        </w:tc>
        <w:tc>
          <w:tcPr>
            <w:tcW w:w="909" w:type="pct"/>
            <w:tcBorders>
              <w:top w:val="nil"/>
              <w:left w:val="single" w:sz="4" w:space="0" w:color="auto"/>
              <w:bottom w:val="nil"/>
              <w:right w:val="single" w:sz="4" w:space="0" w:color="auto"/>
            </w:tcBorders>
            <w:shd w:val="clear" w:color="auto" w:fill="FFFFFF" w:themeFill="background1"/>
            <w:vAlign w:val="bottom"/>
          </w:tcPr>
          <w:p w14:paraId="2036E321" w14:textId="77777777" w:rsidR="00EA5968" w:rsidRPr="008A7665" w:rsidRDefault="00EA5968" w:rsidP="00514B5D">
            <w:pPr>
              <w:jc w:val="right"/>
              <w:rPr>
                <w:sz w:val="20"/>
              </w:rPr>
            </w:pPr>
            <w:r>
              <w:rPr>
                <w:sz w:val="20"/>
              </w:rPr>
              <w:t>108,087</w:t>
            </w:r>
          </w:p>
        </w:tc>
      </w:tr>
      <w:tr w:rsidR="00EA5968" w:rsidRPr="008A7665" w14:paraId="56D7AF0D" w14:textId="77777777" w:rsidTr="00A552B8">
        <w:trPr>
          <w:trHeight w:val="233"/>
          <w:jc w:val="center"/>
        </w:trPr>
        <w:tc>
          <w:tcPr>
            <w:tcW w:w="3408" w:type="pct"/>
            <w:tcBorders>
              <w:top w:val="nil"/>
              <w:left w:val="single" w:sz="4" w:space="0" w:color="auto"/>
              <w:bottom w:val="nil"/>
              <w:right w:val="nil"/>
            </w:tcBorders>
            <w:shd w:val="clear" w:color="auto" w:fill="FFFFFF" w:themeFill="background1"/>
            <w:vAlign w:val="bottom"/>
          </w:tcPr>
          <w:p w14:paraId="3EBA3BA0" w14:textId="77777777" w:rsidR="00EA5968" w:rsidRPr="008A7665" w:rsidRDefault="00EA5968" w:rsidP="00514B5D">
            <w:pPr>
              <w:ind w:left="5249" w:right="-198"/>
              <w:jc w:val="left"/>
              <w:rPr>
                <w:sz w:val="20"/>
              </w:rPr>
            </w:pPr>
            <w:r>
              <w:rPr>
                <w:sz w:val="20"/>
              </w:rPr>
              <w:t>Phase III:</w:t>
            </w:r>
          </w:p>
        </w:tc>
        <w:tc>
          <w:tcPr>
            <w:tcW w:w="683" w:type="pct"/>
            <w:tcBorders>
              <w:top w:val="nil"/>
              <w:left w:val="nil"/>
              <w:bottom w:val="nil"/>
              <w:right w:val="single" w:sz="4" w:space="0" w:color="auto"/>
            </w:tcBorders>
            <w:shd w:val="clear" w:color="auto" w:fill="FFFFFF" w:themeFill="background1"/>
            <w:vAlign w:val="bottom"/>
          </w:tcPr>
          <w:p w14:paraId="098E35C8" w14:textId="77777777" w:rsidR="00EA5968" w:rsidRPr="008A7665" w:rsidRDefault="00EA5968" w:rsidP="00514B5D">
            <w:pPr>
              <w:jc w:val="right"/>
              <w:rPr>
                <w:sz w:val="20"/>
              </w:rPr>
            </w:pPr>
            <w:r>
              <w:rPr>
                <w:sz w:val="20"/>
              </w:rPr>
              <w:t>Mar-99</w:t>
            </w:r>
          </w:p>
        </w:tc>
        <w:tc>
          <w:tcPr>
            <w:tcW w:w="909" w:type="pct"/>
            <w:tcBorders>
              <w:top w:val="nil"/>
              <w:left w:val="single" w:sz="4" w:space="0" w:color="auto"/>
              <w:bottom w:val="nil"/>
              <w:right w:val="single" w:sz="4" w:space="0" w:color="auto"/>
            </w:tcBorders>
            <w:shd w:val="clear" w:color="auto" w:fill="FFFFFF" w:themeFill="background1"/>
            <w:vAlign w:val="bottom"/>
          </w:tcPr>
          <w:p w14:paraId="2FB1E62A" w14:textId="77777777" w:rsidR="00EA5968" w:rsidRPr="008A7665" w:rsidRDefault="00EA5968" w:rsidP="00514B5D">
            <w:pPr>
              <w:jc w:val="right"/>
              <w:rPr>
                <w:sz w:val="20"/>
              </w:rPr>
            </w:pPr>
            <w:r>
              <w:rPr>
                <w:sz w:val="20"/>
              </w:rPr>
              <w:t>108,087</w:t>
            </w:r>
          </w:p>
        </w:tc>
      </w:tr>
      <w:tr w:rsidR="00EA5968" w:rsidRPr="008A7665" w14:paraId="312F272F" w14:textId="77777777" w:rsidTr="00A552B8">
        <w:trPr>
          <w:trHeight w:val="233"/>
          <w:jc w:val="center"/>
        </w:trPr>
        <w:tc>
          <w:tcPr>
            <w:tcW w:w="3408" w:type="pct"/>
            <w:tcBorders>
              <w:top w:val="nil"/>
              <w:left w:val="single" w:sz="4" w:space="0" w:color="auto"/>
              <w:bottom w:val="nil"/>
              <w:right w:val="nil"/>
            </w:tcBorders>
            <w:shd w:val="clear" w:color="auto" w:fill="FFFFFF" w:themeFill="background1"/>
            <w:vAlign w:val="bottom"/>
          </w:tcPr>
          <w:p w14:paraId="2B635EBD" w14:textId="77777777" w:rsidR="00EA5968" w:rsidRPr="008A7665" w:rsidRDefault="00EA5968" w:rsidP="00514B5D">
            <w:pPr>
              <w:ind w:left="5249" w:right="-198"/>
              <w:jc w:val="left"/>
              <w:rPr>
                <w:sz w:val="20"/>
              </w:rPr>
            </w:pPr>
            <w:r>
              <w:rPr>
                <w:sz w:val="20"/>
              </w:rPr>
              <w:t>Phase IV:</w:t>
            </w:r>
          </w:p>
        </w:tc>
        <w:tc>
          <w:tcPr>
            <w:tcW w:w="683" w:type="pct"/>
            <w:tcBorders>
              <w:top w:val="nil"/>
              <w:left w:val="nil"/>
              <w:bottom w:val="nil"/>
              <w:right w:val="single" w:sz="4" w:space="0" w:color="auto"/>
            </w:tcBorders>
            <w:shd w:val="clear" w:color="auto" w:fill="FFFFFF" w:themeFill="background1"/>
            <w:vAlign w:val="bottom"/>
          </w:tcPr>
          <w:p w14:paraId="1E364A69" w14:textId="77777777" w:rsidR="00EA5968" w:rsidRPr="008A7665" w:rsidRDefault="00EA5968" w:rsidP="00514B5D">
            <w:pPr>
              <w:tabs>
                <w:tab w:val="left" w:pos="6840"/>
              </w:tabs>
              <w:ind w:left="-108"/>
              <w:jc w:val="right"/>
              <w:rPr>
                <w:sz w:val="20"/>
              </w:rPr>
            </w:pPr>
            <w:r>
              <w:rPr>
                <w:sz w:val="20"/>
              </w:rPr>
              <w:t>Dec-01</w:t>
            </w:r>
          </w:p>
        </w:tc>
        <w:tc>
          <w:tcPr>
            <w:tcW w:w="909" w:type="pct"/>
            <w:tcBorders>
              <w:top w:val="nil"/>
              <w:left w:val="single" w:sz="4" w:space="0" w:color="auto"/>
              <w:bottom w:val="nil"/>
              <w:right w:val="single" w:sz="4" w:space="0" w:color="auto"/>
            </w:tcBorders>
            <w:shd w:val="clear" w:color="auto" w:fill="FFFFFF" w:themeFill="background1"/>
          </w:tcPr>
          <w:p w14:paraId="23D15824" w14:textId="77777777" w:rsidR="00EA5968" w:rsidRPr="008A7665" w:rsidRDefault="00EA5968" w:rsidP="00514B5D">
            <w:pPr>
              <w:jc w:val="right"/>
              <w:rPr>
                <w:sz w:val="20"/>
              </w:rPr>
            </w:pPr>
            <w:r>
              <w:rPr>
                <w:sz w:val="20"/>
              </w:rPr>
              <w:t>108,087</w:t>
            </w:r>
          </w:p>
        </w:tc>
      </w:tr>
      <w:tr w:rsidR="00EA5968" w:rsidRPr="008A7665" w14:paraId="31EAE5F0" w14:textId="77777777" w:rsidTr="00A552B8">
        <w:trPr>
          <w:trHeight w:val="233"/>
          <w:jc w:val="center"/>
        </w:trPr>
        <w:tc>
          <w:tcPr>
            <w:tcW w:w="3408" w:type="pct"/>
            <w:tcBorders>
              <w:top w:val="nil"/>
              <w:left w:val="single" w:sz="4" w:space="0" w:color="auto"/>
              <w:bottom w:val="nil"/>
              <w:right w:val="nil"/>
            </w:tcBorders>
            <w:shd w:val="clear" w:color="auto" w:fill="FFFFFF" w:themeFill="background1"/>
            <w:vAlign w:val="bottom"/>
          </w:tcPr>
          <w:p w14:paraId="78FF0233" w14:textId="77777777" w:rsidR="00EA5968" w:rsidRDefault="00EA5968" w:rsidP="00514B5D">
            <w:pPr>
              <w:ind w:left="5249" w:right="-198"/>
              <w:jc w:val="left"/>
              <w:rPr>
                <w:sz w:val="20"/>
              </w:rPr>
            </w:pPr>
            <w:r>
              <w:rPr>
                <w:sz w:val="20"/>
              </w:rPr>
              <w:t>Phase V:</w:t>
            </w:r>
          </w:p>
        </w:tc>
        <w:tc>
          <w:tcPr>
            <w:tcW w:w="683" w:type="pct"/>
            <w:tcBorders>
              <w:top w:val="nil"/>
              <w:left w:val="nil"/>
              <w:bottom w:val="nil"/>
              <w:right w:val="single" w:sz="4" w:space="0" w:color="auto"/>
            </w:tcBorders>
            <w:shd w:val="clear" w:color="auto" w:fill="FFFFFF" w:themeFill="background1"/>
            <w:vAlign w:val="bottom"/>
          </w:tcPr>
          <w:p w14:paraId="6A044D58" w14:textId="77777777" w:rsidR="00EA5968" w:rsidRPr="008A7665" w:rsidRDefault="00EA5968" w:rsidP="00514B5D">
            <w:pPr>
              <w:tabs>
                <w:tab w:val="left" w:pos="6840"/>
              </w:tabs>
              <w:ind w:left="-108"/>
              <w:jc w:val="right"/>
              <w:rPr>
                <w:sz w:val="20"/>
              </w:rPr>
            </w:pPr>
            <w:r>
              <w:rPr>
                <w:sz w:val="20"/>
              </w:rPr>
              <w:t>Dec-03</w:t>
            </w:r>
          </w:p>
        </w:tc>
        <w:tc>
          <w:tcPr>
            <w:tcW w:w="909" w:type="pct"/>
            <w:tcBorders>
              <w:top w:val="nil"/>
              <w:left w:val="single" w:sz="4" w:space="0" w:color="auto"/>
              <w:bottom w:val="nil"/>
              <w:right w:val="single" w:sz="4" w:space="0" w:color="auto"/>
            </w:tcBorders>
            <w:shd w:val="clear" w:color="auto" w:fill="FFFFFF" w:themeFill="background1"/>
          </w:tcPr>
          <w:p w14:paraId="42181BAF" w14:textId="77777777" w:rsidR="00EA5968" w:rsidRPr="008A7665" w:rsidRDefault="00EA5968" w:rsidP="00514B5D">
            <w:pPr>
              <w:jc w:val="right"/>
              <w:rPr>
                <w:sz w:val="20"/>
              </w:rPr>
            </w:pPr>
            <w:r>
              <w:rPr>
                <w:sz w:val="20"/>
              </w:rPr>
              <w:t>140,513</w:t>
            </w:r>
          </w:p>
        </w:tc>
      </w:tr>
      <w:tr w:rsidR="00EA5968" w:rsidRPr="008A7665" w14:paraId="0BF75795" w14:textId="77777777" w:rsidTr="00A552B8">
        <w:trPr>
          <w:trHeight w:val="233"/>
          <w:jc w:val="center"/>
        </w:trPr>
        <w:tc>
          <w:tcPr>
            <w:tcW w:w="3408" w:type="pct"/>
            <w:tcBorders>
              <w:top w:val="nil"/>
              <w:left w:val="single" w:sz="4" w:space="0" w:color="auto"/>
              <w:bottom w:val="nil"/>
              <w:right w:val="nil"/>
            </w:tcBorders>
            <w:shd w:val="clear" w:color="auto" w:fill="FFFFFF" w:themeFill="background1"/>
            <w:vAlign w:val="bottom"/>
          </w:tcPr>
          <w:p w14:paraId="1B83E81B" w14:textId="77777777" w:rsidR="00EA5968" w:rsidRDefault="00EA5968" w:rsidP="00514B5D">
            <w:pPr>
              <w:ind w:left="5249" w:right="-198"/>
              <w:jc w:val="left"/>
              <w:rPr>
                <w:sz w:val="20"/>
              </w:rPr>
            </w:pPr>
            <w:r>
              <w:rPr>
                <w:sz w:val="20"/>
              </w:rPr>
              <w:t>Phase VI:</w:t>
            </w:r>
          </w:p>
        </w:tc>
        <w:tc>
          <w:tcPr>
            <w:tcW w:w="683" w:type="pct"/>
            <w:tcBorders>
              <w:top w:val="nil"/>
              <w:left w:val="nil"/>
              <w:bottom w:val="nil"/>
              <w:right w:val="single" w:sz="4" w:space="0" w:color="auto"/>
            </w:tcBorders>
            <w:shd w:val="clear" w:color="auto" w:fill="FFFFFF" w:themeFill="background1"/>
            <w:vAlign w:val="bottom"/>
          </w:tcPr>
          <w:p w14:paraId="2E6C04F7" w14:textId="77777777" w:rsidR="00EA5968" w:rsidRPr="008A7665" w:rsidRDefault="00EA5968" w:rsidP="00514B5D">
            <w:pPr>
              <w:tabs>
                <w:tab w:val="left" w:pos="6840"/>
              </w:tabs>
              <w:ind w:left="-108"/>
              <w:jc w:val="right"/>
              <w:rPr>
                <w:sz w:val="20"/>
              </w:rPr>
            </w:pPr>
            <w:r>
              <w:rPr>
                <w:sz w:val="20"/>
              </w:rPr>
              <w:t>Nov-05</w:t>
            </w:r>
          </w:p>
        </w:tc>
        <w:tc>
          <w:tcPr>
            <w:tcW w:w="909" w:type="pct"/>
            <w:tcBorders>
              <w:top w:val="nil"/>
              <w:left w:val="single" w:sz="4" w:space="0" w:color="auto"/>
              <w:bottom w:val="nil"/>
              <w:right w:val="single" w:sz="4" w:space="0" w:color="auto"/>
            </w:tcBorders>
            <w:shd w:val="clear" w:color="auto" w:fill="FFFFFF" w:themeFill="background1"/>
          </w:tcPr>
          <w:p w14:paraId="01073134" w14:textId="77777777" w:rsidR="00EA5968" w:rsidRPr="008A7665" w:rsidRDefault="00EA5968" w:rsidP="00514B5D">
            <w:pPr>
              <w:jc w:val="right"/>
              <w:rPr>
                <w:sz w:val="20"/>
              </w:rPr>
            </w:pPr>
            <w:r>
              <w:rPr>
                <w:sz w:val="20"/>
              </w:rPr>
              <w:t>140,513</w:t>
            </w:r>
          </w:p>
        </w:tc>
      </w:tr>
      <w:tr w:rsidR="00EA5968" w:rsidRPr="008A7665" w14:paraId="26ED47CE" w14:textId="77777777" w:rsidTr="00A552B8">
        <w:trPr>
          <w:trHeight w:val="233"/>
          <w:jc w:val="center"/>
        </w:trPr>
        <w:tc>
          <w:tcPr>
            <w:tcW w:w="3408" w:type="pct"/>
            <w:tcBorders>
              <w:top w:val="nil"/>
              <w:left w:val="single" w:sz="4" w:space="0" w:color="auto"/>
              <w:bottom w:val="nil"/>
              <w:right w:val="nil"/>
            </w:tcBorders>
            <w:shd w:val="clear" w:color="auto" w:fill="FFFFFF" w:themeFill="background1"/>
            <w:vAlign w:val="bottom"/>
          </w:tcPr>
          <w:p w14:paraId="2AE7B1BE" w14:textId="77777777" w:rsidR="00EA5968" w:rsidRDefault="00EA5968" w:rsidP="00514B5D">
            <w:pPr>
              <w:ind w:left="5249" w:right="-198"/>
              <w:jc w:val="left"/>
              <w:rPr>
                <w:sz w:val="20"/>
              </w:rPr>
            </w:pPr>
            <w:r>
              <w:rPr>
                <w:sz w:val="20"/>
              </w:rPr>
              <w:t>Phase VII:</w:t>
            </w:r>
          </w:p>
        </w:tc>
        <w:tc>
          <w:tcPr>
            <w:tcW w:w="683" w:type="pct"/>
            <w:tcBorders>
              <w:top w:val="nil"/>
              <w:left w:val="nil"/>
              <w:bottom w:val="nil"/>
              <w:right w:val="single" w:sz="4" w:space="0" w:color="auto"/>
            </w:tcBorders>
            <w:shd w:val="clear" w:color="auto" w:fill="FFFFFF" w:themeFill="background1"/>
            <w:vAlign w:val="bottom"/>
          </w:tcPr>
          <w:p w14:paraId="159A975C" w14:textId="77777777" w:rsidR="00EA5968" w:rsidRPr="008A7665" w:rsidRDefault="00EA5968" w:rsidP="00514B5D">
            <w:pPr>
              <w:tabs>
                <w:tab w:val="left" w:pos="6840"/>
              </w:tabs>
              <w:ind w:left="-108"/>
              <w:jc w:val="right"/>
              <w:rPr>
                <w:sz w:val="20"/>
              </w:rPr>
            </w:pPr>
            <w:r>
              <w:rPr>
                <w:sz w:val="20"/>
              </w:rPr>
              <w:t>Nov-07</w:t>
            </w:r>
          </w:p>
        </w:tc>
        <w:tc>
          <w:tcPr>
            <w:tcW w:w="909" w:type="pct"/>
            <w:tcBorders>
              <w:top w:val="nil"/>
              <w:left w:val="single" w:sz="4" w:space="0" w:color="auto"/>
              <w:bottom w:val="nil"/>
              <w:right w:val="single" w:sz="4" w:space="0" w:color="auto"/>
            </w:tcBorders>
            <w:shd w:val="clear" w:color="auto" w:fill="FFFFFF" w:themeFill="background1"/>
          </w:tcPr>
          <w:p w14:paraId="66AD71A2" w14:textId="77777777" w:rsidR="00EA5968" w:rsidRPr="008A7665" w:rsidRDefault="00EA5968" w:rsidP="00514B5D">
            <w:pPr>
              <w:jc w:val="right"/>
              <w:rPr>
                <w:sz w:val="20"/>
              </w:rPr>
            </w:pPr>
            <w:r>
              <w:rPr>
                <w:sz w:val="20"/>
              </w:rPr>
              <w:t>140,513</w:t>
            </w:r>
          </w:p>
        </w:tc>
      </w:tr>
      <w:tr w:rsidR="00EA5968" w:rsidRPr="008A7665" w14:paraId="404ABB11" w14:textId="77777777" w:rsidTr="00A552B8">
        <w:trPr>
          <w:trHeight w:val="233"/>
          <w:jc w:val="center"/>
        </w:trPr>
        <w:tc>
          <w:tcPr>
            <w:tcW w:w="3408" w:type="pct"/>
            <w:tcBorders>
              <w:top w:val="nil"/>
              <w:left w:val="single" w:sz="4" w:space="0" w:color="auto"/>
              <w:bottom w:val="nil"/>
              <w:right w:val="nil"/>
            </w:tcBorders>
            <w:shd w:val="clear" w:color="auto" w:fill="FFFFFF" w:themeFill="background1"/>
            <w:vAlign w:val="bottom"/>
          </w:tcPr>
          <w:p w14:paraId="77E873DD" w14:textId="77777777" w:rsidR="00EA5968" w:rsidRDefault="00EA5968" w:rsidP="00514B5D">
            <w:pPr>
              <w:ind w:left="5249" w:right="-198"/>
              <w:jc w:val="left"/>
              <w:rPr>
                <w:sz w:val="20"/>
              </w:rPr>
            </w:pPr>
            <w:r>
              <w:rPr>
                <w:sz w:val="20"/>
              </w:rPr>
              <w:t>Phase VIII:</w:t>
            </w:r>
          </w:p>
        </w:tc>
        <w:tc>
          <w:tcPr>
            <w:tcW w:w="683" w:type="pct"/>
            <w:tcBorders>
              <w:top w:val="nil"/>
              <w:left w:val="nil"/>
              <w:bottom w:val="nil"/>
              <w:right w:val="single" w:sz="4" w:space="0" w:color="auto"/>
            </w:tcBorders>
            <w:shd w:val="clear" w:color="auto" w:fill="FFFFFF" w:themeFill="background1"/>
            <w:vAlign w:val="bottom"/>
          </w:tcPr>
          <w:p w14:paraId="2BB1D0CF" w14:textId="77777777" w:rsidR="00EA5968" w:rsidRPr="008A7665" w:rsidRDefault="00EA5968" w:rsidP="00514B5D">
            <w:pPr>
              <w:tabs>
                <w:tab w:val="left" w:pos="6840"/>
              </w:tabs>
              <w:ind w:left="-108"/>
              <w:jc w:val="right"/>
              <w:rPr>
                <w:sz w:val="20"/>
              </w:rPr>
            </w:pPr>
            <w:r>
              <w:rPr>
                <w:sz w:val="20"/>
              </w:rPr>
              <w:t>Nov-09</w:t>
            </w:r>
          </w:p>
        </w:tc>
        <w:tc>
          <w:tcPr>
            <w:tcW w:w="909" w:type="pct"/>
            <w:tcBorders>
              <w:top w:val="nil"/>
              <w:left w:val="single" w:sz="4" w:space="0" w:color="auto"/>
              <w:bottom w:val="nil"/>
              <w:right w:val="single" w:sz="4" w:space="0" w:color="auto"/>
            </w:tcBorders>
            <w:shd w:val="clear" w:color="auto" w:fill="FFFFFF" w:themeFill="background1"/>
          </w:tcPr>
          <w:p w14:paraId="5FA461D9" w14:textId="77777777" w:rsidR="00EA5968" w:rsidRPr="008A7665" w:rsidRDefault="00C4704A" w:rsidP="00514B5D">
            <w:pPr>
              <w:jc w:val="right"/>
              <w:rPr>
                <w:sz w:val="20"/>
              </w:rPr>
            </w:pPr>
            <w:r>
              <w:rPr>
                <w:sz w:val="20"/>
              </w:rPr>
              <w:t>140,513</w:t>
            </w:r>
          </w:p>
        </w:tc>
      </w:tr>
      <w:tr w:rsidR="00EA5968" w:rsidRPr="008A7665" w14:paraId="66A019BA" w14:textId="77777777" w:rsidTr="00A552B8">
        <w:trPr>
          <w:trHeight w:val="233"/>
          <w:jc w:val="center"/>
        </w:trPr>
        <w:tc>
          <w:tcPr>
            <w:tcW w:w="3408" w:type="pct"/>
            <w:tcBorders>
              <w:top w:val="nil"/>
              <w:left w:val="single" w:sz="4" w:space="0" w:color="auto"/>
              <w:bottom w:val="nil"/>
              <w:right w:val="nil"/>
            </w:tcBorders>
            <w:shd w:val="clear" w:color="auto" w:fill="FFFFFF" w:themeFill="background1"/>
            <w:vAlign w:val="bottom"/>
          </w:tcPr>
          <w:p w14:paraId="0DF750F9" w14:textId="77777777" w:rsidR="00EA5968" w:rsidRDefault="00EA5968" w:rsidP="00514B5D">
            <w:pPr>
              <w:ind w:left="5249" w:right="-198"/>
              <w:jc w:val="left"/>
              <w:rPr>
                <w:sz w:val="20"/>
              </w:rPr>
            </w:pPr>
            <w:r>
              <w:rPr>
                <w:sz w:val="20"/>
              </w:rPr>
              <w:t>Phase IX:</w:t>
            </w:r>
          </w:p>
        </w:tc>
        <w:tc>
          <w:tcPr>
            <w:tcW w:w="683" w:type="pct"/>
            <w:tcBorders>
              <w:top w:val="nil"/>
              <w:left w:val="nil"/>
              <w:bottom w:val="nil"/>
              <w:right w:val="single" w:sz="4" w:space="0" w:color="auto"/>
            </w:tcBorders>
            <w:shd w:val="clear" w:color="auto" w:fill="FFFFFF" w:themeFill="background1"/>
            <w:vAlign w:val="bottom"/>
          </w:tcPr>
          <w:p w14:paraId="63EA131B" w14:textId="77777777" w:rsidR="00EA5968" w:rsidRPr="008A7665" w:rsidRDefault="00EA5968" w:rsidP="00514B5D">
            <w:pPr>
              <w:tabs>
                <w:tab w:val="left" w:pos="6840"/>
              </w:tabs>
              <w:ind w:left="-108"/>
              <w:jc w:val="right"/>
              <w:rPr>
                <w:sz w:val="20"/>
              </w:rPr>
            </w:pPr>
            <w:r>
              <w:rPr>
                <w:sz w:val="20"/>
              </w:rPr>
              <w:t>Nov-11</w:t>
            </w:r>
          </w:p>
        </w:tc>
        <w:tc>
          <w:tcPr>
            <w:tcW w:w="909" w:type="pct"/>
            <w:tcBorders>
              <w:top w:val="nil"/>
              <w:left w:val="single" w:sz="4" w:space="0" w:color="auto"/>
              <w:bottom w:val="nil"/>
              <w:right w:val="single" w:sz="4" w:space="0" w:color="auto"/>
            </w:tcBorders>
            <w:shd w:val="clear" w:color="auto" w:fill="FFFFFF" w:themeFill="background1"/>
          </w:tcPr>
          <w:p w14:paraId="25EBEAEC" w14:textId="77777777" w:rsidR="00EA5968" w:rsidRPr="008A7665" w:rsidRDefault="00EA5968" w:rsidP="00514B5D">
            <w:pPr>
              <w:jc w:val="right"/>
              <w:rPr>
                <w:sz w:val="20"/>
              </w:rPr>
            </w:pPr>
            <w:r>
              <w:rPr>
                <w:sz w:val="20"/>
              </w:rPr>
              <w:t>140,51</w:t>
            </w:r>
            <w:r w:rsidR="001F73D8">
              <w:rPr>
                <w:sz w:val="20"/>
              </w:rPr>
              <w:t>4</w:t>
            </w:r>
          </w:p>
        </w:tc>
      </w:tr>
      <w:tr w:rsidR="00EA5968" w:rsidRPr="008A7665" w14:paraId="2327E8F7" w14:textId="77777777" w:rsidTr="00A552B8">
        <w:trPr>
          <w:trHeight w:val="233"/>
          <w:jc w:val="center"/>
        </w:trPr>
        <w:tc>
          <w:tcPr>
            <w:tcW w:w="3408" w:type="pct"/>
            <w:tcBorders>
              <w:top w:val="nil"/>
              <w:left w:val="single" w:sz="4" w:space="0" w:color="auto"/>
              <w:bottom w:val="nil"/>
              <w:right w:val="nil"/>
            </w:tcBorders>
            <w:shd w:val="clear" w:color="auto" w:fill="FFFFFF" w:themeFill="background1"/>
            <w:vAlign w:val="bottom"/>
          </w:tcPr>
          <w:p w14:paraId="2707E50A" w14:textId="77777777" w:rsidR="00EA5968" w:rsidRDefault="00EA5968" w:rsidP="00514B5D">
            <w:pPr>
              <w:ind w:left="5249" w:right="-198"/>
              <w:jc w:val="left"/>
              <w:rPr>
                <w:sz w:val="20"/>
              </w:rPr>
            </w:pPr>
            <w:r>
              <w:rPr>
                <w:sz w:val="20"/>
              </w:rPr>
              <w:t>Phase X:</w:t>
            </w:r>
          </w:p>
        </w:tc>
        <w:tc>
          <w:tcPr>
            <w:tcW w:w="683" w:type="pct"/>
            <w:tcBorders>
              <w:top w:val="nil"/>
              <w:left w:val="nil"/>
              <w:bottom w:val="nil"/>
              <w:right w:val="single" w:sz="4" w:space="0" w:color="auto"/>
            </w:tcBorders>
            <w:shd w:val="clear" w:color="auto" w:fill="FFFFFF" w:themeFill="background1"/>
            <w:vAlign w:val="bottom"/>
          </w:tcPr>
          <w:p w14:paraId="74EA7CC2" w14:textId="77777777" w:rsidR="00EA5968" w:rsidRPr="00EF4961" w:rsidRDefault="00EA5968" w:rsidP="00514B5D">
            <w:pPr>
              <w:tabs>
                <w:tab w:val="left" w:pos="6840"/>
              </w:tabs>
              <w:ind w:left="-108"/>
              <w:jc w:val="right"/>
              <w:rPr>
                <w:sz w:val="20"/>
              </w:rPr>
            </w:pPr>
            <w:r w:rsidRPr="00EF4961">
              <w:rPr>
                <w:sz w:val="20"/>
              </w:rPr>
              <w:t>Dec-13</w:t>
            </w:r>
          </w:p>
        </w:tc>
        <w:tc>
          <w:tcPr>
            <w:tcW w:w="909" w:type="pct"/>
            <w:tcBorders>
              <w:top w:val="nil"/>
              <w:left w:val="single" w:sz="4" w:space="0" w:color="auto"/>
              <w:bottom w:val="nil"/>
              <w:right w:val="single" w:sz="4" w:space="0" w:color="auto"/>
            </w:tcBorders>
            <w:shd w:val="clear" w:color="auto" w:fill="FFFFFF" w:themeFill="background1"/>
          </w:tcPr>
          <w:p w14:paraId="62C10D4B" w14:textId="77777777" w:rsidR="00EA5968" w:rsidRPr="00EF4961" w:rsidRDefault="00EA5968" w:rsidP="00514B5D">
            <w:pPr>
              <w:jc w:val="right"/>
              <w:rPr>
                <w:sz w:val="20"/>
              </w:rPr>
            </w:pPr>
            <w:r w:rsidRPr="00EF4961">
              <w:rPr>
                <w:sz w:val="20"/>
              </w:rPr>
              <w:t>140,513</w:t>
            </w:r>
          </w:p>
        </w:tc>
      </w:tr>
      <w:tr w:rsidR="00EA5968" w:rsidRPr="008A7665" w14:paraId="0EE5592B" w14:textId="77777777" w:rsidTr="00A552B8">
        <w:trPr>
          <w:trHeight w:val="233"/>
          <w:jc w:val="center"/>
        </w:trPr>
        <w:tc>
          <w:tcPr>
            <w:tcW w:w="3408" w:type="pct"/>
            <w:tcBorders>
              <w:top w:val="nil"/>
              <w:left w:val="single" w:sz="4" w:space="0" w:color="auto"/>
              <w:bottom w:val="nil"/>
              <w:right w:val="nil"/>
            </w:tcBorders>
            <w:shd w:val="clear" w:color="auto" w:fill="FFFFFF" w:themeFill="background1"/>
            <w:vAlign w:val="bottom"/>
          </w:tcPr>
          <w:p w14:paraId="4D2102BA" w14:textId="77777777" w:rsidR="00EA5968" w:rsidRDefault="00EA5968" w:rsidP="00514B5D">
            <w:pPr>
              <w:ind w:left="5249" w:right="-198"/>
              <w:jc w:val="left"/>
              <w:rPr>
                <w:sz w:val="20"/>
              </w:rPr>
            </w:pPr>
            <w:r>
              <w:rPr>
                <w:sz w:val="20"/>
              </w:rPr>
              <w:t>Phase XI:</w:t>
            </w:r>
          </w:p>
        </w:tc>
        <w:tc>
          <w:tcPr>
            <w:tcW w:w="683" w:type="pct"/>
            <w:tcBorders>
              <w:top w:val="nil"/>
              <w:left w:val="nil"/>
              <w:bottom w:val="nil"/>
              <w:right w:val="single" w:sz="4" w:space="0" w:color="auto"/>
            </w:tcBorders>
            <w:shd w:val="clear" w:color="auto" w:fill="FFFFFF" w:themeFill="background1"/>
            <w:vAlign w:val="bottom"/>
          </w:tcPr>
          <w:p w14:paraId="06727FDA" w14:textId="77777777" w:rsidR="00EA5968" w:rsidRPr="00EF4961" w:rsidRDefault="00EA5968" w:rsidP="00514B5D">
            <w:pPr>
              <w:tabs>
                <w:tab w:val="left" w:pos="6840"/>
              </w:tabs>
              <w:ind w:left="-108"/>
              <w:jc w:val="right"/>
              <w:rPr>
                <w:sz w:val="20"/>
              </w:rPr>
            </w:pPr>
            <w:r>
              <w:rPr>
                <w:sz w:val="20"/>
              </w:rPr>
              <w:t>Nov-15</w:t>
            </w:r>
          </w:p>
        </w:tc>
        <w:tc>
          <w:tcPr>
            <w:tcW w:w="909" w:type="pct"/>
            <w:tcBorders>
              <w:top w:val="nil"/>
              <w:left w:val="single" w:sz="4" w:space="0" w:color="auto"/>
              <w:bottom w:val="nil"/>
              <w:right w:val="single" w:sz="4" w:space="0" w:color="auto"/>
            </w:tcBorders>
            <w:shd w:val="clear" w:color="auto" w:fill="FFFFFF" w:themeFill="background1"/>
          </w:tcPr>
          <w:p w14:paraId="719F7F58" w14:textId="77777777" w:rsidR="00EA5968" w:rsidRPr="00EF4961" w:rsidRDefault="00EA5968" w:rsidP="00514B5D">
            <w:pPr>
              <w:jc w:val="right"/>
              <w:rPr>
                <w:sz w:val="20"/>
              </w:rPr>
            </w:pPr>
            <w:r>
              <w:rPr>
                <w:sz w:val="20"/>
              </w:rPr>
              <w:t>179,857</w:t>
            </w:r>
          </w:p>
        </w:tc>
      </w:tr>
      <w:tr w:rsidR="00EA5968" w:rsidRPr="00F832A8" w14:paraId="5D05B592" w14:textId="77777777" w:rsidTr="00A552B8">
        <w:trPr>
          <w:trHeight w:val="233"/>
          <w:jc w:val="center"/>
        </w:trPr>
        <w:tc>
          <w:tcPr>
            <w:tcW w:w="4091" w:type="pct"/>
            <w:gridSpan w:val="2"/>
            <w:tcBorders>
              <w:top w:val="nil"/>
              <w:left w:val="single" w:sz="4" w:space="0" w:color="auto"/>
              <w:bottom w:val="nil"/>
              <w:right w:val="single" w:sz="4" w:space="0" w:color="auto"/>
            </w:tcBorders>
            <w:shd w:val="clear" w:color="auto" w:fill="auto"/>
          </w:tcPr>
          <w:p w14:paraId="0F9A8663" w14:textId="77777777" w:rsidR="00EA5968" w:rsidRPr="008A7665" w:rsidRDefault="00EA5968" w:rsidP="00514B5D">
            <w:pPr>
              <w:tabs>
                <w:tab w:val="right" w:pos="7560"/>
              </w:tabs>
              <w:ind w:left="6480" w:right="-108"/>
              <w:jc w:val="left"/>
              <w:rPr>
                <w:sz w:val="20"/>
              </w:rPr>
            </w:pPr>
            <w:r w:rsidRPr="008A7665">
              <w:rPr>
                <w:sz w:val="20"/>
              </w:rPr>
              <w:tab/>
              <w:t>Total:</w:t>
            </w:r>
          </w:p>
        </w:tc>
        <w:tc>
          <w:tcPr>
            <w:tcW w:w="909" w:type="pct"/>
            <w:tcBorders>
              <w:top w:val="nil"/>
              <w:left w:val="single" w:sz="4" w:space="0" w:color="auto"/>
              <w:bottom w:val="single" w:sz="4" w:space="0" w:color="auto"/>
              <w:right w:val="single" w:sz="4" w:space="0" w:color="auto"/>
            </w:tcBorders>
            <w:shd w:val="clear" w:color="auto" w:fill="auto"/>
          </w:tcPr>
          <w:p w14:paraId="36224D8C" w14:textId="77777777" w:rsidR="00EA5968" w:rsidRPr="00F832A8" w:rsidRDefault="00EA5968" w:rsidP="00514B5D">
            <w:pPr>
              <w:jc w:val="right"/>
              <w:rPr>
                <w:sz w:val="20"/>
                <w:szCs w:val="20"/>
              </w:rPr>
            </w:pPr>
            <w:r w:rsidRPr="000437D2">
              <w:rPr>
                <w:sz w:val="20"/>
              </w:rPr>
              <w:t>1,</w:t>
            </w:r>
            <w:r w:rsidR="00C4704A">
              <w:rPr>
                <w:sz w:val="20"/>
              </w:rPr>
              <w:t>560,35</w:t>
            </w:r>
            <w:r w:rsidR="001F73D8">
              <w:rPr>
                <w:sz w:val="20"/>
              </w:rPr>
              <w:t>7</w:t>
            </w:r>
          </w:p>
        </w:tc>
      </w:tr>
      <w:tr w:rsidR="00EA5968" w:rsidRPr="008A7665" w14:paraId="788A36CD" w14:textId="77777777" w:rsidTr="00A552B8">
        <w:trPr>
          <w:trHeight w:val="233"/>
          <w:jc w:val="center"/>
        </w:trPr>
        <w:tc>
          <w:tcPr>
            <w:tcW w:w="4091" w:type="pct"/>
            <w:gridSpan w:val="2"/>
            <w:shd w:val="clear" w:color="auto" w:fill="FFFFFF" w:themeFill="background1"/>
          </w:tcPr>
          <w:p w14:paraId="3F138758" w14:textId="77777777" w:rsidR="00EA5968" w:rsidRPr="00062BF4" w:rsidRDefault="00EA5968" w:rsidP="00514B5D">
            <w:pPr>
              <w:jc w:val="left"/>
              <w:rPr>
                <w:sz w:val="20"/>
              </w:rPr>
            </w:pPr>
            <w:r w:rsidRPr="00062BF4">
              <w:rPr>
                <w:sz w:val="20"/>
              </w:rPr>
              <w:t>Amount requested for renewal (phase XII) (US $):</w:t>
            </w:r>
          </w:p>
        </w:tc>
        <w:tc>
          <w:tcPr>
            <w:tcW w:w="909" w:type="pct"/>
            <w:shd w:val="clear" w:color="auto" w:fill="auto"/>
          </w:tcPr>
          <w:p w14:paraId="6B3C049F" w14:textId="77777777" w:rsidR="00EA5968" w:rsidRPr="008A7665" w:rsidRDefault="00EA5968" w:rsidP="00514B5D">
            <w:pPr>
              <w:jc w:val="right"/>
              <w:rPr>
                <w:sz w:val="20"/>
              </w:rPr>
            </w:pPr>
            <w:r>
              <w:rPr>
                <w:sz w:val="20"/>
              </w:rPr>
              <w:t>179,857</w:t>
            </w:r>
          </w:p>
        </w:tc>
      </w:tr>
      <w:tr w:rsidR="00EA5968" w:rsidRPr="008A7665" w14:paraId="06FA90A6" w14:textId="77777777" w:rsidTr="00A552B8">
        <w:trPr>
          <w:trHeight w:val="233"/>
          <w:jc w:val="center"/>
        </w:trPr>
        <w:tc>
          <w:tcPr>
            <w:tcW w:w="4091" w:type="pct"/>
            <w:gridSpan w:val="2"/>
          </w:tcPr>
          <w:p w14:paraId="69655E2A" w14:textId="77777777" w:rsidR="00EA5968" w:rsidRPr="001C2660" w:rsidRDefault="00EA5968" w:rsidP="00514B5D">
            <w:pPr>
              <w:jc w:val="left"/>
              <w:rPr>
                <w:sz w:val="20"/>
              </w:rPr>
            </w:pPr>
            <w:r w:rsidRPr="001C2660">
              <w:rPr>
                <w:sz w:val="20"/>
              </w:rPr>
              <w:t xml:space="preserve">Amount recommended for approval for phase XII (US $): </w:t>
            </w:r>
          </w:p>
        </w:tc>
        <w:tc>
          <w:tcPr>
            <w:tcW w:w="909" w:type="pct"/>
            <w:shd w:val="clear" w:color="auto" w:fill="auto"/>
          </w:tcPr>
          <w:p w14:paraId="70DA6FA9" w14:textId="77777777" w:rsidR="00EA5968" w:rsidRPr="008A7665" w:rsidRDefault="00EA5968" w:rsidP="00514B5D">
            <w:pPr>
              <w:jc w:val="right"/>
              <w:rPr>
                <w:sz w:val="20"/>
              </w:rPr>
            </w:pPr>
            <w:r>
              <w:rPr>
                <w:sz w:val="20"/>
              </w:rPr>
              <w:t>179,857</w:t>
            </w:r>
          </w:p>
        </w:tc>
      </w:tr>
      <w:tr w:rsidR="00EA5968" w:rsidRPr="008A7665" w14:paraId="5D8A0CF5" w14:textId="77777777" w:rsidTr="00A552B8">
        <w:trPr>
          <w:trHeight w:val="233"/>
          <w:jc w:val="center"/>
        </w:trPr>
        <w:tc>
          <w:tcPr>
            <w:tcW w:w="4091" w:type="pct"/>
            <w:gridSpan w:val="2"/>
          </w:tcPr>
          <w:p w14:paraId="558BD34C" w14:textId="77777777" w:rsidR="00EA5968" w:rsidRPr="001C2660" w:rsidRDefault="00EA5968" w:rsidP="00514B5D">
            <w:pPr>
              <w:jc w:val="left"/>
              <w:rPr>
                <w:sz w:val="20"/>
              </w:rPr>
            </w:pPr>
            <w:r w:rsidRPr="001C2660">
              <w:rPr>
                <w:sz w:val="20"/>
              </w:rPr>
              <w:t>Agency support costs (US $):</w:t>
            </w:r>
          </w:p>
        </w:tc>
        <w:tc>
          <w:tcPr>
            <w:tcW w:w="909" w:type="pct"/>
            <w:shd w:val="clear" w:color="auto" w:fill="auto"/>
          </w:tcPr>
          <w:p w14:paraId="7035DDC7" w14:textId="77777777" w:rsidR="00EA5968" w:rsidRPr="00ED3B8E" w:rsidRDefault="00EA5968" w:rsidP="00514B5D">
            <w:pPr>
              <w:jc w:val="right"/>
              <w:rPr>
                <w:sz w:val="20"/>
              </w:rPr>
            </w:pPr>
            <w:r>
              <w:rPr>
                <w:sz w:val="20"/>
              </w:rPr>
              <w:t>12,590</w:t>
            </w:r>
          </w:p>
        </w:tc>
      </w:tr>
      <w:tr w:rsidR="00EA5968" w:rsidRPr="008A7665" w14:paraId="1B799FA3" w14:textId="77777777" w:rsidTr="00A552B8">
        <w:trPr>
          <w:trHeight w:val="233"/>
          <w:jc w:val="center"/>
        </w:trPr>
        <w:tc>
          <w:tcPr>
            <w:tcW w:w="4091" w:type="pct"/>
            <w:gridSpan w:val="2"/>
          </w:tcPr>
          <w:p w14:paraId="142001FA" w14:textId="77777777" w:rsidR="00EA5968" w:rsidRPr="00062BF4" w:rsidRDefault="00EA5968" w:rsidP="00514B5D">
            <w:pPr>
              <w:jc w:val="left"/>
              <w:rPr>
                <w:sz w:val="20"/>
              </w:rPr>
            </w:pPr>
            <w:r w:rsidRPr="00062BF4">
              <w:rPr>
                <w:sz w:val="20"/>
              </w:rPr>
              <w:t>Total cost of institutional strengthening phase XII to the Multilateral Fund (US $):</w:t>
            </w:r>
          </w:p>
        </w:tc>
        <w:tc>
          <w:tcPr>
            <w:tcW w:w="909" w:type="pct"/>
            <w:shd w:val="clear" w:color="auto" w:fill="auto"/>
          </w:tcPr>
          <w:p w14:paraId="2AF887AC" w14:textId="77777777" w:rsidR="00EA5968" w:rsidRPr="00ED3B8E" w:rsidRDefault="00EA5968" w:rsidP="00514B5D">
            <w:pPr>
              <w:jc w:val="right"/>
              <w:rPr>
                <w:sz w:val="20"/>
              </w:rPr>
            </w:pPr>
            <w:r>
              <w:rPr>
                <w:sz w:val="20"/>
              </w:rPr>
              <w:t>192,447</w:t>
            </w:r>
          </w:p>
        </w:tc>
      </w:tr>
      <w:tr w:rsidR="00EA5968" w:rsidRPr="008A7665" w14:paraId="044E8C98" w14:textId="77777777" w:rsidTr="00A552B8">
        <w:trPr>
          <w:trHeight w:val="233"/>
          <w:jc w:val="center"/>
        </w:trPr>
        <w:tc>
          <w:tcPr>
            <w:tcW w:w="4091" w:type="pct"/>
            <w:gridSpan w:val="2"/>
          </w:tcPr>
          <w:p w14:paraId="23EDF500" w14:textId="77777777" w:rsidR="00EA5968" w:rsidRPr="008A7665" w:rsidRDefault="00EA5968" w:rsidP="00514B5D">
            <w:pPr>
              <w:jc w:val="left"/>
              <w:rPr>
                <w:sz w:val="20"/>
              </w:rPr>
            </w:pPr>
            <w:r w:rsidRPr="008A7665">
              <w:rPr>
                <w:sz w:val="20"/>
              </w:rPr>
              <w:t>Date of approval of country programme:</w:t>
            </w:r>
          </w:p>
        </w:tc>
        <w:tc>
          <w:tcPr>
            <w:tcW w:w="909" w:type="pct"/>
            <w:shd w:val="clear" w:color="auto" w:fill="FFFFFF" w:themeFill="background1"/>
          </w:tcPr>
          <w:p w14:paraId="7ADCD118" w14:textId="77777777" w:rsidR="00EA5968" w:rsidRPr="00ED3B8E" w:rsidRDefault="00EA5968" w:rsidP="00514B5D">
            <w:pPr>
              <w:jc w:val="right"/>
              <w:rPr>
                <w:sz w:val="20"/>
              </w:rPr>
            </w:pPr>
            <w:r w:rsidRPr="00ED3B8E">
              <w:rPr>
                <w:sz w:val="20"/>
              </w:rPr>
              <w:t>1992</w:t>
            </w:r>
          </w:p>
        </w:tc>
      </w:tr>
      <w:tr w:rsidR="00EA5968" w:rsidRPr="008A7665" w14:paraId="5B621B41" w14:textId="77777777" w:rsidTr="00A552B8">
        <w:trPr>
          <w:trHeight w:val="233"/>
          <w:jc w:val="center"/>
        </w:trPr>
        <w:tc>
          <w:tcPr>
            <w:tcW w:w="4091" w:type="pct"/>
            <w:gridSpan w:val="2"/>
            <w:tcBorders>
              <w:bottom w:val="single" w:sz="4" w:space="0" w:color="auto"/>
            </w:tcBorders>
          </w:tcPr>
          <w:p w14:paraId="547454E5" w14:textId="77777777" w:rsidR="00EA5968" w:rsidRPr="008A7665" w:rsidRDefault="00EA5968" w:rsidP="00514B5D">
            <w:pPr>
              <w:jc w:val="left"/>
              <w:rPr>
                <w:sz w:val="20"/>
              </w:rPr>
            </w:pPr>
            <w:r w:rsidRPr="008A7665">
              <w:rPr>
                <w:sz w:val="20"/>
              </w:rPr>
              <w:t>Date of approval of HCFC phase-out management plan:</w:t>
            </w:r>
          </w:p>
        </w:tc>
        <w:tc>
          <w:tcPr>
            <w:tcW w:w="909" w:type="pct"/>
            <w:tcBorders>
              <w:bottom w:val="single" w:sz="4" w:space="0" w:color="auto"/>
            </w:tcBorders>
            <w:shd w:val="clear" w:color="auto" w:fill="FFFFFF" w:themeFill="background1"/>
          </w:tcPr>
          <w:p w14:paraId="0DE9BF71" w14:textId="77777777" w:rsidR="00EA5968" w:rsidRPr="008A7665" w:rsidRDefault="00EA5968" w:rsidP="00514B5D">
            <w:pPr>
              <w:jc w:val="right"/>
              <w:rPr>
                <w:sz w:val="20"/>
              </w:rPr>
            </w:pPr>
            <w:r>
              <w:rPr>
                <w:sz w:val="20"/>
              </w:rPr>
              <w:t>2011</w:t>
            </w:r>
          </w:p>
        </w:tc>
      </w:tr>
      <w:tr w:rsidR="00EA5968" w:rsidRPr="008A7665" w14:paraId="5220AA0A" w14:textId="77777777" w:rsidTr="00A552B8">
        <w:trPr>
          <w:trHeight w:val="233"/>
          <w:jc w:val="center"/>
        </w:trPr>
        <w:tc>
          <w:tcPr>
            <w:tcW w:w="4091" w:type="pct"/>
            <w:gridSpan w:val="2"/>
            <w:tcBorders>
              <w:top w:val="single" w:sz="4" w:space="0" w:color="auto"/>
              <w:left w:val="single" w:sz="4" w:space="0" w:color="auto"/>
              <w:bottom w:val="nil"/>
              <w:right w:val="single" w:sz="4" w:space="0" w:color="auto"/>
            </w:tcBorders>
          </w:tcPr>
          <w:p w14:paraId="5DBC7835" w14:textId="77777777" w:rsidR="00EA5968" w:rsidRPr="00422657" w:rsidRDefault="00EA5968" w:rsidP="00514B5D">
            <w:pPr>
              <w:spacing w:before="20"/>
              <w:jc w:val="left"/>
              <w:rPr>
                <w:sz w:val="20"/>
              </w:rPr>
            </w:pPr>
            <w:r w:rsidRPr="00422657">
              <w:rPr>
                <w:sz w:val="20"/>
              </w:rPr>
              <w:t>Baseline consumption of controlled substances (ODP tonnes):</w:t>
            </w:r>
          </w:p>
        </w:tc>
        <w:tc>
          <w:tcPr>
            <w:tcW w:w="909" w:type="pct"/>
            <w:tcBorders>
              <w:top w:val="single" w:sz="4" w:space="0" w:color="auto"/>
              <w:left w:val="single" w:sz="4" w:space="0" w:color="auto"/>
              <w:bottom w:val="nil"/>
              <w:right w:val="single" w:sz="4" w:space="0" w:color="auto"/>
            </w:tcBorders>
            <w:shd w:val="clear" w:color="auto" w:fill="FFFFFF" w:themeFill="background1"/>
            <w:vAlign w:val="bottom"/>
          </w:tcPr>
          <w:p w14:paraId="225C832A" w14:textId="77777777" w:rsidR="00EA5968" w:rsidRPr="00856B2E" w:rsidRDefault="00EA5968" w:rsidP="00514B5D">
            <w:pPr>
              <w:jc w:val="right"/>
              <w:rPr>
                <w:sz w:val="20"/>
              </w:rPr>
            </w:pPr>
          </w:p>
        </w:tc>
      </w:tr>
      <w:tr w:rsidR="00EA5968" w:rsidRPr="008A7665" w14:paraId="1D87EF39" w14:textId="77777777" w:rsidTr="00A552B8">
        <w:trPr>
          <w:trHeight w:val="233"/>
          <w:jc w:val="center"/>
        </w:trPr>
        <w:tc>
          <w:tcPr>
            <w:tcW w:w="4091" w:type="pct"/>
            <w:gridSpan w:val="2"/>
            <w:tcBorders>
              <w:top w:val="nil"/>
              <w:left w:val="single" w:sz="4" w:space="0" w:color="auto"/>
              <w:bottom w:val="nil"/>
              <w:right w:val="single" w:sz="4" w:space="0" w:color="auto"/>
            </w:tcBorders>
          </w:tcPr>
          <w:p w14:paraId="4A281BEC" w14:textId="77777777" w:rsidR="00EA5968" w:rsidRPr="00422657" w:rsidRDefault="00EA5968" w:rsidP="00514B5D">
            <w:pPr>
              <w:ind w:hanging="360"/>
              <w:jc w:val="left"/>
              <w:rPr>
                <w:sz w:val="20"/>
              </w:rPr>
            </w:pPr>
            <w:r w:rsidRPr="00422657">
              <w:rPr>
                <w:sz w:val="20"/>
              </w:rPr>
              <w:t>(d)</w:t>
            </w:r>
            <w:r w:rsidRPr="00422657">
              <w:rPr>
                <w:sz w:val="20"/>
              </w:rPr>
              <w:tab/>
              <w:t>Annex B, Group III (methyl chloroform) (average 1998-2000)</w:t>
            </w:r>
          </w:p>
        </w:tc>
        <w:tc>
          <w:tcPr>
            <w:tcW w:w="909" w:type="pct"/>
            <w:tcBorders>
              <w:top w:val="nil"/>
              <w:left w:val="single" w:sz="4" w:space="0" w:color="auto"/>
              <w:bottom w:val="nil"/>
              <w:right w:val="single" w:sz="4" w:space="0" w:color="auto"/>
            </w:tcBorders>
            <w:shd w:val="clear" w:color="auto" w:fill="FFFFFF" w:themeFill="background1"/>
            <w:vAlign w:val="bottom"/>
          </w:tcPr>
          <w:p w14:paraId="7FC401D9" w14:textId="77777777" w:rsidR="00EA5968" w:rsidRPr="00856B2E" w:rsidRDefault="00EA5968" w:rsidP="00514B5D">
            <w:pPr>
              <w:jc w:val="right"/>
              <w:rPr>
                <w:sz w:val="20"/>
              </w:rPr>
            </w:pPr>
            <w:r>
              <w:rPr>
                <w:sz w:val="20"/>
              </w:rPr>
              <w:t>0.0</w:t>
            </w:r>
          </w:p>
        </w:tc>
      </w:tr>
      <w:tr w:rsidR="00EA5968" w:rsidRPr="008A7665" w14:paraId="7E943B5A" w14:textId="77777777" w:rsidTr="00A552B8">
        <w:trPr>
          <w:trHeight w:val="233"/>
          <w:jc w:val="center"/>
        </w:trPr>
        <w:tc>
          <w:tcPr>
            <w:tcW w:w="4091" w:type="pct"/>
            <w:gridSpan w:val="2"/>
            <w:tcBorders>
              <w:top w:val="nil"/>
              <w:left w:val="single" w:sz="4" w:space="0" w:color="auto"/>
              <w:bottom w:val="nil"/>
              <w:right w:val="single" w:sz="4" w:space="0" w:color="auto"/>
            </w:tcBorders>
          </w:tcPr>
          <w:p w14:paraId="02F12E42" w14:textId="77777777" w:rsidR="00EA5968" w:rsidRPr="00422657" w:rsidRDefault="00EA5968" w:rsidP="00514B5D">
            <w:pPr>
              <w:spacing w:after="20"/>
              <w:ind w:hanging="360"/>
              <w:jc w:val="left"/>
              <w:rPr>
                <w:sz w:val="20"/>
              </w:rPr>
            </w:pPr>
            <w:r w:rsidRPr="00422657">
              <w:rPr>
                <w:sz w:val="20"/>
              </w:rPr>
              <w:t>(e)</w:t>
            </w:r>
            <w:r w:rsidRPr="00422657">
              <w:rPr>
                <w:sz w:val="20"/>
              </w:rPr>
              <w:tab/>
              <w:t>Annex C, Group I (HCFCs) (average 2009-2010)</w:t>
            </w:r>
          </w:p>
        </w:tc>
        <w:tc>
          <w:tcPr>
            <w:tcW w:w="909" w:type="pct"/>
            <w:tcBorders>
              <w:top w:val="nil"/>
              <w:left w:val="single" w:sz="4" w:space="0" w:color="auto"/>
              <w:bottom w:val="nil"/>
              <w:right w:val="single" w:sz="4" w:space="0" w:color="auto"/>
            </w:tcBorders>
            <w:shd w:val="clear" w:color="auto" w:fill="FFFFFF" w:themeFill="background1"/>
            <w:vAlign w:val="bottom"/>
          </w:tcPr>
          <w:p w14:paraId="79885790" w14:textId="77777777" w:rsidR="00EA5968" w:rsidRPr="00856B2E" w:rsidRDefault="00EA5968" w:rsidP="00514B5D">
            <w:pPr>
              <w:jc w:val="right"/>
              <w:rPr>
                <w:sz w:val="20"/>
              </w:rPr>
            </w:pPr>
            <w:r>
              <w:rPr>
                <w:sz w:val="20"/>
              </w:rPr>
              <w:t>14.1</w:t>
            </w:r>
          </w:p>
        </w:tc>
      </w:tr>
      <w:tr w:rsidR="00EA5968" w:rsidRPr="00EB78B4" w14:paraId="358AA585" w14:textId="77777777" w:rsidTr="00A552B8">
        <w:trPr>
          <w:trHeight w:val="233"/>
          <w:jc w:val="center"/>
        </w:trPr>
        <w:tc>
          <w:tcPr>
            <w:tcW w:w="4091" w:type="pct"/>
            <w:gridSpan w:val="2"/>
            <w:tcBorders>
              <w:top w:val="nil"/>
              <w:left w:val="single" w:sz="4" w:space="0" w:color="auto"/>
              <w:bottom w:val="nil"/>
              <w:right w:val="single" w:sz="4" w:space="0" w:color="auto"/>
            </w:tcBorders>
          </w:tcPr>
          <w:p w14:paraId="17B5EF32" w14:textId="77777777" w:rsidR="00EA5968" w:rsidRPr="00422657" w:rsidRDefault="00EA5968" w:rsidP="00514B5D">
            <w:pPr>
              <w:spacing w:after="20"/>
              <w:ind w:hanging="360"/>
              <w:jc w:val="left"/>
              <w:rPr>
                <w:sz w:val="20"/>
              </w:rPr>
            </w:pPr>
            <w:r w:rsidRPr="00422657">
              <w:rPr>
                <w:sz w:val="20"/>
              </w:rPr>
              <w:t>(f)</w:t>
            </w:r>
            <w:r w:rsidRPr="00422657">
              <w:rPr>
                <w:sz w:val="20"/>
              </w:rPr>
              <w:tab/>
              <w:t>Annex E (methyl bromide) (average 1995-1998)</w:t>
            </w:r>
          </w:p>
        </w:tc>
        <w:tc>
          <w:tcPr>
            <w:tcW w:w="909" w:type="pct"/>
            <w:tcBorders>
              <w:top w:val="nil"/>
              <w:left w:val="single" w:sz="4" w:space="0" w:color="auto"/>
              <w:bottom w:val="nil"/>
              <w:right w:val="single" w:sz="4" w:space="0" w:color="auto"/>
            </w:tcBorders>
            <w:shd w:val="clear" w:color="auto" w:fill="FFFFFF" w:themeFill="background1"/>
            <w:vAlign w:val="bottom"/>
          </w:tcPr>
          <w:p w14:paraId="39A6229D" w14:textId="77777777" w:rsidR="00EA5968" w:rsidRPr="00EB78B4" w:rsidRDefault="00EA5968" w:rsidP="00514B5D">
            <w:pPr>
              <w:jc w:val="right"/>
              <w:rPr>
                <w:sz w:val="20"/>
              </w:rPr>
            </w:pPr>
            <w:r>
              <w:rPr>
                <w:sz w:val="20"/>
              </w:rPr>
              <w:t>342.5</w:t>
            </w:r>
          </w:p>
        </w:tc>
      </w:tr>
      <w:tr w:rsidR="00EA5968" w:rsidRPr="008A7665" w14:paraId="1E8C9830" w14:textId="77777777" w:rsidTr="00A552B8">
        <w:trPr>
          <w:trHeight w:val="233"/>
          <w:jc w:val="center"/>
        </w:trPr>
        <w:tc>
          <w:tcPr>
            <w:tcW w:w="4091" w:type="pct"/>
            <w:gridSpan w:val="2"/>
            <w:tcBorders>
              <w:top w:val="single" w:sz="4" w:space="0" w:color="auto"/>
              <w:left w:val="single" w:sz="4" w:space="0" w:color="auto"/>
              <w:bottom w:val="nil"/>
              <w:right w:val="single" w:sz="4" w:space="0" w:color="auto"/>
            </w:tcBorders>
          </w:tcPr>
          <w:p w14:paraId="22FCB9E8" w14:textId="77777777" w:rsidR="00EA5968" w:rsidRPr="00422657" w:rsidRDefault="00EA5968" w:rsidP="00514B5D">
            <w:pPr>
              <w:spacing w:before="20"/>
              <w:jc w:val="left"/>
              <w:rPr>
                <w:sz w:val="20"/>
              </w:rPr>
            </w:pPr>
            <w:r w:rsidRPr="00422657">
              <w:rPr>
                <w:sz w:val="20"/>
              </w:rPr>
              <w:t>Latest reported ODS consumption (201</w:t>
            </w:r>
            <w:r>
              <w:rPr>
                <w:sz w:val="20"/>
              </w:rPr>
              <w:t>6</w:t>
            </w:r>
            <w:r w:rsidRPr="00422657">
              <w:rPr>
                <w:sz w:val="20"/>
              </w:rPr>
              <w:t>) (ODP tonnes) as per Article 7:</w:t>
            </w:r>
          </w:p>
        </w:tc>
        <w:tc>
          <w:tcPr>
            <w:tcW w:w="909" w:type="pct"/>
            <w:tcBorders>
              <w:top w:val="single" w:sz="4" w:space="0" w:color="auto"/>
              <w:left w:val="single" w:sz="4" w:space="0" w:color="auto"/>
              <w:bottom w:val="nil"/>
              <w:right w:val="single" w:sz="4" w:space="0" w:color="auto"/>
            </w:tcBorders>
            <w:shd w:val="clear" w:color="auto" w:fill="FFFFFF" w:themeFill="background1"/>
          </w:tcPr>
          <w:p w14:paraId="5474C3E9" w14:textId="77777777" w:rsidR="00EA5968" w:rsidRPr="00856B2E" w:rsidRDefault="00EA5968" w:rsidP="00514B5D">
            <w:pPr>
              <w:spacing w:before="20"/>
              <w:jc w:val="right"/>
              <w:rPr>
                <w:sz w:val="20"/>
              </w:rPr>
            </w:pPr>
          </w:p>
        </w:tc>
      </w:tr>
      <w:tr w:rsidR="00EA5968" w:rsidRPr="008A7665" w14:paraId="2E7B5C1A" w14:textId="77777777" w:rsidTr="00A552B8">
        <w:trPr>
          <w:trHeight w:val="233"/>
          <w:jc w:val="center"/>
        </w:trPr>
        <w:tc>
          <w:tcPr>
            <w:tcW w:w="4091" w:type="pct"/>
            <w:gridSpan w:val="2"/>
            <w:tcBorders>
              <w:top w:val="nil"/>
              <w:left w:val="single" w:sz="4" w:space="0" w:color="auto"/>
              <w:bottom w:val="nil"/>
              <w:right w:val="single" w:sz="4" w:space="0" w:color="auto"/>
            </w:tcBorders>
          </w:tcPr>
          <w:p w14:paraId="12B73B6A" w14:textId="77777777" w:rsidR="00EA5968" w:rsidRPr="00422657" w:rsidRDefault="00EA5968" w:rsidP="00514B5D">
            <w:pPr>
              <w:ind w:hanging="360"/>
              <w:jc w:val="left"/>
              <w:rPr>
                <w:sz w:val="20"/>
              </w:rPr>
            </w:pPr>
            <w:r w:rsidRPr="00422657">
              <w:rPr>
                <w:sz w:val="20"/>
              </w:rPr>
              <w:t>(d)</w:t>
            </w:r>
            <w:r w:rsidRPr="00422657">
              <w:rPr>
                <w:sz w:val="20"/>
              </w:rPr>
              <w:tab/>
              <w:t>Annex B, Group III (methyl chloroform)</w:t>
            </w:r>
          </w:p>
        </w:tc>
        <w:tc>
          <w:tcPr>
            <w:tcW w:w="909" w:type="pct"/>
            <w:tcBorders>
              <w:top w:val="nil"/>
              <w:left w:val="single" w:sz="4" w:space="0" w:color="auto"/>
              <w:bottom w:val="nil"/>
              <w:right w:val="single" w:sz="4" w:space="0" w:color="auto"/>
            </w:tcBorders>
            <w:shd w:val="clear" w:color="auto" w:fill="FFFFFF" w:themeFill="background1"/>
            <w:vAlign w:val="bottom"/>
          </w:tcPr>
          <w:p w14:paraId="1A6EFA0C" w14:textId="77777777" w:rsidR="00EA5968" w:rsidRPr="00856B2E" w:rsidRDefault="00EA5968" w:rsidP="00514B5D">
            <w:pPr>
              <w:jc w:val="right"/>
              <w:rPr>
                <w:sz w:val="20"/>
              </w:rPr>
            </w:pPr>
            <w:r>
              <w:rPr>
                <w:sz w:val="20"/>
              </w:rPr>
              <w:t>0.0</w:t>
            </w:r>
          </w:p>
        </w:tc>
      </w:tr>
      <w:tr w:rsidR="00EA5968" w:rsidRPr="008A7665" w14:paraId="55BDF08F" w14:textId="77777777" w:rsidTr="00A552B8">
        <w:trPr>
          <w:trHeight w:val="233"/>
          <w:jc w:val="center"/>
        </w:trPr>
        <w:tc>
          <w:tcPr>
            <w:tcW w:w="4091" w:type="pct"/>
            <w:gridSpan w:val="2"/>
            <w:tcBorders>
              <w:top w:val="nil"/>
              <w:left w:val="single" w:sz="4" w:space="0" w:color="auto"/>
              <w:bottom w:val="nil"/>
              <w:right w:val="single" w:sz="4" w:space="0" w:color="auto"/>
            </w:tcBorders>
          </w:tcPr>
          <w:p w14:paraId="4D891EB2" w14:textId="77777777" w:rsidR="00EA5968" w:rsidRPr="00422657" w:rsidRDefault="00EA5968" w:rsidP="00514B5D">
            <w:pPr>
              <w:ind w:hanging="360"/>
              <w:jc w:val="left"/>
              <w:rPr>
                <w:sz w:val="20"/>
                <w:lang w:val="en-CA"/>
              </w:rPr>
            </w:pPr>
            <w:r w:rsidRPr="00422657">
              <w:rPr>
                <w:sz w:val="20"/>
                <w:lang w:val="en-CA"/>
              </w:rPr>
              <w:t>(e)</w:t>
            </w:r>
            <w:r w:rsidRPr="00422657">
              <w:rPr>
                <w:sz w:val="20"/>
                <w:lang w:val="en-CA"/>
              </w:rPr>
              <w:tab/>
            </w:r>
            <w:r w:rsidRPr="00422657">
              <w:rPr>
                <w:sz w:val="20"/>
              </w:rPr>
              <w:t>Annex C, Group I (HCFCs)</w:t>
            </w:r>
          </w:p>
        </w:tc>
        <w:tc>
          <w:tcPr>
            <w:tcW w:w="909" w:type="pct"/>
            <w:tcBorders>
              <w:top w:val="nil"/>
              <w:left w:val="single" w:sz="4" w:space="0" w:color="auto"/>
              <w:bottom w:val="nil"/>
              <w:right w:val="single" w:sz="4" w:space="0" w:color="auto"/>
            </w:tcBorders>
            <w:shd w:val="clear" w:color="auto" w:fill="FFFFFF" w:themeFill="background1"/>
            <w:vAlign w:val="bottom"/>
          </w:tcPr>
          <w:p w14:paraId="206B76EC" w14:textId="77777777" w:rsidR="00EA5968" w:rsidRPr="00856B2E" w:rsidRDefault="00EA5968" w:rsidP="00514B5D">
            <w:pPr>
              <w:jc w:val="right"/>
              <w:rPr>
                <w:sz w:val="20"/>
              </w:rPr>
            </w:pPr>
            <w:r>
              <w:rPr>
                <w:sz w:val="20"/>
              </w:rPr>
              <w:t>10.89</w:t>
            </w:r>
          </w:p>
        </w:tc>
      </w:tr>
      <w:tr w:rsidR="00EA5968" w:rsidRPr="008A7665" w14:paraId="52A4BB61" w14:textId="77777777" w:rsidTr="00A552B8">
        <w:trPr>
          <w:trHeight w:val="233"/>
          <w:jc w:val="center"/>
        </w:trPr>
        <w:tc>
          <w:tcPr>
            <w:tcW w:w="4091" w:type="pct"/>
            <w:gridSpan w:val="2"/>
            <w:tcBorders>
              <w:top w:val="nil"/>
              <w:left w:val="single" w:sz="4" w:space="0" w:color="auto"/>
              <w:bottom w:val="nil"/>
              <w:right w:val="single" w:sz="4" w:space="0" w:color="auto"/>
            </w:tcBorders>
          </w:tcPr>
          <w:p w14:paraId="72C279F5" w14:textId="77777777" w:rsidR="00EA5968" w:rsidRPr="00422657" w:rsidRDefault="00EA5968" w:rsidP="00514B5D">
            <w:pPr>
              <w:ind w:hanging="360"/>
              <w:jc w:val="left"/>
              <w:rPr>
                <w:sz w:val="20"/>
                <w:lang w:val="en-CA"/>
              </w:rPr>
            </w:pPr>
            <w:r w:rsidRPr="00422657">
              <w:rPr>
                <w:sz w:val="20"/>
              </w:rPr>
              <w:t>(f)</w:t>
            </w:r>
            <w:r w:rsidRPr="00422657">
              <w:rPr>
                <w:sz w:val="20"/>
              </w:rPr>
              <w:tab/>
            </w:r>
            <w:r w:rsidRPr="00422657">
              <w:rPr>
                <w:sz w:val="20"/>
                <w:lang w:val="en-CA"/>
              </w:rPr>
              <w:t>Annex E (methyl bromide)</w:t>
            </w:r>
          </w:p>
        </w:tc>
        <w:tc>
          <w:tcPr>
            <w:tcW w:w="909" w:type="pct"/>
            <w:tcBorders>
              <w:top w:val="nil"/>
              <w:left w:val="single" w:sz="4" w:space="0" w:color="auto"/>
              <w:bottom w:val="nil"/>
              <w:right w:val="single" w:sz="4" w:space="0" w:color="auto"/>
            </w:tcBorders>
            <w:shd w:val="clear" w:color="auto" w:fill="FFFFFF" w:themeFill="background1"/>
            <w:vAlign w:val="bottom"/>
          </w:tcPr>
          <w:p w14:paraId="29CDAE4E" w14:textId="77777777" w:rsidR="00EA5968" w:rsidRPr="00856B2E" w:rsidRDefault="00EA5968" w:rsidP="00514B5D">
            <w:pPr>
              <w:jc w:val="right"/>
              <w:rPr>
                <w:sz w:val="20"/>
              </w:rPr>
            </w:pPr>
            <w:r>
              <w:rPr>
                <w:sz w:val="20"/>
              </w:rPr>
              <w:t>0.0</w:t>
            </w:r>
          </w:p>
        </w:tc>
      </w:tr>
      <w:tr w:rsidR="00EA5968" w:rsidRPr="008A7665" w14:paraId="578B1780" w14:textId="77777777" w:rsidTr="00A552B8">
        <w:trPr>
          <w:trHeight w:val="233"/>
          <w:jc w:val="center"/>
        </w:trPr>
        <w:tc>
          <w:tcPr>
            <w:tcW w:w="4091" w:type="pct"/>
            <w:gridSpan w:val="2"/>
            <w:tcBorders>
              <w:top w:val="nil"/>
              <w:left w:val="single" w:sz="4" w:space="0" w:color="auto"/>
              <w:bottom w:val="single" w:sz="4" w:space="0" w:color="auto"/>
              <w:right w:val="single" w:sz="4" w:space="0" w:color="auto"/>
            </w:tcBorders>
          </w:tcPr>
          <w:p w14:paraId="14B5584D" w14:textId="77777777" w:rsidR="00EA5968" w:rsidRPr="00BB6419" w:rsidRDefault="00EA5968" w:rsidP="00514B5D">
            <w:pPr>
              <w:tabs>
                <w:tab w:val="right" w:pos="7560"/>
              </w:tabs>
              <w:ind w:left="6480" w:right="-108"/>
              <w:jc w:val="left"/>
              <w:rPr>
                <w:sz w:val="20"/>
              </w:rPr>
            </w:pPr>
            <w:r w:rsidRPr="00BB6419">
              <w:rPr>
                <w:sz w:val="20"/>
              </w:rPr>
              <w:tab/>
              <w:t>Total:</w:t>
            </w:r>
          </w:p>
        </w:tc>
        <w:tc>
          <w:tcPr>
            <w:tcW w:w="909" w:type="pct"/>
            <w:tcBorders>
              <w:top w:val="nil"/>
              <w:left w:val="single" w:sz="4" w:space="0" w:color="auto"/>
              <w:bottom w:val="single" w:sz="4" w:space="0" w:color="auto"/>
              <w:right w:val="single" w:sz="4" w:space="0" w:color="auto"/>
            </w:tcBorders>
            <w:shd w:val="clear" w:color="auto" w:fill="FFFFFF" w:themeFill="background1"/>
            <w:vAlign w:val="bottom"/>
          </w:tcPr>
          <w:p w14:paraId="0C093035" w14:textId="77777777" w:rsidR="00EA5968" w:rsidRPr="00856B2E" w:rsidRDefault="00EA5968" w:rsidP="00514B5D">
            <w:pPr>
              <w:jc w:val="right"/>
              <w:rPr>
                <w:sz w:val="20"/>
              </w:rPr>
            </w:pPr>
            <w:r>
              <w:rPr>
                <w:sz w:val="20"/>
              </w:rPr>
              <w:t>10.89</w:t>
            </w:r>
          </w:p>
        </w:tc>
      </w:tr>
      <w:tr w:rsidR="00EA5968" w:rsidRPr="008A7665" w14:paraId="083F52C2" w14:textId="77777777" w:rsidTr="00A552B8">
        <w:trPr>
          <w:trHeight w:val="233"/>
          <w:jc w:val="center"/>
        </w:trPr>
        <w:tc>
          <w:tcPr>
            <w:tcW w:w="4091" w:type="pct"/>
            <w:gridSpan w:val="2"/>
            <w:tcBorders>
              <w:top w:val="nil"/>
              <w:left w:val="single" w:sz="4" w:space="0" w:color="auto"/>
              <w:bottom w:val="single" w:sz="4" w:space="0" w:color="auto"/>
              <w:right w:val="single" w:sz="4" w:space="0" w:color="auto"/>
            </w:tcBorders>
          </w:tcPr>
          <w:p w14:paraId="0E1176D3" w14:textId="77777777" w:rsidR="00EA5968" w:rsidRPr="00BB6419" w:rsidRDefault="00EA5968" w:rsidP="00514B5D">
            <w:pPr>
              <w:jc w:val="left"/>
              <w:rPr>
                <w:sz w:val="20"/>
              </w:rPr>
            </w:pPr>
            <w:r w:rsidRPr="00BB6419">
              <w:rPr>
                <w:sz w:val="20"/>
              </w:rPr>
              <w:t>Year of reported country programme implementation data:</w:t>
            </w:r>
          </w:p>
        </w:tc>
        <w:tc>
          <w:tcPr>
            <w:tcW w:w="909" w:type="pct"/>
            <w:tcBorders>
              <w:top w:val="nil"/>
              <w:left w:val="single" w:sz="4" w:space="0" w:color="auto"/>
              <w:bottom w:val="single" w:sz="4" w:space="0" w:color="auto"/>
              <w:right w:val="single" w:sz="4" w:space="0" w:color="auto"/>
            </w:tcBorders>
            <w:shd w:val="clear" w:color="auto" w:fill="FFFFFF" w:themeFill="background1"/>
          </w:tcPr>
          <w:p w14:paraId="4F0830A7" w14:textId="77777777" w:rsidR="00EA5968" w:rsidRPr="008A7665" w:rsidRDefault="00EA5968" w:rsidP="00514B5D">
            <w:pPr>
              <w:jc w:val="right"/>
              <w:rPr>
                <w:sz w:val="20"/>
              </w:rPr>
            </w:pPr>
            <w:r>
              <w:rPr>
                <w:sz w:val="20"/>
              </w:rPr>
              <w:t>2016</w:t>
            </w:r>
          </w:p>
        </w:tc>
      </w:tr>
      <w:tr w:rsidR="00EA5968" w:rsidRPr="008A7665" w14:paraId="4C66C439" w14:textId="77777777" w:rsidTr="00A552B8">
        <w:trPr>
          <w:trHeight w:val="233"/>
          <w:jc w:val="center"/>
        </w:trPr>
        <w:tc>
          <w:tcPr>
            <w:tcW w:w="4091" w:type="pct"/>
            <w:gridSpan w:val="2"/>
            <w:tcBorders>
              <w:top w:val="single" w:sz="4" w:space="0" w:color="auto"/>
            </w:tcBorders>
          </w:tcPr>
          <w:p w14:paraId="00569906" w14:textId="77777777" w:rsidR="00EA5968" w:rsidRPr="00BB6419" w:rsidRDefault="00EA5968" w:rsidP="00514B5D">
            <w:pPr>
              <w:jc w:val="left"/>
              <w:rPr>
                <w:sz w:val="20"/>
              </w:rPr>
            </w:pPr>
            <w:r w:rsidRPr="00BB6419">
              <w:rPr>
                <w:sz w:val="20"/>
              </w:rPr>
              <w:t xml:space="preserve">Amount approved for projects (as at </w:t>
            </w:r>
            <w:r>
              <w:rPr>
                <w:sz w:val="20"/>
              </w:rPr>
              <w:t>July 2017</w:t>
            </w:r>
            <w:r w:rsidRPr="00BB6419">
              <w:rPr>
                <w:sz w:val="20"/>
              </w:rPr>
              <w:t>) (US $):</w:t>
            </w:r>
          </w:p>
        </w:tc>
        <w:tc>
          <w:tcPr>
            <w:tcW w:w="909" w:type="pct"/>
            <w:tcBorders>
              <w:top w:val="single" w:sz="4" w:space="0" w:color="auto"/>
            </w:tcBorders>
            <w:shd w:val="clear" w:color="auto" w:fill="auto"/>
            <w:vAlign w:val="bottom"/>
          </w:tcPr>
          <w:p w14:paraId="153925AB" w14:textId="77777777" w:rsidR="00EA5968" w:rsidRPr="008A7665" w:rsidRDefault="00EA5968" w:rsidP="00514B5D">
            <w:pPr>
              <w:jc w:val="right"/>
              <w:rPr>
                <w:sz w:val="20"/>
              </w:rPr>
            </w:pPr>
            <w:r w:rsidRPr="00BD7BE6">
              <w:rPr>
                <w:sz w:val="20"/>
              </w:rPr>
              <w:t>11,</w:t>
            </w:r>
            <w:r w:rsidR="001F73D8">
              <w:rPr>
                <w:sz w:val="20"/>
              </w:rPr>
              <w:t>566,101</w:t>
            </w:r>
          </w:p>
        </w:tc>
      </w:tr>
      <w:tr w:rsidR="00EA5968" w:rsidRPr="008A7665" w14:paraId="5CA29213" w14:textId="77777777" w:rsidTr="00A552B8">
        <w:trPr>
          <w:trHeight w:val="233"/>
          <w:jc w:val="center"/>
        </w:trPr>
        <w:tc>
          <w:tcPr>
            <w:tcW w:w="4091" w:type="pct"/>
            <w:gridSpan w:val="2"/>
          </w:tcPr>
          <w:p w14:paraId="1D82A245" w14:textId="77777777" w:rsidR="00EA5968" w:rsidRPr="00BB6419" w:rsidRDefault="00EA5968" w:rsidP="00514B5D">
            <w:pPr>
              <w:jc w:val="left"/>
              <w:rPr>
                <w:sz w:val="20"/>
              </w:rPr>
            </w:pPr>
            <w:r w:rsidRPr="00BB6419">
              <w:rPr>
                <w:sz w:val="20"/>
              </w:rPr>
              <w:t xml:space="preserve">Amount disbursed (as at </w:t>
            </w:r>
            <w:r w:rsidR="00735918">
              <w:rPr>
                <w:sz w:val="20"/>
              </w:rPr>
              <w:t>December</w:t>
            </w:r>
            <w:r>
              <w:rPr>
                <w:sz w:val="20"/>
              </w:rPr>
              <w:t xml:space="preserve"> 2016</w:t>
            </w:r>
            <w:r w:rsidRPr="00BB6419">
              <w:rPr>
                <w:sz w:val="20"/>
              </w:rPr>
              <w:t>) (US</w:t>
            </w:r>
            <w:r w:rsidRPr="00BB6419">
              <w:t> </w:t>
            </w:r>
            <w:r w:rsidRPr="00BB6419">
              <w:rPr>
                <w:sz w:val="20"/>
              </w:rPr>
              <w:t>$):</w:t>
            </w:r>
          </w:p>
        </w:tc>
        <w:tc>
          <w:tcPr>
            <w:tcW w:w="909" w:type="pct"/>
            <w:shd w:val="clear" w:color="auto" w:fill="auto"/>
          </w:tcPr>
          <w:p w14:paraId="3797FBC5" w14:textId="77777777" w:rsidR="00EA5968" w:rsidRPr="008A7665" w:rsidRDefault="00EA5968" w:rsidP="00514B5D">
            <w:pPr>
              <w:jc w:val="right"/>
              <w:rPr>
                <w:sz w:val="20"/>
              </w:rPr>
            </w:pPr>
            <w:r>
              <w:rPr>
                <w:sz w:val="20"/>
              </w:rPr>
              <w:t>10,817,653</w:t>
            </w:r>
          </w:p>
        </w:tc>
      </w:tr>
      <w:tr w:rsidR="00EA5968" w:rsidRPr="008A7665" w14:paraId="05EE9D92" w14:textId="77777777" w:rsidTr="00A552B8">
        <w:trPr>
          <w:trHeight w:val="233"/>
          <w:jc w:val="center"/>
        </w:trPr>
        <w:tc>
          <w:tcPr>
            <w:tcW w:w="4091" w:type="pct"/>
            <w:gridSpan w:val="2"/>
          </w:tcPr>
          <w:p w14:paraId="63CAD71D" w14:textId="77777777" w:rsidR="00EA5968" w:rsidRPr="00BB6419" w:rsidRDefault="00EA5968" w:rsidP="00514B5D">
            <w:pPr>
              <w:jc w:val="left"/>
              <w:rPr>
                <w:sz w:val="20"/>
              </w:rPr>
            </w:pPr>
            <w:r w:rsidRPr="00BB6419">
              <w:rPr>
                <w:sz w:val="20"/>
              </w:rPr>
              <w:t>ODS to be phased out</w:t>
            </w:r>
            <w:r>
              <w:rPr>
                <w:sz w:val="20"/>
              </w:rPr>
              <w:t xml:space="preserve"> </w:t>
            </w:r>
            <w:r w:rsidRPr="00BB6419">
              <w:rPr>
                <w:sz w:val="20"/>
              </w:rPr>
              <w:t xml:space="preserve">(as at </w:t>
            </w:r>
            <w:r>
              <w:rPr>
                <w:sz w:val="20"/>
              </w:rPr>
              <w:t>July 2017</w:t>
            </w:r>
            <w:r w:rsidRPr="00BB6419">
              <w:rPr>
                <w:sz w:val="20"/>
              </w:rPr>
              <w:t>) (ODP tonnes):</w:t>
            </w:r>
          </w:p>
        </w:tc>
        <w:tc>
          <w:tcPr>
            <w:tcW w:w="909" w:type="pct"/>
            <w:shd w:val="clear" w:color="auto" w:fill="auto"/>
            <w:vAlign w:val="bottom"/>
          </w:tcPr>
          <w:p w14:paraId="77AB692B" w14:textId="77777777" w:rsidR="00EA5968" w:rsidRPr="008A7665" w:rsidRDefault="00EA5968" w:rsidP="00514B5D">
            <w:pPr>
              <w:jc w:val="right"/>
              <w:rPr>
                <w:sz w:val="20"/>
              </w:rPr>
            </w:pPr>
            <w:r w:rsidRPr="00292B1E">
              <w:rPr>
                <w:sz w:val="20"/>
              </w:rPr>
              <w:t>805.9</w:t>
            </w:r>
          </w:p>
        </w:tc>
      </w:tr>
      <w:tr w:rsidR="00EA5968" w:rsidRPr="008A7665" w14:paraId="24AEA1DD" w14:textId="77777777" w:rsidTr="00A552B8">
        <w:trPr>
          <w:trHeight w:val="233"/>
          <w:jc w:val="center"/>
        </w:trPr>
        <w:tc>
          <w:tcPr>
            <w:tcW w:w="4091" w:type="pct"/>
            <w:gridSpan w:val="2"/>
          </w:tcPr>
          <w:p w14:paraId="2E1FA2C3" w14:textId="77777777" w:rsidR="00EA5968" w:rsidRPr="00BB6419" w:rsidRDefault="00EA5968" w:rsidP="00514B5D">
            <w:pPr>
              <w:jc w:val="left"/>
              <w:rPr>
                <w:sz w:val="20"/>
              </w:rPr>
            </w:pPr>
            <w:r w:rsidRPr="00BB6419">
              <w:rPr>
                <w:sz w:val="20"/>
              </w:rPr>
              <w:t xml:space="preserve">ODS phased out (as at </w:t>
            </w:r>
            <w:r w:rsidR="00735918">
              <w:rPr>
                <w:sz w:val="20"/>
              </w:rPr>
              <w:t>December</w:t>
            </w:r>
            <w:r>
              <w:rPr>
                <w:sz w:val="20"/>
              </w:rPr>
              <w:t xml:space="preserve"> 2016</w:t>
            </w:r>
            <w:r w:rsidRPr="00BB6419">
              <w:rPr>
                <w:sz w:val="20"/>
              </w:rPr>
              <w:t>) (ODP tonnes):</w:t>
            </w:r>
          </w:p>
        </w:tc>
        <w:tc>
          <w:tcPr>
            <w:tcW w:w="909" w:type="pct"/>
            <w:shd w:val="clear" w:color="auto" w:fill="auto"/>
          </w:tcPr>
          <w:p w14:paraId="0EB3D993" w14:textId="77777777" w:rsidR="00EA5968" w:rsidRPr="008A7665" w:rsidRDefault="00EA5968" w:rsidP="00514B5D">
            <w:pPr>
              <w:jc w:val="right"/>
              <w:rPr>
                <w:sz w:val="20"/>
              </w:rPr>
            </w:pPr>
            <w:r w:rsidRPr="00BD7BE6">
              <w:rPr>
                <w:sz w:val="20"/>
              </w:rPr>
              <w:t>794.</w:t>
            </w:r>
            <w:r>
              <w:rPr>
                <w:sz w:val="20"/>
              </w:rPr>
              <w:t>5</w:t>
            </w:r>
          </w:p>
        </w:tc>
      </w:tr>
    </w:tbl>
    <w:p w14:paraId="5A845D5F" w14:textId="77777777" w:rsidR="00EA5968" w:rsidRPr="00466E79" w:rsidRDefault="00EA5968" w:rsidP="00514B5D"/>
    <w:p w14:paraId="22FEE74C" w14:textId="77777777" w:rsidR="00EA5968" w:rsidRPr="007D4E21" w:rsidRDefault="00EA5968" w:rsidP="00514B5D">
      <w:pPr>
        <w:pStyle w:val="Heading1"/>
        <w:numPr>
          <w:ilvl w:val="0"/>
          <w:numId w:val="12"/>
        </w:numPr>
      </w:pPr>
      <w:r w:rsidRPr="007D4E21">
        <w:t>Summary of activities and funds approved by the Executive Committee:</w:t>
      </w:r>
    </w:p>
    <w:tbl>
      <w:tblPr>
        <w:tblStyle w:val="TableGrid"/>
        <w:tblW w:w="5003" w:type="pct"/>
        <w:tblInd w:w="-5" w:type="dxa"/>
        <w:tblLayout w:type="fixed"/>
        <w:tblLook w:val="01E0" w:firstRow="1" w:lastRow="1" w:firstColumn="1" w:lastColumn="1" w:noHBand="0" w:noVBand="0"/>
      </w:tblPr>
      <w:tblGrid>
        <w:gridCol w:w="546"/>
        <w:gridCol w:w="7109"/>
        <w:gridCol w:w="1701"/>
      </w:tblGrid>
      <w:tr w:rsidR="00EA5968" w:rsidRPr="008A7665" w14:paraId="051F0A4B" w14:textId="77777777" w:rsidTr="00A552B8">
        <w:tc>
          <w:tcPr>
            <w:tcW w:w="4091" w:type="pct"/>
            <w:gridSpan w:val="2"/>
            <w:tcBorders>
              <w:bottom w:val="single" w:sz="4" w:space="0" w:color="auto"/>
            </w:tcBorders>
          </w:tcPr>
          <w:p w14:paraId="27FC03A9" w14:textId="77777777" w:rsidR="00EA5968" w:rsidRPr="008A7665" w:rsidRDefault="00EA5968" w:rsidP="00514B5D">
            <w:pPr>
              <w:widowControl w:val="0"/>
              <w:tabs>
                <w:tab w:val="left" w:pos="4968"/>
              </w:tabs>
              <w:jc w:val="left"/>
              <w:rPr>
                <w:b/>
                <w:sz w:val="20"/>
              </w:rPr>
            </w:pPr>
            <w:r w:rsidRPr="008A7665">
              <w:rPr>
                <w:b/>
                <w:sz w:val="20"/>
              </w:rPr>
              <w:t>Summary of activities</w:t>
            </w:r>
          </w:p>
          <w:p w14:paraId="0A2534F4" w14:textId="77777777" w:rsidR="00EA5968" w:rsidRPr="008A7665" w:rsidRDefault="00EA5968" w:rsidP="00514B5D">
            <w:pPr>
              <w:widowControl w:val="0"/>
              <w:jc w:val="left"/>
              <w:rPr>
                <w:b/>
                <w:sz w:val="20"/>
              </w:rPr>
            </w:pPr>
          </w:p>
        </w:tc>
        <w:tc>
          <w:tcPr>
            <w:tcW w:w="909" w:type="pct"/>
            <w:tcBorders>
              <w:bottom w:val="single" w:sz="4" w:space="0" w:color="auto"/>
            </w:tcBorders>
          </w:tcPr>
          <w:p w14:paraId="506D1DDA" w14:textId="77777777" w:rsidR="00EA5968" w:rsidRPr="008A7665" w:rsidRDefault="00EA5968" w:rsidP="00514B5D">
            <w:pPr>
              <w:widowControl w:val="0"/>
              <w:jc w:val="center"/>
              <w:rPr>
                <w:b/>
                <w:sz w:val="20"/>
              </w:rPr>
            </w:pPr>
            <w:r w:rsidRPr="008A7665">
              <w:rPr>
                <w:b/>
                <w:sz w:val="20"/>
              </w:rPr>
              <w:t>Funds approved (US $)</w:t>
            </w:r>
          </w:p>
        </w:tc>
      </w:tr>
      <w:tr w:rsidR="00EA5968" w:rsidRPr="008A7665" w14:paraId="1F8A5299" w14:textId="77777777" w:rsidTr="00A552B8">
        <w:tc>
          <w:tcPr>
            <w:tcW w:w="292" w:type="pct"/>
            <w:tcBorders>
              <w:top w:val="single" w:sz="4" w:space="0" w:color="auto"/>
              <w:left w:val="single" w:sz="4" w:space="0" w:color="auto"/>
              <w:bottom w:val="single" w:sz="4" w:space="0" w:color="auto"/>
              <w:right w:val="nil"/>
            </w:tcBorders>
          </w:tcPr>
          <w:p w14:paraId="12DA8769" w14:textId="77777777" w:rsidR="00EA5968" w:rsidRPr="008A7665" w:rsidRDefault="00EA5968" w:rsidP="00514B5D">
            <w:pPr>
              <w:widowControl w:val="0"/>
              <w:ind w:left="360" w:hanging="360"/>
              <w:jc w:val="left"/>
              <w:rPr>
                <w:sz w:val="20"/>
              </w:rPr>
            </w:pPr>
            <w:r w:rsidRPr="008A7665">
              <w:rPr>
                <w:sz w:val="20"/>
              </w:rPr>
              <w:t>(a)</w:t>
            </w:r>
          </w:p>
        </w:tc>
        <w:tc>
          <w:tcPr>
            <w:tcW w:w="3799" w:type="pct"/>
            <w:tcBorders>
              <w:top w:val="single" w:sz="4" w:space="0" w:color="auto"/>
              <w:left w:val="nil"/>
              <w:bottom w:val="single" w:sz="4" w:space="0" w:color="auto"/>
              <w:right w:val="single" w:sz="4" w:space="0" w:color="auto"/>
            </w:tcBorders>
          </w:tcPr>
          <w:p w14:paraId="64898868" w14:textId="77777777" w:rsidR="00EA5968" w:rsidRPr="008A7665" w:rsidRDefault="00EA5968" w:rsidP="00514B5D">
            <w:pPr>
              <w:widowControl w:val="0"/>
              <w:ind w:left="-109"/>
              <w:rPr>
                <w:sz w:val="20"/>
              </w:rPr>
            </w:pPr>
            <w:r w:rsidRPr="008A7665">
              <w:rPr>
                <w:sz w:val="20"/>
              </w:rPr>
              <w:t>Investment projects:</w:t>
            </w:r>
          </w:p>
        </w:tc>
        <w:tc>
          <w:tcPr>
            <w:tcW w:w="909" w:type="pct"/>
            <w:tcBorders>
              <w:top w:val="single" w:sz="4" w:space="0" w:color="auto"/>
              <w:left w:val="single" w:sz="4" w:space="0" w:color="auto"/>
              <w:bottom w:val="single" w:sz="4" w:space="0" w:color="auto"/>
              <w:right w:val="single" w:sz="4" w:space="0" w:color="auto"/>
            </w:tcBorders>
            <w:shd w:val="clear" w:color="auto" w:fill="auto"/>
          </w:tcPr>
          <w:p w14:paraId="0B42DFA4" w14:textId="77777777" w:rsidR="00EA5968" w:rsidRPr="008A7665" w:rsidRDefault="00EA5968" w:rsidP="00514B5D">
            <w:pPr>
              <w:widowControl w:val="0"/>
              <w:jc w:val="right"/>
              <w:rPr>
                <w:sz w:val="20"/>
              </w:rPr>
            </w:pPr>
            <w:r w:rsidRPr="00292B1E">
              <w:rPr>
                <w:sz w:val="20"/>
              </w:rPr>
              <w:t>7,527,504</w:t>
            </w:r>
          </w:p>
        </w:tc>
      </w:tr>
      <w:tr w:rsidR="00EA5968" w:rsidRPr="008A7665" w14:paraId="10664E32" w14:textId="77777777" w:rsidTr="00A552B8">
        <w:tc>
          <w:tcPr>
            <w:tcW w:w="292" w:type="pct"/>
            <w:tcBorders>
              <w:top w:val="single" w:sz="4" w:space="0" w:color="auto"/>
              <w:left w:val="single" w:sz="4" w:space="0" w:color="auto"/>
              <w:bottom w:val="single" w:sz="4" w:space="0" w:color="auto"/>
              <w:right w:val="nil"/>
            </w:tcBorders>
          </w:tcPr>
          <w:p w14:paraId="188F7E04" w14:textId="77777777" w:rsidR="00EA5968" w:rsidRPr="008A7665" w:rsidRDefault="00EA5968" w:rsidP="00514B5D">
            <w:pPr>
              <w:widowControl w:val="0"/>
              <w:rPr>
                <w:sz w:val="20"/>
              </w:rPr>
            </w:pPr>
            <w:r w:rsidRPr="008A7665">
              <w:rPr>
                <w:sz w:val="20"/>
              </w:rPr>
              <w:t>(b)</w:t>
            </w:r>
          </w:p>
        </w:tc>
        <w:tc>
          <w:tcPr>
            <w:tcW w:w="3799" w:type="pct"/>
            <w:tcBorders>
              <w:top w:val="single" w:sz="4" w:space="0" w:color="auto"/>
              <w:left w:val="nil"/>
              <w:bottom w:val="single" w:sz="4" w:space="0" w:color="auto"/>
              <w:right w:val="single" w:sz="4" w:space="0" w:color="auto"/>
            </w:tcBorders>
          </w:tcPr>
          <w:p w14:paraId="53E22F67" w14:textId="77777777" w:rsidR="00EA5968" w:rsidRPr="008A7665" w:rsidRDefault="00EA5968" w:rsidP="00514B5D">
            <w:pPr>
              <w:widowControl w:val="0"/>
              <w:ind w:left="-109"/>
              <w:rPr>
                <w:sz w:val="20"/>
              </w:rPr>
            </w:pPr>
            <w:r w:rsidRPr="008A7665">
              <w:rPr>
                <w:sz w:val="20"/>
              </w:rPr>
              <w:t>Institutional strengthening:</w:t>
            </w:r>
          </w:p>
        </w:tc>
        <w:tc>
          <w:tcPr>
            <w:tcW w:w="909" w:type="pct"/>
            <w:tcBorders>
              <w:top w:val="single" w:sz="4" w:space="0" w:color="auto"/>
              <w:left w:val="single" w:sz="4" w:space="0" w:color="auto"/>
              <w:bottom w:val="single" w:sz="4" w:space="0" w:color="auto"/>
              <w:right w:val="single" w:sz="4" w:space="0" w:color="auto"/>
            </w:tcBorders>
            <w:shd w:val="clear" w:color="auto" w:fill="FFFFFF" w:themeFill="background1"/>
          </w:tcPr>
          <w:p w14:paraId="274154FE" w14:textId="77777777" w:rsidR="00EA5968" w:rsidRPr="008A7665" w:rsidRDefault="001F73D8" w:rsidP="00514B5D">
            <w:pPr>
              <w:widowControl w:val="0"/>
              <w:jc w:val="right"/>
              <w:rPr>
                <w:sz w:val="20"/>
              </w:rPr>
            </w:pPr>
            <w:r w:rsidRPr="000437D2">
              <w:rPr>
                <w:sz w:val="20"/>
              </w:rPr>
              <w:t>1,</w:t>
            </w:r>
            <w:r>
              <w:rPr>
                <w:sz w:val="20"/>
              </w:rPr>
              <w:t>560,357</w:t>
            </w:r>
          </w:p>
        </w:tc>
      </w:tr>
      <w:tr w:rsidR="00EA5968" w:rsidRPr="006277C2" w14:paraId="3CBB7C2F" w14:textId="77777777" w:rsidTr="00A552B8">
        <w:tc>
          <w:tcPr>
            <w:tcW w:w="292" w:type="pct"/>
            <w:tcBorders>
              <w:top w:val="single" w:sz="4" w:space="0" w:color="auto"/>
              <w:left w:val="single" w:sz="4" w:space="0" w:color="auto"/>
              <w:bottom w:val="single" w:sz="4" w:space="0" w:color="auto"/>
              <w:right w:val="nil"/>
            </w:tcBorders>
          </w:tcPr>
          <w:p w14:paraId="3FD2974D" w14:textId="77777777" w:rsidR="00EA5968" w:rsidRPr="008A7665" w:rsidRDefault="00EA5968" w:rsidP="00514B5D">
            <w:pPr>
              <w:widowControl w:val="0"/>
              <w:rPr>
                <w:sz w:val="20"/>
              </w:rPr>
            </w:pPr>
            <w:r w:rsidRPr="008A7665">
              <w:rPr>
                <w:sz w:val="20"/>
              </w:rPr>
              <w:t>(c)</w:t>
            </w:r>
          </w:p>
        </w:tc>
        <w:tc>
          <w:tcPr>
            <w:tcW w:w="3799" w:type="pct"/>
            <w:tcBorders>
              <w:top w:val="single" w:sz="4" w:space="0" w:color="auto"/>
              <w:left w:val="nil"/>
              <w:bottom w:val="single" w:sz="4" w:space="0" w:color="auto"/>
              <w:right w:val="single" w:sz="4" w:space="0" w:color="auto"/>
            </w:tcBorders>
          </w:tcPr>
          <w:p w14:paraId="0D033539" w14:textId="77777777" w:rsidR="00EA5968" w:rsidRPr="008A7665" w:rsidRDefault="00EA5968" w:rsidP="00514B5D">
            <w:pPr>
              <w:widowControl w:val="0"/>
              <w:ind w:left="-109"/>
              <w:rPr>
                <w:sz w:val="20"/>
              </w:rPr>
            </w:pPr>
            <w:r w:rsidRPr="008A7665">
              <w:rPr>
                <w:sz w:val="20"/>
              </w:rPr>
              <w:t>Project preparation, technical assistance, training and other non-investment projects:</w:t>
            </w:r>
          </w:p>
        </w:tc>
        <w:tc>
          <w:tcPr>
            <w:tcW w:w="909" w:type="pct"/>
            <w:tcBorders>
              <w:top w:val="single" w:sz="4" w:space="0" w:color="auto"/>
              <w:left w:val="single" w:sz="4" w:space="0" w:color="auto"/>
              <w:bottom w:val="single" w:sz="4" w:space="0" w:color="auto"/>
              <w:right w:val="single" w:sz="4" w:space="0" w:color="auto"/>
            </w:tcBorders>
            <w:shd w:val="clear" w:color="auto" w:fill="FFFFFF" w:themeFill="background1"/>
          </w:tcPr>
          <w:p w14:paraId="4F1D93CA" w14:textId="77777777" w:rsidR="00EA5968" w:rsidRPr="006277C2" w:rsidRDefault="00EA5968" w:rsidP="00514B5D">
            <w:pPr>
              <w:jc w:val="right"/>
              <w:rPr>
                <w:sz w:val="20"/>
                <w:szCs w:val="20"/>
              </w:rPr>
            </w:pPr>
            <w:r w:rsidRPr="006277C2">
              <w:rPr>
                <w:color w:val="000000"/>
                <w:sz w:val="20"/>
                <w:szCs w:val="20"/>
              </w:rPr>
              <w:t>2,478,240</w:t>
            </w:r>
          </w:p>
        </w:tc>
      </w:tr>
      <w:tr w:rsidR="00EA5968" w:rsidRPr="008A7665" w14:paraId="19BC679F" w14:textId="77777777" w:rsidTr="00A552B8">
        <w:tc>
          <w:tcPr>
            <w:tcW w:w="4091" w:type="pct"/>
            <w:gridSpan w:val="2"/>
            <w:tcBorders>
              <w:top w:val="single" w:sz="4" w:space="0" w:color="auto"/>
              <w:left w:val="single" w:sz="4" w:space="0" w:color="auto"/>
              <w:bottom w:val="single" w:sz="4" w:space="0" w:color="auto"/>
              <w:right w:val="single" w:sz="4" w:space="0" w:color="auto"/>
            </w:tcBorders>
          </w:tcPr>
          <w:p w14:paraId="7F97DBB4" w14:textId="77777777" w:rsidR="00EA5968" w:rsidRPr="008A7665" w:rsidRDefault="00EA5968" w:rsidP="00514B5D">
            <w:pPr>
              <w:widowControl w:val="0"/>
              <w:tabs>
                <w:tab w:val="right" w:pos="7560"/>
              </w:tabs>
              <w:ind w:left="6480" w:right="-108"/>
              <w:jc w:val="left"/>
              <w:rPr>
                <w:sz w:val="20"/>
              </w:rPr>
            </w:pPr>
            <w:r w:rsidRPr="008A7665">
              <w:rPr>
                <w:sz w:val="20"/>
              </w:rPr>
              <w:tab/>
              <w:t>Total:</w:t>
            </w:r>
          </w:p>
        </w:tc>
        <w:tc>
          <w:tcPr>
            <w:tcW w:w="909" w:type="pct"/>
            <w:tcBorders>
              <w:top w:val="single" w:sz="4" w:space="0" w:color="auto"/>
              <w:left w:val="single" w:sz="4" w:space="0" w:color="auto"/>
              <w:bottom w:val="single" w:sz="4" w:space="0" w:color="auto"/>
              <w:right w:val="single" w:sz="4" w:space="0" w:color="auto"/>
            </w:tcBorders>
            <w:shd w:val="clear" w:color="auto" w:fill="auto"/>
          </w:tcPr>
          <w:p w14:paraId="7FD49746" w14:textId="77777777" w:rsidR="00EA5968" w:rsidRPr="008A7665" w:rsidRDefault="001F73D8" w:rsidP="00514B5D">
            <w:pPr>
              <w:jc w:val="right"/>
              <w:rPr>
                <w:sz w:val="20"/>
              </w:rPr>
            </w:pPr>
            <w:r w:rsidRPr="00BD7BE6">
              <w:rPr>
                <w:sz w:val="20"/>
              </w:rPr>
              <w:t>11,</w:t>
            </w:r>
            <w:r>
              <w:rPr>
                <w:sz w:val="20"/>
              </w:rPr>
              <w:t>566,101</w:t>
            </w:r>
          </w:p>
        </w:tc>
      </w:tr>
    </w:tbl>
    <w:p w14:paraId="6BDFF6BB" w14:textId="77777777" w:rsidR="00EA5968" w:rsidRDefault="00EA5968" w:rsidP="00514B5D">
      <w:pPr>
        <w:spacing w:after="240"/>
      </w:pPr>
    </w:p>
    <w:p w14:paraId="0A095813" w14:textId="77777777" w:rsidR="00EA5968" w:rsidRDefault="00EA5968" w:rsidP="0017108B">
      <w:pPr>
        <w:pStyle w:val="Heading1"/>
        <w:keepNext/>
        <w:numPr>
          <w:ilvl w:val="0"/>
          <w:numId w:val="0"/>
        </w:numPr>
        <w:rPr>
          <w:u w:val="single"/>
        </w:rPr>
      </w:pPr>
      <w:r w:rsidRPr="00970067">
        <w:rPr>
          <w:u w:val="single"/>
        </w:rPr>
        <w:lastRenderedPageBreak/>
        <w:t>Progress report</w:t>
      </w:r>
    </w:p>
    <w:p w14:paraId="2384995C" w14:textId="54036C1F" w:rsidR="006726CF" w:rsidRDefault="006726CF" w:rsidP="0017108B">
      <w:pPr>
        <w:pStyle w:val="Heading1"/>
        <w:keepNext/>
      </w:pPr>
      <w:r>
        <w:t xml:space="preserve">Phase XI of the IS project for Costa Rica was implemented by the Ozone Technical Office (OTO) attached to the Directorate of Environmental Quality Management (DIGECA) of the Ministry of Environment and Energy (MINAE). </w:t>
      </w:r>
      <w:r w:rsidR="00C32391">
        <w:t>T</w:t>
      </w:r>
      <w:r>
        <w:t xml:space="preserve">he country controlled the import and export of HCFCs and HFC refrigerants </w:t>
      </w:r>
      <w:r w:rsidR="00C32391">
        <w:t>through</w:t>
      </w:r>
      <w:r>
        <w:t xml:space="preserve"> an online system. Imports and exports of ODS and ODS-based equipment were monitored and controlled in coordination with “Procomer”, the agency in charge of exports, and the Directorate General of Customs. The establishment of an HFC licensing system improved the ability to track those substances. Costa Rica reported country programme data in advance of the 1 May deadline, and participated in regional network and international meetings. The country promoted awareness of ozone layer protection matters and the OTO also initiated the preparation of online course on protection of the ozone layer for teachers.  Costa Rica submitted its ODS alternatives survey, and the fourt</w:t>
      </w:r>
      <w:r w:rsidR="004D54A5">
        <w:t>h tranche of the HPMP to the 80</w:t>
      </w:r>
      <w:r w:rsidR="004D54A5" w:rsidRPr="004D54A5">
        <w:rPr>
          <w:vertAlign w:val="superscript"/>
        </w:rPr>
        <w:t>th</w:t>
      </w:r>
      <w:r w:rsidR="004D54A5">
        <w:t> </w:t>
      </w:r>
      <w:r>
        <w:t>meeting and achieved the targets set in the performance indicators.</w:t>
      </w:r>
    </w:p>
    <w:p w14:paraId="30FC2AB3" w14:textId="77777777" w:rsidR="00EA5968" w:rsidRDefault="00EA5968" w:rsidP="00514B5D">
      <w:pPr>
        <w:pStyle w:val="Heading1"/>
        <w:numPr>
          <w:ilvl w:val="0"/>
          <w:numId w:val="0"/>
        </w:numPr>
        <w:rPr>
          <w:u w:val="single"/>
        </w:rPr>
      </w:pPr>
      <w:r w:rsidRPr="00AC28B9">
        <w:rPr>
          <w:u w:val="single"/>
        </w:rPr>
        <w:t>Plan of action</w:t>
      </w:r>
    </w:p>
    <w:p w14:paraId="54FEEB6B" w14:textId="0C701109" w:rsidR="00EA5968" w:rsidRPr="000437D2" w:rsidRDefault="006726CF" w:rsidP="00514B5D">
      <w:pPr>
        <w:pStyle w:val="Heading1"/>
      </w:pPr>
      <w:r>
        <w:t xml:space="preserve">During phase XII of the IS project the OTO will continue to control imports of HCFC and their alternatives and equipment containing them in order to continue the phase-out of HCFCs and will also focus on completing the process to ratify the Kigali Amendment. Other activities will include: country programme and Article 7 data reporting; training of fiscal police to identify illegal imports; assessing the viability of a system to automatically capture ODS import data from “Procomer”; meetings of the steering committee to monitor the progress of Montreal Protocol activities; dissemination of information on the Kigali Amendment; coordination of HPMP activities; training and sensitizing of importers and consumers of refrigeration and air-conditioning </w:t>
      </w:r>
      <w:r w:rsidR="00C32391">
        <w:t xml:space="preserve">(RAC) </w:t>
      </w:r>
      <w:r>
        <w:t>equipment; and, awareness raising. The online course for teachers on protection of the ozone layer will be completed.</w:t>
      </w:r>
    </w:p>
    <w:p w14:paraId="529A5245" w14:textId="77777777" w:rsidR="00EA5968" w:rsidRPr="00970067" w:rsidRDefault="00EA5968" w:rsidP="00514B5D">
      <w:pPr>
        <w:spacing w:after="240"/>
        <w:rPr>
          <w:b/>
          <w:bCs/>
        </w:rPr>
      </w:pPr>
      <w:r w:rsidRPr="00970067">
        <w:rPr>
          <w:b/>
          <w:lang w:val="en-US"/>
        </w:rPr>
        <w:t>Indonesia</w:t>
      </w:r>
      <w:r w:rsidRPr="00970067">
        <w:rPr>
          <w:b/>
          <w:bCs/>
        </w:rPr>
        <w:t>:</w:t>
      </w:r>
      <w:r>
        <w:rPr>
          <w:b/>
          <w:bCs/>
        </w:rPr>
        <w:t xml:space="preserve"> </w:t>
      </w:r>
      <w:r w:rsidRPr="00970067">
        <w:rPr>
          <w:b/>
          <w:bCs/>
        </w:rPr>
        <w:t xml:space="preserve">Renewal of institutional strengthening </w:t>
      </w:r>
    </w:p>
    <w:tbl>
      <w:tblPr>
        <w:tblStyle w:val="TableGrid"/>
        <w:tblW w:w="5001" w:type="pct"/>
        <w:tblLayout w:type="fixed"/>
        <w:tblLook w:val="01E0" w:firstRow="1" w:lastRow="1" w:firstColumn="1" w:lastColumn="1" w:noHBand="0" w:noVBand="0"/>
      </w:tblPr>
      <w:tblGrid>
        <w:gridCol w:w="6417"/>
        <w:gridCol w:w="1233"/>
        <w:gridCol w:w="1702"/>
      </w:tblGrid>
      <w:tr w:rsidR="00EA5968" w:rsidRPr="008A7665" w14:paraId="0069F0F8" w14:textId="77777777" w:rsidTr="00A552B8">
        <w:trPr>
          <w:trHeight w:val="278"/>
          <w:tblHeader/>
        </w:trPr>
        <w:tc>
          <w:tcPr>
            <w:tcW w:w="4090" w:type="pct"/>
            <w:gridSpan w:val="2"/>
            <w:tcBorders>
              <w:bottom w:val="single" w:sz="4" w:space="0" w:color="auto"/>
            </w:tcBorders>
          </w:tcPr>
          <w:p w14:paraId="0552F836" w14:textId="77777777" w:rsidR="00EA5968" w:rsidRPr="008A7665" w:rsidRDefault="00EA5968" w:rsidP="00514B5D">
            <w:pPr>
              <w:rPr>
                <w:b/>
                <w:sz w:val="20"/>
              </w:rPr>
            </w:pPr>
            <w:r w:rsidRPr="008A7665">
              <w:rPr>
                <w:b/>
                <w:sz w:val="20"/>
              </w:rPr>
              <w:t>Summary of the project and country profile</w:t>
            </w:r>
          </w:p>
        </w:tc>
        <w:tc>
          <w:tcPr>
            <w:tcW w:w="910" w:type="pct"/>
          </w:tcPr>
          <w:p w14:paraId="5B08EC9C" w14:textId="77777777" w:rsidR="00EA5968" w:rsidRPr="008A7665" w:rsidRDefault="00EA5968" w:rsidP="00514B5D">
            <w:pPr>
              <w:jc w:val="right"/>
              <w:rPr>
                <w:b/>
                <w:sz w:val="20"/>
              </w:rPr>
            </w:pPr>
          </w:p>
        </w:tc>
      </w:tr>
      <w:tr w:rsidR="00EA5968" w:rsidRPr="008A7665" w14:paraId="7EBF439D" w14:textId="77777777" w:rsidTr="00A552B8">
        <w:trPr>
          <w:trHeight w:val="233"/>
        </w:trPr>
        <w:tc>
          <w:tcPr>
            <w:tcW w:w="4090" w:type="pct"/>
            <w:gridSpan w:val="2"/>
            <w:tcBorders>
              <w:bottom w:val="single" w:sz="4" w:space="0" w:color="auto"/>
            </w:tcBorders>
          </w:tcPr>
          <w:p w14:paraId="7B4E1AD4" w14:textId="77777777" w:rsidR="00EA5968" w:rsidRPr="008A7665" w:rsidRDefault="00EA5968" w:rsidP="00514B5D">
            <w:pPr>
              <w:rPr>
                <w:sz w:val="20"/>
              </w:rPr>
            </w:pPr>
            <w:r w:rsidRPr="008A7665">
              <w:rPr>
                <w:sz w:val="20"/>
              </w:rPr>
              <w:t>Implementing agency:</w:t>
            </w:r>
          </w:p>
        </w:tc>
        <w:tc>
          <w:tcPr>
            <w:tcW w:w="910" w:type="pct"/>
            <w:tcBorders>
              <w:bottom w:val="single" w:sz="4" w:space="0" w:color="auto"/>
            </w:tcBorders>
          </w:tcPr>
          <w:p w14:paraId="7E6834D1" w14:textId="77777777" w:rsidR="00EA5968" w:rsidRPr="008A7665" w:rsidRDefault="00EA5968" w:rsidP="00514B5D">
            <w:pPr>
              <w:jc w:val="center"/>
              <w:rPr>
                <w:sz w:val="20"/>
              </w:rPr>
            </w:pPr>
            <w:r>
              <w:rPr>
                <w:sz w:val="20"/>
              </w:rPr>
              <w:t>UNDP</w:t>
            </w:r>
          </w:p>
        </w:tc>
      </w:tr>
      <w:tr w:rsidR="00EA5968" w:rsidRPr="008A7665" w14:paraId="1B57C082" w14:textId="77777777" w:rsidTr="00A552B8">
        <w:trPr>
          <w:trHeight w:val="233"/>
        </w:trPr>
        <w:tc>
          <w:tcPr>
            <w:tcW w:w="4090" w:type="pct"/>
            <w:gridSpan w:val="2"/>
            <w:tcBorders>
              <w:top w:val="single" w:sz="4" w:space="0" w:color="auto"/>
              <w:left w:val="single" w:sz="4" w:space="0" w:color="auto"/>
              <w:bottom w:val="nil"/>
              <w:right w:val="single" w:sz="4" w:space="0" w:color="auto"/>
            </w:tcBorders>
          </w:tcPr>
          <w:p w14:paraId="0A91CA76" w14:textId="77777777" w:rsidR="00EA5968" w:rsidRPr="008A7665" w:rsidRDefault="00EA5968" w:rsidP="00514B5D">
            <w:pPr>
              <w:rPr>
                <w:sz w:val="20"/>
              </w:rPr>
            </w:pPr>
            <w:r w:rsidRPr="008A7665">
              <w:rPr>
                <w:sz w:val="20"/>
              </w:rPr>
              <w:t>Amounts previously approved for institutional strengthening (US $):</w:t>
            </w:r>
          </w:p>
        </w:tc>
        <w:tc>
          <w:tcPr>
            <w:tcW w:w="910" w:type="pct"/>
            <w:tcBorders>
              <w:top w:val="single" w:sz="4" w:space="0" w:color="auto"/>
              <w:left w:val="single" w:sz="4" w:space="0" w:color="auto"/>
              <w:bottom w:val="nil"/>
              <w:right w:val="single" w:sz="4" w:space="0" w:color="auto"/>
            </w:tcBorders>
          </w:tcPr>
          <w:p w14:paraId="1610BE0D" w14:textId="77777777" w:rsidR="00EA5968" w:rsidRPr="008A7665" w:rsidRDefault="00EA5968" w:rsidP="00514B5D">
            <w:pPr>
              <w:jc w:val="right"/>
              <w:rPr>
                <w:sz w:val="20"/>
              </w:rPr>
            </w:pPr>
          </w:p>
        </w:tc>
      </w:tr>
      <w:tr w:rsidR="00EA5968" w:rsidRPr="008A7665" w14:paraId="25546656" w14:textId="77777777" w:rsidTr="00A552B8">
        <w:trPr>
          <w:trHeight w:val="233"/>
        </w:trPr>
        <w:tc>
          <w:tcPr>
            <w:tcW w:w="3431" w:type="pct"/>
            <w:tcBorders>
              <w:top w:val="nil"/>
              <w:left w:val="single" w:sz="4" w:space="0" w:color="auto"/>
              <w:bottom w:val="nil"/>
              <w:right w:val="nil"/>
            </w:tcBorders>
            <w:shd w:val="clear" w:color="auto" w:fill="FFFFFF" w:themeFill="background1"/>
            <w:vAlign w:val="bottom"/>
          </w:tcPr>
          <w:p w14:paraId="1080EF28" w14:textId="77777777" w:rsidR="00EA5968" w:rsidRPr="008A7665" w:rsidRDefault="00EA5968" w:rsidP="00514B5D">
            <w:pPr>
              <w:ind w:left="5249" w:right="-198"/>
              <w:jc w:val="left"/>
              <w:rPr>
                <w:sz w:val="20"/>
              </w:rPr>
            </w:pPr>
            <w:r>
              <w:rPr>
                <w:sz w:val="20"/>
              </w:rPr>
              <w:t>Phase I:</w:t>
            </w:r>
          </w:p>
        </w:tc>
        <w:tc>
          <w:tcPr>
            <w:tcW w:w="659" w:type="pct"/>
            <w:tcBorders>
              <w:top w:val="nil"/>
              <w:left w:val="nil"/>
              <w:bottom w:val="nil"/>
              <w:right w:val="single" w:sz="4" w:space="0" w:color="auto"/>
            </w:tcBorders>
            <w:shd w:val="clear" w:color="auto" w:fill="FFFFFF" w:themeFill="background1"/>
            <w:vAlign w:val="bottom"/>
          </w:tcPr>
          <w:p w14:paraId="3D638049" w14:textId="77777777" w:rsidR="00EA5968" w:rsidRPr="008A7665" w:rsidRDefault="00EA5968" w:rsidP="00514B5D">
            <w:pPr>
              <w:jc w:val="right"/>
              <w:rPr>
                <w:sz w:val="20"/>
              </w:rPr>
            </w:pPr>
            <w:r>
              <w:rPr>
                <w:sz w:val="20"/>
              </w:rPr>
              <w:t>Jun-93</w:t>
            </w:r>
          </w:p>
        </w:tc>
        <w:tc>
          <w:tcPr>
            <w:tcW w:w="910" w:type="pct"/>
            <w:tcBorders>
              <w:top w:val="nil"/>
              <w:left w:val="single" w:sz="4" w:space="0" w:color="auto"/>
              <w:bottom w:val="nil"/>
              <w:right w:val="single" w:sz="4" w:space="0" w:color="auto"/>
            </w:tcBorders>
            <w:shd w:val="clear" w:color="auto" w:fill="FFFFFF" w:themeFill="background1"/>
            <w:vAlign w:val="bottom"/>
          </w:tcPr>
          <w:p w14:paraId="2D3D578C" w14:textId="77777777" w:rsidR="00EA5968" w:rsidRPr="008A7665" w:rsidRDefault="00EA5968" w:rsidP="00514B5D">
            <w:pPr>
              <w:jc w:val="right"/>
              <w:rPr>
                <w:sz w:val="20"/>
              </w:rPr>
            </w:pPr>
            <w:r>
              <w:rPr>
                <w:sz w:val="20"/>
              </w:rPr>
              <w:t>314,780</w:t>
            </w:r>
          </w:p>
        </w:tc>
      </w:tr>
      <w:tr w:rsidR="00EA5968" w:rsidRPr="008A7665" w14:paraId="6E8B5BC8" w14:textId="77777777" w:rsidTr="00A552B8">
        <w:trPr>
          <w:trHeight w:val="233"/>
        </w:trPr>
        <w:tc>
          <w:tcPr>
            <w:tcW w:w="3431" w:type="pct"/>
            <w:tcBorders>
              <w:top w:val="nil"/>
              <w:left w:val="single" w:sz="4" w:space="0" w:color="auto"/>
              <w:bottom w:val="nil"/>
              <w:right w:val="nil"/>
            </w:tcBorders>
            <w:shd w:val="clear" w:color="auto" w:fill="FFFFFF" w:themeFill="background1"/>
            <w:vAlign w:val="bottom"/>
          </w:tcPr>
          <w:p w14:paraId="31E6A7DE" w14:textId="77777777" w:rsidR="00EA5968" w:rsidRPr="008A7665" w:rsidRDefault="00EA5968" w:rsidP="00514B5D">
            <w:pPr>
              <w:ind w:left="5249" w:right="-198"/>
              <w:jc w:val="left"/>
              <w:rPr>
                <w:sz w:val="20"/>
              </w:rPr>
            </w:pPr>
            <w:r>
              <w:rPr>
                <w:sz w:val="20"/>
              </w:rPr>
              <w:t>Phase II:</w:t>
            </w:r>
          </w:p>
        </w:tc>
        <w:tc>
          <w:tcPr>
            <w:tcW w:w="659" w:type="pct"/>
            <w:tcBorders>
              <w:top w:val="nil"/>
              <w:left w:val="nil"/>
              <w:bottom w:val="nil"/>
              <w:right w:val="single" w:sz="4" w:space="0" w:color="auto"/>
            </w:tcBorders>
            <w:shd w:val="clear" w:color="auto" w:fill="FFFFFF" w:themeFill="background1"/>
            <w:vAlign w:val="bottom"/>
          </w:tcPr>
          <w:p w14:paraId="78C2B315" w14:textId="77777777" w:rsidR="00EA5968" w:rsidRPr="008A7665" w:rsidRDefault="00EA5968" w:rsidP="00514B5D">
            <w:pPr>
              <w:jc w:val="right"/>
              <w:rPr>
                <w:sz w:val="20"/>
              </w:rPr>
            </w:pPr>
            <w:r>
              <w:rPr>
                <w:sz w:val="20"/>
              </w:rPr>
              <w:t>Nov-97</w:t>
            </w:r>
          </w:p>
        </w:tc>
        <w:tc>
          <w:tcPr>
            <w:tcW w:w="910" w:type="pct"/>
            <w:tcBorders>
              <w:top w:val="nil"/>
              <w:left w:val="single" w:sz="4" w:space="0" w:color="auto"/>
              <w:bottom w:val="nil"/>
              <w:right w:val="single" w:sz="4" w:space="0" w:color="auto"/>
            </w:tcBorders>
            <w:shd w:val="clear" w:color="auto" w:fill="FFFFFF" w:themeFill="background1"/>
            <w:vAlign w:val="bottom"/>
          </w:tcPr>
          <w:p w14:paraId="605D18C0" w14:textId="77777777" w:rsidR="00EA5968" w:rsidRPr="008A7665" w:rsidRDefault="00EA5968" w:rsidP="00514B5D">
            <w:pPr>
              <w:jc w:val="right"/>
              <w:rPr>
                <w:sz w:val="20"/>
              </w:rPr>
            </w:pPr>
            <w:r>
              <w:rPr>
                <w:sz w:val="20"/>
              </w:rPr>
              <w:t>208,650</w:t>
            </w:r>
          </w:p>
        </w:tc>
      </w:tr>
      <w:tr w:rsidR="00EA5968" w:rsidRPr="008A7665" w14:paraId="2673625E" w14:textId="77777777" w:rsidTr="00A552B8">
        <w:trPr>
          <w:trHeight w:val="233"/>
        </w:trPr>
        <w:tc>
          <w:tcPr>
            <w:tcW w:w="3431" w:type="pct"/>
            <w:tcBorders>
              <w:top w:val="nil"/>
              <w:left w:val="single" w:sz="4" w:space="0" w:color="auto"/>
              <w:bottom w:val="nil"/>
              <w:right w:val="nil"/>
            </w:tcBorders>
            <w:shd w:val="clear" w:color="auto" w:fill="FFFFFF" w:themeFill="background1"/>
            <w:vAlign w:val="bottom"/>
          </w:tcPr>
          <w:p w14:paraId="734D0648" w14:textId="77777777" w:rsidR="00EA5968" w:rsidRPr="008A7665" w:rsidRDefault="00EA5968" w:rsidP="00514B5D">
            <w:pPr>
              <w:ind w:left="5249" w:right="-198"/>
              <w:jc w:val="left"/>
              <w:rPr>
                <w:sz w:val="20"/>
              </w:rPr>
            </w:pPr>
            <w:r>
              <w:rPr>
                <w:sz w:val="20"/>
              </w:rPr>
              <w:t>Phase III:</w:t>
            </w:r>
          </w:p>
        </w:tc>
        <w:tc>
          <w:tcPr>
            <w:tcW w:w="659" w:type="pct"/>
            <w:tcBorders>
              <w:top w:val="nil"/>
              <w:left w:val="nil"/>
              <w:bottom w:val="nil"/>
              <w:right w:val="single" w:sz="4" w:space="0" w:color="auto"/>
            </w:tcBorders>
            <w:shd w:val="clear" w:color="auto" w:fill="FFFFFF" w:themeFill="background1"/>
            <w:vAlign w:val="bottom"/>
          </w:tcPr>
          <w:p w14:paraId="6CF6F775" w14:textId="77777777" w:rsidR="00EA5968" w:rsidRPr="008A7665" w:rsidRDefault="00EA5968" w:rsidP="00514B5D">
            <w:pPr>
              <w:jc w:val="right"/>
              <w:rPr>
                <w:sz w:val="20"/>
              </w:rPr>
            </w:pPr>
            <w:r>
              <w:rPr>
                <w:sz w:val="20"/>
              </w:rPr>
              <w:t>Dec-00</w:t>
            </w:r>
          </w:p>
        </w:tc>
        <w:tc>
          <w:tcPr>
            <w:tcW w:w="910" w:type="pct"/>
            <w:tcBorders>
              <w:top w:val="nil"/>
              <w:left w:val="single" w:sz="4" w:space="0" w:color="auto"/>
              <w:bottom w:val="nil"/>
              <w:right w:val="single" w:sz="4" w:space="0" w:color="auto"/>
            </w:tcBorders>
            <w:shd w:val="clear" w:color="auto" w:fill="FFFFFF" w:themeFill="background1"/>
            <w:vAlign w:val="bottom"/>
          </w:tcPr>
          <w:p w14:paraId="598034B8" w14:textId="77777777" w:rsidR="00EA5968" w:rsidRPr="008A7665" w:rsidRDefault="00EA5968" w:rsidP="00514B5D">
            <w:pPr>
              <w:jc w:val="right"/>
              <w:rPr>
                <w:sz w:val="20"/>
              </w:rPr>
            </w:pPr>
            <w:r>
              <w:rPr>
                <w:sz w:val="20"/>
              </w:rPr>
              <w:t>208,650</w:t>
            </w:r>
          </w:p>
        </w:tc>
      </w:tr>
      <w:tr w:rsidR="00EA5968" w:rsidRPr="008A7665" w14:paraId="5B9621A7" w14:textId="77777777" w:rsidTr="00A552B8">
        <w:trPr>
          <w:trHeight w:val="233"/>
        </w:trPr>
        <w:tc>
          <w:tcPr>
            <w:tcW w:w="3431" w:type="pct"/>
            <w:tcBorders>
              <w:top w:val="nil"/>
              <w:left w:val="single" w:sz="4" w:space="0" w:color="auto"/>
              <w:bottom w:val="nil"/>
              <w:right w:val="nil"/>
            </w:tcBorders>
            <w:shd w:val="clear" w:color="auto" w:fill="FFFFFF" w:themeFill="background1"/>
            <w:vAlign w:val="bottom"/>
          </w:tcPr>
          <w:p w14:paraId="33917CBA" w14:textId="77777777" w:rsidR="00EA5968" w:rsidRPr="008A7665" w:rsidRDefault="00EA5968" w:rsidP="00514B5D">
            <w:pPr>
              <w:ind w:left="5249" w:right="-198"/>
              <w:jc w:val="left"/>
              <w:rPr>
                <w:sz w:val="20"/>
              </w:rPr>
            </w:pPr>
            <w:r>
              <w:rPr>
                <w:sz w:val="20"/>
              </w:rPr>
              <w:t>Phase IV:</w:t>
            </w:r>
          </w:p>
        </w:tc>
        <w:tc>
          <w:tcPr>
            <w:tcW w:w="659" w:type="pct"/>
            <w:tcBorders>
              <w:top w:val="nil"/>
              <w:left w:val="nil"/>
              <w:bottom w:val="nil"/>
              <w:right w:val="single" w:sz="4" w:space="0" w:color="auto"/>
            </w:tcBorders>
            <w:shd w:val="clear" w:color="auto" w:fill="FFFFFF" w:themeFill="background1"/>
            <w:vAlign w:val="bottom"/>
          </w:tcPr>
          <w:p w14:paraId="6F6AB778" w14:textId="77777777" w:rsidR="00EA5968" w:rsidRPr="008A7665" w:rsidRDefault="00EA5968" w:rsidP="00514B5D">
            <w:pPr>
              <w:tabs>
                <w:tab w:val="left" w:pos="6840"/>
              </w:tabs>
              <w:ind w:left="-108"/>
              <w:jc w:val="right"/>
              <w:rPr>
                <w:sz w:val="20"/>
              </w:rPr>
            </w:pPr>
            <w:r>
              <w:rPr>
                <w:sz w:val="20"/>
              </w:rPr>
              <w:t>Dec-03</w:t>
            </w:r>
          </w:p>
        </w:tc>
        <w:tc>
          <w:tcPr>
            <w:tcW w:w="910" w:type="pct"/>
            <w:tcBorders>
              <w:top w:val="nil"/>
              <w:left w:val="single" w:sz="4" w:space="0" w:color="auto"/>
              <w:bottom w:val="nil"/>
              <w:right w:val="single" w:sz="4" w:space="0" w:color="auto"/>
            </w:tcBorders>
            <w:shd w:val="clear" w:color="auto" w:fill="FFFFFF" w:themeFill="background1"/>
          </w:tcPr>
          <w:p w14:paraId="6C0D76DE" w14:textId="77777777" w:rsidR="00EA5968" w:rsidRPr="008A7665" w:rsidRDefault="00EA5968" w:rsidP="00514B5D">
            <w:pPr>
              <w:jc w:val="right"/>
              <w:rPr>
                <w:sz w:val="20"/>
              </w:rPr>
            </w:pPr>
            <w:r>
              <w:rPr>
                <w:sz w:val="20"/>
              </w:rPr>
              <w:t>271,245</w:t>
            </w:r>
          </w:p>
        </w:tc>
      </w:tr>
      <w:tr w:rsidR="00EA5968" w:rsidRPr="008A7665" w14:paraId="1F6B530D" w14:textId="77777777" w:rsidTr="00A552B8">
        <w:trPr>
          <w:trHeight w:val="233"/>
        </w:trPr>
        <w:tc>
          <w:tcPr>
            <w:tcW w:w="3431" w:type="pct"/>
            <w:tcBorders>
              <w:top w:val="nil"/>
              <w:left w:val="single" w:sz="4" w:space="0" w:color="auto"/>
              <w:bottom w:val="nil"/>
              <w:right w:val="nil"/>
            </w:tcBorders>
            <w:shd w:val="clear" w:color="auto" w:fill="FFFFFF" w:themeFill="background1"/>
            <w:vAlign w:val="bottom"/>
          </w:tcPr>
          <w:p w14:paraId="2995D903" w14:textId="77777777" w:rsidR="00EA5968" w:rsidRDefault="00EA5968" w:rsidP="00514B5D">
            <w:pPr>
              <w:ind w:left="5249" w:right="-198"/>
              <w:jc w:val="left"/>
              <w:rPr>
                <w:sz w:val="20"/>
              </w:rPr>
            </w:pPr>
            <w:r>
              <w:rPr>
                <w:sz w:val="20"/>
              </w:rPr>
              <w:t>Phase V:</w:t>
            </w:r>
          </w:p>
        </w:tc>
        <w:tc>
          <w:tcPr>
            <w:tcW w:w="659" w:type="pct"/>
            <w:tcBorders>
              <w:top w:val="nil"/>
              <w:left w:val="nil"/>
              <w:bottom w:val="nil"/>
              <w:right w:val="single" w:sz="4" w:space="0" w:color="auto"/>
            </w:tcBorders>
            <w:shd w:val="clear" w:color="auto" w:fill="FFFFFF" w:themeFill="background1"/>
            <w:vAlign w:val="bottom"/>
          </w:tcPr>
          <w:p w14:paraId="74B31DA8" w14:textId="77777777" w:rsidR="00EA5968" w:rsidRPr="008A7665" w:rsidRDefault="00EA5968" w:rsidP="00514B5D">
            <w:pPr>
              <w:tabs>
                <w:tab w:val="left" w:pos="6840"/>
              </w:tabs>
              <w:ind w:left="-108"/>
              <w:jc w:val="right"/>
              <w:rPr>
                <w:sz w:val="20"/>
              </w:rPr>
            </w:pPr>
            <w:r>
              <w:rPr>
                <w:sz w:val="20"/>
              </w:rPr>
              <w:t>Nov-05</w:t>
            </w:r>
          </w:p>
        </w:tc>
        <w:tc>
          <w:tcPr>
            <w:tcW w:w="910" w:type="pct"/>
            <w:tcBorders>
              <w:top w:val="nil"/>
              <w:left w:val="single" w:sz="4" w:space="0" w:color="auto"/>
              <w:bottom w:val="nil"/>
              <w:right w:val="single" w:sz="4" w:space="0" w:color="auto"/>
            </w:tcBorders>
            <w:shd w:val="clear" w:color="auto" w:fill="FFFFFF" w:themeFill="background1"/>
          </w:tcPr>
          <w:p w14:paraId="1685A082" w14:textId="77777777" w:rsidR="00EA5968" w:rsidRPr="008A7665" w:rsidRDefault="00EA5968" w:rsidP="00514B5D">
            <w:pPr>
              <w:jc w:val="right"/>
              <w:rPr>
                <w:sz w:val="20"/>
              </w:rPr>
            </w:pPr>
            <w:r>
              <w:rPr>
                <w:sz w:val="20"/>
              </w:rPr>
              <w:t>271,245</w:t>
            </w:r>
          </w:p>
        </w:tc>
      </w:tr>
      <w:tr w:rsidR="00EA5968" w:rsidRPr="008A7665" w14:paraId="048DA701" w14:textId="77777777" w:rsidTr="00A552B8">
        <w:trPr>
          <w:trHeight w:val="233"/>
        </w:trPr>
        <w:tc>
          <w:tcPr>
            <w:tcW w:w="3431" w:type="pct"/>
            <w:tcBorders>
              <w:top w:val="nil"/>
              <w:left w:val="single" w:sz="4" w:space="0" w:color="auto"/>
              <w:bottom w:val="nil"/>
              <w:right w:val="nil"/>
            </w:tcBorders>
            <w:shd w:val="clear" w:color="auto" w:fill="FFFFFF" w:themeFill="background1"/>
            <w:vAlign w:val="bottom"/>
          </w:tcPr>
          <w:p w14:paraId="735DD98F" w14:textId="77777777" w:rsidR="00EA5968" w:rsidRDefault="00EA5968" w:rsidP="00514B5D">
            <w:pPr>
              <w:ind w:left="5249" w:right="-198"/>
              <w:jc w:val="left"/>
              <w:rPr>
                <w:sz w:val="20"/>
              </w:rPr>
            </w:pPr>
            <w:r>
              <w:rPr>
                <w:sz w:val="20"/>
              </w:rPr>
              <w:t>Phase VI:</w:t>
            </w:r>
          </w:p>
        </w:tc>
        <w:tc>
          <w:tcPr>
            <w:tcW w:w="659" w:type="pct"/>
            <w:tcBorders>
              <w:top w:val="nil"/>
              <w:left w:val="nil"/>
              <w:bottom w:val="nil"/>
              <w:right w:val="single" w:sz="4" w:space="0" w:color="auto"/>
            </w:tcBorders>
            <w:shd w:val="clear" w:color="auto" w:fill="FFFFFF" w:themeFill="background1"/>
            <w:vAlign w:val="bottom"/>
          </w:tcPr>
          <w:p w14:paraId="727039DC" w14:textId="77777777" w:rsidR="00EA5968" w:rsidRPr="008A7665" w:rsidRDefault="00EA5968" w:rsidP="00514B5D">
            <w:pPr>
              <w:tabs>
                <w:tab w:val="left" w:pos="6840"/>
              </w:tabs>
              <w:ind w:left="-108"/>
              <w:jc w:val="right"/>
              <w:rPr>
                <w:sz w:val="20"/>
              </w:rPr>
            </w:pPr>
            <w:r>
              <w:rPr>
                <w:sz w:val="20"/>
              </w:rPr>
              <w:t>Nov-07</w:t>
            </w:r>
          </w:p>
        </w:tc>
        <w:tc>
          <w:tcPr>
            <w:tcW w:w="910" w:type="pct"/>
            <w:tcBorders>
              <w:top w:val="nil"/>
              <w:left w:val="single" w:sz="4" w:space="0" w:color="auto"/>
              <w:bottom w:val="nil"/>
              <w:right w:val="single" w:sz="4" w:space="0" w:color="auto"/>
            </w:tcBorders>
            <w:shd w:val="clear" w:color="auto" w:fill="FFFFFF" w:themeFill="background1"/>
          </w:tcPr>
          <w:p w14:paraId="566890F3" w14:textId="77777777" w:rsidR="00EA5968" w:rsidRPr="008A7665" w:rsidRDefault="00EA5968" w:rsidP="00514B5D">
            <w:pPr>
              <w:jc w:val="right"/>
              <w:rPr>
                <w:sz w:val="20"/>
              </w:rPr>
            </w:pPr>
            <w:r>
              <w:rPr>
                <w:sz w:val="20"/>
              </w:rPr>
              <w:t>271,245</w:t>
            </w:r>
          </w:p>
        </w:tc>
      </w:tr>
      <w:tr w:rsidR="00EA5968" w:rsidRPr="008A7665" w14:paraId="37964E2E" w14:textId="77777777" w:rsidTr="00A552B8">
        <w:trPr>
          <w:trHeight w:val="233"/>
        </w:trPr>
        <w:tc>
          <w:tcPr>
            <w:tcW w:w="3431" w:type="pct"/>
            <w:tcBorders>
              <w:top w:val="nil"/>
              <w:left w:val="single" w:sz="4" w:space="0" w:color="auto"/>
              <w:bottom w:val="nil"/>
              <w:right w:val="nil"/>
            </w:tcBorders>
            <w:shd w:val="clear" w:color="auto" w:fill="FFFFFF" w:themeFill="background1"/>
            <w:vAlign w:val="bottom"/>
          </w:tcPr>
          <w:p w14:paraId="494C73FB" w14:textId="77777777" w:rsidR="00EA5968" w:rsidRDefault="00EA5968" w:rsidP="00514B5D">
            <w:pPr>
              <w:ind w:left="5249" w:right="-198"/>
              <w:jc w:val="left"/>
              <w:rPr>
                <w:sz w:val="20"/>
              </w:rPr>
            </w:pPr>
            <w:r>
              <w:rPr>
                <w:sz w:val="20"/>
              </w:rPr>
              <w:t>Phase VII:</w:t>
            </w:r>
          </w:p>
        </w:tc>
        <w:tc>
          <w:tcPr>
            <w:tcW w:w="659" w:type="pct"/>
            <w:tcBorders>
              <w:top w:val="nil"/>
              <w:left w:val="nil"/>
              <w:bottom w:val="nil"/>
              <w:right w:val="single" w:sz="4" w:space="0" w:color="auto"/>
            </w:tcBorders>
            <w:shd w:val="clear" w:color="auto" w:fill="FFFFFF" w:themeFill="background1"/>
            <w:vAlign w:val="bottom"/>
          </w:tcPr>
          <w:p w14:paraId="150A3AE1" w14:textId="77777777" w:rsidR="00EA5968" w:rsidRPr="008A7665" w:rsidRDefault="00EA5968" w:rsidP="00514B5D">
            <w:pPr>
              <w:tabs>
                <w:tab w:val="left" w:pos="6840"/>
              </w:tabs>
              <w:ind w:left="-108"/>
              <w:jc w:val="right"/>
              <w:rPr>
                <w:sz w:val="20"/>
              </w:rPr>
            </w:pPr>
            <w:r>
              <w:rPr>
                <w:sz w:val="20"/>
              </w:rPr>
              <w:t>Nov-09</w:t>
            </w:r>
          </w:p>
        </w:tc>
        <w:tc>
          <w:tcPr>
            <w:tcW w:w="910" w:type="pct"/>
            <w:tcBorders>
              <w:top w:val="nil"/>
              <w:left w:val="single" w:sz="4" w:space="0" w:color="auto"/>
              <w:bottom w:val="nil"/>
              <w:right w:val="single" w:sz="4" w:space="0" w:color="auto"/>
            </w:tcBorders>
            <w:shd w:val="clear" w:color="auto" w:fill="FFFFFF" w:themeFill="background1"/>
          </w:tcPr>
          <w:p w14:paraId="44818349" w14:textId="77777777" w:rsidR="00EA5968" w:rsidRPr="008A7665" w:rsidRDefault="00A552B8" w:rsidP="00514B5D">
            <w:pPr>
              <w:jc w:val="right"/>
              <w:rPr>
                <w:sz w:val="20"/>
              </w:rPr>
            </w:pPr>
            <w:r>
              <w:rPr>
                <w:sz w:val="20"/>
              </w:rPr>
              <w:t>271,246</w:t>
            </w:r>
          </w:p>
        </w:tc>
      </w:tr>
      <w:tr w:rsidR="00EA5968" w:rsidRPr="008A7665" w14:paraId="5BEE7058" w14:textId="77777777" w:rsidTr="00A552B8">
        <w:trPr>
          <w:trHeight w:val="233"/>
        </w:trPr>
        <w:tc>
          <w:tcPr>
            <w:tcW w:w="3431" w:type="pct"/>
            <w:tcBorders>
              <w:top w:val="nil"/>
              <w:left w:val="single" w:sz="4" w:space="0" w:color="auto"/>
              <w:bottom w:val="nil"/>
              <w:right w:val="nil"/>
            </w:tcBorders>
            <w:shd w:val="clear" w:color="auto" w:fill="FFFFFF" w:themeFill="background1"/>
            <w:vAlign w:val="bottom"/>
          </w:tcPr>
          <w:p w14:paraId="1C41F934" w14:textId="77777777" w:rsidR="00EA5968" w:rsidRDefault="00EA5968" w:rsidP="00514B5D">
            <w:pPr>
              <w:ind w:left="5249" w:right="-198"/>
              <w:jc w:val="left"/>
              <w:rPr>
                <w:sz w:val="20"/>
              </w:rPr>
            </w:pPr>
            <w:r>
              <w:rPr>
                <w:sz w:val="20"/>
              </w:rPr>
              <w:t>Phase VIII:</w:t>
            </w:r>
          </w:p>
        </w:tc>
        <w:tc>
          <w:tcPr>
            <w:tcW w:w="659" w:type="pct"/>
            <w:tcBorders>
              <w:top w:val="nil"/>
              <w:left w:val="nil"/>
              <w:bottom w:val="nil"/>
              <w:right w:val="single" w:sz="4" w:space="0" w:color="auto"/>
            </w:tcBorders>
            <w:shd w:val="clear" w:color="auto" w:fill="FFFFFF" w:themeFill="background1"/>
            <w:vAlign w:val="bottom"/>
          </w:tcPr>
          <w:p w14:paraId="2A02061A" w14:textId="77777777" w:rsidR="00EA5968" w:rsidRPr="008A7665" w:rsidRDefault="00EA5968" w:rsidP="00514B5D">
            <w:pPr>
              <w:tabs>
                <w:tab w:val="left" w:pos="6840"/>
              </w:tabs>
              <w:ind w:left="-108"/>
              <w:jc w:val="right"/>
              <w:rPr>
                <w:sz w:val="20"/>
              </w:rPr>
            </w:pPr>
            <w:r>
              <w:rPr>
                <w:sz w:val="20"/>
              </w:rPr>
              <w:t>Nov-11</w:t>
            </w:r>
          </w:p>
        </w:tc>
        <w:tc>
          <w:tcPr>
            <w:tcW w:w="910" w:type="pct"/>
            <w:tcBorders>
              <w:top w:val="nil"/>
              <w:left w:val="single" w:sz="4" w:space="0" w:color="auto"/>
              <w:bottom w:val="nil"/>
              <w:right w:val="single" w:sz="4" w:space="0" w:color="auto"/>
            </w:tcBorders>
            <w:shd w:val="clear" w:color="auto" w:fill="FFFFFF" w:themeFill="background1"/>
          </w:tcPr>
          <w:p w14:paraId="2AB0CE7E" w14:textId="77777777" w:rsidR="00EA5968" w:rsidRPr="008A7665" w:rsidRDefault="00EA5968" w:rsidP="00514B5D">
            <w:pPr>
              <w:jc w:val="right"/>
              <w:rPr>
                <w:sz w:val="20"/>
              </w:rPr>
            </w:pPr>
            <w:r>
              <w:rPr>
                <w:sz w:val="20"/>
              </w:rPr>
              <w:t>271,246</w:t>
            </w:r>
          </w:p>
        </w:tc>
      </w:tr>
      <w:tr w:rsidR="00EA5968" w:rsidRPr="008A7665" w14:paraId="65D9D30A" w14:textId="77777777" w:rsidTr="00A552B8">
        <w:trPr>
          <w:trHeight w:val="233"/>
        </w:trPr>
        <w:tc>
          <w:tcPr>
            <w:tcW w:w="3431" w:type="pct"/>
            <w:tcBorders>
              <w:top w:val="nil"/>
              <w:left w:val="single" w:sz="4" w:space="0" w:color="auto"/>
              <w:bottom w:val="nil"/>
              <w:right w:val="nil"/>
            </w:tcBorders>
            <w:shd w:val="clear" w:color="auto" w:fill="FFFFFF" w:themeFill="background1"/>
            <w:vAlign w:val="bottom"/>
          </w:tcPr>
          <w:p w14:paraId="6558BF20" w14:textId="77777777" w:rsidR="00EA5968" w:rsidRDefault="00EA5968" w:rsidP="00514B5D">
            <w:pPr>
              <w:ind w:left="5249" w:right="-198"/>
              <w:jc w:val="left"/>
              <w:rPr>
                <w:sz w:val="20"/>
              </w:rPr>
            </w:pPr>
            <w:r>
              <w:rPr>
                <w:sz w:val="20"/>
              </w:rPr>
              <w:t>Phase IX:</w:t>
            </w:r>
          </w:p>
        </w:tc>
        <w:tc>
          <w:tcPr>
            <w:tcW w:w="659" w:type="pct"/>
            <w:tcBorders>
              <w:top w:val="nil"/>
              <w:left w:val="nil"/>
              <w:bottom w:val="nil"/>
              <w:right w:val="single" w:sz="4" w:space="0" w:color="auto"/>
            </w:tcBorders>
            <w:shd w:val="clear" w:color="auto" w:fill="FFFFFF" w:themeFill="background1"/>
            <w:vAlign w:val="bottom"/>
          </w:tcPr>
          <w:p w14:paraId="18A922B1" w14:textId="77777777" w:rsidR="00EA5968" w:rsidRPr="008A7665" w:rsidRDefault="00EA5968" w:rsidP="00514B5D">
            <w:pPr>
              <w:tabs>
                <w:tab w:val="left" w:pos="6840"/>
              </w:tabs>
              <w:ind w:left="-108"/>
              <w:jc w:val="right"/>
              <w:rPr>
                <w:sz w:val="20"/>
              </w:rPr>
            </w:pPr>
            <w:r>
              <w:rPr>
                <w:sz w:val="20"/>
              </w:rPr>
              <w:t>Dec-13</w:t>
            </w:r>
          </w:p>
        </w:tc>
        <w:tc>
          <w:tcPr>
            <w:tcW w:w="910" w:type="pct"/>
            <w:tcBorders>
              <w:top w:val="nil"/>
              <w:left w:val="single" w:sz="4" w:space="0" w:color="auto"/>
              <w:bottom w:val="nil"/>
              <w:right w:val="single" w:sz="4" w:space="0" w:color="auto"/>
            </w:tcBorders>
            <w:shd w:val="clear" w:color="auto" w:fill="FFFFFF" w:themeFill="background1"/>
          </w:tcPr>
          <w:p w14:paraId="2BA4A1A4" w14:textId="77777777" w:rsidR="00EA5968" w:rsidRPr="008A7665" w:rsidRDefault="00EA5968" w:rsidP="00514B5D">
            <w:pPr>
              <w:jc w:val="right"/>
              <w:rPr>
                <w:sz w:val="20"/>
              </w:rPr>
            </w:pPr>
            <w:r>
              <w:rPr>
                <w:sz w:val="20"/>
              </w:rPr>
              <w:t>271,246</w:t>
            </w:r>
          </w:p>
        </w:tc>
      </w:tr>
      <w:tr w:rsidR="00EA5968" w:rsidRPr="008A7665" w14:paraId="6B6A21CC" w14:textId="77777777" w:rsidTr="00A552B8">
        <w:trPr>
          <w:trHeight w:val="233"/>
        </w:trPr>
        <w:tc>
          <w:tcPr>
            <w:tcW w:w="3431" w:type="pct"/>
            <w:tcBorders>
              <w:top w:val="nil"/>
              <w:left w:val="single" w:sz="4" w:space="0" w:color="auto"/>
              <w:bottom w:val="nil"/>
              <w:right w:val="nil"/>
            </w:tcBorders>
            <w:shd w:val="clear" w:color="auto" w:fill="FFFFFF" w:themeFill="background1"/>
            <w:vAlign w:val="bottom"/>
          </w:tcPr>
          <w:p w14:paraId="708204E4" w14:textId="77777777" w:rsidR="00EA5968" w:rsidRDefault="00EA5968" w:rsidP="00514B5D">
            <w:pPr>
              <w:ind w:left="5249" w:right="-198"/>
              <w:jc w:val="left"/>
              <w:rPr>
                <w:sz w:val="20"/>
              </w:rPr>
            </w:pPr>
            <w:r>
              <w:rPr>
                <w:sz w:val="20"/>
              </w:rPr>
              <w:t>Phase X:</w:t>
            </w:r>
          </w:p>
        </w:tc>
        <w:tc>
          <w:tcPr>
            <w:tcW w:w="659" w:type="pct"/>
            <w:tcBorders>
              <w:top w:val="nil"/>
              <w:left w:val="nil"/>
              <w:bottom w:val="nil"/>
              <w:right w:val="single" w:sz="4" w:space="0" w:color="auto"/>
            </w:tcBorders>
            <w:shd w:val="clear" w:color="auto" w:fill="FFFFFF" w:themeFill="background1"/>
            <w:vAlign w:val="bottom"/>
          </w:tcPr>
          <w:p w14:paraId="47028C00" w14:textId="77777777" w:rsidR="00EA5968" w:rsidRDefault="00EA5968" w:rsidP="00514B5D">
            <w:pPr>
              <w:tabs>
                <w:tab w:val="left" w:pos="6840"/>
              </w:tabs>
              <w:ind w:left="-108"/>
              <w:jc w:val="right"/>
              <w:rPr>
                <w:sz w:val="20"/>
              </w:rPr>
            </w:pPr>
            <w:r>
              <w:rPr>
                <w:sz w:val="20"/>
              </w:rPr>
              <w:t>Nov-15</w:t>
            </w:r>
          </w:p>
        </w:tc>
        <w:tc>
          <w:tcPr>
            <w:tcW w:w="910" w:type="pct"/>
            <w:tcBorders>
              <w:top w:val="nil"/>
              <w:left w:val="single" w:sz="4" w:space="0" w:color="auto"/>
              <w:bottom w:val="nil"/>
              <w:right w:val="single" w:sz="4" w:space="0" w:color="auto"/>
            </w:tcBorders>
            <w:shd w:val="clear" w:color="auto" w:fill="FFFFFF" w:themeFill="background1"/>
          </w:tcPr>
          <w:p w14:paraId="47C1A880" w14:textId="77777777" w:rsidR="00EA5968" w:rsidRDefault="00EA5968" w:rsidP="00514B5D">
            <w:pPr>
              <w:jc w:val="right"/>
              <w:rPr>
                <w:sz w:val="20"/>
              </w:rPr>
            </w:pPr>
            <w:r>
              <w:rPr>
                <w:sz w:val="20"/>
              </w:rPr>
              <w:t>347,194</w:t>
            </w:r>
          </w:p>
        </w:tc>
      </w:tr>
      <w:tr w:rsidR="00EA5968" w:rsidRPr="00A06076" w14:paraId="5830646A" w14:textId="77777777" w:rsidTr="00A552B8">
        <w:trPr>
          <w:trHeight w:val="233"/>
        </w:trPr>
        <w:tc>
          <w:tcPr>
            <w:tcW w:w="4090" w:type="pct"/>
            <w:gridSpan w:val="2"/>
            <w:tcBorders>
              <w:top w:val="nil"/>
              <w:left w:val="single" w:sz="4" w:space="0" w:color="auto"/>
              <w:bottom w:val="nil"/>
              <w:right w:val="single" w:sz="4" w:space="0" w:color="auto"/>
            </w:tcBorders>
            <w:shd w:val="clear" w:color="auto" w:fill="auto"/>
          </w:tcPr>
          <w:p w14:paraId="619F6D25" w14:textId="77777777" w:rsidR="00EA5968" w:rsidRPr="008A7665" w:rsidRDefault="00EA5968" w:rsidP="00514B5D">
            <w:pPr>
              <w:tabs>
                <w:tab w:val="right" w:pos="7425"/>
              </w:tabs>
              <w:ind w:left="6480" w:right="-108"/>
              <w:jc w:val="left"/>
              <w:rPr>
                <w:sz w:val="20"/>
              </w:rPr>
            </w:pPr>
            <w:r w:rsidRPr="008A7665">
              <w:rPr>
                <w:sz w:val="20"/>
              </w:rPr>
              <w:tab/>
              <w:t>Total:</w:t>
            </w:r>
          </w:p>
        </w:tc>
        <w:tc>
          <w:tcPr>
            <w:tcW w:w="910" w:type="pct"/>
            <w:tcBorders>
              <w:top w:val="nil"/>
              <w:left w:val="single" w:sz="4" w:space="0" w:color="auto"/>
              <w:bottom w:val="single" w:sz="4" w:space="0" w:color="auto"/>
              <w:right w:val="single" w:sz="4" w:space="0" w:color="auto"/>
            </w:tcBorders>
            <w:shd w:val="clear" w:color="auto" w:fill="auto"/>
          </w:tcPr>
          <w:p w14:paraId="3C2AFCC8" w14:textId="77777777" w:rsidR="00EA5968" w:rsidRPr="00A06076" w:rsidRDefault="00EA5968" w:rsidP="00514B5D">
            <w:pPr>
              <w:jc w:val="right"/>
              <w:rPr>
                <w:sz w:val="20"/>
                <w:szCs w:val="20"/>
              </w:rPr>
            </w:pPr>
            <w:r w:rsidRPr="000437D2">
              <w:rPr>
                <w:sz w:val="20"/>
              </w:rPr>
              <w:t>2,</w:t>
            </w:r>
            <w:r w:rsidR="00A552B8">
              <w:rPr>
                <w:sz w:val="20"/>
              </w:rPr>
              <w:t>706</w:t>
            </w:r>
            <w:r w:rsidRPr="000437D2">
              <w:rPr>
                <w:sz w:val="20"/>
              </w:rPr>
              <w:t>,</w:t>
            </w:r>
            <w:r w:rsidR="00A552B8">
              <w:rPr>
                <w:sz w:val="20"/>
              </w:rPr>
              <w:t>747</w:t>
            </w:r>
          </w:p>
        </w:tc>
      </w:tr>
      <w:tr w:rsidR="00EA5968" w:rsidRPr="008A7665" w14:paraId="342C0C1A" w14:textId="77777777" w:rsidTr="00A552B8">
        <w:trPr>
          <w:trHeight w:val="233"/>
        </w:trPr>
        <w:tc>
          <w:tcPr>
            <w:tcW w:w="4090" w:type="pct"/>
            <w:gridSpan w:val="2"/>
            <w:shd w:val="clear" w:color="auto" w:fill="FFFFFF" w:themeFill="background1"/>
          </w:tcPr>
          <w:p w14:paraId="53891597" w14:textId="77777777" w:rsidR="00EA5968" w:rsidRPr="0076328C" w:rsidRDefault="00EA5968" w:rsidP="00514B5D">
            <w:pPr>
              <w:jc w:val="left"/>
              <w:rPr>
                <w:sz w:val="20"/>
              </w:rPr>
            </w:pPr>
            <w:r w:rsidRPr="0076328C">
              <w:rPr>
                <w:sz w:val="20"/>
              </w:rPr>
              <w:t>Amount requested for renewal (phase XI) (US $):</w:t>
            </w:r>
          </w:p>
        </w:tc>
        <w:tc>
          <w:tcPr>
            <w:tcW w:w="910" w:type="pct"/>
            <w:shd w:val="clear" w:color="auto" w:fill="auto"/>
          </w:tcPr>
          <w:p w14:paraId="4D0E2EF3" w14:textId="77777777" w:rsidR="00EA5968" w:rsidRPr="008A7665" w:rsidRDefault="00EA5968" w:rsidP="00514B5D">
            <w:pPr>
              <w:jc w:val="right"/>
              <w:rPr>
                <w:sz w:val="20"/>
              </w:rPr>
            </w:pPr>
            <w:r>
              <w:rPr>
                <w:color w:val="000000"/>
                <w:sz w:val="20"/>
                <w:szCs w:val="20"/>
              </w:rPr>
              <w:t>347,194</w:t>
            </w:r>
          </w:p>
        </w:tc>
      </w:tr>
      <w:tr w:rsidR="00EA5968" w:rsidRPr="008A7665" w14:paraId="5CB5BED9" w14:textId="77777777" w:rsidTr="00A552B8">
        <w:trPr>
          <w:trHeight w:val="233"/>
        </w:trPr>
        <w:tc>
          <w:tcPr>
            <w:tcW w:w="4090" w:type="pct"/>
            <w:gridSpan w:val="2"/>
          </w:tcPr>
          <w:p w14:paraId="18D90389" w14:textId="77777777" w:rsidR="00EA5968" w:rsidRPr="001C2660" w:rsidRDefault="00EA5968" w:rsidP="00514B5D">
            <w:pPr>
              <w:jc w:val="left"/>
              <w:rPr>
                <w:sz w:val="20"/>
              </w:rPr>
            </w:pPr>
            <w:r w:rsidRPr="001C2660">
              <w:rPr>
                <w:sz w:val="20"/>
              </w:rPr>
              <w:t xml:space="preserve">Amount recommended for approval for phase XI (US $): </w:t>
            </w:r>
          </w:p>
        </w:tc>
        <w:tc>
          <w:tcPr>
            <w:tcW w:w="910" w:type="pct"/>
            <w:shd w:val="clear" w:color="auto" w:fill="auto"/>
          </w:tcPr>
          <w:p w14:paraId="58695A30" w14:textId="77777777" w:rsidR="00EA5968" w:rsidRPr="008A7665" w:rsidRDefault="00EA5968" w:rsidP="00514B5D">
            <w:pPr>
              <w:jc w:val="right"/>
              <w:rPr>
                <w:sz w:val="20"/>
              </w:rPr>
            </w:pPr>
            <w:r>
              <w:rPr>
                <w:color w:val="000000"/>
                <w:sz w:val="20"/>
                <w:szCs w:val="20"/>
              </w:rPr>
              <w:t>347,194</w:t>
            </w:r>
          </w:p>
        </w:tc>
      </w:tr>
      <w:tr w:rsidR="00EA5968" w:rsidRPr="008A7665" w14:paraId="3C60FA3F" w14:textId="77777777" w:rsidTr="00A552B8">
        <w:trPr>
          <w:trHeight w:val="233"/>
        </w:trPr>
        <w:tc>
          <w:tcPr>
            <w:tcW w:w="4090" w:type="pct"/>
            <w:gridSpan w:val="2"/>
          </w:tcPr>
          <w:p w14:paraId="43677BC0" w14:textId="77777777" w:rsidR="00EA5968" w:rsidRPr="001C2660" w:rsidRDefault="00EA5968" w:rsidP="00514B5D">
            <w:pPr>
              <w:jc w:val="left"/>
              <w:rPr>
                <w:sz w:val="20"/>
              </w:rPr>
            </w:pPr>
            <w:r w:rsidRPr="001C2660">
              <w:rPr>
                <w:sz w:val="20"/>
              </w:rPr>
              <w:t>Agency support costs (US $):</w:t>
            </w:r>
          </w:p>
        </w:tc>
        <w:tc>
          <w:tcPr>
            <w:tcW w:w="910" w:type="pct"/>
            <w:shd w:val="clear" w:color="auto" w:fill="auto"/>
          </w:tcPr>
          <w:p w14:paraId="74034452" w14:textId="77777777" w:rsidR="00EA5968" w:rsidRPr="008A7665" w:rsidRDefault="00EA5968" w:rsidP="00514B5D">
            <w:pPr>
              <w:jc w:val="right"/>
              <w:rPr>
                <w:sz w:val="20"/>
              </w:rPr>
            </w:pPr>
            <w:r>
              <w:rPr>
                <w:sz w:val="20"/>
              </w:rPr>
              <w:t>24,304</w:t>
            </w:r>
          </w:p>
        </w:tc>
      </w:tr>
      <w:tr w:rsidR="00EA5968" w:rsidRPr="008A7665" w14:paraId="54396150" w14:textId="77777777" w:rsidTr="00A552B8">
        <w:trPr>
          <w:trHeight w:val="233"/>
        </w:trPr>
        <w:tc>
          <w:tcPr>
            <w:tcW w:w="4090" w:type="pct"/>
            <w:gridSpan w:val="2"/>
          </w:tcPr>
          <w:p w14:paraId="6F6D117C" w14:textId="77777777" w:rsidR="00EA5968" w:rsidRPr="001C2660" w:rsidRDefault="00EA5968" w:rsidP="00514B5D">
            <w:pPr>
              <w:jc w:val="left"/>
              <w:rPr>
                <w:sz w:val="20"/>
              </w:rPr>
            </w:pPr>
            <w:r w:rsidRPr="001C2660">
              <w:rPr>
                <w:sz w:val="20"/>
              </w:rPr>
              <w:t>Total cost of institutional strengthening phase XI to the Multilateral Fund (US $):</w:t>
            </w:r>
          </w:p>
        </w:tc>
        <w:tc>
          <w:tcPr>
            <w:tcW w:w="910" w:type="pct"/>
            <w:shd w:val="clear" w:color="auto" w:fill="auto"/>
          </w:tcPr>
          <w:p w14:paraId="4644B0A4" w14:textId="77777777" w:rsidR="00EA5968" w:rsidRPr="008A7665" w:rsidRDefault="00EA5968" w:rsidP="00514B5D">
            <w:pPr>
              <w:jc w:val="right"/>
              <w:rPr>
                <w:sz w:val="20"/>
              </w:rPr>
            </w:pPr>
            <w:r>
              <w:rPr>
                <w:sz w:val="20"/>
              </w:rPr>
              <w:t>371,497</w:t>
            </w:r>
          </w:p>
        </w:tc>
      </w:tr>
      <w:tr w:rsidR="00EA5968" w:rsidRPr="008A7665" w14:paraId="7AF8F13B" w14:textId="77777777" w:rsidTr="00A552B8">
        <w:trPr>
          <w:trHeight w:val="233"/>
        </w:trPr>
        <w:tc>
          <w:tcPr>
            <w:tcW w:w="4090" w:type="pct"/>
            <w:gridSpan w:val="2"/>
          </w:tcPr>
          <w:p w14:paraId="38571CD2" w14:textId="77777777" w:rsidR="00EA5968" w:rsidRPr="008A7665" w:rsidRDefault="00EA5968" w:rsidP="00514B5D">
            <w:pPr>
              <w:jc w:val="left"/>
              <w:rPr>
                <w:sz w:val="20"/>
              </w:rPr>
            </w:pPr>
            <w:r w:rsidRPr="008A7665">
              <w:rPr>
                <w:sz w:val="20"/>
              </w:rPr>
              <w:t>Date of approval of country programme:</w:t>
            </w:r>
          </w:p>
        </w:tc>
        <w:tc>
          <w:tcPr>
            <w:tcW w:w="910" w:type="pct"/>
            <w:shd w:val="clear" w:color="auto" w:fill="FFFFFF" w:themeFill="background1"/>
          </w:tcPr>
          <w:p w14:paraId="00F96734" w14:textId="77777777" w:rsidR="00EA5968" w:rsidRPr="008A7665" w:rsidRDefault="00EA5968" w:rsidP="00514B5D">
            <w:pPr>
              <w:jc w:val="right"/>
              <w:rPr>
                <w:sz w:val="20"/>
              </w:rPr>
            </w:pPr>
            <w:r>
              <w:rPr>
                <w:sz w:val="20"/>
              </w:rPr>
              <w:t>1994</w:t>
            </w:r>
          </w:p>
        </w:tc>
      </w:tr>
      <w:tr w:rsidR="00EA5968" w:rsidRPr="008A7665" w14:paraId="4FDFABAE" w14:textId="77777777" w:rsidTr="00A552B8">
        <w:trPr>
          <w:trHeight w:val="233"/>
        </w:trPr>
        <w:tc>
          <w:tcPr>
            <w:tcW w:w="4090" w:type="pct"/>
            <w:gridSpan w:val="2"/>
            <w:tcBorders>
              <w:bottom w:val="single" w:sz="4" w:space="0" w:color="auto"/>
            </w:tcBorders>
          </w:tcPr>
          <w:p w14:paraId="3B4B5F3E" w14:textId="77777777" w:rsidR="00EA5968" w:rsidRPr="008A7665" w:rsidRDefault="00EA5968" w:rsidP="00514B5D">
            <w:pPr>
              <w:jc w:val="left"/>
              <w:rPr>
                <w:sz w:val="20"/>
              </w:rPr>
            </w:pPr>
            <w:r w:rsidRPr="008A7665">
              <w:rPr>
                <w:sz w:val="20"/>
              </w:rPr>
              <w:t>Date of approval of HCFC phase-out management plan:</w:t>
            </w:r>
          </w:p>
        </w:tc>
        <w:tc>
          <w:tcPr>
            <w:tcW w:w="910" w:type="pct"/>
            <w:tcBorders>
              <w:bottom w:val="single" w:sz="4" w:space="0" w:color="auto"/>
            </w:tcBorders>
            <w:shd w:val="clear" w:color="auto" w:fill="FFFFFF" w:themeFill="background1"/>
          </w:tcPr>
          <w:p w14:paraId="5591A7D0" w14:textId="77777777" w:rsidR="00EA5968" w:rsidRPr="008A7665" w:rsidRDefault="00EA5968" w:rsidP="00514B5D">
            <w:pPr>
              <w:jc w:val="right"/>
              <w:rPr>
                <w:sz w:val="20"/>
              </w:rPr>
            </w:pPr>
            <w:r>
              <w:rPr>
                <w:sz w:val="20"/>
              </w:rPr>
              <w:t>2011</w:t>
            </w:r>
          </w:p>
        </w:tc>
      </w:tr>
      <w:tr w:rsidR="00EA5968" w:rsidRPr="008A7665" w14:paraId="107968D7" w14:textId="77777777" w:rsidTr="00A552B8">
        <w:trPr>
          <w:trHeight w:val="233"/>
        </w:trPr>
        <w:tc>
          <w:tcPr>
            <w:tcW w:w="4090" w:type="pct"/>
            <w:gridSpan w:val="2"/>
            <w:tcBorders>
              <w:top w:val="single" w:sz="4" w:space="0" w:color="auto"/>
              <w:left w:val="single" w:sz="4" w:space="0" w:color="auto"/>
              <w:bottom w:val="nil"/>
              <w:right w:val="single" w:sz="4" w:space="0" w:color="auto"/>
            </w:tcBorders>
          </w:tcPr>
          <w:p w14:paraId="52CA193D" w14:textId="77777777" w:rsidR="00EA5968" w:rsidRPr="00422657" w:rsidRDefault="00EA5968" w:rsidP="00514B5D">
            <w:pPr>
              <w:spacing w:before="20"/>
              <w:jc w:val="left"/>
              <w:rPr>
                <w:sz w:val="20"/>
              </w:rPr>
            </w:pPr>
            <w:r w:rsidRPr="00422657">
              <w:rPr>
                <w:sz w:val="20"/>
              </w:rPr>
              <w:t>Baseline consumption of controlled substances (ODP tonnes):</w:t>
            </w:r>
          </w:p>
        </w:tc>
        <w:tc>
          <w:tcPr>
            <w:tcW w:w="910" w:type="pct"/>
            <w:tcBorders>
              <w:top w:val="single" w:sz="4" w:space="0" w:color="auto"/>
              <w:left w:val="single" w:sz="4" w:space="0" w:color="auto"/>
              <w:bottom w:val="nil"/>
              <w:right w:val="single" w:sz="4" w:space="0" w:color="auto"/>
            </w:tcBorders>
            <w:shd w:val="clear" w:color="auto" w:fill="FFFFFF" w:themeFill="background1"/>
            <w:vAlign w:val="bottom"/>
          </w:tcPr>
          <w:p w14:paraId="2E3709A2" w14:textId="77777777" w:rsidR="00EA5968" w:rsidRPr="00856B2E" w:rsidRDefault="00EA5968" w:rsidP="00514B5D">
            <w:pPr>
              <w:jc w:val="right"/>
              <w:rPr>
                <w:sz w:val="20"/>
              </w:rPr>
            </w:pPr>
          </w:p>
        </w:tc>
      </w:tr>
      <w:tr w:rsidR="00EA5968" w:rsidRPr="008A7665" w14:paraId="2766A893" w14:textId="77777777" w:rsidTr="00A552B8">
        <w:trPr>
          <w:trHeight w:val="233"/>
        </w:trPr>
        <w:tc>
          <w:tcPr>
            <w:tcW w:w="4090" w:type="pct"/>
            <w:gridSpan w:val="2"/>
            <w:tcBorders>
              <w:top w:val="nil"/>
              <w:left w:val="single" w:sz="4" w:space="0" w:color="auto"/>
              <w:bottom w:val="nil"/>
              <w:right w:val="single" w:sz="4" w:space="0" w:color="auto"/>
            </w:tcBorders>
          </w:tcPr>
          <w:p w14:paraId="1CB7C38B" w14:textId="77777777" w:rsidR="00EA5968" w:rsidRPr="00422657" w:rsidRDefault="00EA5968" w:rsidP="00514B5D">
            <w:pPr>
              <w:ind w:hanging="360"/>
              <w:jc w:val="left"/>
              <w:rPr>
                <w:sz w:val="20"/>
              </w:rPr>
            </w:pPr>
            <w:r w:rsidRPr="00422657">
              <w:rPr>
                <w:sz w:val="20"/>
              </w:rPr>
              <w:t>(d)</w:t>
            </w:r>
            <w:r w:rsidRPr="00422657">
              <w:rPr>
                <w:sz w:val="20"/>
              </w:rPr>
              <w:tab/>
              <w:t>Annex B, Group III (methyl chloroform) (average 1998-2000)</w:t>
            </w:r>
          </w:p>
        </w:tc>
        <w:tc>
          <w:tcPr>
            <w:tcW w:w="910" w:type="pct"/>
            <w:tcBorders>
              <w:top w:val="nil"/>
              <w:left w:val="single" w:sz="4" w:space="0" w:color="auto"/>
              <w:bottom w:val="nil"/>
              <w:right w:val="single" w:sz="4" w:space="0" w:color="auto"/>
            </w:tcBorders>
            <w:shd w:val="clear" w:color="auto" w:fill="FFFFFF" w:themeFill="background1"/>
            <w:vAlign w:val="bottom"/>
          </w:tcPr>
          <w:p w14:paraId="50D57141" w14:textId="77777777" w:rsidR="00EA5968" w:rsidRPr="00856B2E" w:rsidRDefault="00EA5968" w:rsidP="00514B5D">
            <w:pPr>
              <w:jc w:val="right"/>
              <w:rPr>
                <w:sz w:val="20"/>
              </w:rPr>
            </w:pPr>
            <w:r>
              <w:rPr>
                <w:sz w:val="20"/>
              </w:rPr>
              <w:t>13.3</w:t>
            </w:r>
          </w:p>
        </w:tc>
      </w:tr>
      <w:tr w:rsidR="00EA5968" w:rsidRPr="008A7665" w14:paraId="7CAA4D04" w14:textId="77777777" w:rsidTr="00A552B8">
        <w:trPr>
          <w:trHeight w:val="233"/>
        </w:trPr>
        <w:tc>
          <w:tcPr>
            <w:tcW w:w="4090" w:type="pct"/>
            <w:gridSpan w:val="2"/>
            <w:tcBorders>
              <w:top w:val="nil"/>
              <w:left w:val="single" w:sz="4" w:space="0" w:color="auto"/>
              <w:bottom w:val="nil"/>
              <w:right w:val="single" w:sz="4" w:space="0" w:color="auto"/>
            </w:tcBorders>
          </w:tcPr>
          <w:p w14:paraId="285DE0B4" w14:textId="77777777" w:rsidR="00EA5968" w:rsidRPr="00422657" w:rsidRDefault="00EA5968" w:rsidP="00514B5D">
            <w:pPr>
              <w:spacing w:after="20"/>
              <w:ind w:hanging="360"/>
              <w:jc w:val="left"/>
              <w:rPr>
                <w:sz w:val="20"/>
              </w:rPr>
            </w:pPr>
            <w:r w:rsidRPr="00422657">
              <w:rPr>
                <w:sz w:val="20"/>
              </w:rPr>
              <w:t>(e)</w:t>
            </w:r>
            <w:r w:rsidRPr="00422657">
              <w:rPr>
                <w:sz w:val="20"/>
              </w:rPr>
              <w:tab/>
              <w:t>Annex C, Group I (HCFCs) (average 2009-2010)</w:t>
            </w:r>
          </w:p>
        </w:tc>
        <w:tc>
          <w:tcPr>
            <w:tcW w:w="910" w:type="pct"/>
            <w:tcBorders>
              <w:top w:val="nil"/>
              <w:left w:val="single" w:sz="4" w:space="0" w:color="auto"/>
              <w:bottom w:val="nil"/>
              <w:right w:val="single" w:sz="4" w:space="0" w:color="auto"/>
            </w:tcBorders>
            <w:shd w:val="clear" w:color="auto" w:fill="FFFFFF" w:themeFill="background1"/>
            <w:vAlign w:val="bottom"/>
          </w:tcPr>
          <w:p w14:paraId="34820FF0" w14:textId="77777777" w:rsidR="00EA5968" w:rsidRPr="00856B2E" w:rsidRDefault="00EA5968" w:rsidP="00514B5D">
            <w:pPr>
              <w:jc w:val="right"/>
              <w:rPr>
                <w:sz w:val="20"/>
              </w:rPr>
            </w:pPr>
            <w:r>
              <w:rPr>
                <w:sz w:val="20"/>
              </w:rPr>
              <w:t>403.9</w:t>
            </w:r>
          </w:p>
        </w:tc>
      </w:tr>
      <w:tr w:rsidR="00EA5968" w:rsidRPr="00EB78B4" w14:paraId="3C365FD0" w14:textId="77777777" w:rsidTr="00A552B8">
        <w:trPr>
          <w:trHeight w:val="233"/>
        </w:trPr>
        <w:tc>
          <w:tcPr>
            <w:tcW w:w="4090" w:type="pct"/>
            <w:gridSpan w:val="2"/>
            <w:tcBorders>
              <w:top w:val="nil"/>
              <w:left w:val="single" w:sz="4" w:space="0" w:color="auto"/>
              <w:bottom w:val="nil"/>
              <w:right w:val="single" w:sz="4" w:space="0" w:color="auto"/>
            </w:tcBorders>
          </w:tcPr>
          <w:p w14:paraId="2C5982B2" w14:textId="77777777" w:rsidR="00EA5968" w:rsidRPr="00422657" w:rsidRDefault="00EA5968" w:rsidP="00514B5D">
            <w:pPr>
              <w:spacing w:after="20"/>
              <w:ind w:hanging="360"/>
              <w:jc w:val="left"/>
              <w:rPr>
                <w:sz w:val="20"/>
              </w:rPr>
            </w:pPr>
            <w:r w:rsidRPr="00422657">
              <w:rPr>
                <w:sz w:val="20"/>
              </w:rPr>
              <w:t>(f)</w:t>
            </w:r>
            <w:r w:rsidRPr="00422657">
              <w:rPr>
                <w:sz w:val="20"/>
              </w:rPr>
              <w:tab/>
              <w:t>Annex E (methyl bromide) (average 1995-1998)</w:t>
            </w:r>
          </w:p>
        </w:tc>
        <w:tc>
          <w:tcPr>
            <w:tcW w:w="910" w:type="pct"/>
            <w:tcBorders>
              <w:top w:val="nil"/>
              <w:left w:val="single" w:sz="4" w:space="0" w:color="auto"/>
              <w:bottom w:val="nil"/>
              <w:right w:val="single" w:sz="4" w:space="0" w:color="auto"/>
            </w:tcBorders>
            <w:shd w:val="clear" w:color="auto" w:fill="FFFFFF" w:themeFill="background1"/>
            <w:vAlign w:val="bottom"/>
          </w:tcPr>
          <w:p w14:paraId="00F7C467" w14:textId="77777777" w:rsidR="00EA5968" w:rsidRPr="00EB78B4" w:rsidRDefault="00EA5968" w:rsidP="00514B5D">
            <w:pPr>
              <w:jc w:val="right"/>
              <w:rPr>
                <w:sz w:val="20"/>
              </w:rPr>
            </w:pPr>
            <w:r>
              <w:rPr>
                <w:sz w:val="20"/>
              </w:rPr>
              <w:t>40.7</w:t>
            </w:r>
          </w:p>
        </w:tc>
      </w:tr>
      <w:tr w:rsidR="00EA5968" w:rsidRPr="008A7665" w14:paraId="5C0FEA6A" w14:textId="77777777" w:rsidTr="00A552B8">
        <w:trPr>
          <w:trHeight w:val="233"/>
        </w:trPr>
        <w:tc>
          <w:tcPr>
            <w:tcW w:w="4090" w:type="pct"/>
            <w:gridSpan w:val="2"/>
            <w:tcBorders>
              <w:top w:val="single" w:sz="4" w:space="0" w:color="auto"/>
              <w:left w:val="single" w:sz="4" w:space="0" w:color="auto"/>
              <w:bottom w:val="nil"/>
              <w:right w:val="single" w:sz="4" w:space="0" w:color="auto"/>
            </w:tcBorders>
          </w:tcPr>
          <w:p w14:paraId="0D06717A" w14:textId="77777777" w:rsidR="00EA5968" w:rsidRPr="00422657" w:rsidRDefault="00EA5968" w:rsidP="0017108B">
            <w:pPr>
              <w:keepNext/>
              <w:spacing w:before="20"/>
              <w:jc w:val="left"/>
              <w:rPr>
                <w:sz w:val="20"/>
              </w:rPr>
            </w:pPr>
            <w:r w:rsidRPr="00422657">
              <w:rPr>
                <w:sz w:val="20"/>
              </w:rPr>
              <w:lastRenderedPageBreak/>
              <w:t>Latest reported ODS consumption (201</w:t>
            </w:r>
            <w:r>
              <w:rPr>
                <w:sz w:val="20"/>
              </w:rPr>
              <w:t>6</w:t>
            </w:r>
            <w:r w:rsidRPr="00422657">
              <w:rPr>
                <w:sz w:val="20"/>
              </w:rPr>
              <w:t>) (ODP tonnes) as per Article 7:</w:t>
            </w:r>
          </w:p>
        </w:tc>
        <w:tc>
          <w:tcPr>
            <w:tcW w:w="910" w:type="pct"/>
            <w:tcBorders>
              <w:top w:val="single" w:sz="4" w:space="0" w:color="auto"/>
              <w:left w:val="single" w:sz="4" w:space="0" w:color="auto"/>
              <w:bottom w:val="nil"/>
              <w:right w:val="single" w:sz="4" w:space="0" w:color="auto"/>
            </w:tcBorders>
            <w:shd w:val="clear" w:color="auto" w:fill="FFFFFF" w:themeFill="background1"/>
          </w:tcPr>
          <w:p w14:paraId="4B3C1C21" w14:textId="77777777" w:rsidR="00EA5968" w:rsidRPr="00856B2E" w:rsidRDefault="00EA5968" w:rsidP="0017108B">
            <w:pPr>
              <w:keepNext/>
              <w:spacing w:before="20"/>
              <w:jc w:val="right"/>
              <w:rPr>
                <w:sz w:val="20"/>
              </w:rPr>
            </w:pPr>
          </w:p>
        </w:tc>
      </w:tr>
      <w:tr w:rsidR="00EA5968" w:rsidRPr="008A7665" w14:paraId="017A9E73" w14:textId="77777777" w:rsidTr="00A552B8">
        <w:trPr>
          <w:trHeight w:val="233"/>
        </w:trPr>
        <w:tc>
          <w:tcPr>
            <w:tcW w:w="4090" w:type="pct"/>
            <w:gridSpan w:val="2"/>
            <w:tcBorders>
              <w:top w:val="nil"/>
              <w:left w:val="single" w:sz="4" w:space="0" w:color="auto"/>
              <w:bottom w:val="nil"/>
              <w:right w:val="single" w:sz="4" w:space="0" w:color="auto"/>
            </w:tcBorders>
          </w:tcPr>
          <w:p w14:paraId="69A0C8D6" w14:textId="77777777" w:rsidR="00EA5968" w:rsidRPr="00422657" w:rsidRDefault="00EA5968" w:rsidP="0017108B">
            <w:pPr>
              <w:keepNext/>
              <w:ind w:hanging="360"/>
              <w:jc w:val="left"/>
              <w:rPr>
                <w:sz w:val="20"/>
              </w:rPr>
            </w:pPr>
            <w:r w:rsidRPr="00422657">
              <w:rPr>
                <w:sz w:val="20"/>
              </w:rPr>
              <w:t>(d)</w:t>
            </w:r>
            <w:r w:rsidRPr="00422657">
              <w:rPr>
                <w:sz w:val="20"/>
              </w:rPr>
              <w:tab/>
              <w:t>Annex B, Group III (methyl chloroform)</w:t>
            </w:r>
          </w:p>
        </w:tc>
        <w:tc>
          <w:tcPr>
            <w:tcW w:w="910" w:type="pct"/>
            <w:tcBorders>
              <w:top w:val="nil"/>
              <w:left w:val="single" w:sz="4" w:space="0" w:color="auto"/>
              <w:bottom w:val="nil"/>
              <w:right w:val="single" w:sz="4" w:space="0" w:color="auto"/>
            </w:tcBorders>
            <w:shd w:val="clear" w:color="auto" w:fill="FFFFFF" w:themeFill="background1"/>
            <w:vAlign w:val="bottom"/>
          </w:tcPr>
          <w:p w14:paraId="58459BE6" w14:textId="77777777" w:rsidR="00EA5968" w:rsidRPr="00856B2E" w:rsidRDefault="00EA5968" w:rsidP="0017108B">
            <w:pPr>
              <w:keepNext/>
              <w:jc w:val="right"/>
              <w:rPr>
                <w:sz w:val="20"/>
              </w:rPr>
            </w:pPr>
            <w:r>
              <w:rPr>
                <w:sz w:val="20"/>
              </w:rPr>
              <w:t>0.0</w:t>
            </w:r>
          </w:p>
        </w:tc>
      </w:tr>
      <w:tr w:rsidR="00EA5968" w:rsidRPr="008A7665" w14:paraId="44602BC4" w14:textId="77777777" w:rsidTr="00A552B8">
        <w:trPr>
          <w:trHeight w:val="233"/>
        </w:trPr>
        <w:tc>
          <w:tcPr>
            <w:tcW w:w="4090" w:type="pct"/>
            <w:gridSpan w:val="2"/>
            <w:tcBorders>
              <w:top w:val="nil"/>
              <w:left w:val="single" w:sz="4" w:space="0" w:color="auto"/>
              <w:bottom w:val="nil"/>
              <w:right w:val="single" w:sz="4" w:space="0" w:color="auto"/>
            </w:tcBorders>
          </w:tcPr>
          <w:p w14:paraId="581D57B9" w14:textId="77777777" w:rsidR="00EA5968" w:rsidRPr="00422657" w:rsidRDefault="00EA5968" w:rsidP="0017108B">
            <w:pPr>
              <w:keepNext/>
              <w:ind w:hanging="360"/>
              <w:jc w:val="left"/>
              <w:rPr>
                <w:sz w:val="20"/>
                <w:lang w:val="en-CA"/>
              </w:rPr>
            </w:pPr>
            <w:r w:rsidRPr="00422657">
              <w:rPr>
                <w:sz w:val="20"/>
                <w:lang w:val="en-CA"/>
              </w:rPr>
              <w:t>(e)</w:t>
            </w:r>
            <w:r w:rsidRPr="00422657">
              <w:rPr>
                <w:sz w:val="20"/>
                <w:lang w:val="en-CA"/>
              </w:rPr>
              <w:tab/>
            </w:r>
            <w:r w:rsidRPr="00422657">
              <w:rPr>
                <w:sz w:val="20"/>
              </w:rPr>
              <w:t>Annex C, Group I (HCFCs)</w:t>
            </w:r>
          </w:p>
        </w:tc>
        <w:tc>
          <w:tcPr>
            <w:tcW w:w="910" w:type="pct"/>
            <w:tcBorders>
              <w:top w:val="nil"/>
              <w:left w:val="single" w:sz="4" w:space="0" w:color="auto"/>
              <w:bottom w:val="nil"/>
              <w:right w:val="single" w:sz="4" w:space="0" w:color="auto"/>
            </w:tcBorders>
            <w:shd w:val="clear" w:color="auto" w:fill="FFFFFF" w:themeFill="background1"/>
            <w:vAlign w:val="bottom"/>
          </w:tcPr>
          <w:p w14:paraId="78BB4C04" w14:textId="77777777" w:rsidR="00EA5968" w:rsidRPr="00856B2E" w:rsidRDefault="00EA5968" w:rsidP="0017108B">
            <w:pPr>
              <w:keepNext/>
              <w:jc w:val="right"/>
              <w:rPr>
                <w:sz w:val="20"/>
              </w:rPr>
            </w:pPr>
            <w:r>
              <w:rPr>
                <w:sz w:val="20"/>
              </w:rPr>
              <w:t>244.66</w:t>
            </w:r>
          </w:p>
        </w:tc>
      </w:tr>
      <w:tr w:rsidR="00EA5968" w:rsidRPr="008A7665" w14:paraId="2A5E9702" w14:textId="77777777" w:rsidTr="00A552B8">
        <w:trPr>
          <w:trHeight w:val="233"/>
        </w:trPr>
        <w:tc>
          <w:tcPr>
            <w:tcW w:w="4090" w:type="pct"/>
            <w:gridSpan w:val="2"/>
            <w:tcBorders>
              <w:top w:val="nil"/>
              <w:left w:val="single" w:sz="4" w:space="0" w:color="auto"/>
              <w:bottom w:val="nil"/>
              <w:right w:val="single" w:sz="4" w:space="0" w:color="auto"/>
            </w:tcBorders>
          </w:tcPr>
          <w:p w14:paraId="387BD0DA" w14:textId="77777777" w:rsidR="00EA5968" w:rsidRPr="00422657" w:rsidRDefault="00EA5968" w:rsidP="0017108B">
            <w:pPr>
              <w:keepNext/>
              <w:ind w:hanging="360"/>
              <w:jc w:val="left"/>
              <w:rPr>
                <w:sz w:val="20"/>
                <w:lang w:val="en-CA"/>
              </w:rPr>
            </w:pPr>
            <w:r w:rsidRPr="00422657">
              <w:rPr>
                <w:sz w:val="20"/>
              </w:rPr>
              <w:t>(f)</w:t>
            </w:r>
            <w:r w:rsidRPr="00422657">
              <w:rPr>
                <w:sz w:val="20"/>
              </w:rPr>
              <w:tab/>
            </w:r>
            <w:r w:rsidRPr="00422657">
              <w:rPr>
                <w:sz w:val="20"/>
                <w:lang w:val="en-CA"/>
              </w:rPr>
              <w:t>Annex E (methyl bromide)</w:t>
            </w:r>
          </w:p>
        </w:tc>
        <w:tc>
          <w:tcPr>
            <w:tcW w:w="910" w:type="pct"/>
            <w:tcBorders>
              <w:top w:val="nil"/>
              <w:left w:val="single" w:sz="4" w:space="0" w:color="auto"/>
              <w:bottom w:val="nil"/>
              <w:right w:val="single" w:sz="4" w:space="0" w:color="auto"/>
            </w:tcBorders>
            <w:shd w:val="clear" w:color="auto" w:fill="FFFFFF" w:themeFill="background1"/>
            <w:vAlign w:val="bottom"/>
          </w:tcPr>
          <w:p w14:paraId="0107FC16" w14:textId="77777777" w:rsidR="00EA5968" w:rsidRPr="00856B2E" w:rsidRDefault="00EA5968" w:rsidP="0017108B">
            <w:pPr>
              <w:keepNext/>
              <w:jc w:val="right"/>
              <w:rPr>
                <w:sz w:val="20"/>
              </w:rPr>
            </w:pPr>
            <w:r>
              <w:rPr>
                <w:sz w:val="20"/>
              </w:rPr>
              <w:t>0.0</w:t>
            </w:r>
          </w:p>
        </w:tc>
      </w:tr>
      <w:tr w:rsidR="00EA5968" w:rsidRPr="008A7665" w14:paraId="18853052" w14:textId="77777777" w:rsidTr="00A552B8">
        <w:trPr>
          <w:trHeight w:val="233"/>
        </w:trPr>
        <w:tc>
          <w:tcPr>
            <w:tcW w:w="4090" w:type="pct"/>
            <w:gridSpan w:val="2"/>
            <w:tcBorders>
              <w:top w:val="nil"/>
              <w:left w:val="single" w:sz="4" w:space="0" w:color="auto"/>
              <w:bottom w:val="single" w:sz="4" w:space="0" w:color="auto"/>
              <w:right w:val="single" w:sz="4" w:space="0" w:color="auto"/>
            </w:tcBorders>
          </w:tcPr>
          <w:p w14:paraId="09D3F85B" w14:textId="77777777" w:rsidR="00EA5968" w:rsidRPr="00422657" w:rsidRDefault="00EA5968" w:rsidP="0017108B">
            <w:pPr>
              <w:keepNext/>
              <w:tabs>
                <w:tab w:val="right" w:pos="7425"/>
              </w:tabs>
              <w:ind w:left="6480" w:right="-108"/>
              <w:jc w:val="left"/>
              <w:rPr>
                <w:sz w:val="20"/>
              </w:rPr>
            </w:pPr>
            <w:r w:rsidRPr="00422657">
              <w:rPr>
                <w:sz w:val="20"/>
              </w:rPr>
              <w:tab/>
              <w:t>Total:</w:t>
            </w:r>
          </w:p>
        </w:tc>
        <w:tc>
          <w:tcPr>
            <w:tcW w:w="910" w:type="pct"/>
            <w:tcBorders>
              <w:top w:val="nil"/>
              <w:left w:val="single" w:sz="4" w:space="0" w:color="auto"/>
              <w:bottom w:val="single" w:sz="4" w:space="0" w:color="auto"/>
              <w:right w:val="single" w:sz="4" w:space="0" w:color="auto"/>
            </w:tcBorders>
            <w:shd w:val="clear" w:color="auto" w:fill="FFFFFF" w:themeFill="background1"/>
            <w:vAlign w:val="bottom"/>
          </w:tcPr>
          <w:p w14:paraId="23EB64C2" w14:textId="77777777" w:rsidR="00EA5968" w:rsidRPr="00856B2E" w:rsidRDefault="00EA5968" w:rsidP="0017108B">
            <w:pPr>
              <w:keepNext/>
              <w:jc w:val="right"/>
              <w:rPr>
                <w:sz w:val="20"/>
              </w:rPr>
            </w:pPr>
            <w:r>
              <w:rPr>
                <w:sz w:val="20"/>
              </w:rPr>
              <w:t>244.66</w:t>
            </w:r>
          </w:p>
        </w:tc>
      </w:tr>
      <w:tr w:rsidR="00EA5968" w:rsidRPr="008A7665" w14:paraId="39A4E1DB" w14:textId="77777777" w:rsidTr="00A552B8">
        <w:trPr>
          <w:trHeight w:val="233"/>
        </w:trPr>
        <w:tc>
          <w:tcPr>
            <w:tcW w:w="4090" w:type="pct"/>
            <w:gridSpan w:val="2"/>
            <w:tcBorders>
              <w:top w:val="nil"/>
              <w:left w:val="single" w:sz="4" w:space="0" w:color="auto"/>
              <w:bottom w:val="single" w:sz="4" w:space="0" w:color="auto"/>
              <w:right w:val="single" w:sz="4" w:space="0" w:color="auto"/>
            </w:tcBorders>
          </w:tcPr>
          <w:p w14:paraId="489B80B5" w14:textId="77777777" w:rsidR="00EA5968" w:rsidRPr="008A7665" w:rsidRDefault="00EA5968" w:rsidP="00514B5D">
            <w:pPr>
              <w:jc w:val="left"/>
              <w:rPr>
                <w:sz w:val="20"/>
              </w:rPr>
            </w:pPr>
            <w:r w:rsidRPr="008A7665">
              <w:rPr>
                <w:sz w:val="20"/>
              </w:rPr>
              <w:t>Year of reported country programme implementation data:</w:t>
            </w:r>
          </w:p>
        </w:tc>
        <w:tc>
          <w:tcPr>
            <w:tcW w:w="910" w:type="pct"/>
            <w:tcBorders>
              <w:top w:val="nil"/>
              <w:left w:val="single" w:sz="4" w:space="0" w:color="auto"/>
              <w:bottom w:val="single" w:sz="4" w:space="0" w:color="auto"/>
              <w:right w:val="single" w:sz="4" w:space="0" w:color="auto"/>
            </w:tcBorders>
            <w:shd w:val="clear" w:color="auto" w:fill="FFFFFF" w:themeFill="background1"/>
          </w:tcPr>
          <w:p w14:paraId="10A589D1" w14:textId="77777777" w:rsidR="00EA5968" w:rsidRPr="008A7665" w:rsidRDefault="00EA5968" w:rsidP="00514B5D">
            <w:pPr>
              <w:jc w:val="right"/>
              <w:rPr>
                <w:sz w:val="20"/>
              </w:rPr>
            </w:pPr>
            <w:r>
              <w:rPr>
                <w:sz w:val="20"/>
              </w:rPr>
              <w:t>2016</w:t>
            </w:r>
          </w:p>
        </w:tc>
      </w:tr>
      <w:tr w:rsidR="00735918" w:rsidRPr="008A7665" w14:paraId="63B8B713" w14:textId="77777777" w:rsidTr="00A552B8">
        <w:trPr>
          <w:trHeight w:val="233"/>
        </w:trPr>
        <w:tc>
          <w:tcPr>
            <w:tcW w:w="4090" w:type="pct"/>
            <w:gridSpan w:val="2"/>
            <w:tcBorders>
              <w:top w:val="single" w:sz="4" w:space="0" w:color="auto"/>
            </w:tcBorders>
          </w:tcPr>
          <w:p w14:paraId="05795A9D" w14:textId="77777777" w:rsidR="00735918" w:rsidRPr="00BB6419" w:rsidRDefault="00735918" w:rsidP="00514B5D">
            <w:pPr>
              <w:jc w:val="left"/>
              <w:rPr>
                <w:sz w:val="20"/>
              </w:rPr>
            </w:pPr>
            <w:r w:rsidRPr="00BB6419">
              <w:rPr>
                <w:sz w:val="20"/>
              </w:rPr>
              <w:t xml:space="preserve">Amount approved for projects (as at </w:t>
            </w:r>
            <w:r>
              <w:rPr>
                <w:sz w:val="20"/>
              </w:rPr>
              <w:t>July 2017</w:t>
            </w:r>
            <w:r w:rsidRPr="00BB6419">
              <w:rPr>
                <w:sz w:val="20"/>
              </w:rPr>
              <w:t>) (US $):</w:t>
            </w:r>
          </w:p>
        </w:tc>
        <w:tc>
          <w:tcPr>
            <w:tcW w:w="910" w:type="pct"/>
            <w:tcBorders>
              <w:top w:val="single" w:sz="4" w:space="0" w:color="auto"/>
            </w:tcBorders>
            <w:shd w:val="clear" w:color="auto" w:fill="auto"/>
            <w:vAlign w:val="bottom"/>
          </w:tcPr>
          <w:p w14:paraId="1B95FA86" w14:textId="77777777" w:rsidR="00735918" w:rsidRPr="008A7665" w:rsidRDefault="00735918" w:rsidP="00514B5D">
            <w:pPr>
              <w:jc w:val="right"/>
              <w:rPr>
                <w:sz w:val="20"/>
              </w:rPr>
            </w:pPr>
            <w:r w:rsidRPr="00974445">
              <w:rPr>
                <w:sz w:val="20"/>
              </w:rPr>
              <w:t>79,</w:t>
            </w:r>
            <w:r>
              <w:rPr>
                <w:sz w:val="20"/>
              </w:rPr>
              <w:t>440</w:t>
            </w:r>
            <w:r w:rsidRPr="00974445">
              <w:rPr>
                <w:sz w:val="20"/>
              </w:rPr>
              <w:t>,</w:t>
            </w:r>
            <w:r>
              <w:rPr>
                <w:sz w:val="20"/>
              </w:rPr>
              <w:t>243</w:t>
            </w:r>
          </w:p>
        </w:tc>
      </w:tr>
      <w:tr w:rsidR="00735918" w:rsidRPr="008A7665" w14:paraId="69406CA6" w14:textId="77777777" w:rsidTr="00A552B8">
        <w:trPr>
          <w:trHeight w:val="233"/>
        </w:trPr>
        <w:tc>
          <w:tcPr>
            <w:tcW w:w="4090" w:type="pct"/>
            <w:gridSpan w:val="2"/>
          </w:tcPr>
          <w:p w14:paraId="40545049" w14:textId="77777777" w:rsidR="00735918" w:rsidRPr="00BB6419" w:rsidRDefault="00735918" w:rsidP="00514B5D">
            <w:pPr>
              <w:jc w:val="left"/>
              <w:rPr>
                <w:sz w:val="20"/>
              </w:rPr>
            </w:pPr>
            <w:r w:rsidRPr="00BB6419">
              <w:rPr>
                <w:sz w:val="20"/>
              </w:rPr>
              <w:t xml:space="preserve">Amount disbursed (as at </w:t>
            </w:r>
            <w:r>
              <w:rPr>
                <w:sz w:val="20"/>
              </w:rPr>
              <w:t>December 2016</w:t>
            </w:r>
            <w:r w:rsidRPr="00BB6419">
              <w:rPr>
                <w:sz w:val="20"/>
              </w:rPr>
              <w:t>) (US</w:t>
            </w:r>
            <w:r w:rsidRPr="00BB6419">
              <w:t> </w:t>
            </w:r>
            <w:r w:rsidRPr="00BB6419">
              <w:rPr>
                <w:sz w:val="20"/>
              </w:rPr>
              <w:t>$):</w:t>
            </w:r>
          </w:p>
        </w:tc>
        <w:tc>
          <w:tcPr>
            <w:tcW w:w="910" w:type="pct"/>
            <w:shd w:val="clear" w:color="auto" w:fill="auto"/>
          </w:tcPr>
          <w:p w14:paraId="7D98C813" w14:textId="77777777" w:rsidR="00735918" w:rsidRPr="008A7665" w:rsidRDefault="00735918" w:rsidP="00514B5D">
            <w:pPr>
              <w:jc w:val="right"/>
              <w:rPr>
                <w:sz w:val="20"/>
              </w:rPr>
            </w:pPr>
            <w:r w:rsidRPr="00974445">
              <w:rPr>
                <w:sz w:val="20"/>
              </w:rPr>
              <w:t>63</w:t>
            </w:r>
            <w:r>
              <w:rPr>
                <w:sz w:val="20"/>
              </w:rPr>
              <w:t>,</w:t>
            </w:r>
            <w:r w:rsidRPr="00974445">
              <w:rPr>
                <w:sz w:val="20"/>
              </w:rPr>
              <w:t>837</w:t>
            </w:r>
            <w:r>
              <w:rPr>
                <w:sz w:val="20"/>
              </w:rPr>
              <w:t>,</w:t>
            </w:r>
            <w:r w:rsidRPr="00974445">
              <w:rPr>
                <w:sz w:val="20"/>
              </w:rPr>
              <w:t>07</w:t>
            </w:r>
            <w:r>
              <w:rPr>
                <w:sz w:val="20"/>
              </w:rPr>
              <w:t>6</w:t>
            </w:r>
          </w:p>
        </w:tc>
      </w:tr>
      <w:tr w:rsidR="00735918" w:rsidRPr="008A7665" w14:paraId="4EB9258E" w14:textId="77777777" w:rsidTr="00A552B8">
        <w:trPr>
          <w:trHeight w:val="233"/>
        </w:trPr>
        <w:tc>
          <w:tcPr>
            <w:tcW w:w="4090" w:type="pct"/>
            <w:gridSpan w:val="2"/>
          </w:tcPr>
          <w:p w14:paraId="6794FDEF" w14:textId="77777777" w:rsidR="00735918" w:rsidRPr="00BB6419" w:rsidRDefault="00735918" w:rsidP="00514B5D">
            <w:pPr>
              <w:jc w:val="left"/>
              <w:rPr>
                <w:sz w:val="20"/>
              </w:rPr>
            </w:pPr>
            <w:r w:rsidRPr="00BB6419">
              <w:rPr>
                <w:sz w:val="20"/>
              </w:rPr>
              <w:t>ODS to be phased out</w:t>
            </w:r>
            <w:r>
              <w:rPr>
                <w:sz w:val="20"/>
              </w:rPr>
              <w:t xml:space="preserve"> </w:t>
            </w:r>
            <w:r w:rsidRPr="00BB6419">
              <w:rPr>
                <w:sz w:val="20"/>
              </w:rPr>
              <w:t xml:space="preserve">(as at </w:t>
            </w:r>
            <w:r>
              <w:rPr>
                <w:sz w:val="20"/>
              </w:rPr>
              <w:t>July 2017</w:t>
            </w:r>
            <w:r w:rsidRPr="00BB6419">
              <w:rPr>
                <w:sz w:val="20"/>
              </w:rPr>
              <w:t>) (ODP tonnes):</w:t>
            </w:r>
          </w:p>
        </w:tc>
        <w:tc>
          <w:tcPr>
            <w:tcW w:w="910" w:type="pct"/>
            <w:shd w:val="clear" w:color="auto" w:fill="auto"/>
            <w:vAlign w:val="bottom"/>
          </w:tcPr>
          <w:p w14:paraId="59DEADA9" w14:textId="77777777" w:rsidR="00735918" w:rsidRPr="008A7665" w:rsidRDefault="00735918" w:rsidP="00514B5D">
            <w:pPr>
              <w:jc w:val="right"/>
              <w:rPr>
                <w:sz w:val="20"/>
              </w:rPr>
            </w:pPr>
            <w:r w:rsidRPr="00974445">
              <w:rPr>
                <w:sz w:val="20"/>
              </w:rPr>
              <w:t>10</w:t>
            </w:r>
            <w:r>
              <w:rPr>
                <w:sz w:val="20"/>
              </w:rPr>
              <w:t>,</w:t>
            </w:r>
            <w:r w:rsidRPr="00974445">
              <w:rPr>
                <w:sz w:val="20"/>
              </w:rPr>
              <w:t>436</w:t>
            </w:r>
            <w:r>
              <w:rPr>
                <w:sz w:val="20"/>
              </w:rPr>
              <w:t>.0</w:t>
            </w:r>
          </w:p>
        </w:tc>
      </w:tr>
      <w:tr w:rsidR="00735918" w:rsidRPr="008A7665" w14:paraId="42B82F87" w14:textId="77777777" w:rsidTr="00A552B8">
        <w:trPr>
          <w:trHeight w:val="233"/>
        </w:trPr>
        <w:tc>
          <w:tcPr>
            <w:tcW w:w="4090" w:type="pct"/>
            <w:gridSpan w:val="2"/>
          </w:tcPr>
          <w:p w14:paraId="2FE28769" w14:textId="77777777" w:rsidR="00735918" w:rsidRPr="00BB6419" w:rsidRDefault="00735918" w:rsidP="00514B5D">
            <w:pPr>
              <w:jc w:val="left"/>
              <w:rPr>
                <w:sz w:val="20"/>
              </w:rPr>
            </w:pPr>
            <w:r w:rsidRPr="00BB6419">
              <w:rPr>
                <w:sz w:val="20"/>
              </w:rPr>
              <w:t xml:space="preserve">ODS phased out (as at </w:t>
            </w:r>
            <w:r>
              <w:rPr>
                <w:sz w:val="20"/>
              </w:rPr>
              <w:t>December 2016</w:t>
            </w:r>
            <w:r w:rsidRPr="00BB6419">
              <w:rPr>
                <w:sz w:val="20"/>
              </w:rPr>
              <w:t>) (ODP tonnes):</w:t>
            </w:r>
          </w:p>
        </w:tc>
        <w:tc>
          <w:tcPr>
            <w:tcW w:w="910" w:type="pct"/>
            <w:shd w:val="clear" w:color="auto" w:fill="auto"/>
          </w:tcPr>
          <w:p w14:paraId="2071A448" w14:textId="77777777" w:rsidR="00735918" w:rsidRPr="008A7665" w:rsidRDefault="00735918" w:rsidP="00514B5D">
            <w:pPr>
              <w:jc w:val="right"/>
              <w:rPr>
                <w:sz w:val="20"/>
              </w:rPr>
            </w:pPr>
            <w:r w:rsidRPr="00974445">
              <w:rPr>
                <w:sz w:val="20"/>
              </w:rPr>
              <w:t>10</w:t>
            </w:r>
            <w:r>
              <w:rPr>
                <w:sz w:val="20"/>
              </w:rPr>
              <w:t>,</w:t>
            </w:r>
            <w:r w:rsidRPr="00974445">
              <w:rPr>
                <w:sz w:val="20"/>
              </w:rPr>
              <w:t>635.</w:t>
            </w:r>
            <w:r>
              <w:rPr>
                <w:sz w:val="20"/>
              </w:rPr>
              <w:t>3</w:t>
            </w:r>
          </w:p>
        </w:tc>
      </w:tr>
    </w:tbl>
    <w:p w14:paraId="2F0431EC" w14:textId="77777777" w:rsidR="00EA5968" w:rsidRPr="00466E79" w:rsidRDefault="00EA5968" w:rsidP="00514B5D"/>
    <w:p w14:paraId="4EFC0971" w14:textId="77777777" w:rsidR="00EA5968" w:rsidRPr="007D4E21" w:rsidRDefault="00EA5968" w:rsidP="00514B5D">
      <w:pPr>
        <w:pStyle w:val="Heading1"/>
      </w:pPr>
      <w:r w:rsidRPr="007D4E21">
        <w:t>Summary of activities and funds approved by the Executive Committee:</w:t>
      </w:r>
    </w:p>
    <w:tbl>
      <w:tblPr>
        <w:tblStyle w:val="TableGrid"/>
        <w:tblW w:w="4943" w:type="pct"/>
        <w:tblInd w:w="108" w:type="dxa"/>
        <w:tblLayout w:type="fixed"/>
        <w:tblLook w:val="01E0" w:firstRow="1" w:lastRow="1" w:firstColumn="1" w:lastColumn="1" w:noHBand="0" w:noVBand="0"/>
      </w:tblPr>
      <w:tblGrid>
        <w:gridCol w:w="517"/>
        <w:gridCol w:w="7025"/>
        <w:gridCol w:w="1701"/>
      </w:tblGrid>
      <w:tr w:rsidR="00EA5968" w:rsidRPr="008A7665" w14:paraId="54A1DEB1" w14:textId="77777777" w:rsidTr="00A552B8">
        <w:tc>
          <w:tcPr>
            <w:tcW w:w="4080" w:type="pct"/>
            <w:gridSpan w:val="2"/>
            <w:tcBorders>
              <w:bottom w:val="single" w:sz="4" w:space="0" w:color="auto"/>
            </w:tcBorders>
          </w:tcPr>
          <w:p w14:paraId="360324AB" w14:textId="77777777" w:rsidR="00EA5968" w:rsidRPr="008A7665" w:rsidRDefault="00EA5968" w:rsidP="00514B5D">
            <w:pPr>
              <w:widowControl w:val="0"/>
              <w:jc w:val="left"/>
              <w:rPr>
                <w:b/>
                <w:sz w:val="20"/>
              </w:rPr>
            </w:pPr>
            <w:r w:rsidRPr="008A7665">
              <w:rPr>
                <w:b/>
                <w:sz w:val="20"/>
              </w:rPr>
              <w:t>Summary of activities</w:t>
            </w:r>
          </w:p>
          <w:p w14:paraId="31A28E30" w14:textId="77777777" w:rsidR="00EA5968" w:rsidRPr="008A7665" w:rsidRDefault="00EA5968" w:rsidP="00514B5D">
            <w:pPr>
              <w:widowControl w:val="0"/>
              <w:jc w:val="left"/>
              <w:rPr>
                <w:b/>
                <w:sz w:val="20"/>
              </w:rPr>
            </w:pPr>
          </w:p>
        </w:tc>
        <w:tc>
          <w:tcPr>
            <w:tcW w:w="920" w:type="pct"/>
            <w:tcBorders>
              <w:bottom w:val="single" w:sz="4" w:space="0" w:color="auto"/>
            </w:tcBorders>
          </w:tcPr>
          <w:p w14:paraId="443587A7" w14:textId="77777777" w:rsidR="00EA5968" w:rsidRPr="008A7665" w:rsidRDefault="00EA5968" w:rsidP="00514B5D">
            <w:pPr>
              <w:widowControl w:val="0"/>
              <w:jc w:val="center"/>
              <w:rPr>
                <w:b/>
                <w:sz w:val="20"/>
              </w:rPr>
            </w:pPr>
            <w:r w:rsidRPr="008A7665">
              <w:rPr>
                <w:b/>
                <w:sz w:val="20"/>
              </w:rPr>
              <w:t>Funds approved (US $)</w:t>
            </w:r>
          </w:p>
        </w:tc>
      </w:tr>
      <w:tr w:rsidR="00EA5968" w:rsidRPr="008A7665" w14:paraId="521705CE" w14:textId="77777777" w:rsidTr="00A552B8">
        <w:tc>
          <w:tcPr>
            <w:tcW w:w="280" w:type="pct"/>
            <w:tcBorders>
              <w:top w:val="single" w:sz="4" w:space="0" w:color="auto"/>
              <w:left w:val="single" w:sz="4" w:space="0" w:color="auto"/>
              <w:bottom w:val="single" w:sz="4" w:space="0" w:color="auto"/>
              <w:right w:val="nil"/>
            </w:tcBorders>
          </w:tcPr>
          <w:p w14:paraId="60E92203" w14:textId="77777777" w:rsidR="00EA5968" w:rsidRPr="008A7665" w:rsidRDefault="00EA5968" w:rsidP="00514B5D">
            <w:pPr>
              <w:widowControl w:val="0"/>
              <w:ind w:left="360" w:hanging="360"/>
              <w:jc w:val="left"/>
              <w:rPr>
                <w:sz w:val="20"/>
              </w:rPr>
            </w:pPr>
            <w:r w:rsidRPr="008A7665">
              <w:rPr>
                <w:sz w:val="20"/>
              </w:rPr>
              <w:t>(a)</w:t>
            </w:r>
          </w:p>
        </w:tc>
        <w:tc>
          <w:tcPr>
            <w:tcW w:w="3800" w:type="pct"/>
            <w:tcBorders>
              <w:top w:val="single" w:sz="4" w:space="0" w:color="auto"/>
              <w:left w:val="nil"/>
              <w:bottom w:val="single" w:sz="4" w:space="0" w:color="auto"/>
              <w:right w:val="single" w:sz="4" w:space="0" w:color="auto"/>
            </w:tcBorders>
          </w:tcPr>
          <w:p w14:paraId="6ACAB4A3" w14:textId="77777777" w:rsidR="00EA5968" w:rsidRPr="008A7665" w:rsidRDefault="00EA5968" w:rsidP="00514B5D">
            <w:pPr>
              <w:widowControl w:val="0"/>
              <w:ind w:left="-109"/>
              <w:rPr>
                <w:sz w:val="20"/>
              </w:rPr>
            </w:pPr>
            <w:r w:rsidRPr="008A7665">
              <w:rPr>
                <w:sz w:val="20"/>
              </w:rPr>
              <w:t>Investment projects:</w:t>
            </w: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7D80D276" w14:textId="77777777" w:rsidR="00EA5968" w:rsidRPr="008A7665" w:rsidRDefault="00EA5968" w:rsidP="00514B5D">
            <w:pPr>
              <w:widowControl w:val="0"/>
              <w:jc w:val="right"/>
              <w:rPr>
                <w:sz w:val="20"/>
              </w:rPr>
            </w:pPr>
            <w:r w:rsidRPr="000E731B">
              <w:rPr>
                <w:sz w:val="20"/>
              </w:rPr>
              <w:t>67,116,170</w:t>
            </w:r>
          </w:p>
        </w:tc>
      </w:tr>
      <w:tr w:rsidR="00EA5968" w:rsidRPr="008A7665" w14:paraId="28A73954" w14:textId="77777777" w:rsidTr="00A552B8">
        <w:tc>
          <w:tcPr>
            <w:tcW w:w="280" w:type="pct"/>
            <w:tcBorders>
              <w:top w:val="single" w:sz="4" w:space="0" w:color="auto"/>
              <w:left w:val="single" w:sz="4" w:space="0" w:color="auto"/>
              <w:bottom w:val="single" w:sz="4" w:space="0" w:color="auto"/>
              <w:right w:val="nil"/>
            </w:tcBorders>
          </w:tcPr>
          <w:p w14:paraId="5846A34D" w14:textId="77777777" w:rsidR="00EA5968" w:rsidRPr="008A7665" w:rsidRDefault="00EA5968" w:rsidP="00514B5D">
            <w:pPr>
              <w:widowControl w:val="0"/>
              <w:rPr>
                <w:sz w:val="20"/>
              </w:rPr>
            </w:pPr>
            <w:r w:rsidRPr="008A7665">
              <w:rPr>
                <w:sz w:val="20"/>
              </w:rPr>
              <w:t>(b)</w:t>
            </w:r>
          </w:p>
        </w:tc>
        <w:tc>
          <w:tcPr>
            <w:tcW w:w="3800" w:type="pct"/>
            <w:tcBorders>
              <w:top w:val="single" w:sz="4" w:space="0" w:color="auto"/>
              <w:left w:val="nil"/>
              <w:bottom w:val="single" w:sz="4" w:space="0" w:color="auto"/>
              <w:right w:val="single" w:sz="4" w:space="0" w:color="auto"/>
            </w:tcBorders>
          </w:tcPr>
          <w:p w14:paraId="28F3974B" w14:textId="77777777" w:rsidR="00EA5968" w:rsidRPr="008A7665" w:rsidRDefault="00EA5968" w:rsidP="00514B5D">
            <w:pPr>
              <w:widowControl w:val="0"/>
              <w:ind w:left="-109"/>
              <w:rPr>
                <w:sz w:val="20"/>
              </w:rPr>
            </w:pPr>
            <w:r w:rsidRPr="008A7665">
              <w:rPr>
                <w:sz w:val="20"/>
              </w:rPr>
              <w:t>Institutional strengthening:</w:t>
            </w:r>
          </w:p>
        </w:tc>
        <w:tc>
          <w:tcPr>
            <w:tcW w:w="920" w:type="pct"/>
            <w:tcBorders>
              <w:top w:val="single" w:sz="4" w:space="0" w:color="auto"/>
              <w:left w:val="single" w:sz="4" w:space="0" w:color="auto"/>
              <w:bottom w:val="single" w:sz="4" w:space="0" w:color="auto"/>
              <w:right w:val="single" w:sz="4" w:space="0" w:color="auto"/>
            </w:tcBorders>
            <w:shd w:val="clear" w:color="auto" w:fill="FFFFFF" w:themeFill="background1"/>
          </w:tcPr>
          <w:p w14:paraId="23FFD551" w14:textId="77777777" w:rsidR="00EA5968" w:rsidRPr="008A7665" w:rsidRDefault="00A552B8" w:rsidP="00514B5D">
            <w:pPr>
              <w:widowControl w:val="0"/>
              <w:jc w:val="right"/>
              <w:rPr>
                <w:sz w:val="20"/>
              </w:rPr>
            </w:pPr>
            <w:r w:rsidRPr="000437D2">
              <w:rPr>
                <w:sz w:val="20"/>
              </w:rPr>
              <w:t>2,</w:t>
            </w:r>
            <w:r>
              <w:rPr>
                <w:sz w:val="20"/>
              </w:rPr>
              <w:t>706</w:t>
            </w:r>
            <w:r w:rsidRPr="000437D2">
              <w:rPr>
                <w:sz w:val="20"/>
              </w:rPr>
              <w:t>,</w:t>
            </w:r>
            <w:r>
              <w:rPr>
                <w:sz w:val="20"/>
              </w:rPr>
              <w:t>747</w:t>
            </w:r>
          </w:p>
        </w:tc>
      </w:tr>
      <w:tr w:rsidR="00EA5968" w:rsidRPr="008A7665" w14:paraId="2EA6DF4D" w14:textId="77777777" w:rsidTr="00A552B8">
        <w:tc>
          <w:tcPr>
            <w:tcW w:w="280" w:type="pct"/>
            <w:tcBorders>
              <w:top w:val="single" w:sz="4" w:space="0" w:color="auto"/>
              <w:left w:val="single" w:sz="4" w:space="0" w:color="auto"/>
              <w:bottom w:val="single" w:sz="4" w:space="0" w:color="auto"/>
              <w:right w:val="nil"/>
            </w:tcBorders>
          </w:tcPr>
          <w:p w14:paraId="324F0822" w14:textId="77777777" w:rsidR="00EA5968" w:rsidRPr="008A7665" w:rsidRDefault="00EA5968" w:rsidP="00514B5D">
            <w:pPr>
              <w:widowControl w:val="0"/>
              <w:rPr>
                <w:sz w:val="20"/>
              </w:rPr>
            </w:pPr>
            <w:r w:rsidRPr="008A7665">
              <w:rPr>
                <w:sz w:val="20"/>
              </w:rPr>
              <w:t>(c)</w:t>
            </w:r>
          </w:p>
        </w:tc>
        <w:tc>
          <w:tcPr>
            <w:tcW w:w="3800" w:type="pct"/>
            <w:tcBorders>
              <w:top w:val="single" w:sz="4" w:space="0" w:color="auto"/>
              <w:left w:val="nil"/>
              <w:bottom w:val="single" w:sz="4" w:space="0" w:color="auto"/>
              <w:right w:val="single" w:sz="4" w:space="0" w:color="auto"/>
            </w:tcBorders>
          </w:tcPr>
          <w:p w14:paraId="1CF7D82C" w14:textId="77777777" w:rsidR="00EA5968" w:rsidRPr="008A7665" w:rsidRDefault="00EA5968" w:rsidP="00514B5D">
            <w:pPr>
              <w:widowControl w:val="0"/>
              <w:ind w:left="-109"/>
              <w:rPr>
                <w:sz w:val="20"/>
              </w:rPr>
            </w:pPr>
            <w:r w:rsidRPr="008A7665">
              <w:rPr>
                <w:sz w:val="20"/>
              </w:rPr>
              <w:t>Project preparation, technical assistance, training and other non-investment projects:</w:t>
            </w:r>
          </w:p>
        </w:tc>
        <w:tc>
          <w:tcPr>
            <w:tcW w:w="920" w:type="pct"/>
            <w:tcBorders>
              <w:top w:val="single" w:sz="4" w:space="0" w:color="auto"/>
              <w:left w:val="single" w:sz="4" w:space="0" w:color="auto"/>
              <w:bottom w:val="single" w:sz="4" w:space="0" w:color="auto"/>
              <w:right w:val="single" w:sz="4" w:space="0" w:color="auto"/>
            </w:tcBorders>
            <w:shd w:val="clear" w:color="auto" w:fill="FFFFFF" w:themeFill="background1"/>
          </w:tcPr>
          <w:p w14:paraId="6B2CBEF6" w14:textId="77777777" w:rsidR="00EA5968" w:rsidRPr="008A7665" w:rsidRDefault="00EA5968" w:rsidP="00514B5D">
            <w:pPr>
              <w:jc w:val="right"/>
              <w:rPr>
                <w:sz w:val="20"/>
              </w:rPr>
            </w:pPr>
            <w:r w:rsidRPr="000E731B">
              <w:rPr>
                <w:color w:val="000000"/>
                <w:sz w:val="20"/>
                <w:szCs w:val="20"/>
              </w:rPr>
              <w:t>9,617,326</w:t>
            </w:r>
          </w:p>
        </w:tc>
      </w:tr>
      <w:tr w:rsidR="00EA5968" w:rsidRPr="008A7665" w14:paraId="2B1EB5AD" w14:textId="77777777" w:rsidTr="00A552B8">
        <w:tc>
          <w:tcPr>
            <w:tcW w:w="4080" w:type="pct"/>
            <w:gridSpan w:val="2"/>
            <w:tcBorders>
              <w:top w:val="single" w:sz="4" w:space="0" w:color="auto"/>
              <w:left w:val="single" w:sz="4" w:space="0" w:color="auto"/>
              <w:bottom w:val="single" w:sz="4" w:space="0" w:color="auto"/>
              <w:right w:val="single" w:sz="4" w:space="0" w:color="auto"/>
            </w:tcBorders>
          </w:tcPr>
          <w:p w14:paraId="52D1513B" w14:textId="77777777" w:rsidR="00EA5968" w:rsidRPr="008A7665" w:rsidRDefault="00EA5968" w:rsidP="00514B5D">
            <w:pPr>
              <w:widowControl w:val="0"/>
              <w:tabs>
                <w:tab w:val="right" w:pos="7320"/>
              </w:tabs>
              <w:ind w:left="6480" w:right="-108"/>
              <w:jc w:val="left"/>
              <w:rPr>
                <w:sz w:val="20"/>
              </w:rPr>
            </w:pPr>
            <w:r w:rsidRPr="008A7665">
              <w:rPr>
                <w:sz w:val="20"/>
              </w:rPr>
              <w:tab/>
              <w:t>Total:</w:t>
            </w: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4326307B" w14:textId="77777777" w:rsidR="00EA5968" w:rsidRPr="008A7665" w:rsidRDefault="00EA5968" w:rsidP="00514B5D">
            <w:pPr>
              <w:widowControl w:val="0"/>
              <w:jc w:val="right"/>
              <w:rPr>
                <w:sz w:val="20"/>
              </w:rPr>
            </w:pPr>
            <w:r w:rsidRPr="00974445">
              <w:rPr>
                <w:sz w:val="20"/>
              </w:rPr>
              <w:t>79,</w:t>
            </w:r>
            <w:r w:rsidR="00A552B8">
              <w:rPr>
                <w:sz w:val="20"/>
              </w:rPr>
              <w:t>440</w:t>
            </w:r>
            <w:r w:rsidRPr="00974445">
              <w:rPr>
                <w:sz w:val="20"/>
              </w:rPr>
              <w:t>,</w:t>
            </w:r>
            <w:r w:rsidR="00A552B8">
              <w:rPr>
                <w:sz w:val="20"/>
              </w:rPr>
              <w:t>243</w:t>
            </w:r>
          </w:p>
        </w:tc>
      </w:tr>
    </w:tbl>
    <w:p w14:paraId="1886E614" w14:textId="77777777" w:rsidR="00EA5968" w:rsidRDefault="00EA5968" w:rsidP="00514B5D">
      <w:pPr>
        <w:spacing w:after="240"/>
      </w:pPr>
    </w:p>
    <w:p w14:paraId="0A35429E" w14:textId="77777777" w:rsidR="00EA5968" w:rsidRDefault="00EA5968" w:rsidP="00514B5D">
      <w:pPr>
        <w:pStyle w:val="Heading1"/>
        <w:numPr>
          <w:ilvl w:val="0"/>
          <w:numId w:val="0"/>
        </w:numPr>
        <w:rPr>
          <w:u w:val="single"/>
        </w:rPr>
      </w:pPr>
      <w:r w:rsidRPr="00970067">
        <w:rPr>
          <w:u w:val="single"/>
        </w:rPr>
        <w:t>Progress report</w:t>
      </w:r>
    </w:p>
    <w:p w14:paraId="38496777" w14:textId="31D2893B" w:rsidR="00D24DF0" w:rsidRPr="00D24DF0" w:rsidRDefault="00C32391" w:rsidP="00514B5D">
      <w:pPr>
        <w:pStyle w:val="Heading1"/>
        <w:rPr>
          <w:lang w:val="en-US"/>
        </w:rPr>
      </w:pPr>
      <w:r>
        <w:rPr>
          <w:lang w:val="en-US"/>
        </w:rPr>
        <w:t>T</w:t>
      </w:r>
      <w:r w:rsidR="00D24DF0" w:rsidRPr="00D24DF0">
        <w:rPr>
          <w:lang w:val="en-US"/>
        </w:rPr>
        <w:t>he country took measures to support the implementation of legislation to control and monitor HCFCs, customs officers’ training, the development and launch of an innovative Android-based application for monitoring refrigerants in 24 provinces. The NOU prioritized enforcement and monitoring activities to ensure compliance with the Protocol</w:t>
      </w:r>
      <w:r>
        <w:rPr>
          <w:lang w:val="en-US"/>
        </w:rPr>
        <w:t>,</w:t>
      </w:r>
      <w:r w:rsidR="00D24DF0" w:rsidRPr="00D24DF0">
        <w:rPr>
          <w:lang w:val="en-US"/>
        </w:rPr>
        <w:t xml:space="preserve"> and coordination with stakeholders to implement the HPMP, and submitted country programme and Article 7 data to th</w:t>
      </w:r>
      <w:r w:rsidR="006A7512">
        <w:rPr>
          <w:lang w:val="en-US"/>
        </w:rPr>
        <w:t>e Fund and Ozone Secretariats</w:t>
      </w:r>
      <w:r>
        <w:rPr>
          <w:lang w:val="en-US"/>
        </w:rPr>
        <w:t>, respectively</w:t>
      </w:r>
      <w:r w:rsidR="006A7512">
        <w:rPr>
          <w:lang w:val="en-US"/>
        </w:rPr>
        <w:t xml:space="preserve">. </w:t>
      </w:r>
      <w:r>
        <w:rPr>
          <w:lang w:val="en-US"/>
        </w:rPr>
        <w:t>P</w:t>
      </w:r>
      <w:r w:rsidR="00D24DF0" w:rsidRPr="00D24DF0">
        <w:rPr>
          <w:lang w:val="en-US"/>
        </w:rPr>
        <w:t>roducts were developed and distributed to rais</w:t>
      </w:r>
      <w:r w:rsidR="00D24DF0">
        <w:rPr>
          <w:lang w:val="en-US"/>
        </w:rPr>
        <w:t>e awareness of ozone protection</w:t>
      </w:r>
      <w:r w:rsidR="00D24DF0" w:rsidRPr="00D24DF0">
        <w:rPr>
          <w:lang w:val="en-US"/>
        </w:rPr>
        <w:t xml:space="preserve">. Of the five performance indicators set by the NOU, </w:t>
      </w:r>
      <w:r w:rsidR="004D54A5">
        <w:rPr>
          <w:lang w:val="en-US"/>
        </w:rPr>
        <w:t xml:space="preserve">targets for </w:t>
      </w:r>
      <w:r w:rsidR="00D24DF0" w:rsidRPr="00D24DF0">
        <w:rPr>
          <w:lang w:val="en-US"/>
        </w:rPr>
        <w:t>four were fully achieved and one</w:t>
      </w:r>
      <w:r w:rsidR="004D54A5">
        <w:rPr>
          <w:lang w:val="en-US"/>
        </w:rPr>
        <w:t xml:space="preserve"> related to the timely submission of country programme data</w:t>
      </w:r>
      <w:r w:rsidR="00D24DF0" w:rsidRPr="00D24DF0">
        <w:rPr>
          <w:lang w:val="en-US"/>
        </w:rPr>
        <w:t xml:space="preserve"> was partially achieved. </w:t>
      </w:r>
    </w:p>
    <w:p w14:paraId="7312FF51" w14:textId="77777777" w:rsidR="00EA5968" w:rsidRDefault="00EA5968" w:rsidP="00514B5D">
      <w:pPr>
        <w:pStyle w:val="Heading1"/>
        <w:numPr>
          <w:ilvl w:val="0"/>
          <w:numId w:val="0"/>
        </w:numPr>
        <w:rPr>
          <w:u w:val="single"/>
        </w:rPr>
      </w:pPr>
      <w:r w:rsidRPr="00AC28B9">
        <w:rPr>
          <w:u w:val="single"/>
        </w:rPr>
        <w:t>Plan of action</w:t>
      </w:r>
    </w:p>
    <w:p w14:paraId="3AD9C462" w14:textId="16B038AB" w:rsidR="00D24DF0" w:rsidRPr="00D24DF0" w:rsidRDefault="00D24DF0" w:rsidP="00514B5D">
      <w:pPr>
        <w:pStyle w:val="Heading1"/>
        <w:rPr>
          <w:lang w:val="en-US"/>
        </w:rPr>
      </w:pPr>
      <w:r w:rsidRPr="00D24DF0">
        <w:rPr>
          <w:lang w:val="en-US"/>
        </w:rPr>
        <w:t>Funds from phase XI of the IS project will provide support for completion of stage I of the HPMP and implementation of stage II through enforcement of policies, strategies, control measures, technical assistance and monitoring mechanisms</w:t>
      </w:r>
      <w:r w:rsidR="00101064">
        <w:rPr>
          <w:lang w:val="en-US"/>
        </w:rPr>
        <w:t>,</w:t>
      </w:r>
      <w:r w:rsidRPr="00D24DF0">
        <w:rPr>
          <w:lang w:val="en-US"/>
        </w:rPr>
        <w:t xml:space="preserve"> cooperation with stakeholders</w:t>
      </w:r>
      <w:r w:rsidR="006450FD">
        <w:rPr>
          <w:lang w:val="en-US"/>
        </w:rPr>
        <w:t>,</w:t>
      </w:r>
      <w:r w:rsidRPr="00D24DF0">
        <w:rPr>
          <w:lang w:val="en-US"/>
        </w:rPr>
        <w:t xml:space="preserve"> and public</w:t>
      </w:r>
      <w:r w:rsidR="006450FD">
        <w:rPr>
          <w:lang w:val="en-US"/>
        </w:rPr>
        <w:t xml:space="preserve"> awareness</w:t>
      </w:r>
      <w:r w:rsidRPr="00D24DF0">
        <w:rPr>
          <w:lang w:val="en-US"/>
        </w:rPr>
        <w:t>. Phase XI will also support the implementation of enabling activities for the Kigali Amendment thereby preparing the country for HFC phase</w:t>
      </w:r>
      <w:r w:rsidR="00101064">
        <w:rPr>
          <w:lang w:val="en-US"/>
        </w:rPr>
        <w:noBreakHyphen/>
      </w:r>
      <w:r w:rsidRPr="00D24DF0">
        <w:rPr>
          <w:lang w:val="en-US"/>
        </w:rPr>
        <w:t xml:space="preserve">down. The NOU will ensure the timely submission of relevant data to the Fund and Ozone Secretariats and participate in regional network meetings, </w:t>
      </w:r>
      <w:r w:rsidR="00101064">
        <w:rPr>
          <w:lang w:val="en-US"/>
        </w:rPr>
        <w:t>and</w:t>
      </w:r>
      <w:r w:rsidRPr="00D24DF0">
        <w:rPr>
          <w:lang w:val="en-US"/>
        </w:rPr>
        <w:t xml:space="preserve"> Montreal Protocol meetings.</w:t>
      </w:r>
    </w:p>
    <w:p w14:paraId="4F4FA41D" w14:textId="77777777" w:rsidR="00EA5968" w:rsidRDefault="00EA5968" w:rsidP="00514B5D">
      <w:pPr>
        <w:rPr>
          <w:b/>
          <w:bCs/>
        </w:rPr>
      </w:pPr>
      <w:r>
        <w:rPr>
          <w:b/>
          <w:lang w:val="en-US"/>
        </w:rPr>
        <w:t>Malaysia</w:t>
      </w:r>
      <w:r w:rsidRPr="00466E79">
        <w:rPr>
          <w:b/>
          <w:bCs/>
        </w:rPr>
        <w:t>:</w:t>
      </w:r>
      <w:r>
        <w:rPr>
          <w:b/>
          <w:bCs/>
        </w:rPr>
        <w:t xml:space="preserve"> </w:t>
      </w:r>
      <w:r w:rsidRPr="00466E79">
        <w:rPr>
          <w:b/>
          <w:bCs/>
        </w:rPr>
        <w:t>Renewal of institutional strengthening</w:t>
      </w:r>
    </w:p>
    <w:p w14:paraId="3D57D56F" w14:textId="77777777" w:rsidR="00EA5968" w:rsidRPr="00466E79" w:rsidRDefault="00EA5968" w:rsidP="00514B5D">
      <w:pPr>
        <w:ind w:left="-180"/>
        <w:rPr>
          <w:b/>
          <w:bCs/>
        </w:rPr>
      </w:pPr>
    </w:p>
    <w:tbl>
      <w:tblPr>
        <w:tblStyle w:val="TableGrid"/>
        <w:tblW w:w="5001" w:type="pct"/>
        <w:tblLayout w:type="fixed"/>
        <w:tblLook w:val="01E0" w:firstRow="1" w:lastRow="1" w:firstColumn="1" w:lastColumn="1" w:noHBand="0" w:noVBand="0"/>
      </w:tblPr>
      <w:tblGrid>
        <w:gridCol w:w="6375"/>
        <w:gridCol w:w="1133"/>
        <w:gridCol w:w="1844"/>
      </w:tblGrid>
      <w:tr w:rsidR="00EA5968" w:rsidRPr="008A7665" w14:paraId="33EA1462" w14:textId="77777777" w:rsidTr="00CD7887">
        <w:trPr>
          <w:trHeight w:val="278"/>
          <w:tblHeader/>
        </w:trPr>
        <w:tc>
          <w:tcPr>
            <w:tcW w:w="4014" w:type="pct"/>
            <w:gridSpan w:val="2"/>
            <w:tcBorders>
              <w:bottom w:val="single" w:sz="4" w:space="0" w:color="auto"/>
            </w:tcBorders>
          </w:tcPr>
          <w:p w14:paraId="6DA3E88D" w14:textId="77777777" w:rsidR="00EA5968" w:rsidRPr="008A7665" w:rsidRDefault="00EA5968" w:rsidP="00514B5D">
            <w:pPr>
              <w:rPr>
                <w:b/>
                <w:sz w:val="20"/>
              </w:rPr>
            </w:pPr>
            <w:r w:rsidRPr="008A7665">
              <w:rPr>
                <w:b/>
                <w:sz w:val="20"/>
              </w:rPr>
              <w:t>Summary of the project and country profile</w:t>
            </w:r>
          </w:p>
        </w:tc>
        <w:tc>
          <w:tcPr>
            <w:tcW w:w="986" w:type="pct"/>
          </w:tcPr>
          <w:p w14:paraId="441D5246" w14:textId="77777777" w:rsidR="00EA5968" w:rsidRPr="008A7665" w:rsidRDefault="00EA5968" w:rsidP="00514B5D">
            <w:pPr>
              <w:jc w:val="right"/>
              <w:rPr>
                <w:b/>
                <w:sz w:val="20"/>
              </w:rPr>
            </w:pPr>
          </w:p>
        </w:tc>
      </w:tr>
      <w:tr w:rsidR="00EA5968" w:rsidRPr="008A7665" w14:paraId="3456E713" w14:textId="77777777" w:rsidTr="00CD7887">
        <w:trPr>
          <w:trHeight w:val="233"/>
        </w:trPr>
        <w:tc>
          <w:tcPr>
            <w:tcW w:w="4014" w:type="pct"/>
            <w:gridSpan w:val="2"/>
            <w:tcBorders>
              <w:bottom w:val="single" w:sz="4" w:space="0" w:color="auto"/>
            </w:tcBorders>
          </w:tcPr>
          <w:p w14:paraId="361CBBFC" w14:textId="77777777" w:rsidR="00EA5968" w:rsidRPr="008A7665" w:rsidRDefault="00EA5968" w:rsidP="00514B5D">
            <w:pPr>
              <w:rPr>
                <w:sz w:val="20"/>
              </w:rPr>
            </w:pPr>
            <w:r w:rsidRPr="008A7665">
              <w:rPr>
                <w:sz w:val="20"/>
              </w:rPr>
              <w:t>Implementing agency:</w:t>
            </w:r>
          </w:p>
        </w:tc>
        <w:tc>
          <w:tcPr>
            <w:tcW w:w="986" w:type="pct"/>
            <w:tcBorders>
              <w:bottom w:val="single" w:sz="4" w:space="0" w:color="auto"/>
            </w:tcBorders>
          </w:tcPr>
          <w:p w14:paraId="076477DC" w14:textId="77777777" w:rsidR="00EA5968" w:rsidRPr="008A7665" w:rsidRDefault="00EA5968" w:rsidP="00514B5D">
            <w:pPr>
              <w:jc w:val="center"/>
              <w:rPr>
                <w:sz w:val="20"/>
              </w:rPr>
            </w:pPr>
            <w:r>
              <w:rPr>
                <w:sz w:val="20"/>
              </w:rPr>
              <w:t>UNDP</w:t>
            </w:r>
          </w:p>
        </w:tc>
      </w:tr>
      <w:tr w:rsidR="00EA5968" w:rsidRPr="008A7665" w14:paraId="0BA03D6C" w14:textId="77777777" w:rsidTr="00CD7887">
        <w:trPr>
          <w:trHeight w:val="233"/>
        </w:trPr>
        <w:tc>
          <w:tcPr>
            <w:tcW w:w="4014" w:type="pct"/>
            <w:gridSpan w:val="2"/>
            <w:tcBorders>
              <w:top w:val="single" w:sz="4" w:space="0" w:color="auto"/>
              <w:left w:val="single" w:sz="4" w:space="0" w:color="auto"/>
              <w:bottom w:val="nil"/>
              <w:right w:val="single" w:sz="4" w:space="0" w:color="auto"/>
            </w:tcBorders>
          </w:tcPr>
          <w:p w14:paraId="04EB8791" w14:textId="77777777" w:rsidR="00EA5968" w:rsidRPr="008A7665" w:rsidRDefault="00EA5968" w:rsidP="00514B5D">
            <w:pPr>
              <w:rPr>
                <w:sz w:val="20"/>
              </w:rPr>
            </w:pPr>
            <w:r w:rsidRPr="008A7665">
              <w:rPr>
                <w:sz w:val="20"/>
              </w:rPr>
              <w:t>Amounts previously approved for institutional strengthening (US $):</w:t>
            </w:r>
          </w:p>
        </w:tc>
        <w:tc>
          <w:tcPr>
            <w:tcW w:w="986" w:type="pct"/>
            <w:tcBorders>
              <w:top w:val="single" w:sz="4" w:space="0" w:color="auto"/>
              <w:left w:val="single" w:sz="4" w:space="0" w:color="auto"/>
              <w:bottom w:val="nil"/>
              <w:right w:val="single" w:sz="4" w:space="0" w:color="auto"/>
            </w:tcBorders>
          </w:tcPr>
          <w:p w14:paraId="5ABC79F9" w14:textId="77777777" w:rsidR="00EA5968" w:rsidRPr="008A7665" w:rsidRDefault="00EA5968" w:rsidP="00514B5D">
            <w:pPr>
              <w:jc w:val="right"/>
              <w:rPr>
                <w:sz w:val="20"/>
              </w:rPr>
            </w:pPr>
          </w:p>
        </w:tc>
      </w:tr>
      <w:tr w:rsidR="00EA5968" w:rsidRPr="008A7665" w14:paraId="22B7A215" w14:textId="77777777" w:rsidTr="00CD7887">
        <w:trPr>
          <w:trHeight w:val="233"/>
        </w:trPr>
        <w:tc>
          <w:tcPr>
            <w:tcW w:w="3408" w:type="pct"/>
            <w:tcBorders>
              <w:top w:val="nil"/>
              <w:left w:val="single" w:sz="4" w:space="0" w:color="auto"/>
              <w:bottom w:val="nil"/>
              <w:right w:val="nil"/>
            </w:tcBorders>
            <w:shd w:val="clear" w:color="auto" w:fill="FFFFFF" w:themeFill="background1"/>
            <w:vAlign w:val="bottom"/>
          </w:tcPr>
          <w:p w14:paraId="1D61044B" w14:textId="77777777" w:rsidR="00EA5968" w:rsidRPr="008A7665" w:rsidRDefault="00EA5968" w:rsidP="00514B5D">
            <w:pPr>
              <w:ind w:left="5267" w:right="-198"/>
              <w:jc w:val="left"/>
              <w:rPr>
                <w:sz w:val="20"/>
              </w:rPr>
            </w:pPr>
            <w:r>
              <w:rPr>
                <w:sz w:val="20"/>
              </w:rPr>
              <w:t>Phase I:</w:t>
            </w:r>
          </w:p>
        </w:tc>
        <w:tc>
          <w:tcPr>
            <w:tcW w:w="606" w:type="pct"/>
            <w:tcBorders>
              <w:top w:val="nil"/>
              <w:left w:val="nil"/>
              <w:bottom w:val="nil"/>
              <w:right w:val="single" w:sz="4" w:space="0" w:color="auto"/>
            </w:tcBorders>
            <w:shd w:val="clear" w:color="auto" w:fill="FFFFFF" w:themeFill="background1"/>
            <w:vAlign w:val="bottom"/>
          </w:tcPr>
          <w:p w14:paraId="2DEE8398" w14:textId="77777777" w:rsidR="00EA5968" w:rsidRPr="008A7665" w:rsidRDefault="00EA5968" w:rsidP="00514B5D">
            <w:pPr>
              <w:jc w:val="right"/>
              <w:rPr>
                <w:sz w:val="20"/>
              </w:rPr>
            </w:pPr>
            <w:r>
              <w:rPr>
                <w:sz w:val="20"/>
              </w:rPr>
              <w:t>Mar-93</w:t>
            </w:r>
          </w:p>
        </w:tc>
        <w:tc>
          <w:tcPr>
            <w:tcW w:w="986" w:type="pct"/>
            <w:tcBorders>
              <w:top w:val="nil"/>
              <w:left w:val="single" w:sz="4" w:space="0" w:color="auto"/>
              <w:bottom w:val="nil"/>
              <w:right w:val="single" w:sz="4" w:space="0" w:color="auto"/>
            </w:tcBorders>
            <w:shd w:val="clear" w:color="auto" w:fill="FFFFFF" w:themeFill="background1"/>
            <w:vAlign w:val="bottom"/>
          </w:tcPr>
          <w:p w14:paraId="323B2999" w14:textId="77777777" w:rsidR="00EA5968" w:rsidRPr="008A7665" w:rsidRDefault="00EA5968" w:rsidP="00514B5D">
            <w:pPr>
              <w:jc w:val="right"/>
              <w:rPr>
                <w:sz w:val="20"/>
              </w:rPr>
            </w:pPr>
            <w:r>
              <w:rPr>
                <w:sz w:val="20"/>
              </w:rPr>
              <w:t>322,520</w:t>
            </w:r>
          </w:p>
        </w:tc>
      </w:tr>
      <w:tr w:rsidR="00EA5968" w:rsidRPr="008A7665" w14:paraId="2F764DD2" w14:textId="77777777" w:rsidTr="00CD7887">
        <w:trPr>
          <w:trHeight w:val="233"/>
        </w:trPr>
        <w:tc>
          <w:tcPr>
            <w:tcW w:w="3408" w:type="pct"/>
            <w:tcBorders>
              <w:top w:val="nil"/>
              <w:left w:val="single" w:sz="4" w:space="0" w:color="auto"/>
              <w:bottom w:val="nil"/>
              <w:right w:val="nil"/>
            </w:tcBorders>
            <w:shd w:val="clear" w:color="auto" w:fill="FFFFFF" w:themeFill="background1"/>
            <w:vAlign w:val="bottom"/>
          </w:tcPr>
          <w:p w14:paraId="79D1CEC0" w14:textId="77777777" w:rsidR="00EA5968" w:rsidRPr="008A7665" w:rsidRDefault="00EA5968" w:rsidP="00514B5D">
            <w:pPr>
              <w:ind w:left="5267" w:right="-198"/>
              <w:jc w:val="left"/>
              <w:rPr>
                <w:sz w:val="20"/>
              </w:rPr>
            </w:pPr>
            <w:r>
              <w:rPr>
                <w:sz w:val="20"/>
              </w:rPr>
              <w:t>Phase II:</w:t>
            </w:r>
          </w:p>
        </w:tc>
        <w:tc>
          <w:tcPr>
            <w:tcW w:w="606" w:type="pct"/>
            <w:tcBorders>
              <w:top w:val="nil"/>
              <w:left w:val="nil"/>
              <w:bottom w:val="nil"/>
              <w:right w:val="single" w:sz="4" w:space="0" w:color="auto"/>
            </w:tcBorders>
            <w:shd w:val="clear" w:color="auto" w:fill="FFFFFF" w:themeFill="background1"/>
            <w:vAlign w:val="bottom"/>
          </w:tcPr>
          <w:p w14:paraId="00F594C3" w14:textId="77777777" w:rsidR="00EA5968" w:rsidRPr="008A7665" w:rsidRDefault="00EA5968" w:rsidP="00514B5D">
            <w:pPr>
              <w:jc w:val="right"/>
              <w:rPr>
                <w:sz w:val="20"/>
              </w:rPr>
            </w:pPr>
            <w:r>
              <w:rPr>
                <w:sz w:val="20"/>
              </w:rPr>
              <w:t>Oct-96</w:t>
            </w:r>
          </w:p>
        </w:tc>
        <w:tc>
          <w:tcPr>
            <w:tcW w:w="986" w:type="pct"/>
            <w:tcBorders>
              <w:top w:val="nil"/>
              <w:left w:val="single" w:sz="4" w:space="0" w:color="auto"/>
              <w:bottom w:val="nil"/>
              <w:right w:val="single" w:sz="4" w:space="0" w:color="auto"/>
            </w:tcBorders>
            <w:shd w:val="clear" w:color="auto" w:fill="FFFFFF" w:themeFill="background1"/>
            <w:vAlign w:val="bottom"/>
          </w:tcPr>
          <w:p w14:paraId="6858BDCD" w14:textId="77777777" w:rsidR="00EA5968" w:rsidRPr="008A7665" w:rsidRDefault="00EA5968" w:rsidP="00514B5D">
            <w:pPr>
              <w:jc w:val="right"/>
              <w:rPr>
                <w:sz w:val="20"/>
              </w:rPr>
            </w:pPr>
            <w:r>
              <w:rPr>
                <w:sz w:val="20"/>
              </w:rPr>
              <w:t>215,000</w:t>
            </w:r>
          </w:p>
        </w:tc>
      </w:tr>
      <w:tr w:rsidR="00EA5968" w:rsidRPr="008A7665" w14:paraId="6183A62C" w14:textId="77777777" w:rsidTr="00CD7887">
        <w:trPr>
          <w:trHeight w:val="233"/>
        </w:trPr>
        <w:tc>
          <w:tcPr>
            <w:tcW w:w="3408" w:type="pct"/>
            <w:tcBorders>
              <w:top w:val="nil"/>
              <w:left w:val="single" w:sz="4" w:space="0" w:color="auto"/>
              <w:bottom w:val="nil"/>
              <w:right w:val="nil"/>
            </w:tcBorders>
            <w:shd w:val="clear" w:color="auto" w:fill="FFFFFF" w:themeFill="background1"/>
            <w:vAlign w:val="bottom"/>
          </w:tcPr>
          <w:p w14:paraId="68944941" w14:textId="77777777" w:rsidR="00EA5968" w:rsidRPr="008A7665" w:rsidRDefault="00EA5968" w:rsidP="00514B5D">
            <w:pPr>
              <w:ind w:left="5267" w:right="-198"/>
              <w:jc w:val="left"/>
              <w:rPr>
                <w:sz w:val="20"/>
              </w:rPr>
            </w:pPr>
            <w:r>
              <w:rPr>
                <w:sz w:val="20"/>
              </w:rPr>
              <w:t>Phase III:</w:t>
            </w:r>
          </w:p>
        </w:tc>
        <w:tc>
          <w:tcPr>
            <w:tcW w:w="606" w:type="pct"/>
            <w:tcBorders>
              <w:top w:val="nil"/>
              <w:left w:val="nil"/>
              <w:bottom w:val="nil"/>
              <w:right w:val="single" w:sz="4" w:space="0" w:color="auto"/>
            </w:tcBorders>
            <w:shd w:val="clear" w:color="auto" w:fill="FFFFFF" w:themeFill="background1"/>
            <w:vAlign w:val="bottom"/>
          </w:tcPr>
          <w:p w14:paraId="1BCB25E5" w14:textId="77777777" w:rsidR="00EA5968" w:rsidRDefault="00EA5968" w:rsidP="00514B5D">
            <w:pPr>
              <w:jc w:val="right"/>
              <w:rPr>
                <w:sz w:val="20"/>
              </w:rPr>
            </w:pPr>
            <w:r>
              <w:rPr>
                <w:sz w:val="20"/>
              </w:rPr>
              <w:t>Nov-98</w:t>
            </w:r>
          </w:p>
        </w:tc>
        <w:tc>
          <w:tcPr>
            <w:tcW w:w="986" w:type="pct"/>
            <w:tcBorders>
              <w:top w:val="nil"/>
              <w:left w:val="single" w:sz="4" w:space="0" w:color="auto"/>
              <w:bottom w:val="nil"/>
              <w:right w:val="single" w:sz="4" w:space="0" w:color="auto"/>
            </w:tcBorders>
            <w:shd w:val="clear" w:color="auto" w:fill="FFFFFF" w:themeFill="background1"/>
            <w:vAlign w:val="bottom"/>
          </w:tcPr>
          <w:p w14:paraId="5B798F84" w14:textId="77777777" w:rsidR="00EA5968" w:rsidRDefault="00EA5968" w:rsidP="00514B5D">
            <w:pPr>
              <w:jc w:val="right"/>
              <w:rPr>
                <w:sz w:val="20"/>
              </w:rPr>
            </w:pPr>
            <w:r>
              <w:rPr>
                <w:sz w:val="20"/>
              </w:rPr>
              <w:t>215,000</w:t>
            </w:r>
          </w:p>
        </w:tc>
      </w:tr>
      <w:tr w:rsidR="00EA5968" w:rsidRPr="008A7665" w14:paraId="3641A309" w14:textId="77777777" w:rsidTr="00CD7887">
        <w:trPr>
          <w:trHeight w:val="233"/>
        </w:trPr>
        <w:tc>
          <w:tcPr>
            <w:tcW w:w="3408" w:type="pct"/>
            <w:tcBorders>
              <w:top w:val="nil"/>
              <w:left w:val="single" w:sz="4" w:space="0" w:color="auto"/>
              <w:bottom w:val="nil"/>
              <w:right w:val="nil"/>
            </w:tcBorders>
            <w:shd w:val="clear" w:color="auto" w:fill="FFFFFF" w:themeFill="background1"/>
            <w:vAlign w:val="bottom"/>
          </w:tcPr>
          <w:p w14:paraId="128AE36B" w14:textId="77777777" w:rsidR="00EA5968" w:rsidRDefault="00EA5968" w:rsidP="00514B5D">
            <w:pPr>
              <w:ind w:left="5267" w:right="-198"/>
              <w:jc w:val="left"/>
              <w:rPr>
                <w:sz w:val="20"/>
              </w:rPr>
            </w:pPr>
            <w:r>
              <w:rPr>
                <w:sz w:val="20"/>
              </w:rPr>
              <w:t>Phase IV:</w:t>
            </w:r>
          </w:p>
        </w:tc>
        <w:tc>
          <w:tcPr>
            <w:tcW w:w="606" w:type="pct"/>
            <w:tcBorders>
              <w:top w:val="nil"/>
              <w:left w:val="nil"/>
              <w:bottom w:val="nil"/>
              <w:right w:val="single" w:sz="4" w:space="0" w:color="auto"/>
            </w:tcBorders>
            <w:shd w:val="clear" w:color="auto" w:fill="FFFFFF" w:themeFill="background1"/>
            <w:vAlign w:val="bottom"/>
          </w:tcPr>
          <w:p w14:paraId="754335E4" w14:textId="77777777" w:rsidR="00EA5968" w:rsidRDefault="00EA5968" w:rsidP="00514B5D">
            <w:pPr>
              <w:jc w:val="right"/>
              <w:rPr>
                <w:sz w:val="20"/>
              </w:rPr>
            </w:pPr>
            <w:r>
              <w:rPr>
                <w:sz w:val="20"/>
              </w:rPr>
              <w:t>Dec-00</w:t>
            </w:r>
          </w:p>
        </w:tc>
        <w:tc>
          <w:tcPr>
            <w:tcW w:w="986" w:type="pct"/>
            <w:tcBorders>
              <w:top w:val="nil"/>
              <w:left w:val="single" w:sz="4" w:space="0" w:color="auto"/>
              <w:bottom w:val="nil"/>
              <w:right w:val="single" w:sz="4" w:space="0" w:color="auto"/>
            </w:tcBorders>
            <w:shd w:val="clear" w:color="auto" w:fill="FFFFFF" w:themeFill="background1"/>
            <w:vAlign w:val="bottom"/>
          </w:tcPr>
          <w:p w14:paraId="2E776A9C" w14:textId="77777777" w:rsidR="00EA5968" w:rsidRPr="00B80869" w:rsidRDefault="00EA5968" w:rsidP="00514B5D">
            <w:pPr>
              <w:jc w:val="right"/>
              <w:rPr>
                <w:sz w:val="20"/>
              </w:rPr>
            </w:pPr>
            <w:r>
              <w:rPr>
                <w:sz w:val="20"/>
              </w:rPr>
              <w:t>215,000</w:t>
            </w:r>
          </w:p>
        </w:tc>
      </w:tr>
      <w:tr w:rsidR="00EA5968" w:rsidRPr="008A7665" w14:paraId="2B19E131" w14:textId="77777777" w:rsidTr="00CD7887">
        <w:trPr>
          <w:trHeight w:val="233"/>
        </w:trPr>
        <w:tc>
          <w:tcPr>
            <w:tcW w:w="3408" w:type="pct"/>
            <w:tcBorders>
              <w:top w:val="nil"/>
              <w:left w:val="single" w:sz="4" w:space="0" w:color="auto"/>
              <w:bottom w:val="nil"/>
              <w:right w:val="nil"/>
            </w:tcBorders>
            <w:shd w:val="clear" w:color="auto" w:fill="FFFFFF" w:themeFill="background1"/>
            <w:vAlign w:val="bottom"/>
          </w:tcPr>
          <w:p w14:paraId="0F186B3C" w14:textId="77777777" w:rsidR="00EA5968" w:rsidRDefault="00EA5968" w:rsidP="00514B5D">
            <w:pPr>
              <w:ind w:left="5267" w:right="-198"/>
              <w:jc w:val="left"/>
              <w:rPr>
                <w:sz w:val="20"/>
              </w:rPr>
            </w:pPr>
            <w:r>
              <w:rPr>
                <w:sz w:val="20"/>
              </w:rPr>
              <w:t>Phase V:</w:t>
            </w:r>
          </w:p>
        </w:tc>
        <w:tc>
          <w:tcPr>
            <w:tcW w:w="606" w:type="pct"/>
            <w:tcBorders>
              <w:top w:val="nil"/>
              <w:left w:val="nil"/>
              <w:bottom w:val="nil"/>
              <w:right w:val="single" w:sz="4" w:space="0" w:color="auto"/>
            </w:tcBorders>
            <w:shd w:val="clear" w:color="auto" w:fill="FFFFFF" w:themeFill="background1"/>
            <w:vAlign w:val="bottom"/>
          </w:tcPr>
          <w:p w14:paraId="36D6A3E8" w14:textId="77777777" w:rsidR="00EA5968" w:rsidRDefault="00EA5968" w:rsidP="00514B5D">
            <w:pPr>
              <w:jc w:val="right"/>
              <w:rPr>
                <w:sz w:val="20"/>
              </w:rPr>
            </w:pPr>
            <w:r>
              <w:rPr>
                <w:sz w:val="20"/>
              </w:rPr>
              <w:t>Nov-02</w:t>
            </w:r>
          </w:p>
        </w:tc>
        <w:tc>
          <w:tcPr>
            <w:tcW w:w="986" w:type="pct"/>
            <w:tcBorders>
              <w:top w:val="nil"/>
              <w:left w:val="single" w:sz="4" w:space="0" w:color="auto"/>
              <w:bottom w:val="nil"/>
              <w:right w:val="single" w:sz="4" w:space="0" w:color="auto"/>
            </w:tcBorders>
            <w:shd w:val="clear" w:color="auto" w:fill="FFFFFF" w:themeFill="background1"/>
            <w:vAlign w:val="bottom"/>
          </w:tcPr>
          <w:p w14:paraId="635ABD37" w14:textId="77777777" w:rsidR="00EA5968" w:rsidRPr="00B80869" w:rsidRDefault="00EA5968" w:rsidP="00514B5D">
            <w:pPr>
              <w:jc w:val="right"/>
              <w:rPr>
                <w:sz w:val="20"/>
              </w:rPr>
            </w:pPr>
            <w:r>
              <w:rPr>
                <w:sz w:val="20"/>
              </w:rPr>
              <w:t>279,500</w:t>
            </w:r>
          </w:p>
        </w:tc>
      </w:tr>
      <w:tr w:rsidR="00EA5968" w:rsidRPr="008A7665" w14:paraId="0F9AA78D" w14:textId="77777777" w:rsidTr="00CD7887">
        <w:trPr>
          <w:trHeight w:val="233"/>
        </w:trPr>
        <w:tc>
          <w:tcPr>
            <w:tcW w:w="3408" w:type="pct"/>
            <w:tcBorders>
              <w:top w:val="nil"/>
              <w:left w:val="single" w:sz="4" w:space="0" w:color="auto"/>
              <w:bottom w:val="nil"/>
              <w:right w:val="nil"/>
            </w:tcBorders>
            <w:shd w:val="clear" w:color="auto" w:fill="FFFFFF" w:themeFill="background1"/>
            <w:vAlign w:val="bottom"/>
          </w:tcPr>
          <w:p w14:paraId="1AE0D218" w14:textId="77777777" w:rsidR="00EA5968" w:rsidRDefault="00EA5968" w:rsidP="00514B5D">
            <w:pPr>
              <w:ind w:left="5267" w:right="-198"/>
              <w:jc w:val="left"/>
              <w:rPr>
                <w:sz w:val="20"/>
              </w:rPr>
            </w:pPr>
            <w:r>
              <w:rPr>
                <w:sz w:val="20"/>
              </w:rPr>
              <w:t>Phase VI:</w:t>
            </w:r>
          </w:p>
        </w:tc>
        <w:tc>
          <w:tcPr>
            <w:tcW w:w="606" w:type="pct"/>
            <w:tcBorders>
              <w:top w:val="nil"/>
              <w:left w:val="nil"/>
              <w:bottom w:val="nil"/>
              <w:right w:val="single" w:sz="4" w:space="0" w:color="auto"/>
            </w:tcBorders>
            <w:shd w:val="clear" w:color="auto" w:fill="FFFFFF" w:themeFill="background1"/>
            <w:vAlign w:val="bottom"/>
          </w:tcPr>
          <w:p w14:paraId="3DE8AC86" w14:textId="77777777" w:rsidR="00EA5968" w:rsidRDefault="00EA5968" w:rsidP="00514B5D">
            <w:pPr>
              <w:jc w:val="right"/>
              <w:rPr>
                <w:sz w:val="20"/>
              </w:rPr>
            </w:pPr>
            <w:r>
              <w:rPr>
                <w:sz w:val="20"/>
              </w:rPr>
              <w:t>Dec-04</w:t>
            </w:r>
          </w:p>
        </w:tc>
        <w:tc>
          <w:tcPr>
            <w:tcW w:w="986" w:type="pct"/>
            <w:tcBorders>
              <w:top w:val="nil"/>
              <w:left w:val="single" w:sz="4" w:space="0" w:color="auto"/>
              <w:bottom w:val="nil"/>
              <w:right w:val="single" w:sz="4" w:space="0" w:color="auto"/>
            </w:tcBorders>
            <w:shd w:val="clear" w:color="auto" w:fill="FFFFFF" w:themeFill="background1"/>
            <w:vAlign w:val="bottom"/>
          </w:tcPr>
          <w:p w14:paraId="222F674D" w14:textId="77777777" w:rsidR="00EA5968" w:rsidRPr="00B80869" w:rsidRDefault="00EA5968" w:rsidP="00514B5D">
            <w:pPr>
              <w:jc w:val="right"/>
              <w:rPr>
                <w:sz w:val="20"/>
              </w:rPr>
            </w:pPr>
            <w:r>
              <w:rPr>
                <w:sz w:val="20"/>
              </w:rPr>
              <w:t>279,500</w:t>
            </w:r>
          </w:p>
        </w:tc>
      </w:tr>
      <w:tr w:rsidR="00EA5968" w:rsidRPr="008A7665" w14:paraId="57B40128" w14:textId="77777777" w:rsidTr="00CD7887">
        <w:trPr>
          <w:trHeight w:val="233"/>
        </w:trPr>
        <w:tc>
          <w:tcPr>
            <w:tcW w:w="3408" w:type="pct"/>
            <w:tcBorders>
              <w:top w:val="nil"/>
              <w:left w:val="single" w:sz="4" w:space="0" w:color="auto"/>
              <w:bottom w:val="nil"/>
              <w:right w:val="nil"/>
            </w:tcBorders>
            <w:shd w:val="clear" w:color="auto" w:fill="FFFFFF" w:themeFill="background1"/>
            <w:vAlign w:val="bottom"/>
          </w:tcPr>
          <w:p w14:paraId="3B1A9700" w14:textId="77777777" w:rsidR="00EA5968" w:rsidRDefault="00EA5968" w:rsidP="00514B5D">
            <w:pPr>
              <w:ind w:left="5267" w:right="-198"/>
              <w:jc w:val="left"/>
              <w:rPr>
                <w:sz w:val="20"/>
              </w:rPr>
            </w:pPr>
            <w:r>
              <w:rPr>
                <w:sz w:val="20"/>
              </w:rPr>
              <w:t>Phase VII:</w:t>
            </w:r>
          </w:p>
        </w:tc>
        <w:tc>
          <w:tcPr>
            <w:tcW w:w="606" w:type="pct"/>
            <w:tcBorders>
              <w:top w:val="nil"/>
              <w:left w:val="nil"/>
              <w:bottom w:val="nil"/>
              <w:right w:val="single" w:sz="4" w:space="0" w:color="auto"/>
            </w:tcBorders>
            <w:shd w:val="clear" w:color="auto" w:fill="FFFFFF" w:themeFill="background1"/>
            <w:vAlign w:val="bottom"/>
          </w:tcPr>
          <w:p w14:paraId="061FBF7C" w14:textId="77777777" w:rsidR="00EA5968" w:rsidRDefault="00EA5968" w:rsidP="00514B5D">
            <w:pPr>
              <w:jc w:val="right"/>
              <w:rPr>
                <w:sz w:val="20"/>
              </w:rPr>
            </w:pPr>
            <w:r>
              <w:rPr>
                <w:sz w:val="20"/>
              </w:rPr>
              <w:t>Nov-07</w:t>
            </w:r>
          </w:p>
        </w:tc>
        <w:tc>
          <w:tcPr>
            <w:tcW w:w="986" w:type="pct"/>
            <w:tcBorders>
              <w:top w:val="nil"/>
              <w:left w:val="single" w:sz="4" w:space="0" w:color="auto"/>
              <w:bottom w:val="nil"/>
              <w:right w:val="single" w:sz="4" w:space="0" w:color="auto"/>
            </w:tcBorders>
            <w:shd w:val="clear" w:color="auto" w:fill="FFFFFF" w:themeFill="background1"/>
            <w:vAlign w:val="bottom"/>
          </w:tcPr>
          <w:p w14:paraId="0B019B6B" w14:textId="77777777" w:rsidR="00EA5968" w:rsidRPr="00B80869" w:rsidRDefault="00EA5968" w:rsidP="00514B5D">
            <w:pPr>
              <w:jc w:val="right"/>
              <w:rPr>
                <w:sz w:val="20"/>
              </w:rPr>
            </w:pPr>
            <w:r>
              <w:rPr>
                <w:sz w:val="20"/>
              </w:rPr>
              <w:t>279,500</w:t>
            </w:r>
          </w:p>
        </w:tc>
      </w:tr>
      <w:tr w:rsidR="00EA5968" w:rsidRPr="008A7665" w14:paraId="150FF72D" w14:textId="77777777" w:rsidTr="00CD7887">
        <w:trPr>
          <w:trHeight w:val="233"/>
        </w:trPr>
        <w:tc>
          <w:tcPr>
            <w:tcW w:w="3408" w:type="pct"/>
            <w:tcBorders>
              <w:top w:val="nil"/>
              <w:left w:val="single" w:sz="4" w:space="0" w:color="auto"/>
              <w:bottom w:val="nil"/>
              <w:right w:val="nil"/>
            </w:tcBorders>
            <w:shd w:val="clear" w:color="auto" w:fill="FFFFFF" w:themeFill="background1"/>
            <w:vAlign w:val="bottom"/>
          </w:tcPr>
          <w:p w14:paraId="2F9D3898" w14:textId="77777777" w:rsidR="00EA5968" w:rsidRDefault="00EA5968" w:rsidP="00514B5D">
            <w:pPr>
              <w:ind w:left="5267" w:right="-198"/>
              <w:jc w:val="left"/>
              <w:rPr>
                <w:sz w:val="20"/>
              </w:rPr>
            </w:pPr>
            <w:r>
              <w:rPr>
                <w:sz w:val="20"/>
              </w:rPr>
              <w:lastRenderedPageBreak/>
              <w:t>Phase VIII:</w:t>
            </w:r>
          </w:p>
        </w:tc>
        <w:tc>
          <w:tcPr>
            <w:tcW w:w="606" w:type="pct"/>
            <w:tcBorders>
              <w:top w:val="nil"/>
              <w:left w:val="nil"/>
              <w:bottom w:val="nil"/>
              <w:right w:val="single" w:sz="4" w:space="0" w:color="auto"/>
            </w:tcBorders>
            <w:shd w:val="clear" w:color="auto" w:fill="FFFFFF" w:themeFill="background1"/>
            <w:vAlign w:val="bottom"/>
          </w:tcPr>
          <w:p w14:paraId="3D90E99F" w14:textId="77777777" w:rsidR="00EA5968" w:rsidRDefault="00EA5968" w:rsidP="00514B5D">
            <w:pPr>
              <w:jc w:val="right"/>
              <w:rPr>
                <w:sz w:val="20"/>
              </w:rPr>
            </w:pPr>
            <w:r>
              <w:rPr>
                <w:sz w:val="20"/>
              </w:rPr>
              <w:t>Jul-09</w:t>
            </w:r>
          </w:p>
        </w:tc>
        <w:tc>
          <w:tcPr>
            <w:tcW w:w="986" w:type="pct"/>
            <w:tcBorders>
              <w:top w:val="nil"/>
              <w:left w:val="single" w:sz="4" w:space="0" w:color="auto"/>
              <w:bottom w:val="nil"/>
              <w:right w:val="single" w:sz="4" w:space="0" w:color="auto"/>
            </w:tcBorders>
            <w:shd w:val="clear" w:color="auto" w:fill="FFFFFF" w:themeFill="background1"/>
            <w:vAlign w:val="bottom"/>
          </w:tcPr>
          <w:p w14:paraId="7B5F60C2" w14:textId="77777777" w:rsidR="00EA5968" w:rsidRDefault="006A7512" w:rsidP="00514B5D">
            <w:pPr>
              <w:jc w:val="right"/>
              <w:rPr>
                <w:sz w:val="20"/>
              </w:rPr>
            </w:pPr>
            <w:r>
              <w:rPr>
                <w:sz w:val="20"/>
              </w:rPr>
              <w:t>279,500</w:t>
            </w:r>
          </w:p>
        </w:tc>
      </w:tr>
      <w:tr w:rsidR="00EA5968" w:rsidRPr="008A7665" w14:paraId="4ABC3B2B" w14:textId="77777777" w:rsidTr="00CD7887">
        <w:trPr>
          <w:trHeight w:val="233"/>
        </w:trPr>
        <w:tc>
          <w:tcPr>
            <w:tcW w:w="3408" w:type="pct"/>
            <w:tcBorders>
              <w:top w:val="nil"/>
              <w:left w:val="single" w:sz="4" w:space="0" w:color="auto"/>
              <w:bottom w:val="nil"/>
              <w:right w:val="nil"/>
            </w:tcBorders>
            <w:shd w:val="clear" w:color="auto" w:fill="FFFFFF" w:themeFill="background1"/>
            <w:vAlign w:val="bottom"/>
          </w:tcPr>
          <w:p w14:paraId="208A4733" w14:textId="77777777" w:rsidR="00EA5968" w:rsidRDefault="00EA5968" w:rsidP="00514B5D">
            <w:pPr>
              <w:ind w:left="5267" w:right="-198"/>
              <w:jc w:val="left"/>
              <w:rPr>
                <w:sz w:val="20"/>
              </w:rPr>
            </w:pPr>
            <w:r>
              <w:rPr>
                <w:sz w:val="20"/>
              </w:rPr>
              <w:t>Phase IX:</w:t>
            </w:r>
          </w:p>
        </w:tc>
        <w:tc>
          <w:tcPr>
            <w:tcW w:w="606" w:type="pct"/>
            <w:tcBorders>
              <w:top w:val="nil"/>
              <w:left w:val="nil"/>
              <w:bottom w:val="nil"/>
              <w:right w:val="single" w:sz="4" w:space="0" w:color="auto"/>
            </w:tcBorders>
            <w:shd w:val="clear" w:color="auto" w:fill="FFFFFF" w:themeFill="background1"/>
            <w:vAlign w:val="bottom"/>
          </w:tcPr>
          <w:p w14:paraId="73DA3ECC" w14:textId="77777777" w:rsidR="00EA5968" w:rsidRDefault="00EA5968" w:rsidP="00514B5D">
            <w:pPr>
              <w:jc w:val="right"/>
              <w:rPr>
                <w:sz w:val="20"/>
              </w:rPr>
            </w:pPr>
            <w:r>
              <w:rPr>
                <w:sz w:val="20"/>
              </w:rPr>
              <w:t>Jul-11</w:t>
            </w:r>
          </w:p>
        </w:tc>
        <w:tc>
          <w:tcPr>
            <w:tcW w:w="986" w:type="pct"/>
            <w:tcBorders>
              <w:top w:val="nil"/>
              <w:left w:val="single" w:sz="4" w:space="0" w:color="auto"/>
              <w:bottom w:val="nil"/>
              <w:right w:val="single" w:sz="4" w:space="0" w:color="auto"/>
            </w:tcBorders>
            <w:shd w:val="clear" w:color="auto" w:fill="FFFFFF" w:themeFill="background1"/>
            <w:vAlign w:val="bottom"/>
          </w:tcPr>
          <w:p w14:paraId="16A81F0F" w14:textId="77777777" w:rsidR="00EA5968" w:rsidRPr="00B80869" w:rsidRDefault="00EA5968" w:rsidP="00514B5D">
            <w:pPr>
              <w:jc w:val="right"/>
              <w:rPr>
                <w:sz w:val="20"/>
              </w:rPr>
            </w:pPr>
            <w:r>
              <w:rPr>
                <w:sz w:val="20"/>
              </w:rPr>
              <w:t>279,500</w:t>
            </w:r>
          </w:p>
        </w:tc>
      </w:tr>
      <w:tr w:rsidR="00EA5968" w:rsidRPr="008A7665" w14:paraId="19C9942B" w14:textId="77777777" w:rsidTr="00CD7887">
        <w:trPr>
          <w:trHeight w:val="233"/>
        </w:trPr>
        <w:tc>
          <w:tcPr>
            <w:tcW w:w="3408" w:type="pct"/>
            <w:tcBorders>
              <w:top w:val="nil"/>
              <w:left w:val="single" w:sz="4" w:space="0" w:color="auto"/>
              <w:bottom w:val="nil"/>
              <w:right w:val="nil"/>
            </w:tcBorders>
            <w:shd w:val="clear" w:color="auto" w:fill="FFFFFF" w:themeFill="background1"/>
            <w:vAlign w:val="bottom"/>
          </w:tcPr>
          <w:p w14:paraId="3236CDB8" w14:textId="77777777" w:rsidR="00EA5968" w:rsidRDefault="00EA5968" w:rsidP="00514B5D">
            <w:pPr>
              <w:ind w:left="5267" w:right="-198"/>
              <w:jc w:val="left"/>
              <w:rPr>
                <w:sz w:val="20"/>
              </w:rPr>
            </w:pPr>
            <w:r>
              <w:rPr>
                <w:sz w:val="20"/>
              </w:rPr>
              <w:t>Phase X:</w:t>
            </w:r>
          </w:p>
        </w:tc>
        <w:tc>
          <w:tcPr>
            <w:tcW w:w="606" w:type="pct"/>
            <w:tcBorders>
              <w:top w:val="nil"/>
              <w:left w:val="nil"/>
              <w:bottom w:val="nil"/>
              <w:right w:val="single" w:sz="4" w:space="0" w:color="auto"/>
            </w:tcBorders>
            <w:shd w:val="clear" w:color="auto" w:fill="FFFFFF" w:themeFill="background1"/>
            <w:vAlign w:val="bottom"/>
          </w:tcPr>
          <w:p w14:paraId="7B7ED14D" w14:textId="77777777" w:rsidR="00EA5968" w:rsidRDefault="00EA5968" w:rsidP="00514B5D">
            <w:pPr>
              <w:jc w:val="right"/>
              <w:rPr>
                <w:sz w:val="20"/>
              </w:rPr>
            </w:pPr>
            <w:r>
              <w:rPr>
                <w:sz w:val="20"/>
              </w:rPr>
              <w:t>Jul-13</w:t>
            </w:r>
          </w:p>
        </w:tc>
        <w:tc>
          <w:tcPr>
            <w:tcW w:w="986" w:type="pct"/>
            <w:tcBorders>
              <w:top w:val="nil"/>
              <w:left w:val="single" w:sz="4" w:space="0" w:color="auto"/>
              <w:bottom w:val="nil"/>
              <w:right w:val="single" w:sz="4" w:space="0" w:color="auto"/>
            </w:tcBorders>
            <w:shd w:val="clear" w:color="auto" w:fill="FFFFFF" w:themeFill="background1"/>
            <w:vAlign w:val="bottom"/>
          </w:tcPr>
          <w:p w14:paraId="4B305F6C" w14:textId="77777777" w:rsidR="00EA5968" w:rsidRPr="00B80869" w:rsidRDefault="00EA5968" w:rsidP="00514B5D">
            <w:pPr>
              <w:jc w:val="right"/>
              <w:rPr>
                <w:sz w:val="20"/>
              </w:rPr>
            </w:pPr>
            <w:r>
              <w:rPr>
                <w:sz w:val="20"/>
              </w:rPr>
              <w:t>279,500</w:t>
            </w:r>
          </w:p>
        </w:tc>
      </w:tr>
      <w:tr w:rsidR="00EA5968" w:rsidRPr="008A7665" w14:paraId="64F62B0F" w14:textId="77777777" w:rsidTr="00CD7887">
        <w:trPr>
          <w:trHeight w:val="233"/>
        </w:trPr>
        <w:tc>
          <w:tcPr>
            <w:tcW w:w="3408" w:type="pct"/>
            <w:tcBorders>
              <w:top w:val="nil"/>
              <w:left w:val="single" w:sz="4" w:space="0" w:color="auto"/>
              <w:bottom w:val="nil"/>
              <w:right w:val="nil"/>
            </w:tcBorders>
            <w:shd w:val="clear" w:color="auto" w:fill="FFFFFF" w:themeFill="background1"/>
            <w:vAlign w:val="bottom"/>
          </w:tcPr>
          <w:p w14:paraId="6545F89B" w14:textId="77777777" w:rsidR="00EA5968" w:rsidRDefault="00EA5968" w:rsidP="00514B5D">
            <w:pPr>
              <w:ind w:left="5267" w:right="-198"/>
              <w:jc w:val="left"/>
              <w:rPr>
                <w:sz w:val="20"/>
              </w:rPr>
            </w:pPr>
            <w:r>
              <w:rPr>
                <w:sz w:val="20"/>
              </w:rPr>
              <w:t>Phase XI:</w:t>
            </w:r>
          </w:p>
        </w:tc>
        <w:tc>
          <w:tcPr>
            <w:tcW w:w="606" w:type="pct"/>
            <w:tcBorders>
              <w:top w:val="nil"/>
              <w:left w:val="nil"/>
              <w:bottom w:val="nil"/>
              <w:right w:val="single" w:sz="4" w:space="0" w:color="auto"/>
            </w:tcBorders>
            <w:shd w:val="clear" w:color="auto" w:fill="FFFFFF" w:themeFill="background1"/>
            <w:vAlign w:val="bottom"/>
          </w:tcPr>
          <w:p w14:paraId="485F3AFC" w14:textId="77777777" w:rsidR="00EA5968" w:rsidRDefault="00EA5968" w:rsidP="00514B5D">
            <w:pPr>
              <w:jc w:val="right"/>
              <w:rPr>
                <w:sz w:val="20"/>
              </w:rPr>
            </w:pPr>
            <w:r>
              <w:rPr>
                <w:sz w:val="20"/>
              </w:rPr>
              <w:t>Nov-15</w:t>
            </w:r>
          </w:p>
        </w:tc>
        <w:tc>
          <w:tcPr>
            <w:tcW w:w="986" w:type="pct"/>
            <w:tcBorders>
              <w:top w:val="nil"/>
              <w:left w:val="single" w:sz="4" w:space="0" w:color="auto"/>
              <w:bottom w:val="nil"/>
              <w:right w:val="single" w:sz="4" w:space="0" w:color="auto"/>
            </w:tcBorders>
            <w:shd w:val="clear" w:color="auto" w:fill="FFFFFF" w:themeFill="background1"/>
            <w:vAlign w:val="bottom"/>
          </w:tcPr>
          <w:p w14:paraId="0866A5E0" w14:textId="77777777" w:rsidR="00EA5968" w:rsidRDefault="00EA5968" w:rsidP="00514B5D">
            <w:pPr>
              <w:jc w:val="right"/>
              <w:rPr>
                <w:sz w:val="20"/>
              </w:rPr>
            </w:pPr>
            <w:r>
              <w:rPr>
                <w:sz w:val="20"/>
              </w:rPr>
              <w:t>357,760</w:t>
            </w:r>
          </w:p>
        </w:tc>
      </w:tr>
      <w:tr w:rsidR="00EA5968" w:rsidRPr="008A7665" w14:paraId="68CF7BA8" w14:textId="77777777" w:rsidTr="00CD7887">
        <w:trPr>
          <w:trHeight w:val="233"/>
        </w:trPr>
        <w:tc>
          <w:tcPr>
            <w:tcW w:w="4014" w:type="pct"/>
            <w:gridSpan w:val="2"/>
            <w:tcBorders>
              <w:top w:val="nil"/>
              <w:left w:val="single" w:sz="4" w:space="0" w:color="auto"/>
              <w:bottom w:val="nil"/>
              <w:right w:val="single" w:sz="4" w:space="0" w:color="auto"/>
            </w:tcBorders>
            <w:shd w:val="clear" w:color="auto" w:fill="auto"/>
          </w:tcPr>
          <w:p w14:paraId="52DED07D" w14:textId="77777777" w:rsidR="00EA5968" w:rsidRPr="008A7665" w:rsidRDefault="00EA5968" w:rsidP="00514B5D">
            <w:pPr>
              <w:tabs>
                <w:tab w:val="right" w:pos="7560"/>
              </w:tabs>
              <w:ind w:left="6480" w:right="-10"/>
              <w:jc w:val="left"/>
              <w:rPr>
                <w:sz w:val="20"/>
              </w:rPr>
            </w:pPr>
            <w:r w:rsidRPr="008A7665">
              <w:rPr>
                <w:sz w:val="20"/>
              </w:rPr>
              <w:tab/>
              <w:t>Total:</w:t>
            </w:r>
          </w:p>
        </w:tc>
        <w:tc>
          <w:tcPr>
            <w:tcW w:w="986" w:type="pct"/>
            <w:tcBorders>
              <w:top w:val="nil"/>
              <w:left w:val="single" w:sz="4" w:space="0" w:color="auto"/>
              <w:bottom w:val="single" w:sz="4" w:space="0" w:color="auto"/>
              <w:right w:val="single" w:sz="4" w:space="0" w:color="auto"/>
            </w:tcBorders>
            <w:shd w:val="clear" w:color="auto" w:fill="auto"/>
          </w:tcPr>
          <w:p w14:paraId="48F136C8" w14:textId="77777777" w:rsidR="00EA5968" w:rsidRPr="008A7665" w:rsidRDefault="006A7512" w:rsidP="00514B5D">
            <w:pPr>
              <w:jc w:val="right"/>
              <w:rPr>
                <w:sz w:val="20"/>
              </w:rPr>
            </w:pPr>
            <w:r>
              <w:rPr>
                <w:sz w:val="20"/>
              </w:rPr>
              <w:t>3,002,280</w:t>
            </w:r>
          </w:p>
        </w:tc>
      </w:tr>
      <w:tr w:rsidR="00EA5968" w:rsidRPr="008A7665" w14:paraId="0A355472" w14:textId="77777777" w:rsidTr="00CD7887">
        <w:trPr>
          <w:trHeight w:val="233"/>
        </w:trPr>
        <w:tc>
          <w:tcPr>
            <w:tcW w:w="4014" w:type="pct"/>
            <w:gridSpan w:val="2"/>
            <w:shd w:val="clear" w:color="auto" w:fill="FFFFFF" w:themeFill="background1"/>
          </w:tcPr>
          <w:p w14:paraId="7AC7D689" w14:textId="77777777" w:rsidR="00EA5968" w:rsidRPr="006E681C" w:rsidRDefault="00EA5968" w:rsidP="00514B5D">
            <w:pPr>
              <w:jc w:val="left"/>
              <w:rPr>
                <w:sz w:val="20"/>
                <w:highlight w:val="yellow"/>
              </w:rPr>
            </w:pPr>
            <w:r w:rsidRPr="0076328C">
              <w:rPr>
                <w:sz w:val="20"/>
              </w:rPr>
              <w:t>Amount requested for renewal (phase XII) (US $):</w:t>
            </w:r>
          </w:p>
        </w:tc>
        <w:tc>
          <w:tcPr>
            <w:tcW w:w="986" w:type="pct"/>
            <w:shd w:val="clear" w:color="auto" w:fill="auto"/>
          </w:tcPr>
          <w:p w14:paraId="5F7E454C" w14:textId="77777777" w:rsidR="00EA5968" w:rsidRPr="008A7665" w:rsidRDefault="00EA5968" w:rsidP="00514B5D">
            <w:pPr>
              <w:jc w:val="right"/>
              <w:rPr>
                <w:sz w:val="20"/>
              </w:rPr>
            </w:pPr>
            <w:r>
              <w:rPr>
                <w:color w:val="000000"/>
                <w:sz w:val="20"/>
                <w:szCs w:val="20"/>
              </w:rPr>
              <w:t>357,760</w:t>
            </w:r>
          </w:p>
        </w:tc>
      </w:tr>
      <w:tr w:rsidR="00EA5968" w:rsidRPr="008A7665" w14:paraId="4323AC11" w14:textId="77777777" w:rsidTr="00CD7887">
        <w:trPr>
          <w:trHeight w:val="233"/>
        </w:trPr>
        <w:tc>
          <w:tcPr>
            <w:tcW w:w="4014" w:type="pct"/>
            <w:gridSpan w:val="2"/>
          </w:tcPr>
          <w:p w14:paraId="3AF5591B" w14:textId="77777777" w:rsidR="00EA5968" w:rsidRPr="001C2660" w:rsidRDefault="00EA5968" w:rsidP="00514B5D">
            <w:pPr>
              <w:jc w:val="left"/>
              <w:rPr>
                <w:sz w:val="20"/>
              </w:rPr>
            </w:pPr>
            <w:r w:rsidRPr="001C2660">
              <w:rPr>
                <w:sz w:val="20"/>
              </w:rPr>
              <w:t xml:space="preserve">Amount recommended for approval for phase XII (US $): </w:t>
            </w:r>
          </w:p>
        </w:tc>
        <w:tc>
          <w:tcPr>
            <w:tcW w:w="986" w:type="pct"/>
            <w:shd w:val="clear" w:color="auto" w:fill="auto"/>
          </w:tcPr>
          <w:p w14:paraId="7168236B" w14:textId="77777777" w:rsidR="00EA5968" w:rsidRPr="008A7665" w:rsidRDefault="00EA5968" w:rsidP="00514B5D">
            <w:pPr>
              <w:jc w:val="right"/>
              <w:rPr>
                <w:sz w:val="20"/>
              </w:rPr>
            </w:pPr>
            <w:r>
              <w:rPr>
                <w:color w:val="000000"/>
                <w:sz w:val="20"/>
                <w:szCs w:val="20"/>
              </w:rPr>
              <w:t>357,760</w:t>
            </w:r>
          </w:p>
        </w:tc>
      </w:tr>
      <w:tr w:rsidR="00EA5968" w:rsidRPr="008A7665" w14:paraId="57002DD5" w14:textId="77777777" w:rsidTr="00CD7887">
        <w:trPr>
          <w:trHeight w:val="233"/>
        </w:trPr>
        <w:tc>
          <w:tcPr>
            <w:tcW w:w="4014" w:type="pct"/>
            <w:gridSpan w:val="2"/>
          </w:tcPr>
          <w:p w14:paraId="4A8CED1B" w14:textId="77777777" w:rsidR="00EA5968" w:rsidRPr="001C2660" w:rsidRDefault="00EA5968" w:rsidP="00514B5D">
            <w:pPr>
              <w:jc w:val="left"/>
              <w:rPr>
                <w:sz w:val="20"/>
              </w:rPr>
            </w:pPr>
            <w:r w:rsidRPr="001C2660">
              <w:rPr>
                <w:sz w:val="20"/>
              </w:rPr>
              <w:t>Agency support costs (US $):</w:t>
            </w:r>
          </w:p>
        </w:tc>
        <w:tc>
          <w:tcPr>
            <w:tcW w:w="986" w:type="pct"/>
            <w:shd w:val="clear" w:color="auto" w:fill="auto"/>
          </w:tcPr>
          <w:p w14:paraId="1B70F1FD" w14:textId="7973B81C" w:rsidR="00EA5968" w:rsidRPr="008A7665" w:rsidRDefault="000A4BF9" w:rsidP="00514B5D">
            <w:pPr>
              <w:jc w:val="right"/>
              <w:rPr>
                <w:sz w:val="20"/>
              </w:rPr>
            </w:pPr>
            <w:r>
              <w:rPr>
                <w:sz w:val="20"/>
              </w:rPr>
              <w:t>25,043</w:t>
            </w:r>
          </w:p>
        </w:tc>
      </w:tr>
      <w:tr w:rsidR="00EA5968" w:rsidRPr="008A7665" w14:paraId="559AD0DC" w14:textId="77777777" w:rsidTr="00CD7887">
        <w:trPr>
          <w:trHeight w:val="233"/>
        </w:trPr>
        <w:tc>
          <w:tcPr>
            <w:tcW w:w="4014" w:type="pct"/>
            <w:gridSpan w:val="2"/>
          </w:tcPr>
          <w:p w14:paraId="3CEB23B0" w14:textId="77777777" w:rsidR="00EA5968" w:rsidRPr="001C2660" w:rsidRDefault="00EA5968" w:rsidP="00514B5D">
            <w:pPr>
              <w:jc w:val="left"/>
              <w:rPr>
                <w:sz w:val="20"/>
              </w:rPr>
            </w:pPr>
            <w:r w:rsidRPr="001C2660">
              <w:rPr>
                <w:sz w:val="20"/>
              </w:rPr>
              <w:t>Total cost of institutional strengthening phase XII to the Multilateral Fund (US $):</w:t>
            </w:r>
          </w:p>
        </w:tc>
        <w:tc>
          <w:tcPr>
            <w:tcW w:w="986" w:type="pct"/>
            <w:shd w:val="clear" w:color="auto" w:fill="auto"/>
          </w:tcPr>
          <w:p w14:paraId="23C4F294" w14:textId="77777777" w:rsidR="00EA5968" w:rsidRPr="008A7665" w:rsidRDefault="00EA5968" w:rsidP="00514B5D">
            <w:pPr>
              <w:jc w:val="right"/>
              <w:rPr>
                <w:sz w:val="20"/>
              </w:rPr>
            </w:pPr>
            <w:r>
              <w:rPr>
                <w:sz w:val="20"/>
              </w:rPr>
              <w:t>382,803</w:t>
            </w:r>
          </w:p>
        </w:tc>
      </w:tr>
      <w:tr w:rsidR="00EA5968" w:rsidRPr="008A7665" w14:paraId="54712305" w14:textId="77777777" w:rsidTr="00CD7887">
        <w:trPr>
          <w:trHeight w:val="233"/>
        </w:trPr>
        <w:tc>
          <w:tcPr>
            <w:tcW w:w="4014" w:type="pct"/>
            <w:gridSpan w:val="2"/>
          </w:tcPr>
          <w:p w14:paraId="2F4B717F" w14:textId="77777777" w:rsidR="00EA5968" w:rsidRPr="001C2660" w:rsidRDefault="00EA5968" w:rsidP="00514B5D">
            <w:pPr>
              <w:jc w:val="left"/>
              <w:rPr>
                <w:sz w:val="20"/>
              </w:rPr>
            </w:pPr>
            <w:r w:rsidRPr="001C2660">
              <w:rPr>
                <w:sz w:val="20"/>
              </w:rPr>
              <w:t>Date of approval of country programme:</w:t>
            </w:r>
          </w:p>
        </w:tc>
        <w:tc>
          <w:tcPr>
            <w:tcW w:w="986" w:type="pct"/>
            <w:shd w:val="clear" w:color="auto" w:fill="FFFFFF" w:themeFill="background1"/>
          </w:tcPr>
          <w:p w14:paraId="7C4DEC5A" w14:textId="77777777" w:rsidR="00EA5968" w:rsidRPr="008A7665" w:rsidRDefault="00EA5968" w:rsidP="00514B5D">
            <w:pPr>
              <w:jc w:val="right"/>
              <w:rPr>
                <w:sz w:val="20"/>
              </w:rPr>
            </w:pPr>
            <w:r>
              <w:rPr>
                <w:sz w:val="20"/>
              </w:rPr>
              <w:t>1992</w:t>
            </w:r>
          </w:p>
        </w:tc>
      </w:tr>
      <w:tr w:rsidR="00EA5968" w:rsidRPr="008A7665" w14:paraId="49A3F6C6" w14:textId="77777777" w:rsidTr="00CD7887">
        <w:trPr>
          <w:trHeight w:val="233"/>
        </w:trPr>
        <w:tc>
          <w:tcPr>
            <w:tcW w:w="4014" w:type="pct"/>
            <w:gridSpan w:val="2"/>
            <w:tcBorders>
              <w:bottom w:val="single" w:sz="4" w:space="0" w:color="auto"/>
            </w:tcBorders>
          </w:tcPr>
          <w:p w14:paraId="13594711" w14:textId="77777777" w:rsidR="00EA5968" w:rsidRPr="008A7665" w:rsidRDefault="00EA5968" w:rsidP="00514B5D">
            <w:pPr>
              <w:jc w:val="left"/>
              <w:rPr>
                <w:sz w:val="20"/>
              </w:rPr>
            </w:pPr>
            <w:r w:rsidRPr="008A7665">
              <w:rPr>
                <w:sz w:val="20"/>
              </w:rPr>
              <w:t>Date of approval of HCFC phase-out management plan:</w:t>
            </w:r>
          </w:p>
        </w:tc>
        <w:tc>
          <w:tcPr>
            <w:tcW w:w="986" w:type="pct"/>
            <w:tcBorders>
              <w:bottom w:val="single" w:sz="4" w:space="0" w:color="auto"/>
            </w:tcBorders>
            <w:shd w:val="clear" w:color="auto" w:fill="FFFFFF" w:themeFill="background1"/>
          </w:tcPr>
          <w:p w14:paraId="63081F41" w14:textId="77777777" w:rsidR="00EA5968" w:rsidRPr="008A7665" w:rsidRDefault="00EA5968" w:rsidP="00514B5D">
            <w:pPr>
              <w:jc w:val="right"/>
              <w:rPr>
                <w:sz w:val="20"/>
              </w:rPr>
            </w:pPr>
            <w:r>
              <w:rPr>
                <w:sz w:val="20"/>
              </w:rPr>
              <w:t>2011</w:t>
            </w:r>
          </w:p>
        </w:tc>
      </w:tr>
      <w:tr w:rsidR="00EA5968" w:rsidRPr="008A7665" w14:paraId="25558C83" w14:textId="77777777" w:rsidTr="00CD7887">
        <w:trPr>
          <w:trHeight w:val="233"/>
        </w:trPr>
        <w:tc>
          <w:tcPr>
            <w:tcW w:w="4014" w:type="pct"/>
            <w:gridSpan w:val="2"/>
            <w:tcBorders>
              <w:top w:val="single" w:sz="4" w:space="0" w:color="auto"/>
              <w:left w:val="single" w:sz="4" w:space="0" w:color="auto"/>
              <w:bottom w:val="nil"/>
              <w:right w:val="single" w:sz="4" w:space="0" w:color="auto"/>
            </w:tcBorders>
          </w:tcPr>
          <w:p w14:paraId="323EF4EE" w14:textId="77777777" w:rsidR="00EA5968" w:rsidRPr="00422657" w:rsidRDefault="00EA5968" w:rsidP="00514B5D">
            <w:pPr>
              <w:spacing w:before="20"/>
              <w:jc w:val="left"/>
              <w:rPr>
                <w:sz w:val="20"/>
              </w:rPr>
            </w:pPr>
            <w:r w:rsidRPr="00422657">
              <w:rPr>
                <w:sz w:val="20"/>
              </w:rPr>
              <w:t>Baseline consumption of controlled substances (ODP tonnes):</w:t>
            </w:r>
          </w:p>
        </w:tc>
        <w:tc>
          <w:tcPr>
            <w:tcW w:w="986" w:type="pct"/>
            <w:tcBorders>
              <w:top w:val="single" w:sz="4" w:space="0" w:color="auto"/>
              <w:left w:val="single" w:sz="4" w:space="0" w:color="auto"/>
              <w:bottom w:val="nil"/>
              <w:right w:val="single" w:sz="4" w:space="0" w:color="auto"/>
            </w:tcBorders>
            <w:shd w:val="clear" w:color="auto" w:fill="FFFFFF" w:themeFill="background1"/>
            <w:vAlign w:val="bottom"/>
          </w:tcPr>
          <w:p w14:paraId="344710A0" w14:textId="77777777" w:rsidR="00EA5968" w:rsidRPr="00AB5C44" w:rsidRDefault="00EA5968" w:rsidP="00514B5D">
            <w:pPr>
              <w:jc w:val="right"/>
              <w:rPr>
                <w:sz w:val="20"/>
              </w:rPr>
            </w:pPr>
          </w:p>
        </w:tc>
      </w:tr>
      <w:tr w:rsidR="00EA5968" w:rsidRPr="008A7665" w14:paraId="293957F6" w14:textId="77777777" w:rsidTr="00CD7887">
        <w:trPr>
          <w:trHeight w:val="233"/>
        </w:trPr>
        <w:tc>
          <w:tcPr>
            <w:tcW w:w="4014" w:type="pct"/>
            <w:gridSpan w:val="2"/>
            <w:tcBorders>
              <w:top w:val="nil"/>
              <w:left w:val="single" w:sz="4" w:space="0" w:color="auto"/>
              <w:bottom w:val="nil"/>
              <w:right w:val="single" w:sz="4" w:space="0" w:color="auto"/>
            </w:tcBorders>
          </w:tcPr>
          <w:p w14:paraId="5DFC54E1" w14:textId="77777777" w:rsidR="00EA5968" w:rsidRPr="00422657" w:rsidRDefault="00EA5968" w:rsidP="00514B5D">
            <w:pPr>
              <w:ind w:hanging="360"/>
              <w:jc w:val="left"/>
              <w:rPr>
                <w:sz w:val="20"/>
              </w:rPr>
            </w:pPr>
            <w:r w:rsidRPr="00422657">
              <w:rPr>
                <w:sz w:val="20"/>
              </w:rPr>
              <w:t>(d)</w:t>
            </w:r>
            <w:r w:rsidRPr="00422657">
              <w:rPr>
                <w:sz w:val="20"/>
              </w:rPr>
              <w:tab/>
              <w:t>Annex B, Group III (methyl chloroform) (average 1998-2000)</w:t>
            </w:r>
          </w:p>
        </w:tc>
        <w:tc>
          <w:tcPr>
            <w:tcW w:w="986" w:type="pct"/>
            <w:tcBorders>
              <w:top w:val="nil"/>
              <w:left w:val="single" w:sz="4" w:space="0" w:color="auto"/>
              <w:bottom w:val="nil"/>
              <w:right w:val="single" w:sz="4" w:space="0" w:color="auto"/>
            </w:tcBorders>
            <w:shd w:val="clear" w:color="auto" w:fill="FFFFFF" w:themeFill="background1"/>
            <w:vAlign w:val="bottom"/>
          </w:tcPr>
          <w:p w14:paraId="34512D08" w14:textId="77777777" w:rsidR="00EA5968" w:rsidRPr="00AB5C44" w:rsidRDefault="00EA5968" w:rsidP="00514B5D">
            <w:pPr>
              <w:jc w:val="right"/>
              <w:rPr>
                <w:sz w:val="20"/>
              </w:rPr>
            </w:pPr>
            <w:r>
              <w:rPr>
                <w:sz w:val="20"/>
              </w:rPr>
              <w:t>49.05</w:t>
            </w:r>
          </w:p>
        </w:tc>
      </w:tr>
      <w:tr w:rsidR="00EA5968" w:rsidRPr="008A7665" w14:paraId="6D5CCB05" w14:textId="77777777" w:rsidTr="00CD7887">
        <w:trPr>
          <w:trHeight w:val="233"/>
        </w:trPr>
        <w:tc>
          <w:tcPr>
            <w:tcW w:w="4014" w:type="pct"/>
            <w:gridSpan w:val="2"/>
            <w:tcBorders>
              <w:top w:val="nil"/>
              <w:left w:val="single" w:sz="4" w:space="0" w:color="auto"/>
              <w:bottom w:val="nil"/>
              <w:right w:val="single" w:sz="4" w:space="0" w:color="auto"/>
            </w:tcBorders>
          </w:tcPr>
          <w:p w14:paraId="17F039DB" w14:textId="77777777" w:rsidR="00EA5968" w:rsidRPr="00422657" w:rsidRDefault="00EA5968" w:rsidP="00514B5D">
            <w:pPr>
              <w:spacing w:after="20"/>
              <w:ind w:hanging="360"/>
              <w:jc w:val="left"/>
              <w:rPr>
                <w:sz w:val="20"/>
              </w:rPr>
            </w:pPr>
            <w:r w:rsidRPr="00422657">
              <w:rPr>
                <w:sz w:val="20"/>
              </w:rPr>
              <w:t>(e)</w:t>
            </w:r>
            <w:r w:rsidRPr="00422657">
              <w:rPr>
                <w:sz w:val="20"/>
              </w:rPr>
              <w:tab/>
              <w:t>Annex C, Group I (HCFCs) (average 2009-2010)</w:t>
            </w:r>
          </w:p>
        </w:tc>
        <w:tc>
          <w:tcPr>
            <w:tcW w:w="986" w:type="pct"/>
            <w:tcBorders>
              <w:top w:val="nil"/>
              <w:left w:val="single" w:sz="4" w:space="0" w:color="auto"/>
              <w:bottom w:val="nil"/>
              <w:right w:val="single" w:sz="4" w:space="0" w:color="auto"/>
            </w:tcBorders>
            <w:shd w:val="clear" w:color="auto" w:fill="FFFFFF" w:themeFill="background1"/>
            <w:vAlign w:val="bottom"/>
          </w:tcPr>
          <w:p w14:paraId="75E856F4" w14:textId="77777777" w:rsidR="00EA5968" w:rsidRPr="00AB5C44" w:rsidRDefault="00EA5968" w:rsidP="00514B5D">
            <w:pPr>
              <w:jc w:val="right"/>
              <w:rPr>
                <w:sz w:val="20"/>
              </w:rPr>
            </w:pPr>
            <w:r>
              <w:rPr>
                <w:sz w:val="20"/>
              </w:rPr>
              <w:t>515.8</w:t>
            </w:r>
          </w:p>
        </w:tc>
      </w:tr>
      <w:tr w:rsidR="00EA5968" w:rsidRPr="008A7665" w14:paraId="6E6CEB59" w14:textId="77777777" w:rsidTr="00CD7887">
        <w:trPr>
          <w:trHeight w:val="233"/>
        </w:trPr>
        <w:tc>
          <w:tcPr>
            <w:tcW w:w="4014" w:type="pct"/>
            <w:gridSpan w:val="2"/>
            <w:tcBorders>
              <w:top w:val="nil"/>
              <w:left w:val="single" w:sz="4" w:space="0" w:color="auto"/>
              <w:bottom w:val="nil"/>
              <w:right w:val="single" w:sz="4" w:space="0" w:color="auto"/>
            </w:tcBorders>
          </w:tcPr>
          <w:p w14:paraId="1BE56CBD" w14:textId="77777777" w:rsidR="00EA5968" w:rsidRPr="00422657" w:rsidRDefault="00EA5968" w:rsidP="00514B5D">
            <w:pPr>
              <w:spacing w:after="20"/>
              <w:ind w:hanging="360"/>
              <w:jc w:val="left"/>
              <w:rPr>
                <w:sz w:val="20"/>
              </w:rPr>
            </w:pPr>
            <w:r w:rsidRPr="00422657">
              <w:rPr>
                <w:sz w:val="20"/>
              </w:rPr>
              <w:t>(f)</w:t>
            </w:r>
            <w:r w:rsidRPr="00422657">
              <w:rPr>
                <w:sz w:val="20"/>
              </w:rPr>
              <w:tab/>
              <w:t>Annex E (methyl bromide) (average 1995-1998)</w:t>
            </w:r>
          </w:p>
        </w:tc>
        <w:tc>
          <w:tcPr>
            <w:tcW w:w="986" w:type="pct"/>
            <w:tcBorders>
              <w:top w:val="nil"/>
              <w:left w:val="single" w:sz="4" w:space="0" w:color="auto"/>
              <w:bottom w:val="nil"/>
              <w:right w:val="single" w:sz="4" w:space="0" w:color="auto"/>
            </w:tcBorders>
            <w:shd w:val="clear" w:color="auto" w:fill="FFFFFF" w:themeFill="background1"/>
            <w:vAlign w:val="bottom"/>
          </w:tcPr>
          <w:p w14:paraId="4B89541E" w14:textId="77777777" w:rsidR="00EA5968" w:rsidRPr="00AB5C44" w:rsidRDefault="00EA5968" w:rsidP="00514B5D">
            <w:pPr>
              <w:jc w:val="right"/>
              <w:rPr>
                <w:sz w:val="20"/>
              </w:rPr>
            </w:pPr>
            <w:r>
              <w:rPr>
                <w:sz w:val="20"/>
              </w:rPr>
              <w:t>14.6</w:t>
            </w:r>
          </w:p>
        </w:tc>
      </w:tr>
      <w:tr w:rsidR="00EA5968" w:rsidRPr="008A7665" w14:paraId="59AC2AB3" w14:textId="77777777" w:rsidTr="00CD7887">
        <w:trPr>
          <w:trHeight w:val="233"/>
        </w:trPr>
        <w:tc>
          <w:tcPr>
            <w:tcW w:w="4014" w:type="pct"/>
            <w:gridSpan w:val="2"/>
            <w:tcBorders>
              <w:top w:val="single" w:sz="4" w:space="0" w:color="auto"/>
              <w:left w:val="single" w:sz="4" w:space="0" w:color="auto"/>
              <w:bottom w:val="nil"/>
              <w:right w:val="single" w:sz="4" w:space="0" w:color="auto"/>
            </w:tcBorders>
          </w:tcPr>
          <w:p w14:paraId="638D971D" w14:textId="77777777" w:rsidR="00EA5968" w:rsidRPr="00422657" w:rsidRDefault="00EA5968" w:rsidP="00514B5D">
            <w:pPr>
              <w:spacing w:before="20"/>
              <w:jc w:val="left"/>
              <w:rPr>
                <w:sz w:val="20"/>
              </w:rPr>
            </w:pPr>
            <w:r w:rsidRPr="00422657">
              <w:rPr>
                <w:sz w:val="20"/>
              </w:rPr>
              <w:t>Latest reported ODS consumption (201</w:t>
            </w:r>
            <w:r>
              <w:rPr>
                <w:sz w:val="20"/>
              </w:rPr>
              <w:t>6</w:t>
            </w:r>
            <w:r w:rsidRPr="00422657">
              <w:rPr>
                <w:sz w:val="20"/>
              </w:rPr>
              <w:t>) (ODP tonnes) as per Article 7:</w:t>
            </w:r>
          </w:p>
        </w:tc>
        <w:tc>
          <w:tcPr>
            <w:tcW w:w="986" w:type="pct"/>
            <w:tcBorders>
              <w:top w:val="single" w:sz="4" w:space="0" w:color="auto"/>
              <w:left w:val="single" w:sz="4" w:space="0" w:color="auto"/>
              <w:bottom w:val="nil"/>
              <w:right w:val="single" w:sz="4" w:space="0" w:color="auto"/>
            </w:tcBorders>
            <w:shd w:val="clear" w:color="auto" w:fill="FFFFFF" w:themeFill="background1"/>
          </w:tcPr>
          <w:p w14:paraId="49EB0F06" w14:textId="77777777" w:rsidR="00EA5968" w:rsidRPr="00AB5C44" w:rsidRDefault="00EA5968" w:rsidP="00514B5D">
            <w:pPr>
              <w:spacing w:before="20"/>
              <w:jc w:val="right"/>
              <w:rPr>
                <w:sz w:val="20"/>
              </w:rPr>
            </w:pPr>
          </w:p>
        </w:tc>
      </w:tr>
      <w:tr w:rsidR="00EA5968" w:rsidRPr="008A7665" w14:paraId="796E5C30" w14:textId="77777777" w:rsidTr="00CD7887">
        <w:trPr>
          <w:trHeight w:val="233"/>
        </w:trPr>
        <w:tc>
          <w:tcPr>
            <w:tcW w:w="4014" w:type="pct"/>
            <w:gridSpan w:val="2"/>
            <w:tcBorders>
              <w:top w:val="nil"/>
              <w:left w:val="single" w:sz="4" w:space="0" w:color="auto"/>
              <w:bottom w:val="nil"/>
              <w:right w:val="single" w:sz="4" w:space="0" w:color="auto"/>
            </w:tcBorders>
          </w:tcPr>
          <w:p w14:paraId="3CEF06D8" w14:textId="77777777" w:rsidR="00EA5968" w:rsidRPr="00422657" w:rsidRDefault="00EA5968" w:rsidP="00514B5D">
            <w:pPr>
              <w:ind w:hanging="360"/>
              <w:jc w:val="left"/>
              <w:rPr>
                <w:sz w:val="20"/>
              </w:rPr>
            </w:pPr>
            <w:r w:rsidRPr="00422657">
              <w:rPr>
                <w:sz w:val="20"/>
              </w:rPr>
              <w:t>(d)</w:t>
            </w:r>
            <w:r w:rsidRPr="00422657">
              <w:rPr>
                <w:sz w:val="20"/>
              </w:rPr>
              <w:tab/>
              <w:t>Annex B, Group III (methyl chloroform)</w:t>
            </w:r>
          </w:p>
        </w:tc>
        <w:tc>
          <w:tcPr>
            <w:tcW w:w="986" w:type="pct"/>
            <w:tcBorders>
              <w:top w:val="nil"/>
              <w:left w:val="single" w:sz="4" w:space="0" w:color="auto"/>
              <w:bottom w:val="nil"/>
              <w:right w:val="single" w:sz="4" w:space="0" w:color="auto"/>
            </w:tcBorders>
            <w:shd w:val="clear" w:color="auto" w:fill="FFFFFF" w:themeFill="background1"/>
            <w:vAlign w:val="bottom"/>
          </w:tcPr>
          <w:p w14:paraId="38E662F0" w14:textId="77777777" w:rsidR="00EA5968" w:rsidRPr="00AB5C44" w:rsidRDefault="00EA5968" w:rsidP="00514B5D">
            <w:pPr>
              <w:jc w:val="right"/>
              <w:rPr>
                <w:sz w:val="20"/>
              </w:rPr>
            </w:pPr>
            <w:r w:rsidRPr="00AB5C44">
              <w:rPr>
                <w:sz w:val="20"/>
              </w:rPr>
              <w:t>0.0</w:t>
            </w:r>
          </w:p>
        </w:tc>
      </w:tr>
      <w:tr w:rsidR="00EA5968" w:rsidRPr="008A7665" w14:paraId="76B1C296" w14:textId="77777777" w:rsidTr="00CD7887">
        <w:trPr>
          <w:trHeight w:val="233"/>
        </w:trPr>
        <w:tc>
          <w:tcPr>
            <w:tcW w:w="4014" w:type="pct"/>
            <w:gridSpan w:val="2"/>
            <w:tcBorders>
              <w:top w:val="nil"/>
              <w:left w:val="single" w:sz="4" w:space="0" w:color="auto"/>
              <w:bottom w:val="nil"/>
              <w:right w:val="single" w:sz="4" w:space="0" w:color="auto"/>
            </w:tcBorders>
          </w:tcPr>
          <w:p w14:paraId="19D396D3" w14:textId="77777777" w:rsidR="00EA5968" w:rsidRPr="00422657" w:rsidRDefault="00EA5968" w:rsidP="00514B5D">
            <w:pPr>
              <w:ind w:hanging="360"/>
              <w:jc w:val="left"/>
              <w:rPr>
                <w:sz w:val="20"/>
                <w:lang w:val="en-CA"/>
              </w:rPr>
            </w:pPr>
            <w:r w:rsidRPr="00422657">
              <w:rPr>
                <w:sz w:val="20"/>
                <w:lang w:val="en-CA"/>
              </w:rPr>
              <w:t>(e)</w:t>
            </w:r>
            <w:r w:rsidRPr="00422657">
              <w:rPr>
                <w:sz w:val="20"/>
                <w:lang w:val="en-CA"/>
              </w:rPr>
              <w:tab/>
            </w:r>
            <w:r w:rsidRPr="00422657">
              <w:rPr>
                <w:sz w:val="20"/>
              </w:rPr>
              <w:t>Annex C, Group I (HCFCs)</w:t>
            </w:r>
          </w:p>
        </w:tc>
        <w:tc>
          <w:tcPr>
            <w:tcW w:w="986" w:type="pct"/>
            <w:tcBorders>
              <w:top w:val="nil"/>
              <w:left w:val="single" w:sz="4" w:space="0" w:color="auto"/>
              <w:bottom w:val="nil"/>
              <w:right w:val="single" w:sz="4" w:space="0" w:color="auto"/>
            </w:tcBorders>
            <w:shd w:val="clear" w:color="auto" w:fill="FFFFFF" w:themeFill="background1"/>
            <w:vAlign w:val="bottom"/>
          </w:tcPr>
          <w:p w14:paraId="654DDA04" w14:textId="77777777" w:rsidR="00EA5968" w:rsidRPr="009526A7" w:rsidRDefault="00EA5968" w:rsidP="00514B5D">
            <w:pPr>
              <w:jc w:val="right"/>
              <w:rPr>
                <w:sz w:val="20"/>
              </w:rPr>
            </w:pPr>
            <w:r>
              <w:rPr>
                <w:sz w:val="20"/>
              </w:rPr>
              <w:t>318.62</w:t>
            </w:r>
          </w:p>
        </w:tc>
      </w:tr>
      <w:tr w:rsidR="00EA5968" w:rsidRPr="008A7665" w14:paraId="3B2A6D38" w14:textId="77777777" w:rsidTr="00CD7887">
        <w:trPr>
          <w:trHeight w:val="233"/>
        </w:trPr>
        <w:tc>
          <w:tcPr>
            <w:tcW w:w="4014" w:type="pct"/>
            <w:gridSpan w:val="2"/>
            <w:tcBorders>
              <w:top w:val="nil"/>
              <w:left w:val="single" w:sz="4" w:space="0" w:color="auto"/>
              <w:bottom w:val="nil"/>
              <w:right w:val="single" w:sz="4" w:space="0" w:color="auto"/>
            </w:tcBorders>
          </w:tcPr>
          <w:p w14:paraId="1C82ED5B" w14:textId="77777777" w:rsidR="00EA5968" w:rsidRPr="00422657" w:rsidRDefault="00EA5968" w:rsidP="00514B5D">
            <w:pPr>
              <w:ind w:hanging="360"/>
              <w:jc w:val="left"/>
              <w:rPr>
                <w:sz w:val="20"/>
                <w:lang w:val="en-CA"/>
              </w:rPr>
            </w:pPr>
            <w:r w:rsidRPr="00422657">
              <w:rPr>
                <w:sz w:val="20"/>
              </w:rPr>
              <w:t>(f)</w:t>
            </w:r>
            <w:r w:rsidRPr="00422657">
              <w:rPr>
                <w:sz w:val="20"/>
              </w:rPr>
              <w:tab/>
            </w:r>
            <w:r w:rsidRPr="00422657">
              <w:rPr>
                <w:sz w:val="20"/>
                <w:lang w:val="en-CA"/>
              </w:rPr>
              <w:t>Annex E (methyl bromide)</w:t>
            </w:r>
          </w:p>
        </w:tc>
        <w:tc>
          <w:tcPr>
            <w:tcW w:w="986" w:type="pct"/>
            <w:tcBorders>
              <w:top w:val="nil"/>
              <w:left w:val="single" w:sz="4" w:space="0" w:color="auto"/>
              <w:bottom w:val="nil"/>
              <w:right w:val="single" w:sz="4" w:space="0" w:color="auto"/>
            </w:tcBorders>
            <w:shd w:val="clear" w:color="auto" w:fill="FFFFFF" w:themeFill="background1"/>
            <w:vAlign w:val="bottom"/>
          </w:tcPr>
          <w:p w14:paraId="65D86F15" w14:textId="77777777" w:rsidR="00EA5968" w:rsidRPr="009526A7" w:rsidRDefault="00EA5968" w:rsidP="00514B5D">
            <w:pPr>
              <w:jc w:val="right"/>
              <w:rPr>
                <w:sz w:val="20"/>
              </w:rPr>
            </w:pPr>
            <w:r>
              <w:rPr>
                <w:sz w:val="20"/>
              </w:rPr>
              <w:t>0.0</w:t>
            </w:r>
          </w:p>
        </w:tc>
      </w:tr>
      <w:tr w:rsidR="00EA5968" w:rsidRPr="008A7665" w14:paraId="40C27055" w14:textId="77777777" w:rsidTr="00CD7887">
        <w:trPr>
          <w:trHeight w:val="233"/>
        </w:trPr>
        <w:tc>
          <w:tcPr>
            <w:tcW w:w="4014" w:type="pct"/>
            <w:gridSpan w:val="2"/>
            <w:tcBorders>
              <w:top w:val="nil"/>
              <w:left w:val="single" w:sz="4" w:space="0" w:color="auto"/>
              <w:bottom w:val="single" w:sz="4" w:space="0" w:color="auto"/>
              <w:right w:val="single" w:sz="4" w:space="0" w:color="auto"/>
            </w:tcBorders>
          </w:tcPr>
          <w:p w14:paraId="65ACC918" w14:textId="77777777" w:rsidR="00EA5968" w:rsidRPr="00422657" w:rsidRDefault="00EA5968" w:rsidP="00514B5D">
            <w:pPr>
              <w:tabs>
                <w:tab w:val="right" w:pos="7560"/>
              </w:tabs>
              <w:ind w:left="6480" w:right="-10"/>
              <w:jc w:val="left"/>
              <w:rPr>
                <w:sz w:val="20"/>
              </w:rPr>
            </w:pPr>
            <w:r w:rsidRPr="00422657">
              <w:rPr>
                <w:sz w:val="20"/>
              </w:rPr>
              <w:tab/>
              <w:t>Total:</w:t>
            </w:r>
          </w:p>
        </w:tc>
        <w:tc>
          <w:tcPr>
            <w:tcW w:w="986" w:type="pct"/>
            <w:tcBorders>
              <w:top w:val="nil"/>
              <w:left w:val="single" w:sz="4" w:space="0" w:color="auto"/>
              <w:bottom w:val="single" w:sz="4" w:space="0" w:color="auto"/>
              <w:right w:val="single" w:sz="4" w:space="0" w:color="auto"/>
            </w:tcBorders>
            <w:shd w:val="clear" w:color="auto" w:fill="FFFFFF" w:themeFill="background1"/>
            <w:vAlign w:val="bottom"/>
          </w:tcPr>
          <w:p w14:paraId="30AB9010" w14:textId="77777777" w:rsidR="00EA5968" w:rsidRPr="00AB5C44" w:rsidRDefault="00EA5968" w:rsidP="00514B5D">
            <w:pPr>
              <w:jc w:val="right"/>
              <w:rPr>
                <w:sz w:val="20"/>
              </w:rPr>
            </w:pPr>
            <w:r>
              <w:rPr>
                <w:sz w:val="20"/>
              </w:rPr>
              <w:t>318.62</w:t>
            </w:r>
          </w:p>
        </w:tc>
      </w:tr>
      <w:tr w:rsidR="00EA5968" w:rsidRPr="008A7665" w14:paraId="723E8D2D" w14:textId="77777777" w:rsidTr="00CD7887">
        <w:trPr>
          <w:trHeight w:val="233"/>
        </w:trPr>
        <w:tc>
          <w:tcPr>
            <w:tcW w:w="4014" w:type="pct"/>
            <w:gridSpan w:val="2"/>
            <w:tcBorders>
              <w:top w:val="nil"/>
              <w:left w:val="single" w:sz="4" w:space="0" w:color="auto"/>
              <w:bottom w:val="single" w:sz="4" w:space="0" w:color="auto"/>
              <w:right w:val="single" w:sz="4" w:space="0" w:color="auto"/>
            </w:tcBorders>
          </w:tcPr>
          <w:p w14:paraId="7E5C4165" w14:textId="77777777" w:rsidR="00EA5968" w:rsidRPr="008A7665" w:rsidRDefault="00EA5968" w:rsidP="00514B5D">
            <w:pPr>
              <w:jc w:val="left"/>
              <w:rPr>
                <w:sz w:val="20"/>
              </w:rPr>
            </w:pPr>
            <w:r w:rsidRPr="008A7665">
              <w:rPr>
                <w:sz w:val="20"/>
              </w:rPr>
              <w:t>Year of reported country programme implementation data:</w:t>
            </w:r>
          </w:p>
        </w:tc>
        <w:tc>
          <w:tcPr>
            <w:tcW w:w="986" w:type="pct"/>
            <w:tcBorders>
              <w:top w:val="nil"/>
              <w:left w:val="single" w:sz="4" w:space="0" w:color="auto"/>
              <w:bottom w:val="single" w:sz="4" w:space="0" w:color="auto"/>
              <w:right w:val="single" w:sz="4" w:space="0" w:color="auto"/>
            </w:tcBorders>
            <w:shd w:val="clear" w:color="auto" w:fill="FFFFFF" w:themeFill="background1"/>
          </w:tcPr>
          <w:p w14:paraId="3445BBB3" w14:textId="77777777" w:rsidR="00EA5968" w:rsidRPr="008A7665" w:rsidRDefault="00EA5968" w:rsidP="00514B5D">
            <w:pPr>
              <w:jc w:val="right"/>
              <w:rPr>
                <w:sz w:val="20"/>
              </w:rPr>
            </w:pPr>
            <w:r>
              <w:rPr>
                <w:sz w:val="20"/>
              </w:rPr>
              <w:t>2016</w:t>
            </w:r>
          </w:p>
        </w:tc>
      </w:tr>
      <w:tr w:rsidR="00735918" w:rsidRPr="008A7665" w14:paraId="54BE0EEF" w14:textId="77777777" w:rsidTr="00CD7887">
        <w:trPr>
          <w:trHeight w:val="233"/>
        </w:trPr>
        <w:tc>
          <w:tcPr>
            <w:tcW w:w="4014" w:type="pct"/>
            <w:gridSpan w:val="2"/>
            <w:tcBorders>
              <w:top w:val="single" w:sz="4" w:space="0" w:color="auto"/>
            </w:tcBorders>
          </w:tcPr>
          <w:p w14:paraId="64BAFEAB" w14:textId="77777777" w:rsidR="00735918" w:rsidRPr="00BB6419" w:rsidRDefault="00735918" w:rsidP="00514B5D">
            <w:pPr>
              <w:jc w:val="left"/>
              <w:rPr>
                <w:sz w:val="20"/>
              </w:rPr>
            </w:pPr>
            <w:r w:rsidRPr="00BB6419">
              <w:rPr>
                <w:sz w:val="20"/>
              </w:rPr>
              <w:t xml:space="preserve">Amount approved for projects (as at </w:t>
            </w:r>
            <w:r>
              <w:rPr>
                <w:sz w:val="20"/>
              </w:rPr>
              <w:t>July 2017</w:t>
            </w:r>
            <w:r w:rsidRPr="00BB6419">
              <w:rPr>
                <w:sz w:val="20"/>
              </w:rPr>
              <w:t>) (US $):</w:t>
            </w:r>
          </w:p>
        </w:tc>
        <w:tc>
          <w:tcPr>
            <w:tcW w:w="986" w:type="pct"/>
            <w:tcBorders>
              <w:top w:val="single" w:sz="4" w:space="0" w:color="auto"/>
            </w:tcBorders>
            <w:shd w:val="clear" w:color="auto" w:fill="auto"/>
            <w:vAlign w:val="bottom"/>
          </w:tcPr>
          <w:p w14:paraId="74C8C1C1" w14:textId="77777777" w:rsidR="00735918" w:rsidRPr="008A7665" w:rsidRDefault="00735918" w:rsidP="00514B5D">
            <w:pPr>
              <w:jc w:val="right"/>
              <w:rPr>
                <w:sz w:val="20"/>
              </w:rPr>
            </w:pPr>
            <w:r w:rsidRPr="00F96F55">
              <w:rPr>
                <w:sz w:val="20"/>
              </w:rPr>
              <w:t>63,</w:t>
            </w:r>
            <w:r>
              <w:rPr>
                <w:sz w:val="20"/>
              </w:rPr>
              <w:t>15</w:t>
            </w:r>
            <w:r w:rsidRPr="00F96F55">
              <w:rPr>
                <w:sz w:val="20"/>
              </w:rPr>
              <w:t>8,</w:t>
            </w:r>
            <w:r>
              <w:rPr>
                <w:sz w:val="20"/>
              </w:rPr>
              <w:t>49</w:t>
            </w:r>
            <w:r w:rsidRPr="00F96F55">
              <w:rPr>
                <w:sz w:val="20"/>
              </w:rPr>
              <w:t>8</w:t>
            </w:r>
          </w:p>
        </w:tc>
      </w:tr>
      <w:tr w:rsidR="00735918" w:rsidRPr="008A7665" w14:paraId="42D6052C" w14:textId="77777777" w:rsidTr="00CD7887">
        <w:trPr>
          <w:trHeight w:val="233"/>
        </w:trPr>
        <w:tc>
          <w:tcPr>
            <w:tcW w:w="4014" w:type="pct"/>
            <w:gridSpan w:val="2"/>
          </w:tcPr>
          <w:p w14:paraId="1A4FD08D" w14:textId="77777777" w:rsidR="00735918" w:rsidRPr="00BB6419" w:rsidRDefault="00735918" w:rsidP="00514B5D">
            <w:pPr>
              <w:jc w:val="left"/>
              <w:rPr>
                <w:sz w:val="20"/>
              </w:rPr>
            </w:pPr>
            <w:r w:rsidRPr="00BB6419">
              <w:rPr>
                <w:sz w:val="20"/>
              </w:rPr>
              <w:t xml:space="preserve">Amount disbursed (as at </w:t>
            </w:r>
            <w:r>
              <w:rPr>
                <w:sz w:val="20"/>
              </w:rPr>
              <w:t>December 2016</w:t>
            </w:r>
            <w:r w:rsidRPr="00BB6419">
              <w:rPr>
                <w:sz w:val="20"/>
              </w:rPr>
              <w:t>) (US</w:t>
            </w:r>
            <w:r w:rsidRPr="00BB6419">
              <w:t> </w:t>
            </w:r>
            <w:r w:rsidRPr="00BB6419">
              <w:rPr>
                <w:sz w:val="20"/>
              </w:rPr>
              <w:t>$):</w:t>
            </w:r>
          </w:p>
        </w:tc>
        <w:tc>
          <w:tcPr>
            <w:tcW w:w="986" w:type="pct"/>
            <w:shd w:val="clear" w:color="auto" w:fill="auto"/>
          </w:tcPr>
          <w:p w14:paraId="03007004" w14:textId="77777777" w:rsidR="00735918" w:rsidRPr="008A7665" w:rsidRDefault="00735918" w:rsidP="00514B5D">
            <w:pPr>
              <w:jc w:val="right"/>
              <w:rPr>
                <w:sz w:val="20"/>
              </w:rPr>
            </w:pPr>
            <w:r>
              <w:rPr>
                <w:sz w:val="20"/>
              </w:rPr>
              <w:t>54,965,140</w:t>
            </w:r>
          </w:p>
        </w:tc>
      </w:tr>
      <w:tr w:rsidR="00735918" w:rsidRPr="008A7665" w14:paraId="605C0AD9" w14:textId="77777777" w:rsidTr="00CD7887">
        <w:trPr>
          <w:trHeight w:val="233"/>
        </w:trPr>
        <w:tc>
          <w:tcPr>
            <w:tcW w:w="4014" w:type="pct"/>
            <w:gridSpan w:val="2"/>
          </w:tcPr>
          <w:p w14:paraId="279139E9" w14:textId="77777777" w:rsidR="00735918" w:rsidRPr="00BB6419" w:rsidRDefault="00735918" w:rsidP="00514B5D">
            <w:pPr>
              <w:jc w:val="left"/>
              <w:rPr>
                <w:sz w:val="20"/>
              </w:rPr>
            </w:pPr>
            <w:r w:rsidRPr="00BB6419">
              <w:rPr>
                <w:sz w:val="20"/>
              </w:rPr>
              <w:t>ODS to be phased out</w:t>
            </w:r>
            <w:r>
              <w:rPr>
                <w:sz w:val="20"/>
              </w:rPr>
              <w:t xml:space="preserve"> </w:t>
            </w:r>
            <w:r w:rsidRPr="00BB6419">
              <w:rPr>
                <w:sz w:val="20"/>
              </w:rPr>
              <w:t xml:space="preserve">(as at </w:t>
            </w:r>
            <w:r>
              <w:rPr>
                <w:sz w:val="20"/>
              </w:rPr>
              <w:t>July 2017</w:t>
            </w:r>
            <w:r w:rsidRPr="00BB6419">
              <w:rPr>
                <w:sz w:val="20"/>
              </w:rPr>
              <w:t>) (ODP tonnes):</w:t>
            </w:r>
          </w:p>
        </w:tc>
        <w:tc>
          <w:tcPr>
            <w:tcW w:w="986" w:type="pct"/>
            <w:shd w:val="clear" w:color="auto" w:fill="auto"/>
            <w:vAlign w:val="bottom"/>
          </w:tcPr>
          <w:p w14:paraId="096770B8" w14:textId="77777777" w:rsidR="00735918" w:rsidRPr="008A7665" w:rsidRDefault="00735918" w:rsidP="00514B5D">
            <w:pPr>
              <w:jc w:val="right"/>
              <w:rPr>
                <w:sz w:val="20"/>
              </w:rPr>
            </w:pPr>
            <w:r w:rsidRPr="00F96F55">
              <w:rPr>
                <w:sz w:val="20"/>
              </w:rPr>
              <w:t>6</w:t>
            </w:r>
            <w:r>
              <w:rPr>
                <w:sz w:val="20"/>
              </w:rPr>
              <w:t>,</w:t>
            </w:r>
            <w:r w:rsidRPr="00F96F55">
              <w:rPr>
                <w:sz w:val="20"/>
              </w:rPr>
              <w:t>983.</w:t>
            </w:r>
            <w:r>
              <w:rPr>
                <w:sz w:val="20"/>
              </w:rPr>
              <w:t>6</w:t>
            </w:r>
          </w:p>
        </w:tc>
      </w:tr>
      <w:tr w:rsidR="00735918" w:rsidRPr="008A7665" w14:paraId="75ACF2C2" w14:textId="77777777" w:rsidTr="00CD7887">
        <w:trPr>
          <w:trHeight w:val="233"/>
        </w:trPr>
        <w:tc>
          <w:tcPr>
            <w:tcW w:w="4014" w:type="pct"/>
            <w:gridSpan w:val="2"/>
          </w:tcPr>
          <w:p w14:paraId="46191607" w14:textId="77777777" w:rsidR="00735918" w:rsidRPr="00BB6419" w:rsidRDefault="00735918" w:rsidP="00514B5D">
            <w:pPr>
              <w:jc w:val="left"/>
              <w:rPr>
                <w:sz w:val="20"/>
              </w:rPr>
            </w:pPr>
            <w:r w:rsidRPr="00BB6419">
              <w:rPr>
                <w:sz w:val="20"/>
              </w:rPr>
              <w:t xml:space="preserve">ODS phased out (as at </w:t>
            </w:r>
            <w:r>
              <w:rPr>
                <w:sz w:val="20"/>
              </w:rPr>
              <w:t>December 2016</w:t>
            </w:r>
            <w:r w:rsidRPr="00BB6419">
              <w:rPr>
                <w:sz w:val="20"/>
              </w:rPr>
              <w:t>) (ODP tonnes):</w:t>
            </w:r>
          </w:p>
        </w:tc>
        <w:tc>
          <w:tcPr>
            <w:tcW w:w="986" w:type="pct"/>
            <w:shd w:val="clear" w:color="auto" w:fill="auto"/>
          </w:tcPr>
          <w:p w14:paraId="4B6ED34C" w14:textId="77777777" w:rsidR="00735918" w:rsidRPr="008A7665" w:rsidRDefault="00735918" w:rsidP="00514B5D">
            <w:pPr>
              <w:jc w:val="right"/>
              <w:rPr>
                <w:sz w:val="20"/>
              </w:rPr>
            </w:pPr>
            <w:r w:rsidRPr="00F96F55">
              <w:rPr>
                <w:sz w:val="20"/>
              </w:rPr>
              <w:t>6</w:t>
            </w:r>
            <w:r>
              <w:rPr>
                <w:sz w:val="20"/>
              </w:rPr>
              <w:t>,</w:t>
            </w:r>
            <w:r w:rsidRPr="00F96F55">
              <w:rPr>
                <w:sz w:val="20"/>
              </w:rPr>
              <w:t>778.7</w:t>
            </w:r>
          </w:p>
        </w:tc>
      </w:tr>
    </w:tbl>
    <w:p w14:paraId="06E9E8C0" w14:textId="77777777" w:rsidR="00EA5968" w:rsidRPr="00726A4C" w:rsidRDefault="00EA5968" w:rsidP="00514B5D"/>
    <w:p w14:paraId="5692D35B" w14:textId="77777777" w:rsidR="00EA5968" w:rsidRPr="00726A4C" w:rsidRDefault="00EA5968" w:rsidP="00514B5D">
      <w:pPr>
        <w:pStyle w:val="Heading1"/>
      </w:pPr>
      <w:r w:rsidRPr="00726A4C">
        <w:t>Summary of activities and funds approved by the Executive Committee:</w:t>
      </w:r>
    </w:p>
    <w:tbl>
      <w:tblPr>
        <w:tblStyle w:val="TableGrid"/>
        <w:tblW w:w="5001" w:type="pct"/>
        <w:tblLayout w:type="fixed"/>
        <w:tblLook w:val="01E0" w:firstRow="1" w:lastRow="1" w:firstColumn="1" w:lastColumn="1" w:noHBand="0" w:noVBand="0"/>
      </w:tblPr>
      <w:tblGrid>
        <w:gridCol w:w="627"/>
        <w:gridCol w:w="6881"/>
        <w:gridCol w:w="1844"/>
      </w:tblGrid>
      <w:tr w:rsidR="00EA5968" w:rsidRPr="008A7665" w14:paraId="522DFC58" w14:textId="77777777" w:rsidTr="00CD7887">
        <w:tc>
          <w:tcPr>
            <w:tcW w:w="4014" w:type="pct"/>
            <w:gridSpan w:val="2"/>
            <w:tcBorders>
              <w:bottom w:val="single" w:sz="4" w:space="0" w:color="auto"/>
            </w:tcBorders>
          </w:tcPr>
          <w:p w14:paraId="59C34072" w14:textId="77777777" w:rsidR="00EA5968" w:rsidRPr="008A7665" w:rsidRDefault="00EA5968" w:rsidP="00514B5D">
            <w:pPr>
              <w:widowControl w:val="0"/>
              <w:jc w:val="left"/>
              <w:rPr>
                <w:b/>
                <w:sz w:val="20"/>
              </w:rPr>
            </w:pPr>
            <w:r w:rsidRPr="008A7665">
              <w:rPr>
                <w:b/>
                <w:sz w:val="20"/>
              </w:rPr>
              <w:t>Summary of activities</w:t>
            </w:r>
          </w:p>
          <w:p w14:paraId="328C2EF4" w14:textId="77777777" w:rsidR="00EA5968" w:rsidRPr="008A7665" w:rsidRDefault="00EA5968" w:rsidP="00514B5D">
            <w:pPr>
              <w:widowControl w:val="0"/>
              <w:jc w:val="left"/>
              <w:rPr>
                <w:b/>
                <w:sz w:val="20"/>
              </w:rPr>
            </w:pPr>
          </w:p>
        </w:tc>
        <w:tc>
          <w:tcPr>
            <w:tcW w:w="986" w:type="pct"/>
            <w:tcBorders>
              <w:bottom w:val="single" w:sz="4" w:space="0" w:color="auto"/>
            </w:tcBorders>
          </w:tcPr>
          <w:p w14:paraId="46F222CD" w14:textId="77777777" w:rsidR="00EA5968" w:rsidRPr="008A7665" w:rsidRDefault="00EA5968" w:rsidP="00514B5D">
            <w:pPr>
              <w:widowControl w:val="0"/>
              <w:jc w:val="center"/>
              <w:rPr>
                <w:b/>
                <w:sz w:val="20"/>
              </w:rPr>
            </w:pPr>
            <w:r w:rsidRPr="008A7665">
              <w:rPr>
                <w:b/>
                <w:sz w:val="20"/>
              </w:rPr>
              <w:t>Funds approved (US $)</w:t>
            </w:r>
          </w:p>
        </w:tc>
      </w:tr>
      <w:tr w:rsidR="00EA5968" w:rsidRPr="008A7665" w14:paraId="6E5A74F9" w14:textId="77777777" w:rsidTr="00CD7887">
        <w:tc>
          <w:tcPr>
            <w:tcW w:w="335" w:type="pct"/>
            <w:tcBorders>
              <w:top w:val="single" w:sz="4" w:space="0" w:color="auto"/>
              <w:left w:val="single" w:sz="4" w:space="0" w:color="auto"/>
              <w:bottom w:val="single" w:sz="4" w:space="0" w:color="auto"/>
              <w:right w:val="nil"/>
            </w:tcBorders>
          </w:tcPr>
          <w:p w14:paraId="4936AF0F" w14:textId="77777777" w:rsidR="00EA5968" w:rsidRPr="008A7665" w:rsidRDefault="00EA5968" w:rsidP="00514B5D">
            <w:pPr>
              <w:widowControl w:val="0"/>
              <w:ind w:left="360" w:hanging="360"/>
              <w:jc w:val="left"/>
              <w:rPr>
                <w:sz w:val="20"/>
              </w:rPr>
            </w:pPr>
            <w:r w:rsidRPr="008A7665">
              <w:rPr>
                <w:sz w:val="20"/>
              </w:rPr>
              <w:t>(a)</w:t>
            </w:r>
          </w:p>
        </w:tc>
        <w:tc>
          <w:tcPr>
            <w:tcW w:w="3679" w:type="pct"/>
            <w:tcBorders>
              <w:top w:val="single" w:sz="4" w:space="0" w:color="auto"/>
              <w:left w:val="nil"/>
              <w:bottom w:val="single" w:sz="4" w:space="0" w:color="auto"/>
              <w:right w:val="single" w:sz="4" w:space="0" w:color="auto"/>
            </w:tcBorders>
          </w:tcPr>
          <w:p w14:paraId="51E6AC4A" w14:textId="77777777" w:rsidR="00EA5968" w:rsidRPr="008A7665" w:rsidRDefault="00EA5968" w:rsidP="00514B5D">
            <w:pPr>
              <w:widowControl w:val="0"/>
              <w:ind w:left="-109"/>
              <w:rPr>
                <w:sz w:val="20"/>
              </w:rPr>
            </w:pPr>
            <w:r w:rsidRPr="008A7665">
              <w:rPr>
                <w:sz w:val="20"/>
              </w:rPr>
              <w:t>Investment projects:</w:t>
            </w:r>
          </w:p>
        </w:tc>
        <w:tc>
          <w:tcPr>
            <w:tcW w:w="986" w:type="pct"/>
            <w:tcBorders>
              <w:top w:val="single" w:sz="4" w:space="0" w:color="auto"/>
              <w:left w:val="single" w:sz="4" w:space="0" w:color="auto"/>
              <w:bottom w:val="single" w:sz="4" w:space="0" w:color="auto"/>
              <w:right w:val="single" w:sz="4" w:space="0" w:color="auto"/>
            </w:tcBorders>
            <w:shd w:val="clear" w:color="auto" w:fill="auto"/>
          </w:tcPr>
          <w:p w14:paraId="196C648F" w14:textId="77777777" w:rsidR="00EA5968" w:rsidRPr="008A7665" w:rsidRDefault="00EA5968" w:rsidP="00514B5D">
            <w:pPr>
              <w:widowControl w:val="0"/>
              <w:jc w:val="right"/>
              <w:rPr>
                <w:sz w:val="20"/>
              </w:rPr>
            </w:pPr>
            <w:r w:rsidRPr="00F96F55">
              <w:rPr>
                <w:sz w:val="20"/>
              </w:rPr>
              <w:t>51,936,820</w:t>
            </w:r>
          </w:p>
        </w:tc>
      </w:tr>
      <w:tr w:rsidR="00EA5968" w:rsidRPr="000437D2" w14:paraId="11C7FBA0" w14:textId="77777777" w:rsidTr="00CD7887">
        <w:tc>
          <w:tcPr>
            <w:tcW w:w="335" w:type="pct"/>
            <w:tcBorders>
              <w:top w:val="single" w:sz="4" w:space="0" w:color="auto"/>
              <w:left w:val="single" w:sz="4" w:space="0" w:color="auto"/>
              <w:bottom w:val="single" w:sz="4" w:space="0" w:color="auto"/>
              <w:right w:val="nil"/>
            </w:tcBorders>
          </w:tcPr>
          <w:p w14:paraId="1F46690C" w14:textId="77777777" w:rsidR="00EA5968" w:rsidRPr="008A7665" w:rsidRDefault="00EA5968" w:rsidP="00514B5D">
            <w:pPr>
              <w:widowControl w:val="0"/>
              <w:rPr>
                <w:sz w:val="20"/>
              </w:rPr>
            </w:pPr>
            <w:r w:rsidRPr="008A7665">
              <w:rPr>
                <w:sz w:val="20"/>
              </w:rPr>
              <w:t>(b)</w:t>
            </w:r>
          </w:p>
        </w:tc>
        <w:tc>
          <w:tcPr>
            <w:tcW w:w="3679" w:type="pct"/>
            <w:tcBorders>
              <w:top w:val="single" w:sz="4" w:space="0" w:color="auto"/>
              <w:left w:val="nil"/>
              <w:bottom w:val="single" w:sz="4" w:space="0" w:color="auto"/>
              <w:right w:val="single" w:sz="4" w:space="0" w:color="auto"/>
            </w:tcBorders>
          </w:tcPr>
          <w:p w14:paraId="6B38BD1C" w14:textId="77777777" w:rsidR="00EA5968" w:rsidRPr="008A7665" w:rsidRDefault="00EA5968" w:rsidP="00514B5D">
            <w:pPr>
              <w:widowControl w:val="0"/>
              <w:ind w:left="-109"/>
              <w:rPr>
                <w:sz w:val="20"/>
              </w:rPr>
            </w:pPr>
            <w:r w:rsidRPr="008A7665">
              <w:rPr>
                <w:sz w:val="20"/>
              </w:rPr>
              <w:t>Institutional strengthening:</w:t>
            </w:r>
          </w:p>
        </w:tc>
        <w:tc>
          <w:tcPr>
            <w:tcW w:w="986" w:type="pct"/>
            <w:tcBorders>
              <w:top w:val="single" w:sz="4" w:space="0" w:color="auto"/>
              <w:left w:val="single" w:sz="4" w:space="0" w:color="auto"/>
              <w:bottom w:val="single" w:sz="4" w:space="0" w:color="auto"/>
              <w:right w:val="single" w:sz="4" w:space="0" w:color="auto"/>
            </w:tcBorders>
            <w:shd w:val="clear" w:color="auto" w:fill="FFFFFF" w:themeFill="background1"/>
          </w:tcPr>
          <w:p w14:paraId="7ABBCD82" w14:textId="77777777" w:rsidR="00EA5968" w:rsidRPr="000437D2" w:rsidRDefault="006A7512" w:rsidP="00514B5D">
            <w:pPr>
              <w:widowControl w:val="0"/>
              <w:jc w:val="right"/>
              <w:rPr>
                <w:sz w:val="20"/>
              </w:rPr>
            </w:pPr>
            <w:r>
              <w:rPr>
                <w:sz w:val="20"/>
              </w:rPr>
              <w:t>3,002,280</w:t>
            </w:r>
          </w:p>
        </w:tc>
      </w:tr>
      <w:tr w:rsidR="00EA5968" w:rsidRPr="00F96F55" w14:paraId="2C483221" w14:textId="77777777" w:rsidTr="00CD7887">
        <w:tc>
          <w:tcPr>
            <w:tcW w:w="335" w:type="pct"/>
            <w:tcBorders>
              <w:top w:val="single" w:sz="4" w:space="0" w:color="auto"/>
              <w:left w:val="single" w:sz="4" w:space="0" w:color="auto"/>
              <w:bottom w:val="single" w:sz="4" w:space="0" w:color="auto"/>
              <w:right w:val="nil"/>
            </w:tcBorders>
          </w:tcPr>
          <w:p w14:paraId="400CE54B" w14:textId="77777777" w:rsidR="00EA5968" w:rsidRPr="008A7665" w:rsidRDefault="00EA5968" w:rsidP="00514B5D">
            <w:pPr>
              <w:widowControl w:val="0"/>
              <w:rPr>
                <w:sz w:val="20"/>
              </w:rPr>
            </w:pPr>
            <w:r w:rsidRPr="008A7665">
              <w:rPr>
                <w:sz w:val="20"/>
              </w:rPr>
              <w:t>(c)</w:t>
            </w:r>
          </w:p>
        </w:tc>
        <w:tc>
          <w:tcPr>
            <w:tcW w:w="3679" w:type="pct"/>
            <w:tcBorders>
              <w:top w:val="single" w:sz="4" w:space="0" w:color="auto"/>
              <w:left w:val="nil"/>
              <w:bottom w:val="single" w:sz="4" w:space="0" w:color="auto"/>
              <w:right w:val="single" w:sz="4" w:space="0" w:color="auto"/>
            </w:tcBorders>
          </w:tcPr>
          <w:p w14:paraId="49C5429D" w14:textId="77777777" w:rsidR="00EA5968" w:rsidRPr="008A7665" w:rsidRDefault="00EA5968" w:rsidP="00514B5D">
            <w:pPr>
              <w:widowControl w:val="0"/>
              <w:ind w:left="-109"/>
              <w:rPr>
                <w:sz w:val="20"/>
              </w:rPr>
            </w:pPr>
            <w:r w:rsidRPr="008A7665">
              <w:rPr>
                <w:sz w:val="20"/>
              </w:rPr>
              <w:t>Project preparation, technical assistance, training and other non-investment projects:</w:t>
            </w:r>
          </w:p>
        </w:tc>
        <w:tc>
          <w:tcPr>
            <w:tcW w:w="986" w:type="pct"/>
            <w:tcBorders>
              <w:top w:val="single" w:sz="4" w:space="0" w:color="auto"/>
              <w:left w:val="single" w:sz="4" w:space="0" w:color="auto"/>
              <w:bottom w:val="single" w:sz="4" w:space="0" w:color="auto"/>
              <w:right w:val="single" w:sz="4" w:space="0" w:color="auto"/>
            </w:tcBorders>
            <w:shd w:val="clear" w:color="auto" w:fill="FFFFFF" w:themeFill="background1"/>
          </w:tcPr>
          <w:p w14:paraId="2F996F1B" w14:textId="77777777" w:rsidR="00EA5968" w:rsidRPr="00F96F55" w:rsidRDefault="00EA5968" w:rsidP="00514B5D">
            <w:pPr>
              <w:jc w:val="right"/>
              <w:rPr>
                <w:sz w:val="20"/>
                <w:szCs w:val="20"/>
              </w:rPr>
            </w:pPr>
            <w:r w:rsidRPr="00F96F55">
              <w:rPr>
                <w:color w:val="000000"/>
                <w:sz w:val="20"/>
                <w:szCs w:val="20"/>
              </w:rPr>
              <w:t>8,219,398</w:t>
            </w:r>
          </w:p>
        </w:tc>
      </w:tr>
      <w:tr w:rsidR="00EA5968" w:rsidRPr="008A7665" w14:paraId="79BAC533" w14:textId="77777777" w:rsidTr="00CD7887">
        <w:tc>
          <w:tcPr>
            <w:tcW w:w="4014" w:type="pct"/>
            <w:gridSpan w:val="2"/>
            <w:tcBorders>
              <w:top w:val="single" w:sz="4" w:space="0" w:color="auto"/>
              <w:left w:val="single" w:sz="4" w:space="0" w:color="auto"/>
              <w:bottom w:val="single" w:sz="4" w:space="0" w:color="auto"/>
              <w:right w:val="single" w:sz="4" w:space="0" w:color="auto"/>
            </w:tcBorders>
          </w:tcPr>
          <w:p w14:paraId="68B7F53A" w14:textId="77777777" w:rsidR="00EA5968" w:rsidRPr="008A7665" w:rsidRDefault="00EA5968" w:rsidP="00514B5D">
            <w:pPr>
              <w:widowControl w:val="0"/>
              <w:tabs>
                <w:tab w:val="right" w:pos="7560"/>
              </w:tabs>
              <w:ind w:left="6480" w:right="-10"/>
              <w:jc w:val="left"/>
              <w:rPr>
                <w:sz w:val="20"/>
              </w:rPr>
            </w:pPr>
            <w:r w:rsidRPr="008A7665">
              <w:rPr>
                <w:sz w:val="20"/>
              </w:rPr>
              <w:tab/>
              <w:t>Total:</w:t>
            </w:r>
          </w:p>
        </w:tc>
        <w:tc>
          <w:tcPr>
            <w:tcW w:w="986" w:type="pct"/>
            <w:tcBorders>
              <w:top w:val="single" w:sz="4" w:space="0" w:color="auto"/>
              <w:left w:val="single" w:sz="4" w:space="0" w:color="auto"/>
              <w:bottom w:val="single" w:sz="4" w:space="0" w:color="auto"/>
              <w:right w:val="single" w:sz="4" w:space="0" w:color="auto"/>
            </w:tcBorders>
            <w:shd w:val="clear" w:color="auto" w:fill="auto"/>
          </w:tcPr>
          <w:p w14:paraId="744798B8" w14:textId="77777777" w:rsidR="00EA5968" w:rsidRPr="008A7665" w:rsidRDefault="00EA5968" w:rsidP="00514B5D">
            <w:pPr>
              <w:widowControl w:val="0"/>
              <w:jc w:val="right"/>
              <w:rPr>
                <w:sz w:val="20"/>
              </w:rPr>
            </w:pPr>
            <w:r w:rsidRPr="00F96F55">
              <w:rPr>
                <w:sz w:val="20"/>
              </w:rPr>
              <w:t>63,</w:t>
            </w:r>
            <w:r w:rsidR="006A7512">
              <w:rPr>
                <w:sz w:val="20"/>
              </w:rPr>
              <w:t>15</w:t>
            </w:r>
            <w:r w:rsidRPr="00F96F55">
              <w:rPr>
                <w:sz w:val="20"/>
              </w:rPr>
              <w:t>8,</w:t>
            </w:r>
            <w:r w:rsidR="006A7512">
              <w:rPr>
                <w:sz w:val="20"/>
              </w:rPr>
              <w:t>49</w:t>
            </w:r>
            <w:r w:rsidRPr="00F96F55">
              <w:rPr>
                <w:sz w:val="20"/>
              </w:rPr>
              <w:t>8</w:t>
            </w:r>
          </w:p>
        </w:tc>
      </w:tr>
    </w:tbl>
    <w:p w14:paraId="0D2C2732" w14:textId="77777777" w:rsidR="00EA5968" w:rsidRDefault="00EA5968" w:rsidP="00514B5D"/>
    <w:p w14:paraId="71E871C4" w14:textId="77777777" w:rsidR="00EA5968" w:rsidRPr="00553189" w:rsidRDefault="00EA5968" w:rsidP="00514B5D">
      <w:pPr>
        <w:pStyle w:val="Heading1"/>
        <w:numPr>
          <w:ilvl w:val="0"/>
          <w:numId w:val="0"/>
        </w:numPr>
        <w:rPr>
          <w:u w:val="single"/>
        </w:rPr>
      </w:pPr>
      <w:r w:rsidRPr="00553189">
        <w:rPr>
          <w:u w:val="single"/>
        </w:rPr>
        <w:t>Progress report</w:t>
      </w:r>
    </w:p>
    <w:p w14:paraId="7D616CC7" w14:textId="340E1170" w:rsidR="00D24DF0" w:rsidRPr="00D24DF0" w:rsidRDefault="006450FD" w:rsidP="00514B5D">
      <w:pPr>
        <w:pStyle w:val="Heading1"/>
        <w:rPr>
          <w:lang w:val="en-US"/>
        </w:rPr>
      </w:pPr>
      <w:r>
        <w:rPr>
          <w:lang w:val="en-US"/>
        </w:rPr>
        <w:t>Malaysia</w:t>
      </w:r>
      <w:r w:rsidR="00D24DF0" w:rsidRPr="00D24DF0">
        <w:rPr>
          <w:lang w:val="en-US"/>
        </w:rPr>
        <w:t xml:space="preserve"> managed and monitored activities to sustain ODS phase-out and ensure compliance with the Protocol. The NOU worked closely with other national agencies and stakeholders to ensure monitoring of ODS phase</w:t>
      </w:r>
      <w:r w:rsidR="00D24DF0" w:rsidRPr="00D24DF0">
        <w:rPr>
          <w:lang w:val="en-US"/>
        </w:rPr>
        <w:noBreakHyphen/>
        <w:t>out and implemented activities for awareness and training of stakeholders. The NOU is in the process of completing the remaining activities under stage I of the HPMP and has initiated activities under stage</w:t>
      </w:r>
      <w:r w:rsidR="00CD7887">
        <w:rPr>
          <w:lang w:val="en-US"/>
        </w:rPr>
        <w:t> </w:t>
      </w:r>
      <w:r w:rsidR="00D24DF0" w:rsidRPr="00D24DF0">
        <w:rPr>
          <w:lang w:val="en-US"/>
        </w:rPr>
        <w:t xml:space="preserve">II that was approved in November 2016. Malaysia participated in regional network meetings.  </w:t>
      </w:r>
      <w:r w:rsidR="000A4BF9">
        <w:rPr>
          <w:lang w:val="en-US"/>
        </w:rPr>
        <w:t xml:space="preserve"> </w:t>
      </w:r>
      <w:r w:rsidR="001470E3">
        <w:rPr>
          <w:lang w:val="en-US"/>
        </w:rPr>
        <w:t xml:space="preserve">The targets of all six </w:t>
      </w:r>
      <w:r w:rsidR="001470E3" w:rsidRPr="00D24DF0">
        <w:rPr>
          <w:lang w:val="en-US"/>
        </w:rPr>
        <w:t>performance indicators set by the NOU</w:t>
      </w:r>
      <w:r w:rsidR="001470E3">
        <w:rPr>
          <w:lang w:val="en-US"/>
        </w:rPr>
        <w:t xml:space="preserve"> </w:t>
      </w:r>
      <w:r w:rsidR="001470E3" w:rsidRPr="00D24DF0">
        <w:rPr>
          <w:lang w:val="en-US"/>
        </w:rPr>
        <w:t>were fully achieved.</w:t>
      </w:r>
    </w:p>
    <w:p w14:paraId="1D9702CF" w14:textId="77777777" w:rsidR="00EA5968" w:rsidRDefault="00EA5968" w:rsidP="00514B5D">
      <w:pPr>
        <w:pStyle w:val="Heading1"/>
        <w:numPr>
          <w:ilvl w:val="0"/>
          <w:numId w:val="0"/>
        </w:numPr>
        <w:rPr>
          <w:u w:val="single"/>
        </w:rPr>
      </w:pPr>
      <w:r w:rsidRPr="00AC28B9">
        <w:rPr>
          <w:u w:val="single"/>
        </w:rPr>
        <w:t>Plan of action</w:t>
      </w:r>
    </w:p>
    <w:p w14:paraId="4553840F" w14:textId="77914246" w:rsidR="00D24DF0" w:rsidRPr="00D24DF0" w:rsidRDefault="00D24DF0" w:rsidP="00514B5D">
      <w:pPr>
        <w:pStyle w:val="Heading1"/>
        <w:rPr>
          <w:lang w:val="en-US"/>
        </w:rPr>
      </w:pPr>
      <w:r w:rsidRPr="00D24DF0">
        <w:rPr>
          <w:lang w:val="en-US"/>
        </w:rPr>
        <w:t>Malaysia will focus on coordination of three major activities: completion of stage I of the HPMP, implementation of stage II, and preparations for HFC phase-down.  Malaysia will continue implementation of ODS phase-out activities through enforcement of policies, strategies, control measures, technical assistance and monitoring mechanisms</w:t>
      </w:r>
      <w:r w:rsidR="006450FD">
        <w:rPr>
          <w:lang w:val="en-US"/>
        </w:rPr>
        <w:t xml:space="preserve">. </w:t>
      </w:r>
      <w:r w:rsidRPr="00D24DF0">
        <w:rPr>
          <w:lang w:val="en-US"/>
        </w:rPr>
        <w:t xml:space="preserve">The IS project will support monitoring </w:t>
      </w:r>
      <w:r w:rsidR="006450FD">
        <w:rPr>
          <w:lang w:val="en-US"/>
        </w:rPr>
        <w:t xml:space="preserve">activities </w:t>
      </w:r>
      <w:r w:rsidRPr="00D24DF0">
        <w:rPr>
          <w:lang w:val="en-US"/>
        </w:rPr>
        <w:t>under stage</w:t>
      </w:r>
      <w:r w:rsidR="00673855">
        <w:rPr>
          <w:lang w:val="en-US"/>
        </w:rPr>
        <w:t> </w:t>
      </w:r>
      <w:r w:rsidRPr="00D24DF0">
        <w:rPr>
          <w:lang w:val="en-US"/>
        </w:rPr>
        <w:t xml:space="preserve">II including the investment project in the foam sector, technical assistance in </w:t>
      </w:r>
      <w:r w:rsidR="00101064">
        <w:rPr>
          <w:lang w:val="en-US"/>
        </w:rPr>
        <w:t>the RAC</w:t>
      </w:r>
      <w:r w:rsidRPr="00D24DF0">
        <w:rPr>
          <w:lang w:val="en-US"/>
        </w:rPr>
        <w:t xml:space="preserve"> sector, and regulations and measures to control HCFC consumption.  The country also plans to initiate enabling activities for ratification of the Kigali Amendment. </w:t>
      </w:r>
    </w:p>
    <w:p w14:paraId="2FFE0A84" w14:textId="77777777" w:rsidR="00EA5968" w:rsidRPr="00466E79" w:rsidRDefault="00EA5968" w:rsidP="00514B5D">
      <w:pPr>
        <w:spacing w:after="240"/>
        <w:rPr>
          <w:b/>
          <w:bCs/>
        </w:rPr>
      </w:pPr>
      <w:r w:rsidRPr="00022891">
        <w:rPr>
          <w:b/>
          <w:lang w:val="en-US"/>
        </w:rPr>
        <w:lastRenderedPageBreak/>
        <w:t>Panama</w:t>
      </w:r>
      <w:r w:rsidRPr="00022891">
        <w:rPr>
          <w:b/>
          <w:bCs/>
        </w:rPr>
        <w:t>:</w:t>
      </w:r>
      <w:r>
        <w:rPr>
          <w:b/>
          <w:bCs/>
        </w:rPr>
        <w:t xml:space="preserve"> </w:t>
      </w:r>
      <w:r w:rsidRPr="00466E79">
        <w:rPr>
          <w:b/>
          <w:bCs/>
        </w:rPr>
        <w:t>Renewal of institutional strengthening</w:t>
      </w:r>
      <w:r>
        <w:rPr>
          <w:b/>
          <w:bCs/>
        </w:rPr>
        <w:t xml:space="preserve"> </w:t>
      </w:r>
    </w:p>
    <w:tbl>
      <w:tblPr>
        <w:tblStyle w:val="TableGrid"/>
        <w:tblW w:w="5001" w:type="pct"/>
        <w:tblLayout w:type="fixed"/>
        <w:tblLook w:val="01E0" w:firstRow="1" w:lastRow="1" w:firstColumn="1" w:lastColumn="1" w:noHBand="0" w:noVBand="0"/>
      </w:tblPr>
      <w:tblGrid>
        <w:gridCol w:w="6277"/>
        <w:gridCol w:w="1231"/>
        <w:gridCol w:w="1844"/>
      </w:tblGrid>
      <w:tr w:rsidR="00EA5968" w:rsidRPr="008A7665" w14:paraId="327BB68B" w14:textId="77777777" w:rsidTr="00CD7887">
        <w:trPr>
          <w:trHeight w:val="278"/>
          <w:tblHeader/>
        </w:trPr>
        <w:tc>
          <w:tcPr>
            <w:tcW w:w="4014" w:type="pct"/>
            <w:gridSpan w:val="2"/>
            <w:tcBorders>
              <w:bottom w:val="single" w:sz="4" w:space="0" w:color="auto"/>
            </w:tcBorders>
          </w:tcPr>
          <w:p w14:paraId="3FE64657" w14:textId="77777777" w:rsidR="00EA5968" w:rsidRPr="008A7665" w:rsidRDefault="00EA5968" w:rsidP="00514B5D">
            <w:pPr>
              <w:rPr>
                <w:b/>
                <w:sz w:val="20"/>
              </w:rPr>
            </w:pPr>
            <w:r w:rsidRPr="008A7665">
              <w:rPr>
                <w:b/>
                <w:sz w:val="20"/>
              </w:rPr>
              <w:t>Summary of the project and country profile</w:t>
            </w:r>
          </w:p>
        </w:tc>
        <w:tc>
          <w:tcPr>
            <w:tcW w:w="986" w:type="pct"/>
          </w:tcPr>
          <w:p w14:paraId="00255006" w14:textId="77777777" w:rsidR="00EA5968" w:rsidRPr="008A7665" w:rsidRDefault="00EA5968" w:rsidP="00514B5D">
            <w:pPr>
              <w:jc w:val="right"/>
              <w:rPr>
                <w:b/>
                <w:sz w:val="20"/>
              </w:rPr>
            </w:pPr>
          </w:p>
        </w:tc>
      </w:tr>
      <w:tr w:rsidR="00EA5968" w:rsidRPr="008A7665" w14:paraId="5E0895ED" w14:textId="77777777" w:rsidTr="00CD7887">
        <w:trPr>
          <w:trHeight w:val="233"/>
        </w:trPr>
        <w:tc>
          <w:tcPr>
            <w:tcW w:w="4014" w:type="pct"/>
            <w:gridSpan w:val="2"/>
            <w:tcBorders>
              <w:bottom w:val="single" w:sz="4" w:space="0" w:color="auto"/>
            </w:tcBorders>
          </w:tcPr>
          <w:p w14:paraId="4F16CD76" w14:textId="77777777" w:rsidR="00EA5968" w:rsidRPr="008A7665" w:rsidRDefault="00EA5968" w:rsidP="00514B5D">
            <w:pPr>
              <w:rPr>
                <w:sz w:val="20"/>
              </w:rPr>
            </w:pPr>
            <w:r w:rsidRPr="008A7665">
              <w:rPr>
                <w:sz w:val="20"/>
              </w:rPr>
              <w:t>Implementing agency:</w:t>
            </w:r>
          </w:p>
        </w:tc>
        <w:tc>
          <w:tcPr>
            <w:tcW w:w="986" w:type="pct"/>
            <w:tcBorders>
              <w:bottom w:val="single" w:sz="4" w:space="0" w:color="auto"/>
            </w:tcBorders>
          </w:tcPr>
          <w:p w14:paraId="38D4FD5C" w14:textId="77777777" w:rsidR="00EA5968" w:rsidRPr="008A7665" w:rsidRDefault="00EA5968" w:rsidP="00514B5D">
            <w:pPr>
              <w:jc w:val="center"/>
              <w:rPr>
                <w:sz w:val="20"/>
              </w:rPr>
            </w:pPr>
            <w:r>
              <w:rPr>
                <w:sz w:val="20"/>
              </w:rPr>
              <w:t>UNDP</w:t>
            </w:r>
          </w:p>
        </w:tc>
      </w:tr>
      <w:tr w:rsidR="00EA5968" w:rsidRPr="008A7665" w14:paraId="4299BB11" w14:textId="77777777" w:rsidTr="00CD7887">
        <w:trPr>
          <w:trHeight w:val="233"/>
        </w:trPr>
        <w:tc>
          <w:tcPr>
            <w:tcW w:w="4014" w:type="pct"/>
            <w:gridSpan w:val="2"/>
            <w:tcBorders>
              <w:top w:val="single" w:sz="4" w:space="0" w:color="auto"/>
              <w:left w:val="single" w:sz="4" w:space="0" w:color="auto"/>
              <w:bottom w:val="nil"/>
              <w:right w:val="single" w:sz="4" w:space="0" w:color="auto"/>
            </w:tcBorders>
          </w:tcPr>
          <w:p w14:paraId="0A6C8755" w14:textId="77777777" w:rsidR="00EA5968" w:rsidRPr="008A7665" w:rsidRDefault="00EA5968" w:rsidP="00514B5D">
            <w:pPr>
              <w:rPr>
                <w:sz w:val="20"/>
              </w:rPr>
            </w:pPr>
            <w:r w:rsidRPr="008A7665">
              <w:rPr>
                <w:sz w:val="20"/>
              </w:rPr>
              <w:t>Amounts previously approved for institutional strengthening (US $):</w:t>
            </w:r>
          </w:p>
        </w:tc>
        <w:tc>
          <w:tcPr>
            <w:tcW w:w="986" w:type="pct"/>
            <w:tcBorders>
              <w:top w:val="single" w:sz="4" w:space="0" w:color="auto"/>
              <w:left w:val="single" w:sz="4" w:space="0" w:color="auto"/>
              <w:bottom w:val="nil"/>
              <w:right w:val="single" w:sz="4" w:space="0" w:color="auto"/>
            </w:tcBorders>
          </w:tcPr>
          <w:p w14:paraId="00908061" w14:textId="77777777" w:rsidR="00EA5968" w:rsidRPr="008A7665" w:rsidRDefault="00EA5968" w:rsidP="00514B5D">
            <w:pPr>
              <w:jc w:val="right"/>
              <w:rPr>
                <w:sz w:val="20"/>
              </w:rPr>
            </w:pPr>
          </w:p>
        </w:tc>
      </w:tr>
      <w:tr w:rsidR="00EA5968" w:rsidRPr="008A7665" w14:paraId="4B67C841" w14:textId="77777777" w:rsidTr="00CD7887">
        <w:trPr>
          <w:trHeight w:val="233"/>
        </w:trPr>
        <w:tc>
          <w:tcPr>
            <w:tcW w:w="3356" w:type="pct"/>
            <w:tcBorders>
              <w:top w:val="nil"/>
              <w:left w:val="single" w:sz="4" w:space="0" w:color="auto"/>
              <w:bottom w:val="nil"/>
              <w:right w:val="nil"/>
            </w:tcBorders>
            <w:shd w:val="clear" w:color="auto" w:fill="FFFFFF" w:themeFill="background1"/>
            <w:vAlign w:val="bottom"/>
          </w:tcPr>
          <w:p w14:paraId="1EAA4D00" w14:textId="77777777" w:rsidR="00EA5968" w:rsidRPr="008A7665" w:rsidRDefault="00EA5968" w:rsidP="00514B5D">
            <w:pPr>
              <w:ind w:left="5249" w:right="-198"/>
              <w:jc w:val="left"/>
              <w:rPr>
                <w:sz w:val="20"/>
              </w:rPr>
            </w:pPr>
            <w:r>
              <w:rPr>
                <w:sz w:val="20"/>
              </w:rPr>
              <w:t>Phase I:</w:t>
            </w:r>
          </w:p>
        </w:tc>
        <w:tc>
          <w:tcPr>
            <w:tcW w:w="658" w:type="pct"/>
            <w:tcBorders>
              <w:top w:val="nil"/>
              <w:left w:val="nil"/>
              <w:bottom w:val="nil"/>
              <w:right w:val="single" w:sz="4" w:space="0" w:color="auto"/>
            </w:tcBorders>
            <w:shd w:val="clear" w:color="auto" w:fill="FFFFFF" w:themeFill="background1"/>
            <w:vAlign w:val="bottom"/>
          </w:tcPr>
          <w:p w14:paraId="0658C56E" w14:textId="77777777" w:rsidR="00EA5968" w:rsidRPr="008A7665" w:rsidRDefault="00EA5968" w:rsidP="00514B5D">
            <w:pPr>
              <w:jc w:val="right"/>
              <w:rPr>
                <w:sz w:val="20"/>
              </w:rPr>
            </w:pPr>
            <w:r>
              <w:rPr>
                <w:sz w:val="20"/>
              </w:rPr>
              <w:t>Jul-93</w:t>
            </w:r>
          </w:p>
        </w:tc>
        <w:tc>
          <w:tcPr>
            <w:tcW w:w="986" w:type="pct"/>
            <w:tcBorders>
              <w:top w:val="nil"/>
              <w:left w:val="single" w:sz="4" w:space="0" w:color="auto"/>
              <w:bottom w:val="nil"/>
              <w:right w:val="single" w:sz="4" w:space="0" w:color="auto"/>
            </w:tcBorders>
            <w:shd w:val="clear" w:color="auto" w:fill="FFFFFF" w:themeFill="background1"/>
            <w:vAlign w:val="bottom"/>
          </w:tcPr>
          <w:p w14:paraId="169ACAEE" w14:textId="77777777" w:rsidR="00EA5968" w:rsidRPr="008A7665" w:rsidRDefault="00EA5968" w:rsidP="00514B5D">
            <w:pPr>
              <w:jc w:val="right"/>
              <w:rPr>
                <w:sz w:val="20"/>
              </w:rPr>
            </w:pPr>
            <w:r>
              <w:rPr>
                <w:sz w:val="20"/>
              </w:rPr>
              <w:t>172,500</w:t>
            </w:r>
          </w:p>
        </w:tc>
      </w:tr>
      <w:tr w:rsidR="00EA5968" w:rsidRPr="008A7665" w14:paraId="43FEF398" w14:textId="77777777" w:rsidTr="00CD7887">
        <w:trPr>
          <w:trHeight w:val="233"/>
        </w:trPr>
        <w:tc>
          <w:tcPr>
            <w:tcW w:w="3356" w:type="pct"/>
            <w:tcBorders>
              <w:top w:val="nil"/>
              <w:left w:val="single" w:sz="4" w:space="0" w:color="auto"/>
              <w:bottom w:val="nil"/>
              <w:right w:val="nil"/>
            </w:tcBorders>
            <w:shd w:val="clear" w:color="auto" w:fill="FFFFFF" w:themeFill="background1"/>
            <w:vAlign w:val="bottom"/>
          </w:tcPr>
          <w:p w14:paraId="677A3D81" w14:textId="77777777" w:rsidR="00EA5968" w:rsidRPr="008A7665" w:rsidRDefault="00EA5968" w:rsidP="00514B5D">
            <w:pPr>
              <w:ind w:left="5249" w:right="-198"/>
              <w:jc w:val="left"/>
              <w:rPr>
                <w:sz w:val="20"/>
              </w:rPr>
            </w:pPr>
            <w:r>
              <w:rPr>
                <w:sz w:val="20"/>
              </w:rPr>
              <w:t>Phase II:</w:t>
            </w:r>
          </w:p>
        </w:tc>
        <w:tc>
          <w:tcPr>
            <w:tcW w:w="658" w:type="pct"/>
            <w:tcBorders>
              <w:top w:val="nil"/>
              <w:left w:val="nil"/>
              <w:bottom w:val="nil"/>
              <w:right w:val="single" w:sz="4" w:space="0" w:color="auto"/>
            </w:tcBorders>
            <w:shd w:val="clear" w:color="auto" w:fill="FFFFFF" w:themeFill="background1"/>
            <w:vAlign w:val="bottom"/>
          </w:tcPr>
          <w:p w14:paraId="57965A2C" w14:textId="77777777" w:rsidR="00EA5968" w:rsidRPr="008A7665" w:rsidRDefault="00EA5968" w:rsidP="00514B5D">
            <w:pPr>
              <w:jc w:val="right"/>
              <w:rPr>
                <w:sz w:val="20"/>
              </w:rPr>
            </w:pPr>
            <w:r>
              <w:rPr>
                <w:sz w:val="20"/>
              </w:rPr>
              <w:t>Jul-00</w:t>
            </w:r>
          </w:p>
        </w:tc>
        <w:tc>
          <w:tcPr>
            <w:tcW w:w="986" w:type="pct"/>
            <w:tcBorders>
              <w:top w:val="nil"/>
              <w:left w:val="single" w:sz="4" w:space="0" w:color="auto"/>
              <w:bottom w:val="nil"/>
              <w:right w:val="single" w:sz="4" w:space="0" w:color="auto"/>
            </w:tcBorders>
            <w:shd w:val="clear" w:color="auto" w:fill="FFFFFF" w:themeFill="background1"/>
            <w:vAlign w:val="bottom"/>
          </w:tcPr>
          <w:p w14:paraId="3E0E41CC" w14:textId="77777777" w:rsidR="00EA5968" w:rsidRPr="008A7665" w:rsidRDefault="00EA5968" w:rsidP="00514B5D">
            <w:pPr>
              <w:jc w:val="right"/>
              <w:rPr>
                <w:sz w:val="20"/>
              </w:rPr>
            </w:pPr>
            <w:r>
              <w:rPr>
                <w:sz w:val="20"/>
              </w:rPr>
              <w:t>115,000</w:t>
            </w:r>
          </w:p>
        </w:tc>
      </w:tr>
      <w:tr w:rsidR="00EA5968" w:rsidRPr="008A7665" w14:paraId="3EF49DEC" w14:textId="77777777" w:rsidTr="00CD7887">
        <w:trPr>
          <w:trHeight w:val="233"/>
        </w:trPr>
        <w:tc>
          <w:tcPr>
            <w:tcW w:w="3356" w:type="pct"/>
            <w:tcBorders>
              <w:top w:val="nil"/>
              <w:left w:val="single" w:sz="4" w:space="0" w:color="auto"/>
              <w:bottom w:val="nil"/>
              <w:right w:val="nil"/>
            </w:tcBorders>
            <w:shd w:val="clear" w:color="auto" w:fill="FFFFFF" w:themeFill="background1"/>
            <w:vAlign w:val="bottom"/>
          </w:tcPr>
          <w:p w14:paraId="26D3E8CF" w14:textId="77777777" w:rsidR="00EA5968" w:rsidRPr="008A7665" w:rsidRDefault="00EA5968" w:rsidP="00514B5D">
            <w:pPr>
              <w:ind w:left="5249" w:right="-198"/>
              <w:jc w:val="left"/>
              <w:rPr>
                <w:sz w:val="20"/>
              </w:rPr>
            </w:pPr>
            <w:r>
              <w:rPr>
                <w:sz w:val="20"/>
              </w:rPr>
              <w:t>Phase III:</w:t>
            </w:r>
          </w:p>
        </w:tc>
        <w:tc>
          <w:tcPr>
            <w:tcW w:w="658" w:type="pct"/>
            <w:tcBorders>
              <w:top w:val="nil"/>
              <w:left w:val="nil"/>
              <w:bottom w:val="nil"/>
              <w:right w:val="single" w:sz="4" w:space="0" w:color="auto"/>
            </w:tcBorders>
            <w:shd w:val="clear" w:color="auto" w:fill="FFFFFF" w:themeFill="background1"/>
            <w:vAlign w:val="bottom"/>
          </w:tcPr>
          <w:p w14:paraId="2A9717D4" w14:textId="77777777" w:rsidR="00EA5968" w:rsidRPr="008A7665" w:rsidRDefault="00EA5968" w:rsidP="00514B5D">
            <w:pPr>
              <w:jc w:val="right"/>
              <w:rPr>
                <w:sz w:val="20"/>
              </w:rPr>
            </w:pPr>
            <w:r>
              <w:rPr>
                <w:sz w:val="20"/>
              </w:rPr>
              <w:t>Nov-02</w:t>
            </w:r>
          </w:p>
        </w:tc>
        <w:tc>
          <w:tcPr>
            <w:tcW w:w="986" w:type="pct"/>
            <w:tcBorders>
              <w:top w:val="nil"/>
              <w:left w:val="single" w:sz="4" w:space="0" w:color="auto"/>
              <w:bottom w:val="nil"/>
              <w:right w:val="single" w:sz="4" w:space="0" w:color="auto"/>
            </w:tcBorders>
            <w:shd w:val="clear" w:color="auto" w:fill="FFFFFF" w:themeFill="background1"/>
            <w:vAlign w:val="bottom"/>
          </w:tcPr>
          <w:p w14:paraId="0179F690" w14:textId="77777777" w:rsidR="00EA5968" w:rsidRPr="008A7665" w:rsidRDefault="00EA5968" w:rsidP="00514B5D">
            <w:pPr>
              <w:jc w:val="right"/>
              <w:rPr>
                <w:sz w:val="20"/>
              </w:rPr>
            </w:pPr>
            <w:r>
              <w:rPr>
                <w:sz w:val="20"/>
              </w:rPr>
              <w:t>149,500</w:t>
            </w:r>
          </w:p>
        </w:tc>
      </w:tr>
      <w:tr w:rsidR="00EA5968" w:rsidRPr="008A7665" w14:paraId="3320E224" w14:textId="77777777" w:rsidTr="00CD7887">
        <w:trPr>
          <w:trHeight w:val="233"/>
        </w:trPr>
        <w:tc>
          <w:tcPr>
            <w:tcW w:w="3356" w:type="pct"/>
            <w:tcBorders>
              <w:top w:val="nil"/>
              <w:left w:val="single" w:sz="4" w:space="0" w:color="auto"/>
              <w:bottom w:val="nil"/>
              <w:right w:val="nil"/>
            </w:tcBorders>
            <w:shd w:val="clear" w:color="auto" w:fill="FFFFFF" w:themeFill="background1"/>
            <w:vAlign w:val="bottom"/>
          </w:tcPr>
          <w:p w14:paraId="495B35A3" w14:textId="77777777" w:rsidR="00EA5968" w:rsidRPr="008A7665" w:rsidRDefault="00EA5968" w:rsidP="00514B5D">
            <w:pPr>
              <w:ind w:left="5249" w:right="-198"/>
              <w:jc w:val="left"/>
              <w:rPr>
                <w:sz w:val="20"/>
              </w:rPr>
            </w:pPr>
            <w:r>
              <w:rPr>
                <w:sz w:val="20"/>
              </w:rPr>
              <w:t>Phase IV:</w:t>
            </w:r>
          </w:p>
        </w:tc>
        <w:tc>
          <w:tcPr>
            <w:tcW w:w="658" w:type="pct"/>
            <w:tcBorders>
              <w:top w:val="nil"/>
              <w:left w:val="nil"/>
              <w:bottom w:val="nil"/>
              <w:right w:val="single" w:sz="4" w:space="0" w:color="auto"/>
            </w:tcBorders>
            <w:shd w:val="clear" w:color="auto" w:fill="FFFFFF" w:themeFill="background1"/>
            <w:vAlign w:val="bottom"/>
          </w:tcPr>
          <w:p w14:paraId="4B25776B" w14:textId="77777777" w:rsidR="00EA5968" w:rsidRPr="008A7665" w:rsidRDefault="00EA5968" w:rsidP="00514B5D">
            <w:pPr>
              <w:tabs>
                <w:tab w:val="left" w:pos="6840"/>
              </w:tabs>
              <w:ind w:left="-108"/>
              <w:jc w:val="right"/>
              <w:rPr>
                <w:sz w:val="20"/>
              </w:rPr>
            </w:pPr>
            <w:r>
              <w:rPr>
                <w:sz w:val="20"/>
              </w:rPr>
              <w:t>Dec-04</w:t>
            </w:r>
          </w:p>
        </w:tc>
        <w:tc>
          <w:tcPr>
            <w:tcW w:w="986" w:type="pct"/>
            <w:tcBorders>
              <w:top w:val="nil"/>
              <w:left w:val="single" w:sz="4" w:space="0" w:color="auto"/>
              <w:bottom w:val="nil"/>
              <w:right w:val="single" w:sz="4" w:space="0" w:color="auto"/>
            </w:tcBorders>
            <w:shd w:val="clear" w:color="auto" w:fill="FFFFFF" w:themeFill="background1"/>
          </w:tcPr>
          <w:p w14:paraId="77632F77" w14:textId="77777777" w:rsidR="00EA5968" w:rsidRPr="008A7665" w:rsidRDefault="00EA5968" w:rsidP="00514B5D">
            <w:pPr>
              <w:jc w:val="right"/>
              <w:rPr>
                <w:sz w:val="20"/>
              </w:rPr>
            </w:pPr>
            <w:r>
              <w:rPr>
                <w:sz w:val="20"/>
              </w:rPr>
              <w:t>149,500</w:t>
            </w:r>
          </w:p>
        </w:tc>
      </w:tr>
      <w:tr w:rsidR="00EA5968" w:rsidRPr="008A7665" w14:paraId="1F9C5F87" w14:textId="77777777" w:rsidTr="00CD7887">
        <w:trPr>
          <w:trHeight w:val="233"/>
        </w:trPr>
        <w:tc>
          <w:tcPr>
            <w:tcW w:w="3356" w:type="pct"/>
            <w:tcBorders>
              <w:top w:val="nil"/>
              <w:left w:val="single" w:sz="4" w:space="0" w:color="auto"/>
              <w:bottom w:val="nil"/>
              <w:right w:val="nil"/>
            </w:tcBorders>
            <w:shd w:val="clear" w:color="auto" w:fill="FFFFFF" w:themeFill="background1"/>
            <w:vAlign w:val="bottom"/>
          </w:tcPr>
          <w:p w14:paraId="0F9046F0" w14:textId="77777777" w:rsidR="00EA5968" w:rsidRDefault="00EA5968" w:rsidP="00514B5D">
            <w:pPr>
              <w:ind w:left="5249" w:right="-198"/>
              <w:jc w:val="left"/>
              <w:rPr>
                <w:sz w:val="20"/>
              </w:rPr>
            </w:pPr>
            <w:r>
              <w:rPr>
                <w:sz w:val="20"/>
              </w:rPr>
              <w:t>Phase V:</w:t>
            </w:r>
          </w:p>
        </w:tc>
        <w:tc>
          <w:tcPr>
            <w:tcW w:w="658" w:type="pct"/>
            <w:tcBorders>
              <w:top w:val="nil"/>
              <w:left w:val="nil"/>
              <w:bottom w:val="nil"/>
              <w:right w:val="single" w:sz="4" w:space="0" w:color="auto"/>
            </w:tcBorders>
            <w:shd w:val="clear" w:color="auto" w:fill="FFFFFF" w:themeFill="background1"/>
            <w:vAlign w:val="bottom"/>
          </w:tcPr>
          <w:p w14:paraId="2CFE2015" w14:textId="77777777" w:rsidR="00EA5968" w:rsidRPr="008A7665" w:rsidRDefault="00EA5968" w:rsidP="00514B5D">
            <w:pPr>
              <w:tabs>
                <w:tab w:val="left" w:pos="6840"/>
              </w:tabs>
              <w:ind w:left="-108"/>
              <w:jc w:val="right"/>
              <w:rPr>
                <w:sz w:val="20"/>
              </w:rPr>
            </w:pPr>
            <w:r>
              <w:rPr>
                <w:sz w:val="20"/>
              </w:rPr>
              <w:t>Nov-11</w:t>
            </w:r>
          </w:p>
        </w:tc>
        <w:tc>
          <w:tcPr>
            <w:tcW w:w="986" w:type="pct"/>
            <w:tcBorders>
              <w:top w:val="nil"/>
              <w:left w:val="single" w:sz="4" w:space="0" w:color="auto"/>
              <w:bottom w:val="nil"/>
              <w:right w:val="single" w:sz="4" w:space="0" w:color="auto"/>
            </w:tcBorders>
            <w:shd w:val="clear" w:color="auto" w:fill="FFFFFF" w:themeFill="background1"/>
          </w:tcPr>
          <w:p w14:paraId="2C2196A1" w14:textId="77777777" w:rsidR="00EA5968" w:rsidRPr="008A7665" w:rsidRDefault="00EA5968" w:rsidP="00514B5D">
            <w:pPr>
              <w:jc w:val="right"/>
              <w:rPr>
                <w:sz w:val="20"/>
              </w:rPr>
            </w:pPr>
            <w:r>
              <w:rPr>
                <w:sz w:val="20"/>
              </w:rPr>
              <w:t>149,500</w:t>
            </w:r>
          </w:p>
        </w:tc>
      </w:tr>
      <w:tr w:rsidR="00EA5968" w:rsidRPr="008A7665" w14:paraId="6605E024" w14:textId="77777777" w:rsidTr="00CD7887">
        <w:trPr>
          <w:trHeight w:val="233"/>
        </w:trPr>
        <w:tc>
          <w:tcPr>
            <w:tcW w:w="3356" w:type="pct"/>
            <w:tcBorders>
              <w:top w:val="nil"/>
              <w:left w:val="single" w:sz="4" w:space="0" w:color="auto"/>
              <w:bottom w:val="nil"/>
              <w:right w:val="nil"/>
            </w:tcBorders>
            <w:shd w:val="clear" w:color="auto" w:fill="FFFFFF" w:themeFill="background1"/>
            <w:vAlign w:val="bottom"/>
          </w:tcPr>
          <w:p w14:paraId="4D098AFE" w14:textId="77777777" w:rsidR="00EA5968" w:rsidRDefault="00EA5968" w:rsidP="00514B5D">
            <w:pPr>
              <w:ind w:left="5249" w:right="-198"/>
              <w:jc w:val="left"/>
              <w:rPr>
                <w:sz w:val="20"/>
              </w:rPr>
            </w:pPr>
            <w:r>
              <w:rPr>
                <w:sz w:val="20"/>
              </w:rPr>
              <w:t>Phase VI:</w:t>
            </w:r>
          </w:p>
        </w:tc>
        <w:tc>
          <w:tcPr>
            <w:tcW w:w="658" w:type="pct"/>
            <w:tcBorders>
              <w:top w:val="nil"/>
              <w:left w:val="nil"/>
              <w:bottom w:val="nil"/>
              <w:right w:val="single" w:sz="4" w:space="0" w:color="auto"/>
            </w:tcBorders>
            <w:shd w:val="clear" w:color="auto" w:fill="FFFFFF" w:themeFill="background1"/>
            <w:vAlign w:val="bottom"/>
          </w:tcPr>
          <w:p w14:paraId="02262106" w14:textId="77777777" w:rsidR="00EA5968" w:rsidRPr="008A7665" w:rsidRDefault="00EA5968" w:rsidP="00514B5D">
            <w:pPr>
              <w:tabs>
                <w:tab w:val="left" w:pos="6840"/>
              </w:tabs>
              <w:ind w:left="-108"/>
              <w:jc w:val="right"/>
              <w:rPr>
                <w:sz w:val="20"/>
              </w:rPr>
            </w:pPr>
            <w:r>
              <w:rPr>
                <w:sz w:val="20"/>
              </w:rPr>
              <w:t>Dec-13</w:t>
            </w:r>
          </w:p>
        </w:tc>
        <w:tc>
          <w:tcPr>
            <w:tcW w:w="986" w:type="pct"/>
            <w:tcBorders>
              <w:top w:val="nil"/>
              <w:left w:val="single" w:sz="4" w:space="0" w:color="auto"/>
              <w:bottom w:val="nil"/>
              <w:right w:val="single" w:sz="4" w:space="0" w:color="auto"/>
            </w:tcBorders>
            <w:shd w:val="clear" w:color="auto" w:fill="FFFFFF" w:themeFill="background1"/>
          </w:tcPr>
          <w:p w14:paraId="0BCD8221" w14:textId="77777777" w:rsidR="00EA5968" w:rsidRPr="008A7665" w:rsidRDefault="00EA5968" w:rsidP="00514B5D">
            <w:pPr>
              <w:jc w:val="right"/>
              <w:rPr>
                <w:sz w:val="20"/>
              </w:rPr>
            </w:pPr>
            <w:r>
              <w:rPr>
                <w:sz w:val="20"/>
              </w:rPr>
              <w:t>149,500</w:t>
            </w:r>
          </w:p>
        </w:tc>
      </w:tr>
      <w:tr w:rsidR="00EA5968" w:rsidRPr="008A7665" w14:paraId="50D06EAF" w14:textId="77777777" w:rsidTr="00CD7887">
        <w:trPr>
          <w:trHeight w:val="233"/>
        </w:trPr>
        <w:tc>
          <w:tcPr>
            <w:tcW w:w="3356" w:type="pct"/>
            <w:tcBorders>
              <w:top w:val="nil"/>
              <w:left w:val="single" w:sz="4" w:space="0" w:color="auto"/>
              <w:bottom w:val="nil"/>
              <w:right w:val="nil"/>
            </w:tcBorders>
            <w:shd w:val="clear" w:color="auto" w:fill="FFFFFF" w:themeFill="background1"/>
            <w:vAlign w:val="bottom"/>
          </w:tcPr>
          <w:p w14:paraId="0A749FBC" w14:textId="77777777" w:rsidR="00EA5968" w:rsidRDefault="00EA5968" w:rsidP="00514B5D">
            <w:pPr>
              <w:ind w:left="5249" w:right="-198"/>
              <w:jc w:val="left"/>
              <w:rPr>
                <w:sz w:val="20"/>
              </w:rPr>
            </w:pPr>
            <w:r>
              <w:rPr>
                <w:sz w:val="20"/>
              </w:rPr>
              <w:t>Phase VII:</w:t>
            </w:r>
          </w:p>
        </w:tc>
        <w:tc>
          <w:tcPr>
            <w:tcW w:w="658" w:type="pct"/>
            <w:tcBorders>
              <w:top w:val="nil"/>
              <w:left w:val="nil"/>
              <w:bottom w:val="nil"/>
              <w:right w:val="single" w:sz="4" w:space="0" w:color="auto"/>
            </w:tcBorders>
            <w:shd w:val="clear" w:color="auto" w:fill="FFFFFF" w:themeFill="background1"/>
            <w:vAlign w:val="bottom"/>
          </w:tcPr>
          <w:p w14:paraId="3720B19C" w14:textId="77777777" w:rsidR="00EA5968" w:rsidRDefault="00EA5968" w:rsidP="00514B5D">
            <w:pPr>
              <w:tabs>
                <w:tab w:val="left" w:pos="6840"/>
              </w:tabs>
              <w:ind w:left="-108"/>
              <w:jc w:val="right"/>
              <w:rPr>
                <w:sz w:val="20"/>
              </w:rPr>
            </w:pPr>
            <w:r>
              <w:rPr>
                <w:sz w:val="20"/>
              </w:rPr>
              <w:t>Nov-15</w:t>
            </w:r>
          </w:p>
        </w:tc>
        <w:tc>
          <w:tcPr>
            <w:tcW w:w="986" w:type="pct"/>
            <w:tcBorders>
              <w:top w:val="nil"/>
              <w:left w:val="single" w:sz="4" w:space="0" w:color="auto"/>
              <w:bottom w:val="nil"/>
              <w:right w:val="single" w:sz="4" w:space="0" w:color="auto"/>
            </w:tcBorders>
            <w:shd w:val="clear" w:color="auto" w:fill="FFFFFF" w:themeFill="background1"/>
          </w:tcPr>
          <w:p w14:paraId="7C4A7DFE" w14:textId="77777777" w:rsidR="00EA5968" w:rsidRDefault="00EA5968" w:rsidP="00514B5D">
            <w:pPr>
              <w:jc w:val="right"/>
              <w:rPr>
                <w:sz w:val="20"/>
              </w:rPr>
            </w:pPr>
            <w:r>
              <w:rPr>
                <w:sz w:val="20"/>
              </w:rPr>
              <w:t>191,360</w:t>
            </w:r>
          </w:p>
        </w:tc>
      </w:tr>
      <w:tr w:rsidR="00EA5968" w:rsidRPr="00296F04" w14:paraId="340E37AD" w14:textId="77777777" w:rsidTr="00CD7887">
        <w:trPr>
          <w:trHeight w:val="233"/>
        </w:trPr>
        <w:tc>
          <w:tcPr>
            <w:tcW w:w="4014" w:type="pct"/>
            <w:gridSpan w:val="2"/>
            <w:tcBorders>
              <w:top w:val="nil"/>
              <w:left w:val="single" w:sz="4" w:space="0" w:color="auto"/>
              <w:bottom w:val="nil"/>
              <w:right w:val="single" w:sz="4" w:space="0" w:color="auto"/>
            </w:tcBorders>
            <w:shd w:val="clear" w:color="auto" w:fill="auto"/>
          </w:tcPr>
          <w:p w14:paraId="673321B0" w14:textId="77777777" w:rsidR="00EA5968" w:rsidRPr="008A7665" w:rsidRDefault="00EA5968" w:rsidP="00514B5D">
            <w:pPr>
              <w:tabs>
                <w:tab w:val="right" w:pos="7560"/>
              </w:tabs>
              <w:ind w:left="6480" w:right="-10"/>
              <w:jc w:val="left"/>
              <w:rPr>
                <w:sz w:val="20"/>
              </w:rPr>
            </w:pPr>
            <w:r w:rsidRPr="008A7665">
              <w:rPr>
                <w:sz w:val="20"/>
              </w:rPr>
              <w:tab/>
              <w:t>Total:</w:t>
            </w:r>
          </w:p>
        </w:tc>
        <w:tc>
          <w:tcPr>
            <w:tcW w:w="986" w:type="pct"/>
            <w:tcBorders>
              <w:top w:val="nil"/>
              <w:left w:val="single" w:sz="4" w:space="0" w:color="auto"/>
              <w:bottom w:val="single" w:sz="4" w:space="0" w:color="auto"/>
              <w:right w:val="single" w:sz="4" w:space="0" w:color="auto"/>
            </w:tcBorders>
            <w:shd w:val="clear" w:color="auto" w:fill="auto"/>
          </w:tcPr>
          <w:p w14:paraId="2FA04F48" w14:textId="77777777" w:rsidR="00EA5968" w:rsidRPr="00296F04" w:rsidRDefault="00EA5968" w:rsidP="00514B5D">
            <w:pPr>
              <w:jc w:val="right"/>
              <w:rPr>
                <w:sz w:val="20"/>
                <w:szCs w:val="20"/>
              </w:rPr>
            </w:pPr>
            <w:r w:rsidRPr="00296F04">
              <w:rPr>
                <w:color w:val="000000"/>
                <w:sz w:val="20"/>
                <w:szCs w:val="20"/>
              </w:rPr>
              <w:t>1,076,860</w:t>
            </w:r>
          </w:p>
        </w:tc>
      </w:tr>
      <w:tr w:rsidR="00EA5968" w:rsidRPr="008A7665" w14:paraId="53FE31D3" w14:textId="77777777" w:rsidTr="00CD7887">
        <w:trPr>
          <w:trHeight w:val="233"/>
        </w:trPr>
        <w:tc>
          <w:tcPr>
            <w:tcW w:w="4014" w:type="pct"/>
            <w:gridSpan w:val="2"/>
            <w:shd w:val="clear" w:color="auto" w:fill="FFFFFF" w:themeFill="background1"/>
          </w:tcPr>
          <w:p w14:paraId="207ABC5E" w14:textId="77777777" w:rsidR="00EA5968" w:rsidRPr="0076328C" w:rsidRDefault="00EA5968" w:rsidP="00514B5D">
            <w:pPr>
              <w:jc w:val="left"/>
              <w:rPr>
                <w:sz w:val="20"/>
              </w:rPr>
            </w:pPr>
            <w:r w:rsidRPr="0076328C">
              <w:rPr>
                <w:sz w:val="20"/>
              </w:rPr>
              <w:t>Amount requested for renewal (phase VIII) (US $):</w:t>
            </w:r>
          </w:p>
        </w:tc>
        <w:tc>
          <w:tcPr>
            <w:tcW w:w="986" w:type="pct"/>
            <w:shd w:val="clear" w:color="auto" w:fill="auto"/>
          </w:tcPr>
          <w:p w14:paraId="1F9937CB" w14:textId="77777777" w:rsidR="00EA5968" w:rsidRPr="008A7665" w:rsidRDefault="00EA5968" w:rsidP="00514B5D">
            <w:pPr>
              <w:jc w:val="right"/>
              <w:rPr>
                <w:sz w:val="20"/>
              </w:rPr>
            </w:pPr>
            <w:r>
              <w:rPr>
                <w:sz w:val="20"/>
              </w:rPr>
              <w:t>191,360</w:t>
            </w:r>
          </w:p>
        </w:tc>
      </w:tr>
      <w:tr w:rsidR="00EA5968" w:rsidRPr="008A7665" w14:paraId="5681F695" w14:textId="77777777" w:rsidTr="00CD7887">
        <w:trPr>
          <w:trHeight w:val="233"/>
        </w:trPr>
        <w:tc>
          <w:tcPr>
            <w:tcW w:w="4014" w:type="pct"/>
            <w:gridSpan w:val="2"/>
          </w:tcPr>
          <w:p w14:paraId="59CA45A4" w14:textId="77777777" w:rsidR="00EA5968" w:rsidRPr="001C2660" w:rsidRDefault="00EA5968" w:rsidP="00514B5D">
            <w:pPr>
              <w:jc w:val="left"/>
              <w:rPr>
                <w:sz w:val="20"/>
              </w:rPr>
            </w:pPr>
            <w:r w:rsidRPr="001C2660">
              <w:rPr>
                <w:sz w:val="20"/>
              </w:rPr>
              <w:t xml:space="preserve">Amount recommended for approval for phase VIII (US $): </w:t>
            </w:r>
          </w:p>
        </w:tc>
        <w:tc>
          <w:tcPr>
            <w:tcW w:w="986" w:type="pct"/>
            <w:shd w:val="clear" w:color="auto" w:fill="auto"/>
          </w:tcPr>
          <w:p w14:paraId="3FDE8430" w14:textId="77777777" w:rsidR="00EA5968" w:rsidRPr="008A7665" w:rsidRDefault="00EA5968" w:rsidP="00514B5D">
            <w:pPr>
              <w:jc w:val="right"/>
              <w:rPr>
                <w:sz w:val="20"/>
              </w:rPr>
            </w:pPr>
            <w:r>
              <w:rPr>
                <w:sz w:val="20"/>
              </w:rPr>
              <w:t>191,360</w:t>
            </w:r>
          </w:p>
        </w:tc>
      </w:tr>
      <w:tr w:rsidR="00EA5968" w:rsidRPr="008A7665" w14:paraId="53175877" w14:textId="77777777" w:rsidTr="00CD7887">
        <w:trPr>
          <w:trHeight w:val="233"/>
        </w:trPr>
        <w:tc>
          <w:tcPr>
            <w:tcW w:w="4014" w:type="pct"/>
            <w:gridSpan w:val="2"/>
          </w:tcPr>
          <w:p w14:paraId="52DDA777" w14:textId="77777777" w:rsidR="00EA5968" w:rsidRPr="001C2660" w:rsidRDefault="00EA5968" w:rsidP="00514B5D">
            <w:pPr>
              <w:jc w:val="left"/>
              <w:rPr>
                <w:sz w:val="20"/>
              </w:rPr>
            </w:pPr>
            <w:r w:rsidRPr="001C2660">
              <w:rPr>
                <w:sz w:val="20"/>
              </w:rPr>
              <w:t>Agency support costs (US $):</w:t>
            </w:r>
          </w:p>
        </w:tc>
        <w:tc>
          <w:tcPr>
            <w:tcW w:w="986" w:type="pct"/>
            <w:shd w:val="clear" w:color="auto" w:fill="auto"/>
          </w:tcPr>
          <w:p w14:paraId="1C6E6B4E" w14:textId="77777777" w:rsidR="00EA5968" w:rsidRPr="008A7665" w:rsidRDefault="00EA5968" w:rsidP="00514B5D">
            <w:pPr>
              <w:jc w:val="right"/>
              <w:rPr>
                <w:sz w:val="20"/>
              </w:rPr>
            </w:pPr>
            <w:r>
              <w:rPr>
                <w:sz w:val="20"/>
              </w:rPr>
              <w:t>13,395</w:t>
            </w:r>
          </w:p>
        </w:tc>
      </w:tr>
      <w:tr w:rsidR="00EA5968" w:rsidRPr="008A7665" w14:paraId="2C6A9443" w14:textId="77777777" w:rsidTr="00CD7887">
        <w:trPr>
          <w:trHeight w:val="233"/>
        </w:trPr>
        <w:tc>
          <w:tcPr>
            <w:tcW w:w="4014" w:type="pct"/>
            <w:gridSpan w:val="2"/>
          </w:tcPr>
          <w:p w14:paraId="41A9B1DC" w14:textId="77777777" w:rsidR="00EA5968" w:rsidRPr="001C2660" w:rsidRDefault="00EA5968" w:rsidP="00514B5D">
            <w:pPr>
              <w:jc w:val="left"/>
              <w:rPr>
                <w:sz w:val="20"/>
              </w:rPr>
            </w:pPr>
            <w:r w:rsidRPr="001C2660">
              <w:rPr>
                <w:sz w:val="20"/>
              </w:rPr>
              <w:t>Total cost of institutional strengthening phase VIII to the Multilateral Fund (US $):</w:t>
            </w:r>
          </w:p>
        </w:tc>
        <w:tc>
          <w:tcPr>
            <w:tcW w:w="986" w:type="pct"/>
            <w:shd w:val="clear" w:color="auto" w:fill="auto"/>
          </w:tcPr>
          <w:p w14:paraId="26191C97" w14:textId="77777777" w:rsidR="00EA5968" w:rsidRPr="008A7665" w:rsidRDefault="00EA5968" w:rsidP="00514B5D">
            <w:pPr>
              <w:jc w:val="right"/>
              <w:rPr>
                <w:sz w:val="20"/>
              </w:rPr>
            </w:pPr>
            <w:r>
              <w:rPr>
                <w:sz w:val="20"/>
              </w:rPr>
              <w:t>204,755</w:t>
            </w:r>
          </w:p>
        </w:tc>
      </w:tr>
      <w:tr w:rsidR="00EA5968" w:rsidRPr="008A7665" w14:paraId="17DE7B33" w14:textId="77777777" w:rsidTr="00CD7887">
        <w:trPr>
          <w:trHeight w:val="233"/>
        </w:trPr>
        <w:tc>
          <w:tcPr>
            <w:tcW w:w="4014" w:type="pct"/>
            <w:gridSpan w:val="2"/>
          </w:tcPr>
          <w:p w14:paraId="0FC6AC27" w14:textId="77777777" w:rsidR="00EA5968" w:rsidRPr="008A7665" w:rsidRDefault="00EA5968" w:rsidP="00514B5D">
            <w:pPr>
              <w:jc w:val="left"/>
              <w:rPr>
                <w:sz w:val="20"/>
              </w:rPr>
            </w:pPr>
            <w:r w:rsidRPr="008A7665">
              <w:rPr>
                <w:sz w:val="20"/>
              </w:rPr>
              <w:t>Date of approval of country programme:</w:t>
            </w:r>
          </w:p>
        </w:tc>
        <w:tc>
          <w:tcPr>
            <w:tcW w:w="986" w:type="pct"/>
            <w:shd w:val="clear" w:color="auto" w:fill="FFFFFF" w:themeFill="background1"/>
          </w:tcPr>
          <w:p w14:paraId="53C71787" w14:textId="77777777" w:rsidR="00EA5968" w:rsidRPr="008A7665" w:rsidRDefault="00EA5968" w:rsidP="00514B5D">
            <w:pPr>
              <w:jc w:val="right"/>
              <w:rPr>
                <w:sz w:val="20"/>
              </w:rPr>
            </w:pPr>
            <w:r>
              <w:rPr>
                <w:sz w:val="20"/>
              </w:rPr>
              <w:t>1993</w:t>
            </w:r>
          </w:p>
        </w:tc>
      </w:tr>
      <w:tr w:rsidR="00EA5968" w:rsidRPr="008A7665" w14:paraId="563749A2" w14:textId="77777777" w:rsidTr="00CD7887">
        <w:trPr>
          <w:trHeight w:val="233"/>
        </w:trPr>
        <w:tc>
          <w:tcPr>
            <w:tcW w:w="4014" w:type="pct"/>
            <w:gridSpan w:val="2"/>
            <w:tcBorders>
              <w:bottom w:val="single" w:sz="4" w:space="0" w:color="auto"/>
            </w:tcBorders>
          </w:tcPr>
          <w:p w14:paraId="4D290F3F" w14:textId="77777777" w:rsidR="00EA5968" w:rsidRPr="008A7665" w:rsidRDefault="00EA5968" w:rsidP="00514B5D">
            <w:pPr>
              <w:jc w:val="left"/>
              <w:rPr>
                <w:sz w:val="20"/>
              </w:rPr>
            </w:pPr>
            <w:r w:rsidRPr="008A7665">
              <w:rPr>
                <w:sz w:val="20"/>
              </w:rPr>
              <w:t>Date of approval of HCFC phase-out management plan:</w:t>
            </w:r>
          </w:p>
        </w:tc>
        <w:tc>
          <w:tcPr>
            <w:tcW w:w="986" w:type="pct"/>
            <w:tcBorders>
              <w:bottom w:val="single" w:sz="4" w:space="0" w:color="auto"/>
            </w:tcBorders>
            <w:shd w:val="clear" w:color="auto" w:fill="FFFFFF" w:themeFill="background1"/>
          </w:tcPr>
          <w:p w14:paraId="3B3AB4CF" w14:textId="77777777" w:rsidR="00EA5968" w:rsidRPr="008A7665" w:rsidRDefault="00EA5968" w:rsidP="00514B5D">
            <w:pPr>
              <w:jc w:val="right"/>
              <w:rPr>
                <w:sz w:val="20"/>
              </w:rPr>
            </w:pPr>
            <w:r>
              <w:rPr>
                <w:sz w:val="20"/>
              </w:rPr>
              <w:t>2011</w:t>
            </w:r>
          </w:p>
        </w:tc>
      </w:tr>
      <w:tr w:rsidR="00EA5968" w:rsidRPr="008A7665" w14:paraId="0D1AECA4" w14:textId="77777777" w:rsidTr="00CD7887">
        <w:trPr>
          <w:trHeight w:val="233"/>
        </w:trPr>
        <w:tc>
          <w:tcPr>
            <w:tcW w:w="4014" w:type="pct"/>
            <w:gridSpan w:val="2"/>
            <w:tcBorders>
              <w:top w:val="single" w:sz="4" w:space="0" w:color="auto"/>
              <w:left w:val="single" w:sz="4" w:space="0" w:color="auto"/>
              <w:bottom w:val="nil"/>
              <w:right w:val="single" w:sz="4" w:space="0" w:color="auto"/>
            </w:tcBorders>
          </w:tcPr>
          <w:p w14:paraId="22109CED" w14:textId="77777777" w:rsidR="00EA5968" w:rsidRPr="00422657" w:rsidRDefault="00EA5968" w:rsidP="00514B5D">
            <w:pPr>
              <w:spacing w:before="20"/>
              <w:jc w:val="left"/>
              <w:rPr>
                <w:sz w:val="20"/>
              </w:rPr>
            </w:pPr>
            <w:r w:rsidRPr="00422657">
              <w:rPr>
                <w:sz w:val="20"/>
              </w:rPr>
              <w:t>Baseline consumption of controlled substances (ODP tonnes):</w:t>
            </w:r>
          </w:p>
        </w:tc>
        <w:tc>
          <w:tcPr>
            <w:tcW w:w="986" w:type="pct"/>
            <w:tcBorders>
              <w:top w:val="single" w:sz="4" w:space="0" w:color="auto"/>
              <w:left w:val="single" w:sz="4" w:space="0" w:color="auto"/>
              <w:bottom w:val="nil"/>
              <w:right w:val="single" w:sz="4" w:space="0" w:color="auto"/>
            </w:tcBorders>
            <w:shd w:val="clear" w:color="auto" w:fill="FFFFFF" w:themeFill="background1"/>
            <w:vAlign w:val="bottom"/>
          </w:tcPr>
          <w:p w14:paraId="7260F81A" w14:textId="77777777" w:rsidR="00EA5968" w:rsidRPr="00856B2E" w:rsidRDefault="00EA5968" w:rsidP="00514B5D">
            <w:pPr>
              <w:jc w:val="right"/>
              <w:rPr>
                <w:sz w:val="20"/>
              </w:rPr>
            </w:pPr>
          </w:p>
        </w:tc>
      </w:tr>
      <w:tr w:rsidR="00EA5968" w:rsidRPr="008A7665" w14:paraId="1904C1D1" w14:textId="77777777" w:rsidTr="00CD7887">
        <w:trPr>
          <w:trHeight w:val="233"/>
        </w:trPr>
        <w:tc>
          <w:tcPr>
            <w:tcW w:w="4014" w:type="pct"/>
            <w:gridSpan w:val="2"/>
            <w:tcBorders>
              <w:top w:val="nil"/>
              <w:left w:val="single" w:sz="4" w:space="0" w:color="auto"/>
              <w:bottom w:val="nil"/>
              <w:right w:val="single" w:sz="4" w:space="0" w:color="auto"/>
            </w:tcBorders>
          </w:tcPr>
          <w:p w14:paraId="5CF51855" w14:textId="77777777" w:rsidR="00EA5968" w:rsidRPr="00422657" w:rsidRDefault="00EA5968" w:rsidP="00514B5D">
            <w:pPr>
              <w:ind w:hanging="360"/>
              <w:jc w:val="left"/>
              <w:rPr>
                <w:sz w:val="20"/>
              </w:rPr>
            </w:pPr>
            <w:r w:rsidRPr="00422657">
              <w:rPr>
                <w:sz w:val="20"/>
              </w:rPr>
              <w:t>(d)</w:t>
            </w:r>
            <w:r w:rsidRPr="00422657">
              <w:rPr>
                <w:sz w:val="20"/>
              </w:rPr>
              <w:tab/>
              <w:t>Annex B, Group III (methyl chloroform) (average 1998-2000)</w:t>
            </w:r>
          </w:p>
        </w:tc>
        <w:tc>
          <w:tcPr>
            <w:tcW w:w="986" w:type="pct"/>
            <w:tcBorders>
              <w:top w:val="nil"/>
              <w:left w:val="single" w:sz="4" w:space="0" w:color="auto"/>
              <w:bottom w:val="nil"/>
              <w:right w:val="single" w:sz="4" w:space="0" w:color="auto"/>
            </w:tcBorders>
            <w:shd w:val="clear" w:color="auto" w:fill="FFFFFF" w:themeFill="background1"/>
            <w:vAlign w:val="bottom"/>
          </w:tcPr>
          <w:p w14:paraId="41B35D08" w14:textId="77777777" w:rsidR="00EA5968" w:rsidRPr="00856B2E" w:rsidRDefault="00EA5968" w:rsidP="00514B5D">
            <w:pPr>
              <w:jc w:val="right"/>
              <w:rPr>
                <w:sz w:val="20"/>
              </w:rPr>
            </w:pPr>
            <w:r>
              <w:rPr>
                <w:sz w:val="20"/>
              </w:rPr>
              <w:t>0.0</w:t>
            </w:r>
          </w:p>
        </w:tc>
      </w:tr>
      <w:tr w:rsidR="00EA5968" w:rsidRPr="008A7665" w14:paraId="4D644A65" w14:textId="77777777" w:rsidTr="00CD7887">
        <w:trPr>
          <w:trHeight w:val="233"/>
        </w:trPr>
        <w:tc>
          <w:tcPr>
            <w:tcW w:w="4014" w:type="pct"/>
            <w:gridSpan w:val="2"/>
            <w:tcBorders>
              <w:top w:val="nil"/>
              <w:left w:val="single" w:sz="4" w:space="0" w:color="auto"/>
              <w:bottom w:val="nil"/>
              <w:right w:val="single" w:sz="4" w:space="0" w:color="auto"/>
            </w:tcBorders>
          </w:tcPr>
          <w:p w14:paraId="668C3475" w14:textId="77777777" w:rsidR="00EA5968" w:rsidRPr="00422657" w:rsidRDefault="00EA5968" w:rsidP="00514B5D">
            <w:pPr>
              <w:spacing w:after="20"/>
              <w:ind w:hanging="360"/>
              <w:jc w:val="left"/>
              <w:rPr>
                <w:sz w:val="20"/>
              </w:rPr>
            </w:pPr>
            <w:r w:rsidRPr="00422657">
              <w:rPr>
                <w:sz w:val="20"/>
              </w:rPr>
              <w:t>(e)</w:t>
            </w:r>
            <w:r w:rsidRPr="00422657">
              <w:rPr>
                <w:sz w:val="20"/>
              </w:rPr>
              <w:tab/>
              <w:t>Annex C, Group I (HCFCs) (average 2009-2010)</w:t>
            </w:r>
          </w:p>
        </w:tc>
        <w:tc>
          <w:tcPr>
            <w:tcW w:w="986" w:type="pct"/>
            <w:tcBorders>
              <w:top w:val="nil"/>
              <w:left w:val="single" w:sz="4" w:space="0" w:color="auto"/>
              <w:bottom w:val="nil"/>
              <w:right w:val="single" w:sz="4" w:space="0" w:color="auto"/>
            </w:tcBorders>
            <w:shd w:val="clear" w:color="auto" w:fill="FFFFFF" w:themeFill="background1"/>
            <w:vAlign w:val="bottom"/>
          </w:tcPr>
          <w:p w14:paraId="2BC55BED" w14:textId="77777777" w:rsidR="00EA5968" w:rsidRPr="00856B2E" w:rsidRDefault="00EA5968" w:rsidP="00514B5D">
            <w:pPr>
              <w:jc w:val="right"/>
              <w:rPr>
                <w:sz w:val="20"/>
              </w:rPr>
            </w:pPr>
            <w:r>
              <w:rPr>
                <w:sz w:val="20"/>
              </w:rPr>
              <w:t>24.8</w:t>
            </w:r>
          </w:p>
        </w:tc>
      </w:tr>
      <w:tr w:rsidR="00EA5968" w:rsidRPr="00EB78B4" w14:paraId="67A26ECF" w14:textId="77777777" w:rsidTr="00CD7887">
        <w:trPr>
          <w:trHeight w:val="233"/>
        </w:trPr>
        <w:tc>
          <w:tcPr>
            <w:tcW w:w="4014" w:type="pct"/>
            <w:gridSpan w:val="2"/>
            <w:tcBorders>
              <w:top w:val="nil"/>
              <w:left w:val="single" w:sz="4" w:space="0" w:color="auto"/>
              <w:bottom w:val="nil"/>
              <w:right w:val="single" w:sz="4" w:space="0" w:color="auto"/>
            </w:tcBorders>
          </w:tcPr>
          <w:p w14:paraId="1B86E07B" w14:textId="77777777" w:rsidR="00EA5968" w:rsidRPr="00422657" w:rsidRDefault="00EA5968" w:rsidP="00514B5D">
            <w:pPr>
              <w:spacing w:after="20"/>
              <w:ind w:hanging="360"/>
              <w:jc w:val="left"/>
              <w:rPr>
                <w:sz w:val="20"/>
              </w:rPr>
            </w:pPr>
            <w:r w:rsidRPr="00422657">
              <w:rPr>
                <w:sz w:val="20"/>
              </w:rPr>
              <w:t>(f)</w:t>
            </w:r>
            <w:r w:rsidRPr="00422657">
              <w:rPr>
                <w:sz w:val="20"/>
              </w:rPr>
              <w:tab/>
              <w:t>Annex E (methyl bromide) (average 1995-1998)</w:t>
            </w:r>
          </w:p>
        </w:tc>
        <w:tc>
          <w:tcPr>
            <w:tcW w:w="986" w:type="pct"/>
            <w:tcBorders>
              <w:top w:val="nil"/>
              <w:left w:val="single" w:sz="4" w:space="0" w:color="auto"/>
              <w:bottom w:val="nil"/>
              <w:right w:val="single" w:sz="4" w:space="0" w:color="auto"/>
            </w:tcBorders>
            <w:shd w:val="clear" w:color="auto" w:fill="FFFFFF" w:themeFill="background1"/>
            <w:vAlign w:val="bottom"/>
          </w:tcPr>
          <w:p w14:paraId="205E95B8" w14:textId="77777777" w:rsidR="00EA5968" w:rsidRPr="00EB78B4" w:rsidRDefault="00EA5968" w:rsidP="00514B5D">
            <w:pPr>
              <w:jc w:val="right"/>
              <w:rPr>
                <w:sz w:val="20"/>
              </w:rPr>
            </w:pPr>
            <w:r>
              <w:rPr>
                <w:sz w:val="20"/>
              </w:rPr>
              <w:t>0.0</w:t>
            </w:r>
          </w:p>
        </w:tc>
      </w:tr>
      <w:tr w:rsidR="00EA5968" w:rsidRPr="008A7665" w14:paraId="0776A47B" w14:textId="77777777" w:rsidTr="00CD7887">
        <w:trPr>
          <w:trHeight w:val="233"/>
        </w:trPr>
        <w:tc>
          <w:tcPr>
            <w:tcW w:w="4014" w:type="pct"/>
            <w:gridSpan w:val="2"/>
            <w:tcBorders>
              <w:top w:val="single" w:sz="4" w:space="0" w:color="auto"/>
              <w:left w:val="single" w:sz="4" w:space="0" w:color="auto"/>
              <w:bottom w:val="nil"/>
              <w:right w:val="single" w:sz="4" w:space="0" w:color="auto"/>
            </w:tcBorders>
          </w:tcPr>
          <w:p w14:paraId="5D81F987" w14:textId="77777777" w:rsidR="00EA5968" w:rsidRPr="00422657" w:rsidRDefault="00EA5968" w:rsidP="00514B5D">
            <w:pPr>
              <w:spacing w:before="20"/>
              <w:jc w:val="left"/>
              <w:rPr>
                <w:sz w:val="20"/>
              </w:rPr>
            </w:pPr>
            <w:r w:rsidRPr="00422657">
              <w:rPr>
                <w:sz w:val="20"/>
              </w:rPr>
              <w:t>Latest reported ODS consumption (201</w:t>
            </w:r>
            <w:r>
              <w:rPr>
                <w:sz w:val="20"/>
              </w:rPr>
              <w:t>6)</w:t>
            </w:r>
            <w:r w:rsidRPr="00422657">
              <w:rPr>
                <w:sz w:val="20"/>
              </w:rPr>
              <w:t xml:space="preserve"> (ODP tonnes) as per Article 7:</w:t>
            </w:r>
          </w:p>
        </w:tc>
        <w:tc>
          <w:tcPr>
            <w:tcW w:w="986" w:type="pct"/>
            <w:tcBorders>
              <w:top w:val="single" w:sz="4" w:space="0" w:color="auto"/>
              <w:left w:val="single" w:sz="4" w:space="0" w:color="auto"/>
              <w:bottom w:val="nil"/>
              <w:right w:val="single" w:sz="4" w:space="0" w:color="auto"/>
            </w:tcBorders>
            <w:shd w:val="clear" w:color="auto" w:fill="FFFFFF" w:themeFill="background1"/>
          </w:tcPr>
          <w:p w14:paraId="5E4E9352" w14:textId="77777777" w:rsidR="00EA5968" w:rsidRPr="00856B2E" w:rsidRDefault="00EA5968" w:rsidP="00514B5D">
            <w:pPr>
              <w:spacing w:before="20"/>
              <w:jc w:val="right"/>
              <w:rPr>
                <w:sz w:val="20"/>
              </w:rPr>
            </w:pPr>
          </w:p>
        </w:tc>
      </w:tr>
      <w:tr w:rsidR="00EA5968" w:rsidRPr="008A7665" w14:paraId="5856CED9" w14:textId="77777777" w:rsidTr="00CD7887">
        <w:trPr>
          <w:trHeight w:val="233"/>
        </w:trPr>
        <w:tc>
          <w:tcPr>
            <w:tcW w:w="4014" w:type="pct"/>
            <w:gridSpan w:val="2"/>
            <w:tcBorders>
              <w:top w:val="nil"/>
              <w:left w:val="single" w:sz="4" w:space="0" w:color="auto"/>
              <w:bottom w:val="nil"/>
              <w:right w:val="single" w:sz="4" w:space="0" w:color="auto"/>
            </w:tcBorders>
          </w:tcPr>
          <w:p w14:paraId="6D90C78A" w14:textId="77777777" w:rsidR="00EA5968" w:rsidRPr="00422657" w:rsidRDefault="00EA5968" w:rsidP="00514B5D">
            <w:pPr>
              <w:ind w:hanging="360"/>
              <w:jc w:val="left"/>
              <w:rPr>
                <w:sz w:val="20"/>
              </w:rPr>
            </w:pPr>
            <w:r w:rsidRPr="00422657">
              <w:rPr>
                <w:sz w:val="20"/>
              </w:rPr>
              <w:t>(d)</w:t>
            </w:r>
            <w:r w:rsidRPr="00422657">
              <w:rPr>
                <w:sz w:val="20"/>
              </w:rPr>
              <w:tab/>
              <w:t>Annex B, Group III (methyl chloroform)</w:t>
            </w:r>
          </w:p>
        </w:tc>
        <w:tc>
          <w:tcPr>
            <w:tcW w:w="986" w:type="pct"/>
            <w:tcBorders>
              <w:top w:val="nil"/>
              <w:left w:val="single" w:sz="4" w:space="0" w:color="auto"/>
              <w:bottom w:val="nil"/>
              <w:right w:val="single" w:sz="4" w:space="0" w:color="auto"/>
            </w:tcBorders>
            <w:shd w:val="clear" w:color="auto" w:fill="FFFFFF" w:themeFill="background1"/>
            <w:vAlign w:val="bottom"/>
          </w:tcPr>
          <w:p w14:paraId="6643F690" w14:textId="77777777" w:rsidR="00EA5968" w:rsidRPr="00856B2E" w:rsidRDefault="00EA5968" w:rsidP="00514B5D">
            <w:pPr>
              <w:jc w:val="right"/>
              <w:rPr>
                <w:sz w:val="20"/>
              </w:rPr>
            </w:pPr>
            <w:r>
              <w:rPr>
                <w:sz w:val="20"/>
              </w:rPr>
              <w:t>0.0</w:t>
            </w:r>
          </w:p>
        </w:tc>
      </w:tr>
      <w:tr w:rsidR="00EA5968" w:rsidRPr="008A7665" w14:paraId="6E3DF7A9" w14:textId="77777777" w:rsidTr="00CD7887">
        <w:trPr>
          <w:trHeight w:val="233"/>
        </w:trPr>
        <w:tc>
          <w:tcPr>
            <w:tcW w:w="4014" w:type="pct"/>
            <w:gridSpan w:val="2"/>
            <w:tcBorders>
              <w:top w:val="nil"/>
              <w:left w:val="single" w:sz="4" w:space="0" w:color="auto"/>
              <w:bottom w:val="nil"/>
              <w:right w:val="single" w:sz="4" w:space="0" w:color="auto"/>
            </w:tcBorders>
          </w:tcPr>
          <w:p w14:paraId="154A4130" w14:textId="77777777" w:rsidR="00EA5968" w:rsidRPr="00422657" w:rsidRDefault="00EA5968" w:rsidP="00514B5D">
            <w:pPr>
              <w:ind w:hanging="360"/>
              <w:jc w:val="left"/>
              <w:rPr>
                <w:sz w:val="20"/>
                <w:lang w:val="en-CA"/>
              </w:rPr>
            </w:pPr>
            <w:r w:rsidRPr="00422657">
              <w:rPr>
                <w:sz w:val="20"/>
                <w:lang w:val="en-CA"/>
              </w:rPr>
              <w:t>(e)</w:t>
            </w:r>
            <w:r w:rsidRPr="00422657">
              <w:rPr>
                <w:sz w:val="20"/>
                <w:lang w:val="en-CA"/>
              </w:rPr>
              <w:tab/>
            </w:r>
            <w:r w:rsidRPr="00422657">
              <w:rPr>
                <w:sz w:val="20"/>
              </w:rPr>
              <w:t>Annex C, Group I (HCFCs)</w:t>
            </w:r>
          </w:p>
        </w:tc>
        <w:tc>
          <w:tcPr>
            <w:tcW w:w="986" w:type="pct"/>
            <w:tcBorders>
              <w:top w:val="nil"/>
              <w:left w:val="single" w:sz="4" w:space="0" w:color="auto"/>
              <w:bottom w:val="nil"/>
              <w:right w:val="single" w:sz="4" w:space="0" w:color="auto"/>
            </w:tcBorders>
            <w:shd w:val="clear" w:color="auto" w:fill="FFFFFF" w:themeFill="background1"/>
            <w:vAlign w:val="bottom"/>
          </w:tcPr>
          <w:p w14:paraId="5CB3868F" w14:textId="77777777" w:rsidR="00EA5968" w:rsidRPr="00856B2E" w:rsidRDefault="00EA5968" w:rsidP="00514B5D">
            <w:pPr>
              <w:jc w:val="right"/>
              <w:rPr>
                <w:sz w:val="20"/>
              </w:rPr>
            </w:pPr>
            <w:r>
              <w:rPr>
                <w:sz w:val="20"/>
              </w:rPr>
              <w:t>18.35</w:t>
            </w:r>
          </w:p>
        </w:tc>
      </w:tr>
      <w:tr w:rsidR="00EA5968" w:rsidRPr="008A7665" w14:paraId="455D8D7C" w14:textId="77777777" w:rsidTr="00CD7887">
        <w:trPr>
          <w:trHeight w:val="233"/>
        </w:trPr>
        <w:tc>
          <w:tcPr>
            <w:tcW w:w="4014" w:type="pct"/>
            <w:gridSpan w:val="2"/>
            <w:tcBorders>
              <w:top w:val="nil"/>
              <w:left w:val="single" w:sz="4" w:space="0" w:color="auto"/>
              <w:bottom w:val="nil"/>
              <w:right w:val="single" w:sz="4" w:space="0" w:color="auto"/>
            </w:tcBorders>
          </w:tcPr>
          <w:p w14:paraId="5A52F4D2" w14:textId="77777777" w:rsidR="00EA5968" w:rsidRPr="00422657" w:rsidRDefault="00EA5968" w:rsidP="00514B5D">
            <w:pPr>
              <w:ind w:hanging="360"/>
              <w:jc w:val="left"/>
              <w:rPr>
                <w:sz w:val="20"/>
                <w:lang w:val="en-CA"/>
              </w:rPr>
            </w:pPr>
            <w:r w:rsidRPr="00422657">
              <w:rPr>
                <w:sz w:val="20"/>
              </w:rPr>
              <w:t>(f)</w:t>
            </w:r>
            <w:r w:rsidRPr="00422657">
              <w:rPr>
                <w:sz w:val="20"/>
              </w:rPr>
              <w:tab/>
            </w:r>
            <w:r w:rsidRPr="00422657">
              <w:rPr>
                <w:sz w:val="20"/>
                <w:lang w:val="en-CA"/>
              </w:rPr>
              <w:t>Annex E (methyl bromide)</w:t>
            </w:r>
          </w:p>
        </w:tc>
        <w:tc>
          <w:tcPr>
            <w:tcW w:w="986" w:type="pct"/>
            <w:tcBorders>
              <w:top w:val="nil"/>
              <w:left w:val="single" w:sz="4" w:space="0" w:color="auto"/>
              <w:bottom w:val="nil"/>
              <w:right w:val="single" w:sz="4" w:space="0" w:color="auto"/>
            </w:tcBorders>
            <w:shd w:val="clear" w:color="auto" w:fill="FFFFFF" w:themeFill="background1"/>
            <w:vAlign w:val="bottom"/>
          </w:tcPr>
          <w:p w14:paraId="3B8701D1" w14:textId="77777777" w:rsidR="00EA5968" w:rsidRPr="00856B2E" w:rsidRDefault="00EA5968" w:rsidP="00514B5D">
            <w:pPr>
              <w:jc w:val="right"/>
              <w:rPr>
                <w:sz w:val="20"/>
              </w:rPr>
            </w:pPr>
            <w:r>
              <w:rPr>
                <w:sz w:val="20"/>
              </w:rPr>
              <w:t>0.0</w:t>
            </w:r>
          </w:p>
        </w:tc>
      </w:tr>
      <w:tr w:rsidR="00EA5968" w:rsidRPr="008A7665" w14:paraId="7D2DC433" w14:textId="77777777" w:rsidTr="00CD7887">
        <w:trPr>
          <w:trHeight w:val="233"/>
        </w:trPr>
        <w:tc>
          <w:tcPr>
            <w:tcW w:w="4014" w:type="pct"/>
            <w:gridSpan w:val="2"/>
            <w:tcBorders>
              <w:top w:val="nil"/>
              <w:left w:val="single" w:sz="4" w:space="0" w:color="auto"/>
              <w:bottom w:val="single" w:sz="4" w:space="0" w:color="auto"/>
              <w:right w:val="single" w:sz="4" w:space="0" w:color="auto"/>
            </w:tcBorders>
          </w:tcPr>
          <w:p w14:paraId="3109B0BB" w14:textId="77777777" w:rsidR="00EA5968" w:rsidRPr="00422657" w:rsidRDefault="00EA5968" w:rsidP="00514B5D">
            <w:pPr>
              <w:tabs>
                <w:tab w:val="right" w:pos="7251"/>
              </w:tabs>
              <w:ind w:left="6480" w:right="-108"/>
              <w:jc w:val="left"/>
              <w:rPr>
                <w:sz w:val="20"/>
              </w:rPr>
            </w:pPr>
            <w:r w:rsidRPr="00422657">
              <w:rPr>
                <w:sz w:val="20"/>
              </w:rPr>
              <w:tab/>
              <w:t>Total:</w:t>
            </w:r>
          </w:p>
        </w:tc>
        <w:tc>
          <w:tcPr>
            <w:tcW w:w="986" w:type="pct"/>
            <w:tcBorders>
              <w:top w:val="nil"/>
              <w:left w:val="single" w:sz="4" w:space="0" w:color="auto"/>
              <w:bottom w:val="single" w:sz="4" w:space="0" w:color="auto"/>
              <w:right w:val="single" w:sz="4" w:space="0" w:color="auto"/>
            </w:tcBorders>
            <w:shd w:val="clear" w:color="auto" w:fill="FFFFFF" w:themeFill="background1"/>
            <w:vAlign w:val="bottom"/>
          </w:tcPr>
          <w:p w14:paraId="5BCDB1E0" w14:textId="77777777" w:rsidR="00EA5968" w:rsidRPr="00856B2E" w:rsidRDefault="00EA5968" w:rsidP="00514B5D">
            <w:pPr>
              <w:jc w:val="right"/>
              <w:rPr>
                <w:sz w:val="20"/>
              </w:rPr>
            </w:pPr>
            <w:r>
              <w:rPr>
                <w:sz w:val="20"/>
              </w:rPr>
              <w:t>18.35</w:t>
            </w:r>
          </w:p>
        </w:tc>
      </w:tr>
      <w:tr w:rsidR="00EA5968" w:rsidRPr="008A7665" w14:paraId="7909ACDB" w14:textId="77777777" w:rsidTr="00CD7887">
        <w:trPr>
          <w:trHeight w:val="233"/>
        </w:trPr>
        <w:tc>
          <w:tcPr>
            <w:tcW w:w="4014" w:type="pct"/>
            <w:gridSpan w:val="2"/>
            <w:tcBorders>
              <w:top w:val="nil"/>
              <w:left w:val="single" w:sz="4" w:space="0" w:color="auto"/>
              <w:bottom w:val="single" w:sz="4" w:space="0" w:color="auto"/>
              <w:right w:val="single" w:sz="4" w:space="0" w:color="auto"/>
            </w:tcBorders>
          </w:tcPr>
          <w:p w14:paraId="5FCCD2F5" w14:textId="77777777" w:rsidR="00EA5968" w:rsidRPr="008A7665" w:rsidRDefault="00EA5968" w:rsidP="00514B5D">
            <w:pPr>
              <w:jc w:val="left"/>
              <w:rPr>
                <w:sz w:val="20"/>
              </w:rPr>
            </w:pPr>
            <w:r w:rsidRPr="008A7665">
              <w:rPr>
                <w:sz w:val="20"/>
              </w:rPr>
              <w:t>Year of reported country programme implementation data:</w:t>
            </w:r>
          </w:p>
        </w:tc>
        <w:tc>
          <w:tcPr>
            <w:tcW w:w="986" w:type="pct"/>
            <w:tcBorders>
              <w:top w:val="nil"/>
              <w:left w:val="single" w:sz="4" w:space="0" w:color="auto"/>
              <w:bottom w:val="single" w:sz="4" w:space="0" w:color="auto"/>
              <w:right w:val="single" w:sz="4" w:space="0" w:color="auto"/>
            </w:tcBorders>
            <w:shd w:val="clear" w:color="auto" w:fill="FFFFFF" w:themeFill="background1"/>
          </w:tcPr>
          <w:p w14:paraId="4FC5F9B6" w14:textId="77777777" w:rsidR="00EA5968" w:rsidRPr="008A7665" w:rsidRDefault="00EA5968" w:rsidP="00514B5D">
            <w:pPr>
              <w:jc w:val="right"/>
              <w:rPr>
                <w:sz w:val="20"/>
              </w:rPr>
            </w:pPr>
            <w:r>
              <w:rPr>
                <w:sz w:val="20"/>
              </w:rPr>
              <w:t>2016</w:t>
            </w:r>
          </w:p>
        </w:tc>
      </w:tr>
      <w:tr w:rsidR="00735918" w:rsidRPr="008A7665" w14:paraId="0DC65CF2" w14:textId="77777777" w:rsidTr="00CD7887">
        <w:trPr>
          <w:trHeight w:val="233"/>
        </w:trPr>
        <w:tc>
          <w:tcPr>
            <w:tcW w:w="4014" w:type="pct"/>
            <w:gridSpan w:val="2"/>
            <w:tcBorders>
              <w:top w:val="single" w:sz="4" w:space="0" w:color="auto"/>
            </w:tcBorders>
          </w:tcPr>
          <w:p w14:paraId="0339436D" w14:textId="77777777" w:rsidR="00735918" w:rsidRPr="00BB6419" w:rsidRDefault="00735918" w:rsidP="00514B5D">
            <w:pPr>
              <w:jc w:val="left"/>
              <w:rPr>
                <w:sz w:val="20"/>
              </w:rPr>
            </w:pPr>
            <w:r w:rsidRPr="00BB6419">
              <w:rPr>
                <w:sz w:val="20"/>
              </w:rPr>
              <w:t xml:space="preserve">Amount approved for projects (as at </w:t>
            </w:r>
            <w:r>
              <w:rPr>
                <w:sz w:val="20"/>
              </w:rPr>
              <w:t>July 2017</w:t>
            </w:r>
            <w:r w:rsidRPr="00BB6419">
              <w:rPr>
                <w:sz w:val="20"/>
              </w:rPr>
              <w:t>) (US $):</w:t>
            </w:r>
          </w:p>
        </w:tc>
        <w:tc>
          <w:tcPr>
            <w:tcW w:w="986" w:type="pct"/>
            <w:tcBorders>
              <w:top w:val="single" w:sz="4" w:space="0" w:color="auto"/>
            </w:tcBorders>
            <w:shd w:val="clear" w:color="auto" w:fill="auto"/>
            <w:vAlign w:val="bottom"/>
          </w:tcPr>
          <w:p w14:paraId="46DC556F" w14:textId="77777777" w:rsidR="00735918" w:rsidRPr="008A7665" w:rsidRDefault="00735918" w:rsidP="00514B5D">
            <w:pPr>
              <w:jc w:val="right"/>
              <w:rPr>
                <w:sz w:val="20"/>
              </w:rPr>
            </w:pPr>
            <w:r w:rsidRPr="00ED06A0">
              <w:rPr>
                <w:sz w:val="20"/>
              </w:rPr>
              <w:t>4,321,618</w:t>
            </w:r>
          </w:p>
        </w:tc>
      </w:tr>
      <w:tr w:rsidR="00735918" w:rsidRPr="008A7665" w14:paraId="09FFE940" w14:textId="77777777" w:rsidTr="00CD7887">
        <w:trPr>
          <w:trHeight w:val="233"/>
        </w:trPr>
        <w:tc>
          <w:tcPr>
            <w:tcW w:w="4014" w:type="pct"/>
            <w:gridSpan w:val="2"/>
          </w:tcPr>
          <w:p w14:paraId="0DE85D53" w14:textId="77777777" w:rsidR="00735918" w:rsidRPr="00BB6419" w:rsidRDefault="00735918" w:rsidP="00514B5D">
            <w:pPr>
              <w:jc w:val="left"/>
              <w:rPr>
                <w:sz w:val="20"/>
              </w:rPr>
            </w:pPr>
            <w:r w:rsidRPr="00BB6419">
              <w:rPr>
                <w:sz w:val="20"/>
              </w:rPr>
              <w:t xml:space="preserve">Amount disbursed (as at </w:t>
            </w:r>
            <w:r>
              <w:rPr>
                <w:sz w:val="20"/>
              </w:rPr>
              <w:t>December 2016</w:t>
            </w:r>
            <w:r w:rsidRPr="00BB6419">
              <w:rPr>
                <w:sz w:val="20"/>
              </w:rPr>
              <w:t>) (US</w:t>
            </w:r>
            <w:r w:rsidRPr="00BB6419">
              <w:t> </w:t>
            </w:r>
            <w:r w:rsidRPr="00BB6419">
              <w:rPr>
                <w:sz w:val="20"/>
              </w:rPr>
              <w:t>$):</w:t>
            </w:r>
          </w:p>
        </w:tc>
        <w:tc>
          <w:tcPr>
            <w:tcW w:w="986" w:type="pct"/>
            <w:shd w:val="clear" w:color="auto" w:fill="auto"/>
          </w:tcPr>
          <w:p w14:paraId="2650EF7A" w14:textId="77777777" w:rsidR="00735918" w:rsidRPr="008A7665" w:rsidRDefault="00735918" w:rsidP="00514B5D">
            <w:pPr>
              <w:jc w:val="right"/>
              <w:rPr>
                <w:sz w:val="20"/>
              </w:rPr>
            </w:pPr>
            <w:r w:rsidRPr="00ED06A0">
              <w:rPr>
                <w:sz w:val="20"/>
              </w:rPr>
              <w:t>3</w:t>
            </w:r>
            <w:r>
              <w:rPr>
                <w:sz w:val="20"/>
              </w:rPr>
              <w:t>,</w:t>
            </w:r>
            <w:r w:rsidRPr="00ED06A0">
              <w:rPr>
                <w:sz w:val="20"/>
              </w:rPr>
              <w:t>335</w:t>
            </w:r>
            <w:r>
              <w:rPr>
                <w:sz w:val="20"/>
              </w:rPr>
              <w:t>,</w:t>
            </w:r>
            <w:r w:rsidRPr="00ED06A0">
              <w:rPr>
                <w:sz w:val="20"/>
              </w:rPr>
              <w:t>305</w:t>
            </w:r>
          </w:p>
        </w:tc>
      </w:tr>
      <w:tr w:rsidR="00735918" w:rsidRPr="008A7665" w14:paraId="701A3D29" w14:textId="77777777" w:rsidTr="00CD7887">
        <w:trPr>
          <w:trHeight w:val="233"/>
        </w:trPr>
        <w:tc>
          <w:tcPr>
            <w:tcW w:w="4014" w:type="pct"/>
            <w:gridSpan w:val="2"/>
          </w:tcPr>
          <w:p w14:paraId="39A3EC21" w14:textId="77777777" w:rsidR="00735918" w:rsidRPr="00BB6419" w:rsidRDefault="00735918" w:rsidP="00514B5D">
            <w:pPr>
              <w:jc w:val="left"/>
              <w:rPr>
                <w:sz w:val="20"/>
              </w:rPr>
            </w:pPr>
            <w:r w:rsidRPr="00BB6419">
              <w:rPr>
                <w:sz w:val="20"/>
              </w:rPr>
              <w:t>ODS to be phased out</w:t>
            </w:r>
            <w:r>
              <w:rPr>
                <w:sz w:val="20"/>
              </w:rPr>
              <w:t xml:space="preserve"> </w:t>
            </w:r>
            <w:r w:rsidRPr="00BB6419">
              <w:rPr>
                <w:sz w:val="20"/>
              </w:rPr>
              <w:t xml:space="preserve">(as at </w:t>
            </w:r>
            <w:r>
              <w:rPr>
                <w:sz w:val="20"/>
              </w:rPr>
              <w:t>July 2017</w:t>
            </w:r>
            <w:r w:rsidRPr="00BB6419">
              <w:rPr>
                <w:sz w:val="20"/>
              </w:rPr>
              <w:t>) (ODP tonnes):</w:t>
            </w:r>
          </w:p>
        </w:tc>
        <w:tc>
          <w:tcPr>
            <w:tcW w:w="986" w:type="pct"/>
            <w:shd w:val="clear" w:color="auto" w:fill="auto"/>
            <w:vAlign w:val="bottom"/>
          </w:tcPr>
          <w:p w14:paraId="60A68A73" w14:textId="77777777" w:rsidR="00735918" w:rsidRPr="008A7665" w:rsidRDefault="00735918" w:rsidP="00514B5D">
            <w:pPr>
              <w:jc w:val="right"/>
              <w:rPr>
                <w:sz w:val="20"/>
              </w:rPr>
            </w:pPr>
            <w:r>
              <w:rPr>
                <w:sz w:val="20"/>
              </w:rPr>
              <w:t>245.0</w:t>
            </w:r>
          </w:p>
        </w:tc>
      </w:tr>
      <w:tr w:rsidR="00735918" w:rsidRPr="008A7665" w14:paraId="356CF0B1" w14:textId="77777777" w:rsidTr="00CD7887">
        <w:trPr>
          <w:trHeight w:val="233"/>
        </w:trPr>
        <w:tc>
          <w:tcPr>
            <w:tcW w:w="4014" w:type="pct"/>
            <w:gridSpan w:val="2"/>
          </w:tcPr>
          <w:p w14:paraId="39A93080" w14:textId="77777777" w:rsidR="00735918" w:rsidRPr="00BB6419" w:rsidRDefault="00735918" w:rsidP="00514B5D">
            <w:pPr>
              <w:jc w:val="left"/>
              <w:rPr>
                <w:sz w:val="20"/>
              </w:rPr>
            </w:pPr>
            <w:r w:rsidRPr="00BB6419">
              <w:rPr>
                <w:sz w:val="20"/>
              </w:rPr>
              <w:t xml:space="preserve">ODS phased out (as at </w:t>
            </w:r>
            <w:r>
              <w:rPr>
                <w:sz w:val="20"/>
              </w:rPr>
              <w:t>December 2016</w:t>
            </w:r>
            <w:r w:rsidRPr="00BB6419">
              <w:rPr>
                <w:sz w:val="20"/>
              </w:rPr>
              <w:t>) (ODP tonnes):</w:t>
            </w:r>
          </w:p>
        </w:tc>
        <w:tc>
          <w:tcPr>
            <w:tcW w:w="986" w:type="pct"/>
            <w:shd w:val="clear" w:color="auto" w:fill="auto"/>
          </w:tcPr>
          <w:p w14:paraId="2AB679D7" w14:textId="77777777" w:rsidR="00735918" w:rsidRPr="008A7665" w:rsidRDefault="00735918" w:rsidP="00514B5D">
            <w:pPr>
              <w:jc w:val="right"/>
              <w:rPr>
                <w:sz w:val="20"/>
              </w:rPr>
            </w:pPr>
            <w:r w:rsidRPr="00ED06A0">
              <w:rPr>
                <w:sz w:val="20"/>
              </w:rPr>
              <w:t>241.6</w:t>
            </w:r>
          </w:p>
        </w:tc>
      </w:tr>
    </w:tbl>
    <w:p w14:paraId="2F5A89FF" w14:textId="77777777" w:rsidR="00EA5968" w:rsidRPr="00466E79" w:rsidRDefault="00EA5968" w:rsidP="00514B5D"/>
    <w:p w14:paraId="3F6CD15B" w14:textId="77777777" w:rsidR="00EA5968" w:rsidRPr="007D4E21" w:rsidRDefault="00EA5968" w:rsidP="00514B5D">
      <w:pPr>
        <w:pStyle w:val="Heading1"/>
      </w:pPr>
      <w:r w:rsidRPr="007D4E21">
        <w:t>Summary of activities and funds approved by the Executive Committee:</w:t>
      </w:r>
    </w:p>
    <w:tbl>
      <w:tblPr>
        <w:tblStyle w:val="TableGrid"/>
        <w:tblW w:w="5003" w:type="pct"/>
        <w:tblInd w:w="-5" w:type="dxa"/>
        <w:tblLayout w:type="fixed"/>
        <w:tblLook w:val="01E0" w:firstRow="1" w:lastRow="1" w:firstColumn="1" w:lastColumn="1" w:noHBand="0" w:noVBand="0"/>
      </w:tblPr>
      <w:tblGrid>
        <w:gridCol w:w="633"/>
        <w:gridCol w:w="6880"/>
        <w:gridCol w:w="1843"/>
      </w:tblGrid>
      <w:tr w:rsidR="00EA5968" w:rsidRPr="008A7665" w14:paraId="21C46815" w14:textId="77777777" w:rsidTr="00CD7887">
        <w:tc>
          <w:tcPr>
            <w:tcW w:w="4015" w:type="pct"/>
            <w:gridSpan w:val="2"/>
            <w:tcBorders>
              <w:bottom w:val="single" w:sz="4" w:space="0" w:color="auto"/>
            </w:tcBorders>
          </w:tcPr>
          <w:p w14:paraId="4CA8621B" w14:textId="77777777" w:rsidR="00EA5968" w:rsidRPr="008A7665" w:rsidRDefault="00EA5968" w:rsidP="00514B5D">
            <w:pPr>
              <w:widowControl w:val="0"/>
              <w:jc w:val="left"/>
              <w:rPr>
                <w:b/>
                <w:sz w:val="20"/>
              </w:rPr>
            </w:pPr>
            <w:r w:rsidRPr="008A7665">
              <w:rPr>
                <w:b/>
                <w:sz w:val="20"/>
              </w:rPr>
              <w:t>Summary of activities</w:t>
            </w:r>
          </w:p>
          <w:p w14:paraId="72C87BAC" w14:textId="77777777" w:rsidR="00EA5968" w:rsidRPr="008A7665" w:rsidRDefault="00EA5968" w:rsidP="00514B5D">
            <w:pPr>
              <w:widowControl w:val="0"/>
              <w:jc w:val="left"/>
              <w:rPr>
                <w:b/>
                <w:sz w:val="20"/>
              </w:rPr>
            </w:pPr>
          </w:p>
        </w:tc>
        <w:tc>
          <w:tcPr>
            <w:tcW w:w="985" w:type="pct"/>
            <w:tcBorders>
              <w:bottom w:val="single" w:sz="4" w:space="0" w:color="auto"/>
            </w:tcBorders>
          </w:tcPr>
          <w:p w14:paraId="103D7BD6" w14:textId="77777777" w:rsidR="00EA5968" w:rsidRPr="008A7665" w:rsidRDefault="00EA5968" w:rsidP="00514B5D">
            <w:pPr>
              <w:widowControl w:val="0"/>
              <w:jc w:val="center"/>
              <w:rPr>
                <w:b/>
                <w:sz w:val="20"/>
              </w:rPr>
            </w:pPr>
            <w:r w:rsidRPr="008A7665">
              <w:rPr>
                <w:b/>
                <w:sz w:val="20"/>
              </w:rPr>
              <w:t>Funds approved (US $)</w:t>
            </w:r>
          </w:p>
        </w:tc>
      </w:tr>
      <w:tr w:rsidR="00EA5968" w:rsidRPr="008A7665" w14:paraId="6DB16EA3" w14:textId="77777777" w:rsidTr="00CD7887">
        <w:tc>
          <w:tcPr>
            <w:tcW w:w="338" w:type="pct"/>
            <w:tcBorders>
              <w:top w:val="single" w:sz="4" w:space="0" w:color="auto"/>
              <w:left w:val="single" w:sz="4" w:space="0" w:color="auto"/>
              <w:bottom w:val="single" w:sz="4" w:space="0" w:color="auto"/>
              <w:right w:val="nil"/>
            </w:tcBorders>
          </w:tcPr>
          <w:p w14:paraId="06D9AEF8" w14:textId="77777777" w:rsidR="00EA5968" w:rsidRPr="008A7665" w:rsidRDefault="00EA5968" w:rsidP="00514B5D">
            <w:pPr>
              <w:widowControl w:val="0"/>
              <w:ind w:left="360" w:hanging="360"/>
              <w:jc w:val="left"/>
              <w:rPr>
                <w:sz w:val="20"/>
              </w:rPr>
            </w:pPr>
            <w:r w:rsidRPr="008A7665">
              <w:rPr>
                <w:sz w:val="20"/>
              </w:rPr>
              <w:t>(a)</w:t>
            </w:r>
          </w:p>
        </w:tc>
        <w:tc>
          <w:tcPr>
            <w:tcW w:w="3677" w:type="pct"/>
            <w:tcBorders>
              <w:top w:val="single" w:sz="4" w:space="0" w:color="auto"/>
              <w:left w:val="nil"/>
              <w:bottom w:val="single" w:sz="4" w:space="0" w:color="auto"/>
              <w:right w:val="single" w:sz="4" w:space="0" w:color="auto"/>
            </w:tcBorders>
          </w:tcPr>
          <w:p w14:paraId="681A228E" w14:textId="77777777" w:rsidR="00EA5968" w:rsidRPr="008A7665" w:rsidRDefault="00EA5968" w:rsidP="00514B5D">
            <w:pPr>
              <w:widowControl w:val="0"/>
              <w:ind w:left="-109"/>
              <w:rPr>
                <w:sz w:val="20"/>
              </w:rPr>
            </w:pPr>
            <w:r w:rsidRPr="008A7665">
              <w:rPr>
                <w:sz w:val="20"/>
              </w:rPr>
              <w:t>Investment projects:</w:t>
            </w:r>
          </w:p>
        </w:tc>
        <w:tc>
          <w:tcPr>
            <w:tcW w:w="985" w:type="pct"/>
            <w:tcBorders>
              <w:top w:val="single" w:sz="4" w:space="0" w:color="auto"/>
              <w:left w:val="single" w:sz="4" w:space="0" w:color="auto"/>
              <w:bottom w:val="single" w:sz="4" w:space="0" w:color="auto"/>
              <w:right w:val="single" w:sz="4" w:space="0" w:color="auto"/>
            </w:tcBorders>
            <w:shd w:val="clear" w:color="auto" w:fill="auto"/>
          </w:tcPr>
          <w:p w14:paraId="4DAC7FD8" w14:textId="77777777" w:rsidR="00EA5968" w:rsidRPr="008A7665" w:rsidRDefault="00EA5968" w:rsidP="00514B5D">
            <w:pPr>
              <w:widowControl w:val="0"/>
              <w:jc w:val="right"/>
              <w:rPr>
                <w:sz w:val="20"/>
              </w:rPr>
            </w:pPr>
            <w:r w:rsidRPr="00ED06A0">
              <w:rPr>
                <w:sz w:val="20"/>
              </w:rPr>
              <w:t>1,820,993</w:t>
            </w:r>
          </w:p>
        </w:tc>
      </w:tr>
      <w:tr w:rsidR="00EA5968" w:rsidRPr="008A7665" w14:paraId="3155B065" w14:textId="77777777" w:rsidTr="00CD7887">
        <w:tc>
          <w:tcPr>
            <w:tcW w:w="338" w:type="pct"/>
            <w:tcBorders>
              <w:top w:val="single" w:sz="4" w:space="0" w:color="auto"/>
              <w:left w:val="single" w:sz="4" w:space="0" w:color="auto"/>
              <w:bottom w:val="single" w:sz="4" w:space="0" w:color="auto"/>
              <w:right w:val="nil"/>
            </w:tcBorders>
          </w:tcPr>
          <w:p w14:paraId="4AEE5601" w14:textId="77777777" w:rsidR="00EA5968" w:rsidRPr="008A7665" w:rsidRDefault="00EA5968" w:rsidP="00514B5D">
            <w:pPr>
              <w:widowControl w:val="0"/>
              <w:rPr>
                <w:sz w:val="20"/>
              </w:rPr>
            </w:pPr>
            <w:r w:rsidRPr="008A7665">
              <w:rPr>
                <w:sz w:val="20"/>
              </w:rPr>
              <w:t>(b)</w:t>
            </w:r>
          </w:p>
        </w:tc>
        <w:tc>
          <w:tcPr>
            <w:tcW w:w="3677" w:type="pct"/>
            <w:tcBorders>
              <w:top w:val="single" w:sz="4" w:space="0" w:color="auto"/>
              <w:left w:val="nil"/>
              <w:bottom w:val="single" w:sz="4" w:space="0" w:color="auto"/>
              <w:right w:val="single" w:sz="4" w:space="0" w:color="auto"/>
            </w:tcBorders>
          </w:tcPr>
          <w:p w14:paraId="346648B1" w14:textId="77777777" w:rsidR="00EA5968" w:rsidRPr="008A7665" w:rsidRDefault="00EA5968" w:rsidP="00514B5D">
            <w:pPr>
              <w:widowControl w:val="0"/>
              <w:ind w:left="-109"/>
              <w:rPr>
                <w:sz w:val="20"/>
              </w:rPr>
            </w:pPr>
            <w:r w:rsidRPr="008A7665">
              <w:rPr>
                <w:sz w:val="20"/>
              </w:rPr>
              <w:t>Institutional strengthening:</w:t>
            </w:r>
          </w:p>
        </w:tc>
        <w:tc>
          <w:tcPr>
            <w:tcW w:w="985" w:type="pct"/>
            <w:tcBorders>
              <w:top w:val="single" w:sz="4" w:space="0" w:color="auto"/>
              <w:left w:val="single" w:sz="4" w:space="0" w:color="auto"/>
              <w:bottom w:val="single" w:sz="4" w:space="0" w:color="auto"/>
              <w:right w:val="single" w:sz="4" w:space="0" w:color="auto"/>
            </w:tcBorders>
            <w:shd w:val="clear" w:color="auto" w:fill="FFFFFF" w:themeFill="background1"/>
          </w:tcPr>
          <w:p w14:paraId="52FF9075" w14:textId="77777777" w:rsidR="00EA5968" w:rsidRPr="008A7665" w:rsidRDefault="00EA5968" w:rsidP="00514B5D">
            <w:pPr>
              <w:widowControl w:val="0"/>
              <w:jc w:val="right"/>
              <w:rPr>
                <w:sz w:val="20"/>
              </w:rPr>
            </w:pPr>
            <w:r w:rsidRPr="00ED06A0">
              <w:rPr>
                <w:sz w:val="20"/>
              </w:rPr>
              <w:t>1,076,860</w:t>
            </w:r>
          </w:p>
        </w:tc>
      </w:tr>
      <w:tr w:rsidR="00EA5968" w:rsidRPr="00ED06A0" w14:paraId="6CB67118" w14:textId="77777777" w:rsidTr="00CD7887">
        <w:tc>
          <w:tcPr>
            <w:tcW w:w="338" w:type="pct"/>
            <w:tcBorders>
              <w:top w:val="single" w:sz="4" w:space="0" w:color="auto"/>
              <w:left w:val="single" w:sz="4" w:space="0" w:color="auto"/>
              <w:bottom w:val="single" w:sz="4" w:space="0" w:color="auto"/>
              <w:right w:val="nil"/>
            </w:tcBorders>
          </w:tcPr>
          <w:p w14:paraId="3F5CEF01" w14:textId="77777777" w:rsidR="00EA5968" w:rsidRPr="008A7665" w:rsidRDefault="00EA5968" w:rsidP="00514B5D">
            <w:pPr>
              <w:widowControl w:val="0"/>
              <w:rPr>
                <w:sz w:val="20"/>
              </w:rPr>
            </w:pPr>
            <w:r w:rsidRPr="008A7665">
              <w:rPr>
                <w:sz w:val="20"/>
              </w:rPr>
              <w:t>(c)</w:t>
            </w:r>
          </w:p>
        </w:tc>
        <w:tc>
          <w:tcPr>
            <w:tcW w:w="3677" w:type="pct"/>
            <w:tcBorders>
              <w:top w:val="single" w:sz="4" w:space="0" w:color="auto"/>
              <w:left w:val="nil"/>
              <w:bottom w:val="single" w:sz="4" w:space="0" w:color="auto"/>
              <w:right w:val="single" w:sz="4" w:space="0" w:color="auto"/>
            </w:tcBorders>
          </w:tcPr>
          <w:p w14:paraId="6B49CACF" w14:textId="77777777" w:rsidR="00EA5968" w:rsidRPr="008A7665" w:rsidRDefault="00EA5968" w:rsidP="00514B5D">
            <w:pPr>
              <w:widowControl w:val="0"/>
              <w:ind w:left="-109"/>
              <w:rPr>
                <w:sz w:val="20"/>
              </w:rPr>
            </w:pPr>
            <w:r w:rsidRPr="008A7665">
              <w:rPr>
                <w:sz w:val="20"/>
              </w:rPr>
              <w:t>Project preparation, technical assistance, training and other non-investment projects:</w:t>
            </w:r>
          </w:p>
        </w:tc>
        <w:tc>
          <w:tcPr>
            <w:tcW w:w="985" w:type="pct"/>
            <w:tcBorders>
              <w:top w:val="single" w:sz="4" w:space="0" w:color="auto"/>
              <w:left w:val="single" w:sz="4" w:space="0" w:color="auto"/>
              <w:bottom w:val="single" w:sz="4" w:space="0" w:color="auto"/>
              <w:right w:val="single" w:sz="4" w:space="0" w:color="auto"/>
            </w:tcBorders>
            <w:shd w:val="clear" w:color="auto" w:fill="FFFFFF" w:themeFill="background1"/>
          </w:tcPr>
          <w:p w14:paraId="08F6520D" w14:textId="77777777" w:rsidR="00EA5968" w:rsidRPr="00ED06A0" w:rsidRDefault="00EA5968" w:rsidP="00514B5D">
            <w:pPr>
              <w:jc w:val="right"/>
              <w:rPr>
                <w:sz w:val="20"/>
                <w:szCs w:val="20"/>
              </w:rPr>
            </w:pPr>
            <w:r w:rsidRPr="00ED06A0">
              <w:rPr>
                <w:color w:val="000000"/>
                <w:sz w:val="20"/>
                <w:szCs w:val="20"/>
              </w:rPr>
              <w:t>1,423,765</w:t>
            </w:r>
          </w:p>
        </w:tc>
      </w:tr>
      <w:tr w:rsidR="00EA5968" w:rsidRPr="008A7665" w14:paraId="0307C6C6" w14:textId="77777777" w:rsidTr="00CD7887">
        <w:tc>
          <w:tcPr>
            <w:tcW w:w="4015" w:type="pct"/>
            <w:gridSpan w:val="2"/>
            <w:tcBorders>
              <w:top w:val="single" w:sz="4" w:space="0" w:color="auto"/>
              <w:left w:val="single" w:sz="4" w:space="0" w:color="auto"/>
              <w:bottom w:val="single" w:sz="4" w:space="0" w:color="auto"/>
              <w:right w:val="single" w:sz="4" w:space="0" w:color="auto"/>
            </w:tcBorders>
          </w:tcPr>
          <w:p w14:paraId="2E1DA4A6" w14:textId="77777777" w:rsidR="00EA5968" w:rsidRPr="008A7665" w:rsidRDefault="00EA5968" w:rsidP="00514B5D">
            <w:pPr>
              <w:widowControl w:val="0"/>
              <w:tabs>
                <w:tab w:val="right" w:pos="7305"/>
              </w:tabs>
              <w:ind w:left="6480" w:right="-108"/>
              <w:jc w:val="left"/>
              <w:rPr>
                <w:sz w:val="20"/>
              </w:rPr>
            </w:pPr>
            <w:r w:rsidRPr="008A7665">
              <w:rPr>
                <w:sz w:val="20"/>
              </w:rPr>
              <w:tab/>
              <w:t>Total:</w:t>
            </w:r>
          </w:p>
        </w:tc>
        <w:tc>
          <w:tcPr>
            <w:tcW w:w="985" w:type="pct"/>
            <w:tcBorders>
              <w:top w:val="single" w:sz="4" w:space="0" w:color="auto"/>
              <w:left w:val="single" w:sz="4" w:space="0" w:color="auto"/>
              <w:bottom w:val="single" w:sz="4" w:space="0" w:color="auto"/>
              <w:right w:val="single" w:sz="4" w:space="0" w:color="auto"/>
            </w:tcBorders>
            <w:shd w:val="clear" w:color="auto" w:fill="auto"/>
          </w:tcPr>
          <w:p w14:paraId="424242C1" w14:textId="77777777" w:rsidR="00EA5968" w:rsidRPr="008A7665" w:rsidRDefault="00EA5968" w:rsidP="00514B5D">
            <w:pPr>
              <w:widowControl w:val="0"/>
              <w:jc w:val="right"/>
              <w:rPr>
                <w:sz w:val="20"/>
              </w:rPr>
            </w:pPr>
            <w:r w:rsidRPr="00ED06A0">
              <w:rPr>
                <w:sz w:val="20"/>
              </w:rPr>
              <w:t>4,321,618</w:t>
            </w:r>
          </w:p>
        </w:tc>
      </w:tr>
    </w:tbl>
    <w:p w14:paraId="5C61598B" w14:textId="77777777" w:rsidR="00EA5968" w:rsidRDefault="00EA5968" w:rsidP="00673855">
      <w:pPr>
        <w:spacing w:after="120"/>
      </w:pPr>
    </w:p>
    <w:p w14:paraId="1DB50B82" w14:textId="77777777" w:rsidR="00EA5968" w:rsidRDefault="00EA5968" w:rsidP="00514B5D">
      <w:pPr>
        <w:pStyle w:val="Heading1"/>
        <w:numPr>
          <w:ilvl w:val="0"/>
          <w:numId w:val="0"/>
        </w:numPr>
        <w:rPr>
          <w:u w:val="single"/>
        </w:rPr>
      </w:pPr>
      <w:r w:rsidRPr="00970067">
        <w:rPr>
          <w:u w:val="single"/>
        </w:rPr>
        <w:t>Progress report</w:t>
      </w:r>
    </w:p>
    <w:p w14:paraId="458734D2" w14:textId="64F45BE5" w:rsidR="00EA5968" w:rsidRPr="0076328C" w:rsidRDefault="00D24DF0" w:rsidP="00514B5D">
      <w:pPr>
        <w:pStyle w:val="Heading1"/>
      </w:pPr>
      <w:r>
        <w:rPr>
          <w:lang w:val="en-US"/>
        </w:rPr>
        <w:t>Panama increase</w:t>
      </w:r>
      <w:r w:rsidR="00101064">
        <w:rPr>
          <w:lang w:val="en-US"/>
        </w:rPr>
        <w:t>d</w:t>
      </w:r>
      <w:r>
        <w:rPr>
          <w:lang w:val="en-US"/>
        </w:rPr>
        <w:t xml:space="preserve"> its capacity to facilitate </w:t>
      </w:r>
      <w:r w:rsidR="00101064">
        <w:rPr>
          <w:lang w:val="en-US"/>
        </w:rPr>
        <w:t>implementation</w:t>
      </w:r>
      <w:r>
        <w:rPr>
          <w:lang w:val="en-US"/>
        </w:rPr>
        <w:t xml:space="preserve"> of all Montreal Protocol related projects. The NOU, which is part of the Ministry of Health, managed activities to ensure the country’s compliance </w:t>
      </w:r>
      <w:r w:rsidR="00101064">
        <w:rPr>
          <w:lang w:val="en-US"/>
        </w:rPr>
        <w:t xml:space="preserve">with </w:t>
      </w:r>
      <w:r>
        <w:rPr>
          <w:lang w:val="en-US"/>
        </w:rPr>
        <w:t xml:space="preserve">the Montreal Protocol and sustain ODS phase-out.  The HCFC quota system gave the NOU quick access to reliable data on ODS import and export. Import measures were enforced through strengthening the coordination and exchange of information with the National Customs Authority and monitoring procedures to prevent irregularities in the ODS trade.  Stage I of the HPMP was completed </w:t>
      </w:r>
      <w:r w:rsidR="00101064">
        <w:rPr>
          <w:lang w:val="en-US"/>
        </w:rPr>
        <w:t>in</w:t>
      </w:r>
      <w:r>
        <w:rPr>
          <w:lang w:val="en-US"/>
        </w:rPr>
        <w:t xml:space="preserve"> 2016 and activities in stage II were initiated despite a delay due to administrative procedures. Sound reporting systems are in place and the NOU has ensured synergies between the activities of relevant stakeholders. Training, information dissemination and awareness activities increased the competencies of custom officers </w:t>
      </w:r>
      <w:r>
        <w:rPr>
          <w:lang w:val="en-US"/>
        </w:rPr>
        <w:lastRenderedPageBreak/>
        <w:t xml:space="preserve">and other governmental officials, refrigerant importers, RAC technicians, primary and high school teachers, and children. </w:t>
      </w:r>
      <w:r w:rsidR="00101064">
        <w:rPr>
          <w:lang w:val="en-US"/>
        </w:rPr>
        <w:t>T</w:t>
      </w:r>
      <w:r>
        <w:rPr>
          <w:lang w:val="en-US"/>
        </w:rPr>
        <w:t xml:space="preserve">he NOU concluded the final report of the national </w:t>
      </w:r>
      <w:r w:rsidR="00101064">
        <w:rPr>
          <w:lang w:val="en-US"/>
        </w:rPr>
        <w:t xml:space="preserve">ODS alternatives </w:t>
      </w:r>
      <w:r>
        <w:rPr>
          <w:lang w:val="en-US"/>
        </w:rPr>
        <w:t>survey</w:t>
      </w:r>
      <w:r w:rsidR="0012252C">
        <w:rPr>
          <w:lang w:val="en-US"/>
        </w:rPr>
        <w:t>.</w:t>
      </w:r>
      <w:r>
        <w:rPr>
          <w:lang w:val="en-US"/>
        </w:rPr>
        <w:t xml:space="preserve"> Panama set 12</w:t>
      </w:r>
      <w:r w:rsidR="00673855">
        <w:rPr>
          <w:lang w:val="en-US"/>
        </w:rPr>
        <w:t> </w:t>
      </w:r>
      <w:r>
        <w:rPr>
          <w:lang w:val="en-US"/>
        </w:rPr>
        <w:t xml:space="preserve">performance indicators, all of which </w:t>
      </w:r>
      <w:r w:rsidR="004D54A5">
        <w:rPr>
          <w:lang w:val="en-US"/>
        </w:rPr>
        <w:t xml:space="preserve">were </w:t>
      </w:r>
      <w:r>
        <w:rPr>
          <w:lang w:val="en-US"/>
        </w:rPr>
        <w:t>fully achieved.  Panama participated in regional and international meetings of the Montreal Protocol. With regard to the Kigali Amendment, the NOU began to strengthen links with the Ministry of Environment, National Energy Secretariat, Ministry o</w:t>
      </w:r>
      <w:r w:rsidR="00CA1CFF">
        <w:rPr>
          <w:lang w:val="en-US"/>
        </w:rPr>
        <w:t>f Commerce and Industries</w:t>
      </w:r>
      <w:r>
        <w:rPr>
          <w:lang w:val="en-US"/>
        </w:rPr>
        <w:t>, and Panama Fire Department. It has also been working closely with Ministry of Foreign Affairs, with a view to obtaining the approval by the Executive Body and the General Assembly of Deputies for the ratification of the Kigali Amendment.</w:t>
      </w:r>
    </w:p>
    <w:p w14:paraId="6F0237C6" w14:textId="77777777" w:rsidR="00EA5968" w:rsidRDefault="00EA5968" w:rsidP="00514B5D">
      <w:pPr>
        <w:pStyle w:val="Heading1"/>
        <w:numPr>
          <w:ilvl w:val="0"/>
          <w:numId w:val="0"/>
        </w:numPr>
        <w:rPr>
          <w:u w:val="single"/>
        </w:rPr>
      </w:pPr>
      <w:r w:rsidRPr="00AC28B9">
        <w:rPr>
          <w:u w:val="single"/>
        </w:rPr>
        <w:t>Plan of action</w:t>
      </w:r>
    </w:p>
    <w:p w14:paraId="43229ED1" w14:textId="350D3EDA" w:rsidR="00823D8E" w:rsidRDefault="00D24DF0" w:rsidP="00514B5D">
      <w:pPr>
        <w:pStyle w:val="Heading1"/>
        <w:rPr>
          <w:lang w:val="en-US"/>
        </w:rPr>
      </w:pPr>
      <w:r>
        <w:rPr>
          <w:lang w:val="en-US"/>
        </w:rPr>
        <w:t xml:space="preserve">Panama will continue its efforts to fulfill its obligations under the Montreal Protocol and will focus on a series of activities including: ensuring the sustainability of </w:t>
      </w:r>
      <w:r w:rsidR="00101064">
        <w:rPr>
          <w:lang w:val="en-US"/>
        </w:rPr>
        <w:t xml:space="preserve">the phase-out and compliance with the </w:t>
      </w:r>
      <w:r>
        <w:rPr>
          <w:lang w:val="en-US"/>
        </w:rPr>
        <w:t>Protocol</w:t>
      </w:r>
      <w:r w:rsidR="00CA1CFF">
        <w:rPr>
          <w:lang w:val="en-US"/>
        </w:rPr>
        <w:t>’s</w:t>
      </w:r>
      <w:r>
        <w:rPr>
          <w:lang w:val="en-US"/>
        </w:rPr>
        <w:t xml:space="preserve"> control measures; strengthening of legislation; supporting industry and commerce to </w:t>
      </w:r>
      <w:r w:rsidRPr="00D24DF0">
        <w:rPr>
          <w:lang w:val="en-US"/>
        </w:rPr>
        <w:t xml:space="preserve">adopt </w:t>
      </w:r>
      <w:r>
        <w:rPr>
          <w:lang w:val="en-US"/>
        </w:rPr>
        <w:t xml:space="preserve">ODS alternative substances and technologies; maintaining public awareness activities, especially those targeting illegal ODS trade; timely submission of data reports to the Fund and Ozone Secretariats; </w:t>
      </w:r>
      <w:r w:rsidR="00101064">
        <w:rPr>
          <w:lang w:val="en-US"/>
        </w:rPr>
        <w:t xml:space="preserve">and </w:t>
      </w:r>
      <w:r>
        <w:rPr>
          <w:lang w:val="en-US"/>
        </w:rPr>
        <w:t>attendance at Montreal Protocol meetings. The NOU will coordinate and monitor the implementation of stage II of the HPMP including projects in the foam and RAC servicing sector</w:t>
      </w:r>
      <w:r w:rsidR="00101064">
        <w:rPr>
          <w:lang w:val="en-US"/>
        </w:rPr>
        <w:t>s</w:t>
      </w:r>
      <w:r>
        <w:rPr>
          <w:lang w:val="en-US"/>
        </w:rPr>
        <w:t xml:space="preserve">, and the regulations and measures to control HCFC consumption. Panama aims to ratify the Kigali Amendment </w:t>
      </w:r>
      <w:r w:rsidR="00101064">
        <w:rPr>
          <w:lang w:val="en-US"/>
        </w:rPr>
        <w:t>by</w:t>
      </w:r>
      <w:r>
        <w:rPr>
          <w:lang w:val="en-US"/>
        </w:rPr>
        <w:t xml:space="preserve"> the end of 2018.</w:t>
      </w:r>
    </w:p>
    <w:p w14:paraId="2D43F6B5" w14:textId="77777777" w:rsidR="00553189" w:rsidRPr="00970067" w:rsidRDefault="00553189" w:rsidP="00514B5D">
      <w:pPr>
        <w:pStyle w:val="Heading1"/>
        <w:numPr>
          <w:ilvl w:val="0"/>
          <w:numId w:val="0"/>
        </w:numPr>
        <w:rPr>
          <w:b/>
          <w:bCs/>
        </w:rPr>
      </w:pPr>
      <w:r w:rsidRPr="00970067">
        <w:rPr>
          <w:b/>
          <w:lang w:val="en-US"/>
        </w:rPr>
        <w:t>Uruguay</w:t>
      </w:r>
      <w:r w:rsidRPr="00970067">
        <w:rPr>
          <w:b/>
          <w:bCs/>
        </w:rPr>
        <w:t>:</w:t>
      </w:r>
      <w:r>
        <w:rPr>
          <w:b/>
          <w:bCs/>
        </w:rPr>
        <w:t xml:space="preserve"> </w:t>
      </w:r>
      <w:r w:rsidRPr="00970067">
        <w:rPr>
          <w:b/>
          <w:bCs/>
        </w:rPr>
        <w:t xml:space="preserve">Renewal of institutional strengthening </w:t>
      </w:r>
    </w:p>
    <w:tbl>
      <w:tblPr>
        <w:tblStyle w:val="TableGrid"/>
        <w:tblW w:w="5017" w:type="pct"/>
        <w:jc w:val="center"/>
        <w:tblLayout w:type="fixed"/>
        <w:tblLook w:val="01E0" w:firstRow="1" w:lastRow="1" w:firstColumn="1" w:lastColumn="1" w:noHBand="0" w:noVBand="0"/>
      </w:tblPr>
      <w:tblGrid>
        <w:gridCol w:w="6231"/>
        <w:gridCol w:w="1278"/>
        <w:gridCol w:w="1873"/>
      </w:tblGrid>
      <w:tr w:rsidR="00553189" w:rsidRPr="008A7665" w14:paraId="4DF2A4DE" w14:textId="77777777" w:rsidTr="00955ED5">
        <w:trPr>
          <w:trHeight w:val="278"/>
          <w:tblHeader/>
          <w:jc w:val="center"/>
        </w:trPr>
        <w:tc>
          <w:tcPr>
            <w:tcW w:w="4002" w:type="pct"/>
            <w:gridSpan w:val="2"/>
            <w:tcBorders>
              <w:bottom w:val="single" w:sz="4" w:space="0" w:color="auto"/>
            </w:tcBorders>
          </w:tcPr>
          <w:p w14:paraId="235C48C2" w14:textId="77777777" w:rsidR="00553189" w:rsidRPr="008A7665" w:rsidRDefault="00553189" w:rsidP="00514B5D">
            <w:pPr>
              <w:rPr>
                <w:b/>
                <w:sz w:val="20"/>
              </w:rPr>
            </w:pPr>
            <w:r w:rsidRPr="008A7665">
              <w:rPr>
                <w:b/>
                <w:sz w:val="20"/>
              </w:rPr>
              <w:t>Summary of the project and country profile</w:t>
            </w:r>
          </w:p>
        </w:tc>
        <w:tc>
          <w:tcPr>
            <w:tcW w:w="998" w:type="pct"/>
          </w:tcPr>
          <w:p w14:paraId="26600D80" w14:textId="77777777" w:rsidR="00553189" w:rsidRPr="008A7665" w:rsidRDefault="00553189" w:rsidP="00514B5D">
            <w:pPr>
              <w:jc w:val="right"/>
              <w:rPr>
                <w:b/>
                <w:sz w:val="20"/>
              </w:rPr>
            </w:pPr>
          </w:p>
        </w:tc>
      </w:tr>
      <w:tr w:rsidR="00553189" w:rsidRPr="008A7665" w14:paraId="0C64ED54" w14:textId="77777777" w:rsidTr="00955ED5">
        <w:trPr>
          <w:trHeight w:val="233"/>
          <w:jc w:val="center"/>
        </w:trPr>
        <w:tc>
          <w:tcPr>
            <w:tcW w:w="4002" w:type="pct"/>
            <w:gridSpan w:val="2"/>
            <w:tcBorders>
              <w:bottom w:val="single" w:sz="4" w:space="0" w:color="auto"/>
            </w:tcBorders>
          </w:tcPr>
          <w:p w14:paraId="70ABA96B" w14:textId="77777777" w:rsidR="00553189" w:rsidRPr="008A7665" w:rsidRDefault="00553189" w:rsidP="00514B5D">
            <w:pPr>
              <w:rPr>
                <w:sz w:val="20"/>
              </w:rPr>
            </w:pPr>
            <w:r w:rsidRPr="008A7665">
              <w:rPr>
                <w:sz w:val="20"/>
              </w:rPr>
              <w:t>Implementing agency:</w:t>
            </w:r>
          </w:p>
        </w:tc>
        <w:tc>
          <w:tcPr>
            <w:tcW w:w="998" w:type="pct"/>
            <w:tcBorders>
              <w:bottom w:val="single" w:sz="4" w:space="0" w:color="auto"/>
            </w:tcBorders>
          </w:tcPr>
          <w:p w14:paraId="048F66BC" w14:textId="77777777" w:rsidR="00553189" w:rsidRPr="008A7665" w:rsidRDefault="00553189" w:rsidP="00514B5D">
            <w:pPr>
              <w:jc w:val="center"/>
              <w:rPr>
                <w:sz w:val="20"/>
              </w:rPr>
            </w:pPr>
            <w:r>
              <w:rPr>
                <w:sz w:val="20"/>
              </w:rPr>
              <w:t>UNDP</w:t>
            </w:r>
          </w:p>
        </w:tc>
      </w:tr>
      <w:tr w:rsidR="00553189" w:rsidRPr="008A7665" w14:paraId="1C50AF41" w14:textId="77777777" w:rsidTr="00955ED5">
        <w:trPr>
          <w:trHeight w:val="233"/>
          <w:jc w:val="center"/>
        </w:trPr>
        <w:tc>
          <w:tcPr>
            <w:tcW w:w="4002" w:type="pct"/>
            <w:gridSpan w:val="2"/>
            <w:tcBorders>
              <w:top w:val="single" w:sz="4" w:space="0" w:color="auto"/>
              <w:left w:val="single" w:sz="4" w:space="0" w:color="auto"/>
              <w:bottom w:val="nil"/>
              <w:right w:val="single" w:sz="4" w:space="0" w:color="auto"/>
            </w:tcBorders>
          </w:tcPr>
          <w:p w14:paraId="16F15761" w14:textId="77777777" w:rsidR="00553189" w:rsidRPr="008A7665" w:rsidRDefault="00553189" w:rsidP="00514B5D">
            <w:pPr>
              <w:rPr>
                <w:sz w:val="20"/>
              </w:rPr>
            </w:pPr>
            <w:r w:rsidRPr="008A7665">
              <w:rPr>
                <w:sz w:val="20"/>
              </w:rPr>
              <w:t>Amounts previously approved for institutional strengthening (US $):</w:t>
            </w:r>
          </w:p>
        </w:tc>
        <w:tc>
          <w:tcPr>
            <w:tcW w:w="998" w:type="pct"/>
            <w:tcBorders>
              <w:top w:val="single" w:sz="4" w:space="0" w:color="auto"/>
              <w:left w:val="single" w:sz="4" w:space="0" w:color="auto"/>
              <w:bottom w:val="nil"/>
              <w:right w:val="single" w:sz="4" w:space="0" w:color="auto"/>
            </w:tcBorders>
          </w:tcPr>
          <w:p w14:paraId="43B1EFFE" w14:textId="77777777" w:rsidR="00553189" w:rsidRPr="008A7665" w:rsidRDefault="00553189" w:rsidP="00514B5D">
            <w:pPr>
              <w:jc w:val="right"/>
              <w:rPr>
                <w:sz w:val="20"/>
              </w:rPr>
            </w:pPr>
          </w:p>
        </w:tc>
      </w:tr>
      <w:tr w:rsidR="00553189" w:rsidRPr="008A7665" w14:paraId="5A39BB1C" w14:textId="77777777" w:rsidTr="00955ED5">
        <w:trPr>
          <w:trHeight w:val="233"/>
          <w:jc w:val="center"/>
        </w:trPr>
        <w:tc>
          <w:tcPr>
            <w:tcW w:w="3321" w:type="pct"/>
            <w:tcBorders>
              <w:top w:val="nil"/>
              <w:left w:val="single" w:sz="4" w:space="0" w:color="auto"/>
              <w:bottom w:val="nil"/>
              <w:right w:val="nil"/>
            </w:tcBorders>
            <w:shd w:val="clear" w:color="auto" w:fill="FFFFFF" w:themeFill="background1"/>
            <w:vAlign w:val="bottom"/>
          </w:tcPr>
          <w:p w14:paraId="5E600B21" w14:textId="77777777" w:rsidR="00553189" w:rsidRPr="008A7665" w:rsidRDefault="00553189" w:rsidP="00514B5D">
            <w:pPr>
              <w:ind w:left="4983" w:right="-198"/>
              <w:jc w:val="left"/>
              <w:rPr>
                <w:sz w:val="20"/>
              </w:rPr>
            </w:pPr>
            <w:r>
              <w:rPr>
                <w:sz w:val="20"/>
              </w:rPr>
              <w:t>Phase I:</w:t>
            </w:r>
          </w:p>
        </w:tc>
        <w:tc>
          <w:tcPr>
            <w:tcW w:w="681" w:type="pct"/>
            <w:tcBorders>
              <w:top w:val="nil"/>
              <w:left w:val="nil"/>
              <w:bottom w:val="nil"/>
              <w:right w:val="single" w:sz="4" w:space="0" w:color="auto"/>
            </w:tcBorders>
            <w:shd w:val="clear" w:color="auto" w:fill="FFFFFF" w:themeFill="background1"/>
            <w:vAlign w:val="bottom"/>
          </w:tcPr>
          <w:p w14:paraId="2597EBDF" w14:textId="7EA9BDDF" w:rsidR="00553189" w:rsidRPr="00955ED5" w:rsidRDefault="00553189" w:rsidP="00514B5D">
            <w:pPr>
              <w:jc w:val="right"/>
              <w:rPr>
                <w:sz w:val="20"/>
              </w:rPr>
            </w:pPr>
            <w:r w:rsidRPr="00955ED5">
              <w:rPr>
                <w:sz w:val="20"/>
              </w:rPr>
              <w:t>Jun-93</w:t>
            </w:r>
            <w:r w:rsidR="00B26BDA" w:rsidRPr="00955ED5">
              <w:rPr>
                <w:sz w:val="20"/>
              </w:rPr>
              <w:t xml:space="preserve"> &amp; May-96</w:t>
            </w:r>
          </w:p>
        </w:tc>
        <w:tc>
          <w:tcPr>
            <w:tcW w:w="998" w:type="pct"/>
            <w:tcBorders>
              <w:top w:val="nil"/>
              <w:left w:val="single" w:sz="4" w:space="0" w:color="auto"/>
              <w:bottom w:val="nil"/>
              <w:right w:val="single" w:sz="4" w:space="0" w:color="auto"/>
            </w:tcBorders>
            <w:shd w:val="clear" w:color="auto" w:fill="FFFFFF" w:themeFill="background1"/>
            <w:vAlign w:val="bottom"/>
          </w:tcPr>
          <w:p w14:paraId="50409FA7" w14:textId="08EB0B3A" w:rsidR="00553189" w:rsidRPr="00955ED5" w:rsidRDefault="00B26BDA" w:rsidP="00514B5D">
            <w:pPr>
              <w:jc w:val="right"/>
              <w:rPr>
                <w:sz w:val="20"/>
              </w:rPr>
            </w:pPr>
            <w:r w:rsidRPr="00955ED5">
              <w:rPr>
                <w:sz w:val="20"/>
              </w:rPr>
              <w:t>202,800</w:t>
            </w:r>
          </w:p>
        </w:tc>
      </w:tr>
      <w:tr w:rsidR="00553189" w:rsidRPr="008A7665" w14:paraId="03551B25" w14:textId="77777777" w:rsidTr="00955ED5">
        <w:trPr>
          <w:trHeight w:val="233"/>
          <w:jc w:val="center"/>
        </w:trPr>
        <w:tc>
          <w:tcPr>
            <w:tcW w:w="3321" w:type="pct"/>
            <w:tcBorders>
              <w:top w:val="nil"/>
              <w:left w:val="single" w:sz="4" w:space="0" w:color="auto"/>
              <w:bottom w:val="nil"/>
              <w:right w:val="nil"/>
            </w:tcBorders>
            <w:shd w:val="clear" w:color="auto" w:fill="FFFFFF" w:themeFill="background1"/>
            <w:vAlign w:val="bottom"/>
          </w:tcPr>
          <w:p w14:paraId="73CBFB28" w14:textId="77777777" w:rsidR="00553189" w:rsidRPr="008A7665" w:rsidRDefault="00553189" w:rsidP="00514B5D">
            <w:pPr>
              <w:ind w:left="4983" w:right="-198"/>
              <w:jc w:val="left"/>
              <w:rPr>
                <w:sz w:val="20"/>
              </w:rPr>
            </w:pPr>
            <w:r>
              <w:rPr>
                <w:sz w:val="20"/>
              </w:rPr>
              <w:t>Phase II:</w:t>
            </w:r>
          </w:p>
        </w:tc>
        <w:tc>
          <w:tcPr>
            <w:tcW w:w="681" w:type="pct"/>
            <w:tcBorders>
              <w:top w:val="nil"/>
              <w:left w:val="nil"/>
              <w:bottom w:val="nil"/>
              <w:right w:val="single" w:sz="4" w:space="0" w:color="auto"/>
            </w:tcBorders>
            <w:shd w:val="clear" w:color="auto" w:fill="FFFFFF" w:themeFill="background1"/>
            <w:vAlign w:val="bottom"/>
          </w:tcPr>
          <w:p w14:paraId="736F3380" w14:textId="77777777" w:rsidR="00553189" w:rsidRPr="008A7665" w:rsidRDefault="00553189" w:rsidP="00514B5D">
            <w:pPr>
              <w:jc w:val="right"/>
              <w:rPr>
                <w:sz w:val="20"/>
              </w:rPr>
            </w:pPr>
            <w:r>
              <w:rPr>
                <w:sz w:val="20"/>
              </w:rPr>
              <w:t>Oct-96</w:t>
            </w:r>
          </w:p>
        </w:tc>
        <w:tc>
          <w:tcPr>
            <w:tcW w:w="998" w:type="pct"/>
            <w:tcBorders>
              <w:top w:val="nil"/>
              <w:left w:val="single" w:sz="4" w:space="0" w:color="auto"/>
              <w:bottom w:val="nil"/>
              <w:right w:val="single" w:sz="4" w:space="0" w:color="auto"/>
            </w:tcBorders>
            <w:shd w:val="clear" w:color="auto" w:fill="FFFFFF" w:themeFill="background1"/>
            <w:vAlign w:val="bottom"/>
          </w:tcPr>
          <w:p w14:paraId="0C17AD04" w14:textId="77777777" w:rsidR="00553189" w:rsidRPr="00B26BDA" w:rsidRDefault="00553189" w:rsidP="00514B5D">
            <w:pPr>
              <w:jc w:val="right"/>
              <w:rPr>
                <w:sz w:val="20"/>
              </w:rPr>
            </w:pPr>
            <w:r w:rsidRPr="00B26BDA">
              <w:rPr>
                <w:sz w:val="20"/>
              </w:rPr>
              <w:t>116,000</w:t>
            </w:r>
          </w:p>
        </w:tc>
      </w:tr>
      <w:tr w:rsidR="00553189" w:rsidRPr="008A7665" w14:paraId="68D45B29" w14:textId="77777777" w:rsidTr="00955ED5">
        <w:trPr>
          <w:trHeight w:val="233"/>
          <w:jc w:val="center"/>
        </w:trPr>
        <w:tc>
          <w:tcPr>
            <w:tcW w:w="3321" w:type="pct"/>
            <w:tcBorders>
              <w:top w:val="nil"/>
              <w:left w:val="single" w:sz="4" w:space="0" w:color="auto"/>
              <w:bottom w:val="nil"/>
              <w:right w:val="nil"/>
            </w:tcBorders>
            <w:shd w:val="clear" w:color="auto" w:fill="FFFFFF" w:themeFill="background1"/>
            <w:vAlign w:val="bottom"/>
          </w:tcPr>
          <w:p w14:paraId="72FEFFC1" w14:textId="77777777" w:rsidR="00553189" w:rsidRPr="008A7665" w:rsidRDefault="00553189" w:rsidP="00514B5D">
            <w:pPr>
              <w:ind w:left="4983" w:right="-198"/>
              <w:jc w:val="left"/>
              <w:rPr>
                <w:sz w:val="20"/>
              </w:rPr>
            </w:pPr>
            <w:r>
              <w:rPr>
                <w:sz w:val="20"/>
              </w:rPr>
              <w:t>Phase III:</w:t>
            </w:r>
          </w:p>
        </w:tc>
        <w:tc>
          <w:tcPr>
            <w:tcW w:w="681" w:type="pct"/>
            <w:tcBorders>
              <w:top w:val="nil"/>
              <w:left w:val="nil"/>
              <w:bottom w:val="nil"/>
              <w:right w:val="single" w:sz="4" w:space="0" w:color="auto"/>
            </w:tcBorders>
            <w:shd w:val="clear" w:color="auto" w:fill="FFFFFF" w:themeFill="background1"/>
            <w:vAlign w:val="bottom"/>
          </w:tcPr>
          <w:p w14:paraId="3BA67A7D" w14:textId="77777777" w:rsidR="00553189" w:rsidRPr="008A7665" w:rsidRDefault="00553189" w:rsidP="00514B5D">
            <w:pPr>
              <w:jc w:val="right"/>
              <w:rPr>
                <w:sz w:val="20"/>
              </w:rPr>
            </w:pPr>
            <w:r>
              <w:rPr>
                <w:sz w:val="20"/>
              </w:rPr>
              <w:t>Jul-98</w:t>
            </w:r>
          </w:p>
        </w:tc>
        <w:tc>
          <w:tcPr>
            <w:tcW w:w="998" w:type="pct"/>
            <w:tcBorders>
              <w:top w:val="nil"/>
              <w:left w:val="single" w:sz="4" w:space="0" w:color="auto"/>
              <w:bottom w:val="nil"/>
              <w:right w:val="single" w:sz="4" w:space="0" w:color="auto"/>
            </w:tcBorders>
            <w:shd w:val="clear" w:color="auto" w:fill="FFFFFF" w:themeFill="background1"/>
            <w:vAlign w:val="bottom"/>
          </w:tcPr>
          <w:p w14:paraId="7CB5E30D" w14:textId="77777777" w:rsidR="00553189" w:rsidRPr="00B26BDA" w:rsidRDefault="00553189" w:rsidP="00514B5D">
            <w:pPr>
              <w:jc w:val="right"/>
              <w:rPr>
                <w:sz w:val="20"/>
              </w:rPr>
            </w:pPr>
            <w:r w:rsidRPr="00B26BDA">
              <w:rPr>
                <w:sz w:val="20"/>
              </w:rPr>
              <w:t>116,000</w:t>
            </w:r>
          </w:p>
        </w:tc>
      </w:tr>
      <w:tr w:rsidR="00553189" w:rsidRPr="008A7665" w14:paraId="055008E7" w14:textId="77777777" w:rsidTr="00955ED5">
        <w:trPr>
          <w:trHeight w:val="233"/>
          <w:jc w:val="center"/>
        </w:trPr>
        <w:tc>
          <w:tcPr>
            <w:tcW w:w="3321" w:type="pct"/>
            <w:tcBorders>
              <w:top w:val="nil"/>
              <w:left w:val="single" w:sz="4" w:space="0" w:color="auto"/>
              <w:bottom w:val="nil"/>
              <w:right w:val="nil"/>
            </w:tcBorders>
            <w:shd w:val="clear" w:color="auto" w:fill="FFFFFF" w:themeFill="background1"/>
            <w:vAlign w:val="bottom"/>
          </w:tcPr>
          <w:p w14:paraId="35BA3466" w14:textId="77777777" w:rsidR="00553189" w:rsidRPr="008A7665" w:rsidRDefault="00553189" w:rsidP="00514B5D">
            <w:pPr>
              <w:ind w:left="4983" w:right="-198"/>
              <w:jc w:val="left"/>
              <w:rPr>
                <w:sz w:val="20"/>
              </w:rPr>
            </w:pPr>
            <w:r>
              <w:rPr>
                <w:sz w:val="20"/>
              </w:rPr>
              <w:t>Phase IV:</w:t>
            </w:r>
          </w:p>
        </w:tc>
        <w:tc>
          <w:tcPr>
            <w:tcW w:w="681" w:type="pct"/>
            <w:tcBorders>
              <w:top w:val="nil"/>
              <w:left w:val="nil"/>
              <w:bottom w:val="nil"/>
              <w:right w:val="single" w:sz="4" w:space="0" w:color="auto"/>
            </w:tcBorders>
            <w:shd w:val="clear" w:color="auto" w:fill="FFFFFF" w:themeFill="background1"/>
            <w:vAlign w:val="bottom"/>
          </w:tcPr>
          <w:p w14:paraId="4378F43D" w14:textId="77777777" w:rsidR="00553189" w:rsidRPr="008A7665" w:rsidRDefault="00553189" w:rsidP="00514B5D">
            <w:pPr>
              <w:tabs>
                <w:tab w:val="left" w:pos="6840"/>
              </w:tabs>
              <w:ind w:left="-108"/>
              <w:jc w:val="right"/>
              <w:rPr>
                <w:sz w:val="20"/>
              </w:rPr>
            </w:pPr>
            <w:r>
              <w:rPr>
                <w:sz w:val="20"/>
              </w:rPr>
              <w:t>Jul-00</w:t>
            </w:r>
          </w:p>
        </w:tc>
        <w:tc>
          <w:tcPr>
            <w:tcW w:w="998" w:type="pct"/>
            <w:tcBorders>
              <w:top w:val="nil"/>
              <w:left w:val="single" w:sz="4" w:space="0" w:color="auto"/>
              <w:bottom w:val="nil"/>
              <w:right w:val="single" w:sz="4" w:space="0" w:color="auto"/>
            </w:tcBorders>
            <w:shd w:val="clear" w:color="auto" w:fill="FFFFFF" w:themeFill="background1"/>
          </w:tcPr>
          <w:p w14:paraId="123E9112" w14:textId="77777777" w:rsidR="00553189" w:rsidRPr="00B26BDA" w:rsidRDefault="00553189" w:rsidP="00514B5D">
            <w:pPr>
              <w:jc w:val="right"/>
              <w:rPr>
                <w:sz w:val="20"/>
              </w:rPr>
            </w:pPr>
            <w:r w:rsidRPr="00B26BDA">
              <w:rPr>
                <w:sz w:val="20"/>
              </w:rPr>
              <w:t>116,000</w:t>
            </w:r>
          </w:p>
        </w:tc>
      </w:tr>
      <w:tr w:rsidR="00553189" w:rsidRPr="008A7665" w14:paraId="7208DE25" w14:textId="77777777" w:rsidTr="00955ED5">
        <w:trPr>
          <w:trHeight w:val="233"/>
          <w:jc w:val="center"/>
        </w:trPr>
        <w:tc>
          <w:tcPr>
            <w:tcW w:w="3321" w:type="pct"/>
            <w:tcBorders>
              <w:top w:val="nil"/>
              <w:left w:val="single" w:sz="4" w:space="0" w:color="auto"/>
              <w:bottom w:val="nil"/>
              <w:right w:val="nil"/>
            </w:tcBorders>
            <w:shd w:val="clear" w:color="auto" w:fill="FFFFFF" w:themeFill="background1"/>
            <w:vAlign w:val="bottom"/>
          </w:tcPr>
          <w:p w14:paraId="6A724395" w14:textId="77777777" w:rsidR="00553189" w:rsidRDefault="00553189" w:rsidP="00514B5D">
            <w:pPr>
              <w:ind w:left="4983" w:right="-198"/>
              <w:jc w:val="left"/>
              <w:rPr>
                <w:sz w:val="20"/>
              </w:rPr>
            </w:pPr>
            <w:r>
              <w:rPr>
                <w:sz w:val="20"/>
              </w:rPr>
              <w:t>Phase V:</w:t>
            </w:r>
          </w:p>
        </w:tc>
        <w:tc>
          <w:tcPr>
            <w:tcW w:w="681" w:type="pct"/>
            <w:tcBorders>
              <w:top w:val="nil"/>
              <w:left w:val="nil"/>
              <w:bottom w:val="nil"/>
              <w:right w:val="single" w:sz="4" w:space="0" w:color="auto"/>
            </w:tcBorders>
            <w:shd w:val="clear" w:color="auto" w:fill="FFFFFF" w:themeFill="background1"/>
            <w:vAlign w:val="bottom"/>
          </w:tcPr>
          <w:p w14:paraId="3C9797C7" w14:textId="77777777" w:rsidR="00553189" w:rsidRPr="008A7665" w:rsidRDefault="00553189" w:rsidP="00514B5D">
            <w:pPr>
              <w:tabs>
                <w:tab w:val="left" w:pos="6840"/>
              </w:tabs>
              <w:ind w:left="-108"/>
              <w:jc w:val="right"/>
              <w:rPr>
                <w:sz w:val="20"/>
              </w:rPr>
            </w:pPr>
            <w:r>
              <w:rPr>
                <w:sz w:val="20"/>
              </w:rPr>
              <w:t>Jul-02</w:t>
            </w:r>
          </w:p>
        </w:tc>
        <w:tc>
          <w:tcPr>
            <w:tcW w:w="998" w:type="pct"/>
            <w:tcBorders>
              <w:top w:val="nil"/>
              <w:left w:val="single" w:sz="4" w:space="0" w:color="auto"/>
              <w:bottom w:val="nil"/>
              <w:right w:val="single" w:sz="4" w:space="0" w:color="auto"/>
            </w:tcBorders>
            <w:shd w:val="clear" w:color="auto" w:fill="FFFFFF" w:themeFill="background1"/>
          </w:tcPr>
          <w:p w14:paraId="1EA66F4F" w14:textId="77777777" w:rsidR="00553189" w:rsidRPr="00B26BDA" w:rsidRDefault="00553189" w:rsidP="00514B5D">
            <w:pPr>
              <w:jc w:val="right"/>
              <w:rPr>
                <w:sz w:val="20"/>
              </w:rPr>
            </w:pPr>
            <w:r w:rsidRPr="00B26BDA">
              <w:rPr>
                <w:sz w:val="20"/>
              </w:rPr>
              <w:t>150,800</w:t>
            </w:r>
          </w:p>
        </w:tc>
      </w:tr>
      <w:tr w:rsidR="00553189" w:rsidRPr="008A7665" w14:paraId="031F5521" w14:textId="77777777" w:rsidTr="00955ED5">
        <w:trPr>
          <w:trHeight w:val="233"/>
          <w:jc w:val="center"/>
        </w:trPr>
        <w:tc>
          <w:tcPr>
            <w:tcW w:w="3321" w:type="pct"/>
            <w:tcBorders>
              <w:top w:val="nil"/>
              <w:left w:val="single" w:sz="4" w:space="0" w:color="auto"/>
              <w:bottom w:val="nil"/>
              <w:right w:val="nil"/>
            </w:tcBorders>
            <w:shd w:val="clear" w:color="auto" w:fill="FFFFFF" w:themeFill="background1"/>
            <w:vAlign w:val="bottom"/>
          </w:tcPr>
          <w:p w14:paraId="593F3756" w14:textId="77777777" w:rsidR="00553189" w:rsidRDefault="00553189" w:rsidP="00514B5D">
            <w:pPr>
              <w:ind w:left="4983" w:right="-198"/>
              <w:jc w:val="left"/>
              <w:rPr>
                <w:sz w:val="20"/>
              </w:rPr>
            </w:pPr>
            <w:r>
              <w:rPr>
                <w:sz w:val="20"/>
              </w:rPr>
              <w:t>Phase VI:</w:t>
            </w:r>
          </w:p>
        </w:tc>
        <w:tc>
          <w:tcPr>
            <w:tcW w:w="681" w:type="pct"/>
            <w:tcBorders>
              <w:top w:val="nil"/>
              <w:left w:val="nil"/>
              <w:bottom w:val="nil"/>
              <w:right w:val="single" w:sz="4" w:space="0" w:color="auto"/>
            </w:tcBorders>
            <w:shd w:val="clear" w:color="auto" w:fill="FFFFFF" w:themeFill="background1"/>
            <w:vAlign w:val="bottom"/>
          </w:tcPr>
          <w:p w14:paraId="693ACEDB" w14:textId="77777777" w:rsidR="00553189" w:rsidRPr="008A7665" w:rsidRDefault="00553189" w:rsidP="00514B5D">
            <w:pPr>
              <w:tabs>
                <w:tab w:val="left" w:pos="6840"/>
              </w:tabs>
              <w:ind w:left="-108"/>
              <w:jc w:val="right"/>
              <w:rPr>
                <w:sz w:val="20"/>
              </w:rPr>
            </w:pPr>
            <w:r>
              <w:rPr>
                <w:sz w:val="20"/>
              </w:rPr>
              <w:t>Jul-04</w:t>
            </w:r>
          </w:p>
        </w:tc>
        <w:tc>
          <w:tcPr>
            <w:tcW w:w="998" w:type="pct"/>
            <w:tcBorders>
              <w:top w:val="nil"/>
              <w:left w:val="single" w:sz="4" w:space="0" w:color="auto"/>
              <w:bottom w:val="nil"/>
              <w:right w:val="single" w:sz="4" w:space="0" w:color="auto"/>
            </w:tcBorders>
            <w:shd w:val="clear" w:color="auto" w:fill="FFFFFF" w:themeFill="background1"/>
          </w:tcPr>
          <w:p w14:paraId="101EA7FD" w14:textId="77777777" w:rsidR="00553189" w:rsidRPr="00B26BDA" w:rsidRDefault="00553189" w:rsidP="00514B5D">
            <w:pPr>
              <w:jc w:val="right"/>
              <w:rPr>
                <w:sz w:val="20"/>
              </w:rPr>
            </w:pPr>
            <w:r w:rsidRPr="00B26BDA">
              <w:rPr>
                <w:sz w:val="20"/>
              </w:rPr>
              <w:t>150,800</w:t>
            </w:r>
          </w:p>
        </w:tc>
      </w:tr>
      <w:tr w:rsidR="00553189" w:rsidRPr="008A7665" w14:paraId="331FB98D" w14:textId="77777777" w:rsidTr="00955ED5">
        <w:trPr>
          <w:trHeight w:val="233"/>
          <w:jc w:val="center"/>
        </w:trPr>
        <w:tc>
          <w:tcPr>
            <w:tcW w:w="3321" w:type="pct"/>
            <w:tcBorders>
              <w:top w:val="nil"/>
              <w:left w:val="single" w:sz="4" w:space="0" w:color="auto"/>
              <w:bottom w:val="nil"/>
              <w:right w:val="nil"/>
            </w:tcBorders>
            <w:shd w:val="clear" w:color="auto" w:fill="FFFFFF" w:themeFill="background1"/>
            <w:vAlign w:val="bottom"/>
          </w:tcPr>
          <w:p w14:paraId="641179A6" w14:textId="77777777" w:rsidR="00553189" w:rsidRDefault="00553189" w:rsidP="00514B5D">
            <w:pPr>
              <w:ind w:left="4983" w:right="-198"/>
              <w:jc w:val="left"/>
              <w:rPr>
                <w:sz w:val="20"/>
              </w:rPr>
            </w:pPr>
            <w:r>
              <w:rPr>
                <w:sz w:val="20"/>
              </w:rPr>
              <w:t>Phase VII:</w:t>
            </w:r>
          </w:p>
        </w:tc>
        <w:tc>
          <w:tcPr>
            <w:tcW w:w="681" w:type="pct"/>
            <w:tcBorders>
              <w:top w:val="nil"/>
              <w:left w:val="nil"/>
              <w:bottom w:val="nil"/>
              <w:right w:val="single" w:sz="4" w:space="0" w:color="auto"/>
            </w:tcBorders>
            <w:shd w:val="clear" w:color="auto" w:fill="FFFFFF" w:themeFill="background1"/>
            <w:vAlign w:val="bottom"/>
          </w:tcPr>
          <w:p w14:paraId="0D74CB06" w14:textId="77777777" w:rsidR="00553189" w:rsidRPr="008A7665" w:rsidRDefault="00553189" w:rsidP="00514B5D">
            <w:pPr>
              <w:tabs>
                <w:tab w:val="left" w:pos="6840"/>
              </w:tabs>
              <w:ind w:left="-108"/>
              <w:jc w:val="right"/>
              <w:rPr>
                <w:sz w:val="20"/>
              </w:rPr>
            </w:pPr>
            <w:r>
              <w:rPr>
                <w:sz w:val="20"/>
              </w:rPr>
              <w:t>Jul-06</w:t>
            </w:r>
          </w:p>
        </w:tc>
        <w:tc>
          <w:tcPr>
            <w:tcW w:w="998" w:type="pct"/>
            <w:tcBorders>
              <w:top w:val="nil"/>
              <w:left w:val="single" w:sz="4" w:space="0" w:color="auto"/>
              <w:bottom w:val="nil"/>
              <w:right w:val="single" w:sz="4" w:space="0" w:color="auto"/>
            </w:tcBorders>
            <w:shd w:val="clear" w:color="auto" w:fill="FFFFFF" w:themeFill="background1"/>
          </w:tcPr>
          <w:p w14:paraId="549D5702" w14:textId="77777777" w:rsidR="00553189" w:rsidRPr="00B26BDA" w:rsidRDefault="00553189" w:rsidP="00514B5D">
            <w:pPr>
              <w:jc w:val="right"/>
              <w:rPr>
                <w:sz w:val="20"/>
              </w:rPr>
            </w:pPr>
            <w:r w:rsidRPr="00B26BDA">
              <w:rPr>
                <w:sz w:val="20"/>
              </w:rPr>
              <w:t>150,800</w:t>
            </w:r>
          </w:p>
        </w:tc>
      </w:tr>
      <w:tr w:rsidR="00553189" w:rsidRPr="008A7665" w14:paraId="7188A897" w14:textId="77777777" w:rsidTr="00955ED5">
        <w:trPr>
          <w:trHeight w:val="233"/>
          <w:jc w:val="center"/>
        </w:trPr>
        <w:tc>
          <w:tcPr>
            <w:tcW w:w="3321" w:type="pct"/>
            <w:tcBorders>
              <w:top w:val="nil"/>
              <w:left w:val="single" w:sz="4" w:space="0" w:color="auto"/>
              <w:bottom w:val="nil"/>
              <w:right w:val="nil"/>
            </w:tcBorders>
            <w:shd w:val="clear" w:color="auto" w:fill="FFFFFF" w:themeFill="background1"/>
            <w:vAlign w:val="bottom"/>
          </w:tcPr>
          <w:p w14:paraId="631E172F" w14:textId="77777777" w:rsidR="00553189" w:rsidRDefault="00553189" w:rsidP="00514B5D">
            <w:pPr>
              <w:ind w:left="4983" w:right="-198"/>
              <w:jc w:val="left"/>
              <w:rPr>
                <w:sz w:val="20"/>
              </w:rPr>
            </w:pPr>
            <w:r>
              <w:rPr>
                <w:sz w:val="20"/>
              </w:rPr>
              <w:t>Phase VIII:</w:t>
            </w:r>
          </w:p>
        </w:tc>
        <w:tc>
          <w:tcPr>
            <w:tcW w:w="681" w:type="pct"/>
            <w:tcBorders>
              <w:top w:val="nil"/>
              <w:left w:val="nil"/>
              <w:bottom w:val="nil"/>
              <w:right w:val="single" w:sz="4" w:space="0" w:color="auto"/>
            </w:tcBorders>
            <w:shd w:val="clear" w:color="auto" w:fill="FFFFFF" w:themeFill="background1"/>
            <w:vAlign w:val="bottom"/>
          </w:tcPr>
          <w:p w14:paraId="146C526C" w14:textId="77777777" w:rsidR="00553189" w:rsidRPr="008A7665" w:rsidRDefault="00553189" w:rsidP="00514B5D">
            <w:pPr>
              <w:tabs>
                <w:tab w:val="left" w:pos="6840"/>
              </w:tabs>
              <w:ind w:left="-108"/>
              <w:jc w:val="right"/>
              <w:rPr>
                <w:sz w:val="20"/>
              </w:rPr>
            </w:pPr>
            <w:r>
              <w:rPr>
                <w:sz w:val="20"/>
              </w:rPr>
              <w:t>Nov-08</w:t>
            </w:r>
          </w:p>
        </w:tc>
        <w:tc>
          <w:tcPr>
            <w:tcW w:w="998" w:type="pct"/>
            <w:tcBorders>
              <w:top w:val="nil"/>
              <w:left w:val="single" w:sz="4" w:space="0" w:color="auto"/>
              <w:bottom w:val="nil"/>
              <w:right w:val="single" w:sz="4" w:space="0" w:color="auto"/>
            </w:tcBorders>
            <w:shd w:val="clear" w:color="auto" w:fill="FFFFFF" w:themeFill="background1"/>
          </w:tcPr>
          <w:p w14:paraId="1AA2C5BD" w14:textId="77777777" w:rsidR="00553189" w:rsidRPr="00B26BDA" w:rsidRDefault="00553189" w:rsidP="00514B5D">
            <w:pPr>
              <w:jc w:val="right"/>
              <w:rPr>
                <w:sz w:val="20"/>
              </w:rPr>
            </w:pPr>
            <w:r w:rsidRPr="00B26BDA">
              <w:rPr>
                <w:sz w:val="20"/>
              </w:rPr>
              <w:t>150,800</w:t>
            </w:r>
          </w:p>
        </w:tc>
      </w:tr>
      <w:tr w:rsidR="00553189" w:rsidRPr="008A7665" w14:paraId="7A313623" w14:textId="77777777" w:rsidTr="00955ED5">
        <w:trPr>
          <w:trHeight w:val="233"/>
          <w:jc w:val="center"/>
        </w:trPr>
        <w:tc>
          <w:tcPr>
            <w:tcW w:w="3321" w:type="pct"/>
            <w:tcBorders>
              <w:top w:val="nil"/>
              <w:left w:val="single" w:sz="4" w:space="0" w:color="auto"/>
              <w:bottom w:val="nil"/>
              <w:right w:val="nil"/>
            </w:tcBorders>
            <w:shd w:val="clear" w:color="auto" w:fill="FFFFFF" w:themeFill="background1"/>
            <w:vAlign w:val="bottom"/>
          </w:tcPr>
          <w:p w14:paraId="22B8AD42" w14:textId="77777777" w:rsidR="00553189" w:rsidRDefault="00553189" w:rsidP="00514B5D">
            <w:pPr>
              <w:ind w:left="4983" w:right="-198"/>
              <w:jc w:val="left"/>
              <w:rPr>
                <w:sz w:val="20"/>
              </w:rPr>
            </w:pPr>
            <w:r>
              <w:rPr>
                <w:sz w:val="20"/>
              </w:rPr>
              <w:t>Phase IX:</w:t>
            </w:r>
          </w:p>
        </w:tc>
        <w:tc>
          <w:tcPr>
            <w:tcW w:w="681" w:type="pct"/>
            <w:tcBorders>
              <w:top w:val="nil"/>
              <w:left w:val="nil"/>
              <w:bottom w:val="nil"/>
              <w:right w:val="single" w:sz="4" w:space="0" w:color="auto"/>
            </w:tcBorders>
            <w:shd w:val="clear" w:color="auto" w:fill="FFFFFF" w:themeFill="background1"/>
            <w:vAlign w:val="bottom"/>
          </w:tcPr>
          <w:p w14:paraId="21DB6EF5" w14:textId="77777777" w:rsidR="00553189" w:rsidRPr="008A7665" w:rsidRDefault="00553189" w:rsidP="00514B5D">
            <w:pPr>
              <w:tabs>
                <w:tab w:val="left" w:pos="6840"/>
              </w:tabs>
              <w:ind w:left="-108"/>
              <w:jc w:val="right"/>
              <w:rPr>
                <w:sz w:val="20"/>
              </w:rPr>
            </w:pPr>
            <w:r>
              <w:rPr>
                <w:sz w:val="20"/>
              </w:rPr>
              <w:t>Nov-11</w:t>
            </w:r>
          </w:p>
        </w:tc>
        <w:tc>
          <w:tcPr>
            <w:tcW w:w="998" w:type="pct"/>
            <w:tcBorders>
              <w:top w:val="nil"/>
              <w:left w:val="single" w:sz="4" w:space="0" w:color="auto"/>
              <w:bottom w:val="nil"/>
              <w:right w:val="single" w:sz="4" w:space="0" w:color="auto"/>
            </w:tcBorders>
            <w:shd w:val="clear" w:color="auto" w:fill="FFFFFF" w:themeFill="background1"/>
          </w:tcPr>
          <w:p w14:paraId="7A3C6665" w14:textId="77777777" w:rsidR="00553189" w:rsidRPr="00B26BDA" w:rsidRDefault="00553189" w:rsidP="00514B5D">
            <w:pPr>
              <w:jc w:val="right"/>
              <w:rPr>
                <w:sz w:val="20"/>
              </w:rPr>
            </w:pPr>
            <w:r w:rsidRPr="00B26BDA">
              <w:rPr>
                <w:sz w:val="20"/>
              </w:rPr>
              <w:t>150,800</w:t>
            </w:r>
          </w:p>
        </w:tc>
      </w:tr>
      <w:tr w:rsidR="00553189" w:rsidRPr="008A7665" w14:paraId="75D6FA93" w14:textId="77777777" w:rsidTr="00955ED5">
        <w:trPr>
          <w:trHeight w:val="233"/>
          <w:jc w:val="center"/>
        </w:trPr>
        <w:tc>
          <w:tcPr>
            <w:tcW w:w="3321" w:type="pct"/>
            <w:tcBorders>
              <w:top w:val="nil"/>
              <w:left w:val="single" w:sz="4" w:space="0" w:color="auto"/>
              <w:bottom w:val="nil"/>
              <w:right w:val="nil"/>
            </w:tcBorders>
            <w:shd w:val="clear" w:color="auto" w:fill="FFFFFF" w:themeFill="background1"/>
            <w:vAlign w:val="bottom"/>
          </w:tcPr>
          <w:p w14:paraId="4CF6C9E3" w14:textId="77777777" w:rsidR="00553189" w:rsidRDefault="00553189" w:rsidP="00514B5D">
            <w:pPr>
              <w:ind w:left="4983" w:right="-198"/>
              <w:jc w:val="left"/>
              <w:rPr>
                <w:sz w:val="20"/>
              </w:rPr>
            </w:pPr>
            <w:r>
              <w:rPr>
                <w:sz w:val="20"/>
              </w:rPr>
              <w:t>Phase X:</w:t>
            </w:r>
          </w:p>
        </w:tc>
        <w:tc>
          <w:tcPr>
            <w:tcW w:w="681" w:type="pct"/>
            <w:tcBorders>
              <w:top w:val="nil"/>
              <w:left w:val="nil"/>
              <w:bottom w:val="nil"/>
              <w:right w:val="single" w:sz="4" w:space="0" w:color="auto"/>
            </w:tcBorders>
            <w:shd w:val="clear" w:color="auto" w:fill="FFFFFF" w:themeFill="background1"/>
            <w:vAlign w:val="bottom"/>
          </w:tcPr>
          <w:p w14:paraId="32ABD5F8" w14:textId="77777777" w:rsidR="00553189" w:rsidRPr="008A7665" w:rsidRDefault="00553189" w:rsidP="00514B5D">
            <w:pPr>
              <w:tabs>
                <w:tab w:val="left" w:pos="6840"/>
              </w:tabs>
              <w:ind w:left="-108"/>
              <w:jc w:val="right"/>
              <w:rPr>
                <w:sz w:val="20"/>
              </w:rPr>
            </w:pPr>
            <w:r>
              <w:rPr>
                <w:sz w:val="20"/>
              </w:rPr>
              <w:t>Dec-13</w:t>
            </w:r>
          </w:p>
        </w:tc>
        <w:tc>
          <w:tcPr>
            <w:tcW w:w="998" w:type="pct"/>
            <w:tcBorders>
              <w:top w:val="nil"/>
              <w:left w:val="single" w:sz="4" w:space="0" w:color="auto"/>
              <w:bottom w:val="nil"/>
              <w:right w:val="single" w:sz="4" w:space="0" w:color="auto"/>
            </w:tcBorders>
            <w:shd w:val="clear" w:color="auto" w:fill="FFFFFF" w:themeFill="background1"/>
          </w:tcPr>
          <w:p w14:paraId="053C5008" w14:textId="77777777" w:rsidR="00553189" w:rsidRPr="00B26BDA" w:rsidRDefault="00553189" w:rsidP="00514B5D">
            <w:pPr>
              <w:jc w:val="right"/>
              <w:rPr>
                <w:sz w:val="20"/>
              </w:rPr>
            </w:pPr>
            <w:r w:rsidRPr="00B26BDA">
              <w:rPr>
                <w:sz w:val="20"/>
              </w:rPr>
              <w:t>150,800</w:t>
            </w:r>
          </w:p>
        </w:tc>
      </w:tr>
      <w:tr w:rsidR="00553189" w:rsidRPr="008A7665" w14:paraId="4EF0D34D" w14:textId="77777777" w:rsidTr="00955ED5">
        <w:trPr>
          <w:trHeight w:val="233"/>
          <w:jc w:val="center"/>
        </w:trPr>
        <w:tc>
          <w:tcPr>
            <w:tcW w:w="3321" w:type="pct"/>
            <w:tcBorders>
              <w:top w:val="nil"/>
              <w:left w:val="single" w:sz="4" w:space="0" w:color="auto"/>
              <w:bottom w:val="nil"/>
              <w:right w:val="nil"/>
            </w:tcBorders>
            <w:shd w:val="clear" w:color="auto" w:fill="FFFFFF" w:themeFill="background1"/>
            <w:vAlign w:val="bottom"/>
          </w:tcPr>
          <w:p w14:paraId="5357D808" w14:textId="51DF9025" w:rsidR="00553189" w:rsidRDefault="00553189" w:rsidP="00514B5D">
            <w:pPr>
              <w:ind w:left="4983" w:right="-198"/>
              <w:jc w:val="left"/>
              <w:rPr>
                <w:sz w:val="20"/>
              </w:rPr>
            </w:pPr>
            <w:r>
              <w:rPr>
                <w:sz w:val="20"/>
              </w:rPr>
              <w:t>Phase XI</w:t>
            </w:r>
            <w:r w:rsidR="00101064">
              <w:rPr>
                <w:sz w:val="20"/>
              </w:rPr>
              <w:t>:</w:t>
            </w:r>
          </w:p>
        </w:tc>
        <w:tc>
          <w:tcPr>
            <w:tcW w:w="681" w:type="pct"/>
            <w:tcBorders>
              <w:top w:val="nil"/>
              <w:left w:val="nil"/>
              <w:bottom w:val="nil"/>
              <w:right w:val="single" w:sz="4" w:space="0" w:color="auto"/>
            </w:tcBorders>
            <w:shd w:val="clear" w:color="auto" w:fill="FFFFFF" w:themeFill="background1"/>
            <w:vAlign w:val="bottom"/>
          </w:tcPr>
          <w:p w14:paraId="6C0783D8" w14:textId="77777777" w:rsidR="00553189" w:rsidRDefault="00553189" w:rsidP="00514B5D">
            <w:pPr>
              <w:tabs>
                <w:tab w:val="left" w:pos="6840"/>
              </w:tabs>
              <w:ind w:left="-108"/>
              <w:jc w:val="right"/>
              <w:rPr>
                <w:sz w:val="20"/>
              </w:rPr>
            </w:pPr>
            <w:r>
              <w:rPr>
                <w:sz w:val="20"/>
              </w:rPr>
              <w:t>Nov-15</w:t>
            </w:r>
          </w:p>
        </w:tc>
        <w:tc>
          <w:tcPr>
            <w:tcW w:w="998" w:type="pct"/>
            <w:tcBorders>
              <w:top w:val="nil"/>
              <w:left w:val="single" w:sz="4" w:space="0" w:color="auto"/>
              <w:bottom w:val="nil"/>
              <w:right w:val="single" w:sz="4" w:space="0" w:color="auto"/>
            </w:tcBorders>
            <w:shd w:val="clear" w:color="auto" w:fill="FFFFFF" w:themeFill="background1"/>
          </w:tcPr>
          <w:p w14:paraId="7759E69C" w14:textId="77777777" w:rsidR="00553189" w:rsidRPr="00B26BDA" w:rsidRDefault="00553189" w:rsidP="00514B5D">
            <w:pPr>
              <w:jc w:val="right"/>
              <w:rPr>
                <w:sz w:val="20"/>
              </w:rPr>
            </w:pPr>
            <w:r w:rsidRPr="00B26BDA">
              <w:rPr>
                <w:sz w:val="20"/>
              </w:rPr>
              <w:t>193,024</w:t>
            </w:r>
          </w:p>
        </w:tc>
      </w:tr>
      <w:tr w:rsidR="00553189" w:rsidRPr="008A7665" w14:paraId="2EB40540" w14:textId="77777777" w:rsidTr="00955ED5">
        <w:trPr>
          <w:trHeight w:val="233"/>
          <w:jc w:val="center"/>
        </w:trPr>
        <w:tc>
          <w:tcPr>
            <w:tcW w:w="4002" w:type="pct"/>
            <w:gridSpan w:val="2"/>
            <w:tcBorders>
              <w:top w:val="nil"/>
              <w:left w:val="single" w:sz="4" w:space="0" w:color="auto"/>
              <w:bottom w:val="nil"/>
              <w:right w:val="single" w:sz="4" w:space="0" w:color="auto"/>
            </w:tcBorders>
            <w:shd w:val="clear" w:color="auto" w:fill="auto"/>
          </w:tcPr>
          <w:p w14:paraId="07E708B8" w14:textId="77777777" w:rsidR="00553189" w:rsidRPr="008A7665" w:rsidRDefault="00553189" w:rsidP="00514B5D">
            <w:pPr>
              <w:tabs>
                <w:tab w:val="right" w:pos="7290"/>
              </w:tabs>
              <w:ind w:left="6480" w:right="-108"/>
              <w:jc w:val="left"/>
              <w:rPr>
                <w:sz w:val="20"/>
              </w:rPr>
            </w:pPr>
            <w:r w:rsidRPr="008A7665">
              <w:rPr>
                <w:sz w:val="20"/>
              </w:rPr>
              <w:tab/>
              <w:t>Total:</w:t>
            </w:r>
          </w:p>
        </w:tc>
        <w:tc>
          <w:tcPr>
            <w:tcW w:w="998" w:type="pct"/>
            <w:tcBorders>
              <w:top w:val="nil"/>
              <w:left w:val="single" w:sz="4" w:space="0" w:color="auto"/>
              <w:bottom w:val="single" w:sz="4" w:space="0" w:color="auto"/>
              <w:right w:val="single" w:sz="4" w:space="0" w:color="auto"/>
            </w:tcBorders>
            <w:shd w:val="clear" w:color="auto" w:fill="auto"/>
          </w:tcPr>
          <w:p w14:paraId="454622DB" w14:textId="436A3A69" w:rsidR="00553189" w:rsidRPr="008A7665" w:rsidRDefault="00B26BDA" w:rsidP="00514B5D">
            <w:pPr>
              <w:jc w:val="right"/>
              <w:rPr>
                <w:sz w:val="20"/>
              </w:rPr>
            </w:pPr>
            <w:r w:rsidRPr="00B26BDA">
              <w:rPr>
                <w:sz w:val="20"/>
              </w:rPr>
              <w:t>1</w:t>
            </w:r>
            <w:r>
              <w:rPr>
                <w:sz w:val="20"/>
              </w:rPr>
              <w:t>,</w:t>
            </w:r>
            <w:r w:rsidRPr="00B26BDA">
              <w:rPr>
                <w:sz w:val="20"/>
              </w:rPr>
              <w:t>648</w:t>
            </w:r>
            <w:r>
              <w:rPr>
                <w:sz w:val="20"/>
              </w:rPr>
              <w:t>,</w:t>
            </w:r>
            <w:r w:rsidRPr="00B26BDA">
              <w:rPr>
                <w:sz w:val="20"/>
              </w:rPr>
              <w:t>624</w:t>
            </w:r>
          </w:p>
        </w:tc>
      </w:tr>
      <w:tr w:rsidR="00553189" w:rsidRPr="008A7665" w14:paraId="18626631" w14:textId="77777777" w:rsidTr="00955ED5">
        <w:trPr>
          <w:trHeight w:val="233"/>
          <w:jc w:val="center"/>
        </w:trPr>
        <w:tc>
          <w:tcPr>
            <w:tcW w:w="4002" w:type="pct"/>
            <w:gridSpan w:val="2"/>
            <w:shd w:val="clear" w:color="auto" w:fill="FFFFFF" w:themeFill="background1"/>
          </w:tcPr>
          <w:p w14:paraId="4B3A2BFC" w14:textId="77777777" w:rsidR="00553189" w:rsidRPr="00955ED5" w:rsidRDefault="00553189" w:rsidP="00514B5D">
            <w:pPr>
              <w:jc w:val="left"/>
              <w:rPr>
                <w:sz w:val="20"/>
              </w:rPr>
            </w:pPr>
            <w:r w:rsidRPr="00955ED5">
              <w:rPr>
                <w:sz w:val="20"/>
              </w:rPr>
              <w:t>Amount requested for renewal (phase XII) (US $):</w:t>
            </w:r>
          </w:p>
        </w:tc>
        <w:tc>
          <w:tcPr>
            <w:tcW w:w="998" w:type="pct"/>
            <w:shd w:val="clear" w:color="auto" w:fill="auto"/>
          </w:tcPr>
          <w:p w14:paraId="11B6442E" w14:textId="77777777" w:rsidR="00553189" w:rsidRPr="008A7665" w:rsidRDefault="00784E43" w:rsidP="00514B5D">
            <w:pPr>
              <w:jc w:val="right"/>
              <w:rPr>
                <w:sz w:val="20"/>
              </w:rPr>
            </w:pPr>
            <w:r>
              <w:rPr>
                <w:sz w:val="20"/>
              </w:rPr>
              <w:t>193,024</w:t>
            </w:r>
          </w:p>
        </w:tc>
      </w:tr>
      <w:tr w:rsidR="00553189" w:rsidRPr="008A7665" w14:paraId="1F9EEEE6" w14:textId="77777777" w:rsidTr="00955ED5">
        <w:trPr>
          <w:trHeight w:val="233"/>
          <w:jc w:val="center"/>
        </w:trPr>
        <w:tc>
          <w:tcPr>
            <w:tcW w:w="4002" w:type="pct"/>
            <w:gridSpan w:val="2"/>
          </w:tcPr>
          <w:p w14:paraId="11F7123D" w14:textId="77777777" w:rsidR="00553189" w:rsidRPr="00955ED5" w:rsidRDefault="00553189" w:rsidP="00514B5D">
            <w:pPr>
              <w:jc w:val="left"/>
              <w:rPr>
                <w:sz w:val="20"/>
              </w:rPr>
            </w:pPr>
            <w:r w:rsidRPr="00955ED5">
              <w:rPr>
                <w:sz w:val="20"/>
              </w:rPr>
              <w:t xml:space="preserve">Amount recommended for approval for phase XII (US $): </w:t>
            </w:r>
          </w:p>
        </w:tc>
        <w:tc>
          <w:tcPr>
            <w:tcW w:w="998" w:type="pct"/>
            <w:shd w:val="clear" w:color="auto" w:fill="auto"/>
          </w:tcPr>
          <w:p w14:paraId="4E83569F" w14:textId="77777777" w:rsidR="00553189" w:rsidRPr="008A7665" w:rsidRDefault="00784E43" w:rsidP="00514B5D">
            <w:pPr>
              <w:jc w:val="right"/>
              <w:rPr>
                <w:sz w:val="20"/>
              </w:rPr>
            </w:pPr>
            <w:r>
              <w:rPr>
                <w:sz w:val="20"/>
              </w:rPr>
              <w:t>193,024</w:t>
            </w:r>
          </w:p>
        </w:tc>
      </w:tr>
      <w:tr w:rsidR="00553189" w:rsidRPr="008A7665" w14:paraId="1563EE88" w14:textId="77777777" w:rsidTr="00955ED5">
        <w:trPr>
          <w:trHeight w:val="233"/>
          <w:jc w:val="center"/>
        </w:trPr>
        <w:tc>
          <w:tcPr>
            <w:tcW w:w="4002" w:type="pct"/>
            <w:gridSpan w:val="2"/>
          </w:tcPr>
          <w:p w14:paraId="2F3FBEEE" w14:textId="77777777" w:rsidR="00553189" w:rsidRPr="00955ED5" w:rsidRDefault="00553189" w:rsidP="00514B5D">
            <w:pPr>
              <w:jc w:val="left"/>
              <w:rPr>
                <w:sz w:val="20"/>
              </w:rPr>
            </w:pPr>
            <w:r w:rsidRPr="00955ED5">
              <w:rPr>
                <w:sz w:val="20"/>
              </w:rPr>
              <w:t>Agency support costs (US $):</w:t>
            </w:r>
          </w:p>
        </w:tc>
        <w:tc>
          <w:tcPr>
            <w:tcW w:w="998" w:type="pct"/>
            <w:shd w:val="clear" w:color="auto" w:fill="auto"/>
          </w:tcPr>
          <w:p w14:paraId="3B8C6DFA" w14:textId="77777777" w:rsidR="00553189" w:rsidRPr="008A7665" w:rsidRDefault="00784E43" w:rsidP="00514B5D">
            <w:pPr>
              <w:jc w:val="right"/>
              <w:rPr>
                <w:sz w:val="20"/>
              </w:rPr>
            </w:pPr>
            <w:r>
              <w:rPr>
                <w:sz w:val="20"/>
              </w:rPr>
              <w:t>13,512</w:t>
            </w:r>
          </w:p>
        </w:tc>
      </w:tr>
      <w:tr w:rsidR="00553189" w:rsidRPr="008A7665" w14:paraId="28583115" w14:textId="77777777" w:rsidTr="00955ED5">
        <w:trPr>
          <w:trHeight w:val="233"/>
          <w:jc w:val="center"/>
        </w:trPr>
        <w:tc>
          <w:tcPr>
            <w:tcW w:w="4002" w:type="pct"/>
            <w:gridSpan w:val="2"/>
          </w:tcPr>
          <w:p w14:paraId="35C2A1A9" w14:textId="77777777" w:rsidR="00553189" w:rsidRPr="00955ED5" w:rsidRDefault="00553189" w:rsidP="00514B5D">
            <w:pPr>
              <w:jc w:val="left"/>
              <w:rPr>
                <w:sz w:val="20"/>
              </w:rPr>
            </w:pPr>
            <w:r w:rsidRPr="00955ED5">
              <w:rPr>
                <w:sz w:val="20"/>
              </w:rPr>
              <w:t>Total cost of institutional strengthening phase XII to the Multilateral Fund (US $):</w:t>
            </w:r>
          </w:p>
        </w:tc>
        <w:tc>
          <w:tcPr>
            <w:tcW w:w="998" w:type="pct"/>
            <w:shd w:val="clear" w:color="auto" w:fill="auto"/>
          </w:tcPr>
          <w:p w14:paraId="06C0AA76" w14:textId="77777777" w:rsidR="00553189" w:rsidRPr="008A7665" w:rsidRDefault="00784E43" w:rsidP="00514B5D">
            <w:pPr>
              <w:jc w:val="right"/>
              <w:rPr>
                <w:sz w:val="20"/>
              </w:rPr>
            </w:pPr>
            <w:r>
              <w:rPr>
                <w:sz w:val="20"/>
              </w:rPr>
              <w:t>206,536</w:t>
            </w:r>
          </w:p>
        </w:tc>
      </w:tr>
      <w:tr w:rsidR="00553189" w:rsidRPr="008A7665" w14:paraId="417FF3CA" w14:textId="77777777" w:rsidTr="00955ED5">
        <w:trPr>
          <w:trHeight w:val="233"/>
          <w:jc w:val="center"/>
        </w:trPr>
        <w:tc>
          <w:tcPr>
            <w:tcW w:w="4002" w:type="pct"/>
            <w:gridSpan w:val="2"/>
          </w:tcPr>
          <w:p w14:paraId="5A5FBFA7" w14:textId="77777777" w:rsidR="00553189" w:rsidRPr="008A7665" w:rsidRDefault="00553189" w:rsidP="00514B5D">
            <w:pPr>
              <w:jc w:val="left"/>
              <w:rPr>
                <w:sz w:val="20"/>
              </w:rPr>
            </w:pPr>
            <w:r w:rsidRPr="008A7665">
              <w:rPr>
                <w:sz w:val="20"/>
              </w:rPr>
              <w:t>Date of approval of country programme:</w:t>
            </w:r>
          </w:p>
        </w:tc>
        <w:tc>
          <w:tcPr>
            <w:tcW w:w="998" w:type="pct"/>
            <w:shd w:val="clear" w:color="auto" w:fill="FFFFFF" w:themeFill="background1"/>
          </w:tcPr>
          <w:p w14:paraId="26485F62" w14:textId="77777777" w:rsidR="00553189" w:rsidRPr="008A7665" w:rsidRDefault="00553189" w:rsidP="00514B5D">
            <w:pPr>
              <w:jc w:val="right"/>
              <w:rPr>
                <w:sz w:val="20"/>
              </w:rPr>
            </w:pPr>
            <w:r>
              <w:rPr>
                <w:sz w:val="20"/>
              </w:rPr>
              <w:t>1993</w:t>
            </w:r>
          </w:p>
        </w:tc>
      </w:tr>
      <w:tr w:rsidR="00553189" w:rsidRPr="008A7665" w14:paraId="7775AF18" w14:textId="77777777" w:rsidTr="00955ED5">
        <w:trPr>
          <w:trHeight w:val="233"/>
          <w:jc w:val="center"/>
        </w:trPr>
        <w:tc>
          <w:tcPr>
            <w:tcW w:w="4002" w:type="pct"/>
            <w:gridSpan w:val="2"/>
            <w:tcBorders>
              <w:bottom w:val="single" w:sz="4" w:space="0" w:color="auto"/>
            </w:tcBorders>
          </w:tcPr>
          <w:p w14:paraId="64B86745" w14:textId="77777777" w:rsidR="00553189" w:rsidRPr="008A7665" w:rsidRDefault="00553189" w:rsidP="00514B5D">
            <w:pPr>
              <w:jc w:val="left"/>
              <w:rPr>
                <w:sz w:val="20"/>
              </w:rPr>
            </w:pPr>
            <w:r w:rsidRPr="008A7665">
              <w:rPr>
                <w:sz w:val="20"/>
              </w:rPr>
              <w:t>Date of approval of HCFC phase-out management plan:</w:t>
            </w:r>
          </w:p>
        </w:tc>
        <w:tc>
          <w:tcPr>
            <w:tcW w:w="998" w:type="pct"/>
            <w:tcBorders>
              <w:bottom w:val="single" w:sz="4" w:space="0" w:color="auto"/>
            </w:tcBorders>
            <w:shd w:val="clear" w:color="auto" w:fill="FFFFFF" w:themeFill="background1"/>
          </w:tcPr>
          <w:p w14:paraId="115EA892" w14:textId="77777777" w:rsidR="00553189" w:rsidRPr="008A7665" w:rsidRDefault="00553189" w:rsidP="00514B5D">
            <w:pPr>
              <w:jc w:val="right"/>
              <w:rPr>
                <w:sz w:val="20"/>
              </w:rPr>
            </w:pPr>
            <w:r>
              <w:rPr>
                <w:sz w:val="20"/>
              </w:rPr>
              <w:t>2011</w:t>
            </w:r>
          </w:p>
        </w:tc>
      </w:tr>
      <w:tr w:rsidR="00553189" w:rsidRPr="008A7665" w14:paraId="707FDC47" w14:textId="77777777" w:rsidTr="00955ED5">
        <w:trPr>
          <w:trHeight w:val="233"/>
          <w:jc w:val="center"/>
        </w:trPr>
        <w:tc>
          <w:tcPr>
            <w:tcW w:w="4002" w:type="pct"/>
            <w:gridSpan w:val="2"/>
            <w:tcBorders>
              <w:top w:val="single" w:sz="4" w:space="0" w:color="auto"/>
              <w:left w:val="single" w:sz="4" w:space="0" w:color="auto"/>
              <w:bottom w:val="nil"/>
              <w:right w:val="single" w:sz="4" w:space="0" w:color="auto"/>
            </w:tcBorders>
          </w:tcPr>
          <w:p w14:paraId="78CB258D" w14:textId="77777777" w:rsidR="00553189" w:rsidRPr="00422657" w:rsidRDefault="00553189" w:rsidP="00514B5D">
            <w:pPr>
              <w:spacing w:before="20"/>
              <w:jc w:val="left"/>
              <w:rPr>
                <w:sz w:val="20"/>
              </w:rPr>
            </w:pPr>
            <w:r w:rsidRPr="00422657">
              <w:rPr>
                <w:sz w:val="20"/>
              </w:rPr>
              <w:t>Baseline consumption of controlled substances (ODP tonnes):</w:t>
            </w:r>
          </w:p>
        </w:tc>
        <w:tc>
          <w:tcPr>
            <w:tcW w:w="998" w:type="pct"/>
            <w:tcBorders>
              <w:top w:val="single" w:sz="4" w:space="0" w:color="auto"/>
              <w:left w:val="single" w:sz="4" w:space="0" w:color="auto"/>
              <w:bottom w:val="nil"/>
              <w:right w:val="single" w:sz="4" w:space="0" w:color="auto"/>
            </w:tcBorders>
            <w:shd w:val="clear" w:color="auto" w:fill="FFFFFF" w:themeFill="background1"/>
            <w:vAlign w:val="bottom"/>
          </w:tcPr>
          <w:p w14:paraId="246C798D" w14:textId="77777777" w:rsidR="00553189" w:rsidRPr="00856B2E" w:rsidRDefault="00553189" w:rsidP="00514B5D">
            <w:pPr>
              <w:jc w:val="right"/>
              <w:rPr>
                <w:sz w:val="20"/>
              </w:rPr>
            </w:pPr>
          </w:p>
        </w:tc>
      </w:tr>
      <w:tr w:rsidR="00553189" w:rsidRPr="008A7665" w14:paraId="32BC7633" w14:textId="77777777" w:rsidTr="00955ED5">
        <w:trPr>
          <w:trHeight w:val="233"/>
          <w:jc w:val="center"/>
        </w:trPr>
        <w:tc>
          <w:tcPr>
            <w:tcW w:w="4002" w:type="pct"/>
            <w:gridSpan w:val="2"/>
            <w:tcBorders>
              <w:top w:val="nil"/>
              <w:left w:val="single" w:sz="4" w:space="0" w:color="auto"/>
              <w:bottom w:val="nil"/>
              <w:right w:val="single" w:sz="4" w:space="0" w:color="auto"/>
            </w:tcBorders>
          </w:tcPr>
          <w:p w14:paraId="743289A0" w14:textId="77777777" w:rsidR="00553189" w:rsidRPr="00422657" w:rsidRDefault="00553189" w:rsidP="00514B5D">
            <w:pPr>
              <w:ind w:hanging="360"/>
              <w:jc w:val="left"/>
              <w:rPr>
                <w:sz w:val="20"/>
              </w:rPr>
            </w:pPr>
            <w:r w:rsidRPr="00422657">
              <w:rPr>
                <w:sz w:val="20"/>
              </w:rPr>
              <w:t>(d)</w:t>
            </w:r>
            <w:r w:rsidRPr="00422657">
              <w:rPr>
                <w:sz w:val="20"/>
              </w:rPr>
              <w:tab/>
              <w:t>Annex B, Group III (methyl chloroform) (average 1998-2000)</w:t>
            </w:r>
          </w:p>
        </w:tc>
        <w:tc>
          <w:tcPr>
            <w:tcW w:w="998" w:type="pct"/>
            <w:tcBorders>
              <w:top w:val="nil"/>
              <w:left w:val="single" w:sz="4" w:space="0" w:color="auto"/>
              <w:bottom w:val="nil"/>
              <w:right w:val="single" w:sz="4" w:space="0" w:color="auto"/>
            </w:tcBorders>
            <w:shd w:val="clear" w:color="auto" w:fill="FFFFFF" w:themeFill="background1"/>
            <w:vAlign w:val="bottom"/>
          </w:tcPr>
          <w:p w14:paraId="51D6A673" w14:textId="77777777" w:rsidR="00553189" w:rsidRPr="00856B2E" w:rsidRDefault="00553189" w:rsidP="00514B5D">
            <w:pPr>
              <w:jc w:val="right"/>
              <w:rPr>
                <w:sz w:val="20"/>
              </w:rPr>
            </w:pPr>
            <w:r>
              <w:rPr>
                <w:sz w:val="20"/>
              </w:rPr>
              <w:t>0.0</w:t>
            </w:r>
          </w:p>
        </w:tc>
      </w:tr>
      <w:tr w:rsidR="00553189" w:rsidRPr="008A7665" w14:paraId="36D64FFA" w14:textId="77777777" w:rsidTr="00955ED5">
        <w:trPr>
          <w:trHeight w:val="233"/>
          <w:jc w:val="center"/>
        </w:trPr>
        <w:tc>
          <w:tcPr>
            <w:tcW w:w="4002" w:type="pct"/>
            <w:gridSpan w:val="2"/>
            <w:tcBorders>
              <w:top w:val="nil"/>
              <w:left w:val="single" w:sz="4" w:space="0" w:color="auto"/>
              <w:bottom w:val="nil"/>
              <w:right w:val="single" w:sz="4" w:space="0" w:color="auto"/>
            </w:tcBorders>
          </w:tcPr>
          <w:p w14:paraId="030F5600" w14:textId="77777777" w:rsidR="00553189" w:rsidRPr="00422657" w:rsidRDefault="00553189" w:rsidP="00514B5D">
            <w:pPr>
              <w:spacing w:after="20"/>
              <w:ind w:hanging="360"/>
              <w:jc w:val="left"/>
              <w:rPr>
                <w:sz w:val="20"/>
              </w:rPr>
            </w:pPr>
            <w:r w:rsidRPr="00422657">
              <w:rPr>
                <w:sz w:val="20"/>
              </w:rPr>
              <w:t>(e)</w:t>
            </w:r>
            <w:r w:rsidRPr="00422657">
              <w:rPr>
                <w:sz w:val="20"/>
              </w:rPr>
              <w:tab/>
              <w:t>Annex C, Group I (HCFCs) (average 2009-2010)</w:t>
            </w:r>
          </w:p>
        </w:tc>
        <w:tc>
          <w:tcPr>
            <w:tcW w:w="998" w:type="pct"/>
            <w:tcBorders>
              <w:top w:val="nil"/>
              <w:left w:val="single" w:sz="4" w:space="0" w:color="auto"/>
              <w:bottom w:val="nil"/>
              <w:right w:val="single" w:sz="4" w:space="0" w:color="auto"/>
            </w:tcBorders>
            <w:shd w:val="clear" w:color="auto" w:fill="FFFFFF" w:themeFill="background1"/>
            <w:vAlign w:val="bottom"/>
          </w:tcPr>
          <w:p w14:paraId="7E62FECF" w14:textId="77777777" w:rsidR="00553189" w:rsidRPr="00856B2E" w:rsidRDefault="00553189" w:rsidP="00514B5D">
            <w:pPr>
              <w:jc w:val="right"/>
              <w:rPr>
                <w:sz w:val="20"/>
              </w:rPr>
            </w:pPr>
            <w:r>
              <w:rPr>
                <w:sz w:val="20"/>
              </w:rPr>
              <w:t>23.4</w:t>
            </w:r>
          </w:p>
        </w:tc>
      </w:tr>
      <w:tr w:rsidR="00553189" w:rsidRPr="00EB78B4" w14:paraId="4310AF4E" w14:textId="77777777" w:rsidTr="00955ED5">
        <w:trPr>
          <w:trHeight w:val="233"/>
          <w:jc w:val="center"/>
        </w:trPr>
        <w:tc>
          <w:tcPr>
            <w:tcW w:w="4002" w:type="pct"/>
            <w:gridSpan w:val="2"/>
            <w:tcBorders>
              <w:top w:val="nil"/>
              <w:left w:val="single" w:sz="4" w:space="0" w:color="auto"/>
              <w:bottom w:val="nil"/>
              <w:right w:val="single" w:sz="4" w:space="0" w:color="auto"/>
            </w:tcBorders>
          </w:tcPr>
          <w:p w14:paraId="56C6EF47" w14:textId="77777777" w:rsidR="00553189" w:rsidRPr="00422657" w:rsidRDefault="00553189" w:rsidP="00514B5D">
            <w:pPr>
              <w:spacing w:after="20"/>
              <w:ind w:hanging="360"/>
              <w:jc w:val="left"/>
              <w:rPr>
                <w:sz w:val="20"/>
              </w:rPr>
            </w:pPr>
            <w:r w:rsidRPr="00422657">
              <w:rPr>
                <w:sz w:val="20"/>
              </w:rPr>
              <w:t>(f)</w:t>
            </w:r>
            <w:r w:rsidRPr="00422657">
              <w:rPr>
                <w:sz w:val="20"/>
              </w:rPr>
              <w:tab/>
              <w:t>Annex E (methyl bromide) (average 1995-1998)</w:t>
            </w:r>
          </w:p>
        </w:tc>
        <w:tc>
          <w:tcPr>
            <w:tcW w:w="998" w:type="pct"/>
            <w:tcBorders>
              <w:top w:val="nil"/>
              <w:left w:val="single" w:sz="4" w:space="0" w:color="auto"/>
              <w:bottom w:val="nil"/>
              <w:right w:val="single" w:sz="4" w:space="0" w:color="auto"/>
            </w:tcBorders>
            <w:shd w:val="clear" w:color="auto" w:fill="FFFFFF" w:themeFill="background1"/>
            <w:vAlign w:val="bottom"/>
          </w:tcPr>
          <w:p w14:paraId="28D65F3F" w14:textId="77777777" w:rsidR="00553189" w:rsidRPr="00EB78B4" w:rsidRDefault="00553189" w:rsidP="00514B5D">
            <w:pPr>
              <w:jc w:val="right"/>
              <w:rPr>
                <w:sz w:val="20"/>
              </w:rPr>
            </w:pPr>
            <w:r>
              <w:rPr>
                <w:sz w:val="20"/>
              </w:rPr>
              <w:t>11.2</w:t>
            </w:r>
          </w:p>
        </w:tc>
      </w:tr>
      <w:tr w:rsidR="00553189" w:rsidRPr="008A7665" w14:paraId="53815DFC" w14:textId="77777777" w:rsidTr="00955ED5">
        <w:trPr>
          <w:trHeight w:val="233"/>
          <w:jc w:val="center"/>
        </w:trPr>
        <w:tc>
          <w:tcPr>
            <w:tcW w:w="4002" w:type="pct"/>
            <w:gridSpan w:val="2"/>
            <w:tcBorders>
              <w:top w:val="single" w:sz="4" w:space="0" w:color="auto"/>
              <w:left w:val="single" w:sz="4" w:space="0" w:color="auto"/>
              <w:bottom w:val="nil"/>
              <w:right w:val="single" w:sz="4" w:space="0" w:color="auto"/>
            </w:tcBorders>
          </w:tcPr>
          <w:p w14:paraId="72221EBF" w14:textId="77777777" w:rsidR="00553189" w:rsidRPr="00422657" w:rsidRDefault="00553189" w:rsidP="00514B5D">
            <w:pPr>
              <w:spacing w:before="20"/>
              <w:jc w:val="left"/>
              <w:rPr>
                <w:sz w:val="20"/>
              </w:rPr>
            </w:pPr>
            <w:r w:rsidRPr="00422657">
              <w:rPr>
                <w:sz w:val="20"/>
              </w:rPr>
              <w:t>Latest reported ODS consumption (201</w:t>
            </w:r>
            <w:r>
              <w:rPr>
                <w:sz w:val="20"/>
              </w:rPr>
              <w:t>6</w:t>
            </w:r>
            <w:r w:rsidRPr="00422657">
              <w:rPr>
                <w:sz w:val="20"/>
              </w:rPr>
              <w:t>) (ODP tonnes) as per Article 7:</w:t>
            </w:r>
          </w:p>
        </w:tc>
        <w:tc>
          <w:tcPr>
            <w:tcW w:w="998" w:type="pct"/>
            <w:tcBorders>
              <w:top w:val="single" w:sz="4" w:space="0" w:color="auto"/>
              <w:left w:val="single" w:sz="4" w:space="0" w:color="auto"/>
              <w:bottom w:val="nil"/>
              <w:right w:val="single" w:sz="4" w:space="0" w:color="auto"/>
            </w:tcBorders>
            <w:shd w:val="clear" w:color="auto" w:fill="FFFFFF" w:themeFill="background1"/>
          </w:tcPr>
          <w:p w14:paraId="2202764E" w14:textId="77777777" w:rsidR="00553189" w:rsidRPr="00856B2E" w:rsidRDefault="00553189" w:rsidP="00514B5D">
            <w:pPr>
              <w:spacing w:before="20"/>
              <w:jc w:val="right"/>
              <w:rPr>
                <w:sz w:val="20"/>
              </w:rPr>
            </w:pPr>
          </w:p>
        </w:tc>
      </w:tr>
      <w:tr w:rsidR="00553189" w:rsidRPr="008A7665" w14:paraId="49A3D0E7" w14:textId="77777777" w:rsidTr="00955ED5">
        <w:trPr>
          <w:trHeight w:val="233"/>
          <w:jc w:val="center"/>
        </w:trPr>
        <w:tc>
          <w:tcPr>
            <w:tcW w:w="4002" w:type="pct"/>
            <w:gridSpan w:val="2"/>
            <w:tcBorders>
              <w:top w:val="nil"/>
              <w:left w:val="single" w:sz="4" w:space="0" w:color="auto"/>
              <w:bottom w:val="nil"/>
              <w:right w:val="single" w:sz="4" w:space="0" w:color="auto"/>
            </w:tcBorders>
          </w:tcPr>
          <w:p w14:paraId="24FF699C" w14:textId="77777777" w:rsidR="00553189" w:rsidRPr="00422657" w:rsidRDefault="00553189" w:rsidP="00514B5D">
            <w:pPr>
              <w:ind w:hanging="360"/>
              <w:jc w:val="left"/>
              <w:rPr>
                <w:sz w:val="20"/>
              </w:rPr>
            </w:pPr>
            <w:r w:rsidRPr="00422657">
              <w:rPr>
                <w:sz w:val="20"/>
              </w:rPr>
              <w:t>(d)</w:t>
            </w:r>
            <w:r w:rsidRPr="00422657">
              <w:rPr>
                <w:sz w:val="20"/>
              </w:rPr>
              <w:tab/>
              <w:t>Annex B, Group III (methyl chloroform)</w:t>
            </w:r>
          </w:p>
        </w:tc>
        <w:tc>
          <w:tcPr>
            <w:tcW w:w="998" w:type="pct"/>
            <w:tcBorders>
              <w:top w:val="nil"/>
              <w:left w:val="single" w:sz="4" w:space="0" w:color="auto"/>
              <w:bottom w:val="nil"/>
              <w:right w:val="single" w:sz="4" w:space="0" w:color="auto"/>
            </w:tcBorders>
            <w:shd w:val="clear" w:color="auto" w:fill="FFFFFF" w:themeFill="background1"/>
            <w:vAlign w:val="bottom"/>
          </w:tcPr>
          <w:p w14:paraId="75835013" w14:textId="77777777" w:rsidR="00553189" w:rsidRPr="00856B2E" w:rsidRDefault="00553189" w:rsidP="00514B5D">
            <w:pPr>
              <w:jc w:val="right"/>
              <w:rPr>
                <w:sz w:val="20"/>
              </w:rPr>
            </w:pPr>
            <w:r>
              <w:rPr>
                <w:sz w:val="20"/>
              </w:rPr>
              <w:t>0.0</w:t>
            </w:r>
          </w:p>
        </w:tc>
      </w:tr>
      <w:tr w:rsidR="00553189" w:rsidRPr="008A7665" w14:paraId="1075AFA3" w14:textId="77777777" w:rsidTr="00955ED5">
        <w:trPr>
          <w:trHeight w:val="233"/>
          <w:jc w:val="center"/>
        </w:trPr>
        <w:tc>
          <w:tcPr>
            <w:tcW w:w="4002" w:type="pct"/>
            <w:gridSpan w:val="2"/>
            <w:tcBorders>
              <w:top w:val="nil"/>
              <w:left w:val="single" w:sz="4" w:space="0" w:color="auto"/>
              <w:bottom w:val="nil"/>
              <w:right w:val="single" w:sz="4" w:space="0" w:color="auto"/>
            </w:tcBorders>
          </w:tcPr>
          <w:p w14:paraId="2C920C41" w14:textId="77777777" w:rsidR="00553189" w:rsidRPr="00422657" w:rsidRDefault="00553189" w:rsidP="00514B5D">
            <w:pPr>
              <w:ind w:hanging="360"/>
              <w:jc w:val="left"/>
              <w:rPr>
                <w:sz w:val="20"/>
                <w:lang w:val="en-CA"/>
              </w:rPr>
            </w:pPr>
            <w:r w:rsidRPr="00422657">
              <w:rPr>
                <w:sz w:val="20"/>
                <w:lang w:val="en-CA"/>
              </w:rPr>
              <w:t>(e)</w:t>
            </w:r>
            <w:r w:rsidRPr="00422657">
              <w:rPr>
                <w:sz w:val="20"/>
                <w:lang w:val="en-CA"/>
              </w:rPr>
              <w:tab/>
            </w:r>
            <w:r w:rsidRPr="00422657">
              <w:rPr>
                <w:sz w:val="20"/>
              </w:rPr>
              <w:t>Annex C, Group I (HCFCs)</w:t>
            </w:r>
          </w:p>
        </w:tc>
        <w:tc>
          <w:tcPr>
            <w:tcW w:w="998" w:type="pct"/>
            <w:tcBorders>
              <w:top w:val="nil"/>
              <w:left w:val="single" w:sz="4" w:space="0" w:color="auto"/>
              <w:bottom w:val="nil"/>
              <w:right w:val="single" w:sz="4" w:space="0" w:color="auto"/>
            </w:tcBorders>
            <w:shd w:val="clear" w:color="auto" w:fill="FFFFFF" w:themeFill="background1"/>
            <w:vAlign w:val="bottom"/>
          </w:tcPr>
          <w:p w14:paraId="79ECE763" w14:textId="77777777" w:rsidR="00553189" w:rsidRPr="00856B2E" w:rsidRDefault="00553189" w:rsidP="00514B5D">
            <w:pPr>
              <w:jc w:val="right"/>
              <w:rPr>
                <w:sz w:val="20"/>
              </w:rPr>
            </w:pPr>
            <w:r>
              <w:rPr>
                <w:sz w:val="20"/>
              </w:rPr>
              <w:t>16.43</w:t>
            </w:r>
          </w:p>
        </w:tc>
      </w:tr>
      <w:tr w:rsidR="00553189" w:rsidRPr="008A7665" w14:paraId="4C59B3E2" w14:textId="77777777" w:rsidTr="00955ED5">
        <w:trPr>
          <w:trHeight w:val="233"/>
          <w:jc w:val="center"/>
        </w:trPr>
        <w:tc>
          <w:tcPr>
            <w:tcW w:w="4002" w:type="pct"/>
            <w:gridSpan w:val="2"/>
            <w:tcBorders>
              <w:top w:val="nil"/>
              <w:left w:val="single" w:sz="4" w:space="0" w:color="auto"/>
              <w:bottom w:val="nil"/>
              <w:right w:val="single" w:sz="4" w:space="0" w:color="auto"/>
            </w:tcBorders>
          </w:tcPr>
          <w:p w14:paraId="0DDFBEA2" w14:textId="77777777" w:rsidR="00553189" w:rsidRPr="00422657" w:rsidRDefault="00553189" w:rsidP="00514B5D">
            <w:pPr>
              <w:ind w:hanging="360"/>
              <w:jc w:val="left"/>
              <w:rPr>
                <w:sz w:val="20"/>
                <w:lang w:val="en-CA"/>
              </w:rPr>
            </w:pPr>
            <w:r w:rsidRPr="00422657">
              <w:rPr>
                <w:sz w:val="20"/>
              </w:rPr>
              <w:t>(f)</w:t>
            </w:r>
            <w:r w:rsidRPr="00422657">
              <w:rPr>
                <w:sz w:val="20"/>
              </w:rPr>
              <w:tab/>
            </w:r>
            <w:r w:rsidRPr="00422657">
              <w:rPr>
                <w:sz w:val="20"/>
                <w:lang w:val="en-CA"/>
              </w:rPr>
              <w:t>Annex E (methyl bromide)</w:t>
            </w:r>
          </w:p>
        </w:tc>
        <w:tc>
          <w:tcPr>
            <w:tcW w:w="998" w:type="pct"/>
            <w:tcBorders>
              <w:top w:val="nil"/>
              <w:left w:val="single" w:sz="4" w:space="0" w:color="auto"/>
              <w:bottom w:val="nil"/>
              <w:right w:val="single" w:sz="4" w:space="0" w:color="auto"/>
            </w:tcBorders>
            <w:shd w:val="clear" w:color="auto" w:fill="FFFFFF" w:themeFill="background1"/>
            <w:vAlign w:val="bottom"/>
          </w:tcPr>
          <w:p w14:paraId="5BA10C17" w14:textId="77777777" w:rsidR="00553189" w:rsidRPr="00856B2E" w:rsidRDefault="00553189" w:rsidP="00514B5D">
            <w:pPr>
              <w:jc w:val="right"/>
              <w:rPr>
                <w:sz w:val="20"/>
              </w:rPr>
            </w:pPr>
            <w:r>
              <w:rPr>
                <w:sz w:val="20"/>
              </w:rPr>
              <w:t>0.0</w:t>
            </w:r>
          </w:p>
        </w:tc>
      </w:tr>
      <w:tr w:rsidR="00553189" w:rsidRPr="008A7665" w14:paraId="5B0B7435" w14:textId="77777777" w:rsidTr="00955ED5">
        <w:trPr>
          <w:trHeight w:val="233"/>
          <w:jc w:val="center"/>
        </w:trPr>
        <w:tc>
          <w:tcPr>
            <w:tcW w:w="4002" w:type="pct"/>
            <w:gridSpan w:val="2"/>
            <w:tcBorders>
              <w:top w:val="nil"/>
              <w:left w:val="single" w:sz="4" w:space="0" w:color="auto"/>
              <w:bottom w:val="single" w:sz="4" w:space="0" w:color="auto"/>
              <w:right w:val="single" w:sz="4" w:space="0" w:color="auto"/>
            </w:tcBorders>
          </w:tcPr>
          <w:p w14:paraId="2856C3AA" w14:textId="77777777" w:rsidR="00553189" w:rsidRPr="00422657" w:rsidRDefault="00553189" w:rsidP="00514B5D">
            <w:pPr>
              <w:tabs>
                <w:tab w:val="right" w:pos="7560"/>
              </w:tabs>
              <w:ind w:left="6480" w:right="-10"/>
              <w:jc w:val="left"/>
              <w:rPr>
                <w:sz w:val="20"/>
              </w:rPr>
            </w:pPr>
            <w:r w:rsidRPr="00422657">
              <w:rPr>
                <w:sz w:val="20"/>
              </w:rPr>
              <w:tab/>
              <w:t>Total:</w:t>
            </w:r>
          </w:p>
        </w:tc>
        <w:tc>
          <w:tcPr>
            <w:tcW w:w="998" w:type="pct"/>
            <w:tcBorders>
              <w:top w:val="nil"/>
              <w:left w:val="single" w:sz="4" w:space="0" w:color="auto"/>
              <w:bottom w:val="single" w:sz="4" w:space="0" w:color="auto"/>
              <w:right w:val="single" w:sz="4" w:space="0" w:color="auto"/>
            </w:tcBorders>
            <w:shd w:val="clear" w:color="auto" w:fill="FFFFFF" w:themeFill="background1"/>
            <w:vAlign w:val="bottom"/>
          </w:tcPr>
          <w:p w14:paraId="239D0D14" w14:textId="77777777" w:rsidR="00553189" w:rsidRPr="00856B2E" w:rsidRDefault="00553189" w:rsidP="00514B5D">
            <w:pPr>
              <w:jc w:val="right"/>
              <w:rPr>
                <w:sz w:val="20"/>
              </w:rPr>
            </w:pPr>
            <w:r>
              <w:rPr>
                <w:sz w:val="20"/>
              </w:rPr>
              <w:t>16.43</w:t>
            </w:r>
          </w:p>
        </w:tc>
      </w:tr>
      <w:tr w:rsidR="00553189" w:rsidRPr="00C26353" w14:paraId="33DC2D3A" w14:textId="77777777" w:rsidTr="00955ED5">
        <w:trPr>
          <w:trHeight w:val="233"/>
          <w:jc w:val="center"/>
        </w:trPr>
        <w:tc>
          <w:tcPr>
            <w:tcW w:w="4002" w:type="pct"/>
            <w:gridSpan w:val="2"/>
            <w:tcBorders>
              <w:top w:val="nil"/>
              <w:left w:val="single" w:sz="4" w:space="0" w:color="auto"/>
              <w:bottom w:val="single" w:sz="4" w:space="0" w:color="auto"/>
              <w:right w:val="single" w:sz="4" w:space="0" w:color="auto"/>
            </w:tcBorders>
          </w:tcPr>
          <w:p w14:paraId="6175FB14" w14:textId="77777777" w:rsidR="00553189" w:rsidRPr="008A7665" w:rsidRDefault="00553189" w:rsidP="00673855">
            <w:pPr>
              <w:keepNext/>
              <w:jc w:val="left"/>
              <w:rPr>
                <w:sz w:val="20"/>
              </w:rPr>
            </w:pPr>
            <w:r w:rsidRPr="008A7665">
              <w:rPr>
                <w:sz w:val="20"/>
              </w:rPr>
              <w:lastRenderedPageBreak/>
              <w:t>Year of reported country programme implementation data:</w:t>
            </w:r>
          </w:p>
        </w:tc>
        <w:tc>
          <w:tcPr>
            <w:tcW w:w="998" w:type="pct"/>
            <w:tcBorders>
              <w:top w:val="nil"/>
              <w:left w:val="single" w:sz="4" w:space="0" w:color="auto"/>
              <w:bottom w:val="single" w:sz="4" w:space="0" w:color="auto"/>
              <w:right w:val="single" w:sz="4" w:space="0" w:color="auto"/>
            </w:tcBorders>
            <w:shd w:val="clear" w:color="auto" w:fill="FFFFFF" w:themeFill="background1"/>
          </w:tcPr>
          <w:p w14:paraId="062E28B4" w14:textId="77777777" w:rsidR="00553189" w:rsidRPr="00C26353" w:rsidRDefault="00553189" w:rsidP="00673855">
            <w:pPr>
              <w:keepNext/>
              <w:jc w:val="right"/>
              <w:rPr>
                <w:sz w:val="20"/>
              </w:rPr>
            </w:pPr>
            <w:r w:rsidRPr="00C26353">
              <w:rPr>
                <w:sz w:val="20"/>
              </w:rPr>
              <w:t>2016</w:t>
            </w:r>
          </w:p>
        </w:tc>
      </w:tr>
      <w:tr w:rsidR="00553189" w:rsidRPr="004F0E85" w14:paraId="0D59BF42" w14:textId="77777777" w:rsidTr="00955ED5">
        <w:trPr>
          <w:trHeight w:val="233"/>
          <w:jc w:val="center"/>
        </w:trPr>
        <w:tc>
          <w:tcPr>
            <w:tcW w:w="4002" w:type="pct"/>
            <w:gridSpan w:val="2"/>
            <w:tcBorders>
              <w:top w:val="single" w:sz="4" w:space="0" w:color="auto"/>
            </w:tcBorders>
          </w:tcPr>
          <w:p w14:paraId="20BFC784" w14:textId="77777777" w:rsidR="00553189" w:rsidRPr="004F0E85" w:rsidRDefault="00553189" w:rsidP="00673855">
            <w:pPr>
              <w:keepNext/>
              <w:jc w:val="left"/>
              <w:rPr>
                <w:sz w:val="20"/>
              </w:rPr>
            </w:pPr>
            <w:r w:rsidRPr="00BB6419">
              <w:rPr>
                <w:sz w:val="20"/>
              </w:rPr>
              <w:t xml:space="preserve">Amount approved for projects (as at </w:t>
            </w:r>
            <w:r>
              <w:rPr>
                <w:sz w:val="20"/>
              </w:rPr>
              <w:t>July 2017</w:t>
            </w:r>
            <w:r w:rsidRPr="00BB6419">
              <w:rPr>
                <w:sz w:val="20"/>
              </w:rPr>
              <w:t>) (US $):</w:t>
            </w:r>
          </w:p>
        </w:tc>
        <w:tc>
          <w:tcPr>
            <w:tcW w:w="998" w:type="pct"/>
            <w:tcBorders>
              <w:top w:val="single" w:sz="4" w:space="0" w:color="auto"/>
            </w:tcBorders>
            <w:shd w:val="clear" w:color="auto" w:fill="auto"/>
            <w:vAlign w:val="bottom"/>
          </w:tcPr>
          <w:p w14:paraId="7855C454" w14:textId="37EF7EEB" w:rsidR="00553189" w:rsidRPr="00784E43" w:rsidRDefault="00E67AE2" w:rsidP="00673855">
            <w:pPr>
              <w:keepNext/>
              <w:jc w:val="right"/>
              <w:rPr>
                <w:color w:val="000000" w:themeColor="text1"/>
                <w:sz w:val="20"/>
              </w:rPr>
            </w:pPr>
            <w:r w:rsidRPr="00E67AE2">
              <w:rPr>
                <w:color w:val="000000" w:themeColor="text1"/>
                <w:sz w:val="20"/>
              </w:rPr>
              <w:t>8,261,541</w:t>
            </w:r>
          </w:p>
        </w:tc>
      </w:tr>
      <w:tr w:rsidR="00553189" w:rsidRPr="004F0E85" w14:paraId="58E6D5F3" w14:textId="77777777" w:rsidTr="00955ED5">
        <w:trPr>
          <w:trHeight w:val="233"/>
          <w:jc w:val="center"/>
        </w:trPr>
        <w:tc>
          <w:tcPr>
            <w:tcW w:w="4002" w:type="pct"/>
            <w:gridSpan w:val="2"/>
          </w:tcPr>
          <w:p w14:paraId="470AFA74" w14:textId="77777777" w:rsidR="00553189" w:rsidRPr="004F0E85" w:rsidRDefault="00553189" w:rsidP="00673855">
            <w:pPr>
              <w:keepNext/>
              <w:jc w:val="left"/>
              <w:rPr>
                <w:sz w:val="20"/>
              </w:rPr>
            </w:pPr>
            <w:r w:rsidRPr="00BB6419">
              <w:rPr>
                <w:sz w:val="20"/>
              </w:rPr>
              <w:t xml:space="preserve">Amount disbursed (as at </w:t>
            </w:r>
            <w:r w:rsidR="00784E43">
              <w:rPr>
                <w:sz w:val="20"/>
              </w:rPr>
              <w:t xml:space="preserve">December </w:t>
            </w:r>
            <w:r>
              <w:rPr>
                <w:sz w:val="20"/>
              </w:rPr>
              <w:t>2016</w:t>
            </w:r>
            <w:r w:rsidRPr="00BB6419">
              <w:rPr>
                <w:sz w:val="20"/>
              </w:rPr>
              <w:t>) (US</w:t>
            </w:r>
            <w:r w:rsidRPr="00BB6419">
              <w:t> </w:t>
            </w:r>
            <w:r w:rsidRPr="00BB6419">
              <w:rPr>
                <w:sz w:val="20"/>
              </w:rPr>
              <w:t>$):</w:t>
            </w:r>
          </w:p>
        </w:tc>
        <w:tc>
          <w:tcPr>
            <w:tcW w:w="998" w:type="pct"/>
            <w:shd w:val="clear" w:color="auto" w:fill="auto"/>
          </w:tcPr>
          <w:p w14:paraId="0B3705D1" w14:textId="77777777" w:rsidR="00553189" w:rsidRPr="00784E43" w:rsidRDefault="00553189" w:rsidP="00673855">
            <w:pPr>
              <w:keepNext/>
              <w:jc w:val="right"/>
              <w:rPr>
                <w:color w:val="000000" w:themeColor="text1"/>
                <w:sz w:val="20"/>
              </w:rPr>
            </w:pPr>
            <w:r w:rsidRPr="00784E43">
              <w:rPr>
                <w:color w:val="000000" w:themeColor="text1"/>
                <w:sz w:val="20"/>
              </w:rPr>
              <w:t>6,944,117</w:t>
            </w:r>
          </w:p>
        </w:tc>
      </w:tr>
      <w:tr w:rsidR="00553189" w:rsidRPr="004F0E85" w14:paraId="614B0265" w14:textId="77777777" w:rsidTr="00955ED5">
        <w:trPr>
          <w:trHeight w:val="233"/>
          <w:jc w:val="center"/>
        </w:trPr>
        <w:tc>
          <w:tcPr>
            <w:tcW w:w="4002" w:type="pct"/>
            <w:gridSpan w:val="2"/>
          </w:tcPr>
          <w:p w14:paraId="2AAABFDE" w14:textId="77777777" w:rsidR="00553189" w:rsidRPr="004F0E85" w:rsidRDefault="00553189" w:rsidP="00673855">
            <w:pPr>
              <w:keepNext/>
              <w:jc w:val="left"/>
              <w:rPr>
                <w:sz w:val="20"/>
              </w:rPr>
            </w:pPr>
            <w:r w:rsidRPr="00BB6419">
              <w:rPr>
                <w:sz w:val="20"/>
              </w:rPr>
              <w:t>ODS to be phased out</w:t>
            </w:r>
            <w:r>
              <w:rPr>
                <w:sz w:val="20"/>
              </w:rPr>
              <w:t xml:space="preserve"> </w:t>
            </w:r>
            <w:r w:rsidRPr="00BB6419">
              <w:rPr>
                <w:sz w:val="20"/>
              </w:rPr>
              <w:t xml:space="preserve">(as at </w:t>
            </w:r>
            <w:r>
              <w:rPr>
                <w:sz w:val="20"/>
              </w:rPr>
              <w:t>July 2017</w:t>
            </w:r>
            <w:r w:rsidRPr="00BB6419">
              <w:rPr>
                <w:sz w:val="20"/>
              </w:rPr>
              <w:t>) (ODP tonnes):</w:t>
            </w:r>
          </w:p>
        </w:tc>
        <w:tc>
          <w:tcPr>
            <w:tcW w:w="998" w:type="pct"/>
            <w:shd w:val="clear" w:color="auto" w:fill="auto"/>
            <w:vAlign w:val="bottom"/>
          </w:tcPr>
          <w:p w14:paraId="738F7366" w14:textId="77777777" w:rsidR="00553189" w:rsidRPr="00784E43" w:rsidRDefault="00553189" w:rsidP="00673855">
            <w:pPr>
              <w:keepNext/>
              <w:jc w:val="right"/>
              <w:rPr>
                <w:color w:val="000000" w:themeColor="text1"/>
                <w:sz w:val="20"/>
              </w:rPr>
            </w:pPr>
            <w:r w:rsidRPr="00784E43">
              <w:rPr>
                <w:color w:val="000000" w:themeColor="text1"/>
                <w:sz w:val="20"/>
              </w:rPr>
              <w:t>527.6</w:t>
            </w:r>
          </w:p>
        </w:tc>
      </w:tr>
      <w:tr w:rsidR="00553189" w:rsidRPr="008A7665" w14:paraId="5A24FB28" w14:textId="77777777" w:rsidTr="00955ED5">
        <w:trPr>
          <w:trHeight w:val="233"/>
          <w:jc w:val="center"/>
        </w:trPr>
        <w:tc>
          <w:tcPr>
            <w:tcW w:w="4002" w:type="pct"/>
            <w:gridSpan w:val="2"/>
          </w:tcPr>
          <w:p w14:paraId="15A7BDBA" w14:textId="77777777" w:rsidR="00553189" w:rsidRPr="004F0E85" w:rsidRDefault="00553189" w:rsidP="00673855">
            <w:pPr>
              <w:keepNext/>
              <w:jc w:val="left"/>
              <w:rPr>
                <w:sz w:val="20"/>
              </w:rPr>
            </w:pPr>
            <w:r w:rsidRPr="00BB6419">
              <w:rPr>
                <w:sz w:val="20"/>
              </w:rPr>
              <w:t xml:space="preserve">ODS phased out (as at </w:t>
            </w:r>
            <w:r w:rsidR="00784E43">
              <w:rPr>
                <w:sz w:val="20"/>
              </w:rPr>
              <w:t xml:space="preserve">December </w:t>
            </w:r>
            <w:r>
              <w:rPr>
                <w:sz w:val="20"/>
              </w:rPr>
              <w:t>2016</w:t>
            </w:r>
            <w:r w:rsidRPr="00BB6419">
              <w:rPr>
                <w:sz w:val="20"/>
              </w:rPr>
              <w:t>) (ODP tonnes):</w:t>
            </w:r>
          </w:p>
        </w:tc>
        <w:tc>
          <w:tcPr>
            <w:tcW w:w="998" w:type="pct"/>
            <w:shd w:val="clear" w:color="auto" w:fill="auto"/>
          </w:tcPr>
          <w:p w14:paraId="5F2644A9" w14:textId="77777777" w:rsidR="00553189" w:rsidRPr="00784E43" w:rsidRDefault="00553189" w:rsidP="00673855">
            <w:pPr>
              <w:keepNext/>
              <w:jc w:val="right"/>
              <w:rPr>
                <w:color w:val="000000" w:themeColor="text1"/>
                <w:sz w:val="20"/>
              </w:rPr>
            </w:pPr>
            <w:r w:rsidRPr="00784E43">
              <w:rPr>
                <w:color w:val="000000" w:themeColor="text1"/>
                <w:sz w:val="20"/>
              </w:rPr>
              <w:t>444.6</w:t>
            </w:r>
          </w:p>
        </w:tc>
      </w:tr>
    </w:tbl>
    <w:p w14:paraId="57C41FB9" w14:textId="77777777" w:rsidR="00553189" w:rsidRPr="00466E79" w:rsidRDefault="00553189" w:rsidP="00514B5D">
      <w:pPr>
        <w:tabs>
          <w:tab w:val="left" w:pos="7513"/>
          <w:tab w:val="left" w:pos="7655"/>
        </w:tabs>
      </w:pPr>
    </w:p>
    <w:p w14:paraId="1A01CF28" w14:textId="77777777" w:rsidR="00553189" w:rsidRPr="007D4E21" w:rsidRDefault="00553189" w:rsidP="00514B5D">
      <w:pPr>
        <w:pStyle w:val="Heading1"/>
        <w:keepNext/>
        <w:keepLines/>
      </w:pPr>
      <w:r w:rsidRPr="007D4E21">
        <w:t>Summary of activities and funds approved by the Executive Committee:</w:t>
      </w:r>
    </w:p>
    <w:tbl>
      <w:tblPr>
        <w:tblStyle w:val="TableGrid"/>
        <w:tblW w:w="5000" w:type="pct"/>
        <w:tblInd w:w="23" w:type="dxa"/>
        <w:tblLayout w:type="fixed"/>
        <w:tblLook w:val="01E0" w:firstRow="1" w:lastRow="1" w:firstColumn="1" w:lastColumn="1" w:noHBand="0" w:noVBand="0"/>
      </w:tblPr>
      <w:tblGrid>
        <w:gridCol w:w="515"/>
        <w:gridCol w:w="6971"/>
        <w:gridCol w:w="1864"/>
      </w:tblGrid>
      <w:tr w:rsidR="00553189" w:rsidRPr="008A7665" w14:paraId="13E6F72F" w14:textId="77777777" w:rsidTr="00955ED5">
        <w:tc>
          <w:tcPr>
            <w:tcW w:w="4003" w:type="pct"/>
            <w:gridSpan w:val="2"/>
            <w:tcBorders>
              <w:bottom w:val="single" w:sz="4" w:space="0" w:color="auto"/>
            </w:tcBorders>
          </w:tcPr>
          <w:p w14:paraId="5274E7EE" w14:textId="77777777" w:rsidR="00553189" w:rsidRPr="008A7665" w:rsidRDefault="00553189" w:rsidP="00514B5D">
            <w:pPr>
              <w:keepNext/>
              <w:keepLines/>
              <w:widowControl w:val="0"/>
              <w:jc w:val="left"/>
              <w:rPr>
                <w:b/>
                <w:sz w:val="20"/>
              </w:rPr>
            </w:pPr>
            <w:r w:rsidRPr="008A7665">
              <w:rPr>
                <w:b/>
                <w:sz w:val="20"/>
              </w:rPr>
              <w:t>Summary of activities</w:t>
            </w:r>
          </w:p>
        </w:tc>
        <w:tc>
          <w:tcPr>
            <w:tcW w:w="997" w:type="pct"/>
            <w:tcBorders>
              <w:bottom w:val="single" w:sz="4" w:space="0" w:color="auto"/>
            </w:tcBorders>
          </w:tcPr>
          <w:p w14:paraId="69F26A5A" w14:textId="77777777" w:rsidR="00553189" w:rsidRPr="008A7665" w:rsidRDefault="00553189" w:rsidP="00514B5D">
            <w:pPr>
              <w:keepNext/>
              <w:keepLines/>
              <w:widowControl w:val="0"/>
              <w:jc w:val="center"/>
              <w:rPr>
                <w:b/>
                <w:sz w:val="20"/>
              </w:rPr>
            </w:pPr>
            <w:r w:rsidRPr="008A7665">
              <w:rPr>
                <w:b/>
                <w:sz w:val="20"/>
              </w:rPr>
              <w:t>Funds approved (US</w:t>
            </w:r>
            <w:r>
              <w:rPr>
                <w:b/>
                <w:sz w:val="20"/>
              </w:rPr>
              <w:t> </w:t>
            </w:r>
            <w:r w:rsidRPr="008A7665">
              <w:rPr>
                <w:b/>
                <w:sz w:val="20"/>
              </w:rPr>
              <w:t>$)</w:t>
            </w:r>
          </w:p>
        </w:tc>
      </w:tr>
      <w:tr w:rsidR="00553189" w:rsidRPr="008A7665" w14:paraId="05824B78" w14:textId="77777777" w:rsidTr="00955ED5">
        <w:tc>
          <w:tcPr>
            <w:tcW w:w="275" w:type="pct"/>
            <w:tcBorders>
              <w:top w:val="single" w:sz="4" w:space="0" w:color="auto"/>
              <w:left w:val="single" w:sz="4" w:space="0" w:color="auto"/>
              <w:bottom w:val="single" w:sz="4" w:space="0" w:color="auto"/>
              <w:right w:val="nil"/>
            </w:tcBorders>
          </w:tcPr>
          <w:p w14:paraId="1EA57C8D" w14:textId="77777777" w:rsidR="00553189" w:rsidRPr="008A7665" w:rsidRDefault="00553189" w:rsidP="00514B5D">
            <w:pPr>
              <w:widowControl w:val="0"/>
              <w:ind w:left="360" w:hanging="360"/>
              <w:jc w:val="left"/>
              <w:rPr>
                <w:sz w:val="20"/>
              </w:rPr>
            </w:pPr>
            <w:r w:rsidRPr="008A7665">
              <w:rPr>
                <w:sz w:val="20"/>
              </w:rPr>
              <w:t>(a)</w:t>
            </w:r>
          </w:p>
        </w:tc>
        <w:tc>
          <w:tcPr>
            <w:tcW w:w="3728" w:type="pct"/>
            <w:tcBorders>
              <w:top w:val="single" w:sz="4" w:space="0" w:color="auto"/>
              <w:left w:val="nil"/>
              <w:bottom w:val="single" w:sz="4" w:space="0" w:color="auto"/>
              <w:right w:val="single" w:sz="4" w:space="0" w:color="auto"/>
            </w:tcBorders>
          </w:tcPr>
          <w:p w14:paraId="4DA7E2B9" w14:textId="77777777" w:rsidR="00553189" w:rsidRPr="008A7665" w:rsidRDefault="00553189" w:rsidP="00514B5D">
            <w:pPr>
              <w:widowControl w:val="0"/>
              <w:ind w:left="-109"/>
              <w:rPr>
                <w:sz w:val="20"/>
              </w:rPr>
            </w:pPr>
            <w:r w:rsidRPr="008A7665">
              <w:rPr>
                <w:sz w:val="20"/>
              </w:rPr>
              <w:t>Investment projects:</w:t>
            </w:r>
          </w:p>
        </w:tc>
        <w:tc>
          <w:tcPr>
            <w:tcW w:w="997" w:type="pct"/>
            <w:tcBorders>
              <w:top w:val="single" w:sz="4" w:space="0" w:color="auto"/>
              <w:left w:val="single" w:sz="4" w:space="0" w:color="auto"/>
              <w:bottom w:val="single" w:sz="4" w:space="0" w:color="auto"/>
              <w:right w:val="single" w:sz="4" w:space="0" w:color="auto"/>
            </w:tcBorders>
            <w:shd w:val="clear" w:color="auto" w:fill="auto"/>
          </w:tcPr>
          <w:p w14:paraId="3CB1A135" w14:textId="77777777" w:rsidR="00553189" w:rsidRPr="008A7665" w:rsidRDefault="00553189" w:rsidP="00514B5D">
            <w:pPr>
              <w:widowControl w:val="0"/>
              <w:jc w:val="right"/>
              <w:rPr>
                <w:sz w:val="20"/>
              </w:rPr>
            </w:pPr>
            <w:r w:rsidRPr="00D6707B">
              <w:rPr>
                <w:sz w:val="20"/>
              </w:rPr>
              <w:t>4,098,144</w:t>
            </w:r>
          </w:p>
        </w:tc>
      </w:tr>
      <w:tr w:rsidR="00553189" w:rsidRPr="008A7665" w14:paraId="03FE6DB7" w14:textId="77777777" w:rsidTr="00955ED5">
        <w:tc>
          <w:tcPr>
            <w:tcW w:w="275" w:type="pct"/>
            <w:tcBorders>
              <w:top w:val="single" w:sz="4" w:space="0" w:color="auto"/>
              <w:left w:val="single" w:sz="4" w:space="0" w:color="auto"/>
              <w:bottom w:val="single" w:sz="4" w:space="0" w:color="auto"/>
              <w:right w:val="nil"/>
            </w:tcBorders>
          </w:tcPr>
          <w:p w14:paraId="7295EC91" w14:textId="77777777" w:rsidR="00553189" w:rsidRPr="008A7665" w:rsidRDefault="00553189" w:rsidP="00514B5D">
            <w:pPr>
              <w:widowControl w:val="0"/>
              <w:rPr>
                <w:sz w:val="20"/>
              </w:rPr>
            </w:pPr>
            <w:r w:rsidRPr="008A7665">
              <w:rPr>
                <w:sz w:val="20"/>
              </w:rPr>
              <w:t>(b)</w:t>
            </w:r>
          </w:p>
        </w:tc>
        <w:tc>
          <w:tcPr>
            <w:tcW w:w="3728" w:type="pct"/>
            <w:tcBorders>
              <w:top w:val="single" w:sz="4" w:space="0" w:color="auto"/>
              <w:left w:val="nil"/>
              <w:bottom w:val="single" w:sz="4" w:space="0" w:color="auto"/>
              <w:right w:val="single" w:sz="4" w:space="0" w:color="auto"/>
            </w:tcBorders>
          </w:tcPr>
          <w:p w14:paraId="7CA17CCB" w14:textId="77777777" w:rsidR="00553189" w:rsidRPr="008A7665" w:rsidRDefault="00553189" w:rsidP="00514B5D">
            <w:pPr>
              <w:widowControl w:val="0"/>
              <w:ind w:left="-109"/>
              <w:rPr>
                <w:sz w:val="20"/>
              </w:rPr>
            </w:pPr>
            <w:r w:rsidRPr="008A7665">
              <w:rPr>
                <w:sz w:val="20"/>
              </w:rPr>
              <w:t>Institutional strengthening:</w:t>
            </w:r>
          </w:p>
        </w:tc>
        <w:tc>
          <w:tcPr>
            <w:tcW w:w="997" w:type="pct"/>
            <w:tcBorders>
              <w:top w:val="single" w:sz="4" w:space="0" w:color="auto"/>
              <w:left w:val="single" w:sz="4" w:space="0" w:color="auto"/>
              <w:bottom w:val="single" w:sz="4" w:space="0" w:color="auto"/>
              <w:right w:val="single" w:sz="4" w:space="0" w:color="auto"/>
            </w:tcBorders>
            <w:shd w:val="clear" w:color="auto" w:fill="FFFFFF" w:themeFill="background1"/>
          </w:tcPr>
          <w:p w14:paraId="5A3D7D58" w14:textId="228905EB" w:rsidR="00553189" w:rsidRPr="008A7665" w:rsidRDefault="00B26BDA" w:rsidP="00514B5D">
            <w:pPr>
              <w:widowControl w:val="0"/>
              <w:jc w:val="right"/>
              <w:rPr>
                <w:sz w:val="20"/>
              </w:rPr>
            </w:pPr>
            <w:r w:rsidRPr="00B26BDA">
              <w:rPr>
                <w:sz w:val="20"/>
              </w:rPr>
              <w:t>1</w:t>
            </w:r>
            <w:r>
              <w:rPr>
                <w:sz w:val="20"/>
              </w:rPr>
              <w:t>,</w:t>
            </w:r>
            <w:r w:rsidRPr="00B26BDA">
              <w:rPr>
                <w:sz w:val="20"/>
              </w:rPr>
              <w:t>648</w:t>
            </w:r>
            <w:r>
              <w:rPr>
                <w:sz w:val="20"/>
              </w:rPr>
              <w:t>,</w:t>
            </w:r>
            <w:r w:rsidRPr="00B26BDA">
              <w:rPr>
                <w:sz w:val="20"/>
              </w:rPr>
              <w:t>624</w:t>
            </w:r>
          </w:p>
        </w:tc>
      </w:tr>
      <w:tr w:rsidR="00553189" w:rsidRPr="00D6707B" w14:paraId="29E81D9B" w14:textId="77777777" w:rsidTr="00955ED5">
        <w:tc>
          <w:tcPr>
            <w:tcW w:w="275" w:type="pct"/>
            <w:tcBorders>
              <w:top w:val="single" w:sz="4" w:space="0" w:color="auto"/>
              <w:left w:val="single" w:sz="4" w:space="0" w:color="auto"/>
              <w:bottom w:val="single" w:sz="4" w:space="0" w:color="auto"/>
              <w:right w:val="nil"/>
            </w:tcBorders>
          </w:tcPr>
          <w:p w14:paraId="52C3C9AA" w14:textId="77777777" w:rsidR="00553189" w:rsidRPr="008A7665" w:rsidRDefault="00553189" w:rsidP="00514B5D">
            <w:pPr>
              <w:widowControl w:val="0"/>
              <w:rPr>
                <w:sz w:val="20"/>
              </w:rPr>
            </w:pPr>
            <w:r w:rsidRPr="008A7665">
              <w:rPr>
                <w:sz w:val="20"/>
              </w:rPr>
              <w:t>(c)</w:t>
            </w:r>
          </w:p>
        </w:tc>
        <w:tc>
          <w:tcPr>
            <w:tcW w:w="3728" w:type="pct"/>
            <w:tcBorders>
              <w:top w:val="single" w:sz="4" w:space="0" w:color="auto"/>
              <w:left w:val="nil"/>
              <w:bottom w:val="single" w:sz="4" w:space="0" w:color="auto"/>
              <w:right w:val="single" w:sz="4" w:space="0" w:color="auto"/>
            </w:tcBorders>
          </w:tcPr>
          <w:p w14:paraId="3C1C63D6" w14:textId="77777777" w:rsidR="00553189" w:rsidRPr="008A7665" w:rsidRDefault="00553189" w:rsidP="00514B5D">
            <w:pPr>
              <w:widowControl w:val="0"/>
              <w:ind w:left="-109"/>
              <w:rPr>
                <w:sz w:val="20"/>
              </w:rPr>
            </w:pPr>
            <w:r w:rsidRPr="008A7665">
              <w:rPr>
                <w:sz w:val="20"/>
              </w:rPr>
              <w:t>Project preparation, technical assistance, training and other non-investment projects:</w:t>
            </w:r>
          </w:p>
        </w:tc>
        <w:tc>
          <w:tcPr>
            <w:tcW w:w="997" w:type="pct"/>
            <w:tcBorders>
              <w:top w:val="single" w:sz="4" w:space="0" w:color="auto"/>
              <w:left w:val="single" w:sz="4" w:space="0" w:color="auto"/>
              <w:bottom w:val="single" w:sz="4" w:space="0" w:color="auto"/>
              <w:right w:val="single" w:sz="4" w:space="0" w:color="auto"/>
            </w:tcBorders>
            <w:shd w:val="clear" w:color="auto" w:fill="FFFFFF" w:themeFill="background1"/>
          </w:tcPr>
          <w:p w14:paraId="282EE3DB" w14:textId="77777777" w:rsidR="00553189" w:rsidRPr="00D6707B" w:rsidRDefault="00553189" w:rsidP="00514B5D">
            <w:pPr>
              <w:jc w:val="right"/>
              <w:rPr>
                <w:sz w:val="20"/>
                <w:szCs w:val="20"/>
              </w:rPr>
            </w:pPr>
            <w:r w:rsidRPr="00D6707B">
              <w:rPr>
                <w:color w:val="000000"/>
                <w:sz w:val="20"/>
                <w:szCs w:val="20"/>
              </w:rPr>
              <w:t>2,514,773</w:t>
            </w:r>
          </w:p>
        </w:tc>
      </w:tr>
      <w:tr w:rsidR="00553189" w:rsidRPr="008A7665" w14:paraId="51938A9D" w14:textId="77777777" w:rsidTr="00955ED5">
        <w:tc>
          <w:tcPr>
            <w:tcW w:w="4003" w:type="pct"/>
            <w:gridSpan w:val="2"/>
            <w:tcBorders>
              <w:top w:val="single" w:sz="4" w:space="0" w:color="auto"/>
              <w:left w:val="single" w:sz="4" w:space="0" w:color="auto"/>
              <w:bottom w:val="single" w:sz="4" w:space="0" w:color="auto"/>
              <w:right w:val="single" w:sz="4" w:space="0" w:color="auto"/>
            </w:tcBorders>
          </w:tcPr>
          <w:p w14:paraId="48C47D01" w14:textId="77777777" w:rsidR="00553189" w:rsidRPr="008A7665" w:rsidRDefault="00553189" w:rsidP="00514B5D">
            <w:pPr>
              <w:widowControl w:val="0"/>
              <w:tabs>
                <w:tab w:val="right" w:pos="7560"/>
              </w:tabs>
              <w:ind w:left="6480" w:right="-25"/>
              <w:jc w:val="left"/>
              <w:rPr>
                <w:sz w:val="20"/>
              </w:rPr>
            </w:pPr>
            <w:r w:rsidRPr="008A7665">
              <w:rPr>
                <w:sz w:val="20"/>
              </w:rPr>
              <w:tab/>
              <w:t>Total:</w:t>
            </w:r>
          </w:p>
        </w:tc>
        <w:tc>
          <w:tcPr>
            <w:tcW w:w="997" w:type="pct"/>
            <w:tcBorders>
              <w:top w:val="single" w:sz="4" w:space="0" w:color="auto"/>
              <w:left w:val="single" w:sz="4" w:space="0" w:color="auto"/>
              <w:bottom w:val="single" w:sz="4" w:space="0" w:color="auto"/>
              <w:right w:val="single" w:sz="4" w:space="0" w:color="auto"/>
            </w:tcBorders>
            <w:shd w:val="clear" w:color="auto" w:fill="auto"/>
          </w:tcPr>
          <w:p w14:paraId="34FC63F5" w14:textId="421FBD42" w:rsidR="00553189" w:rsidRPr="008A7665" w:rsidRDefault="00E67AE2" w:rsidP="00514B5D">
            <w:pPr>
              <w:widowControl w:val="0"/>
              <w:jc w:val="right"/>
              <w:rPr>
                <w:sz w:val="20"/>
              </w:rPr>
            </w:pPr>
            <w:r w:rsidRPr="00E67AE2">
              <w:rPr>
                <w:sz w:val="20"/>
              </w:rPr>
              <w:t>8</w:t>
            </w:r>
            <w:r>
              <w:rPr>
                <w:sz w:val="20"/>
              </w:rPr>
              <w:t>,</w:t>
            </w:r>
            <w:r w:rsidRPr="00E67AE2">
              <w:rPr>
                <w:sz w:val="20"/>
              </w:rPr>
              <w:t>261</w:t>
            </w:r>
            <w:r>
              <w:rPr>
                <w:sz w:val="20"/>
              </w:rPr>
              <w:t>,</w:t>
            </w:r>
            <w:r w:rsidRPr="00E67AE2">
              <w:rPr>
                <w:sz w:val="20"/>
              </w:rPr>
              <w:t>541</w:t>
            </w:r>
          </w:p>
        </w:tc>
      </w:tr>
    </w:tbl>
    <w:p w14:paraId="2439965C" w14:textId="77777777" w:rsidR="00553189" w:rsidRDefault="00553189" w:rsidP="00673855">
      <w:pPr>
        <w:spacing w:after="120"/>
      </w:pPr>
    </w:p>
    <w:p w14:paraId="5049FB6C" w14:textId="49919E42" w:rsidR="00553189" w:rsidRDefault="00553189" w:rsidP="00514B5D">
      <w:pPr>
        <w:pStyle w:val="StyleHeader4Para4Left0Firstline0"/>
        <w:keepNext/>
        <w:widowControl/>
        <w:numPr>
          <w:ilvl w:val="0"/>
          <w:numId w:val="0"/>
        </w:numPr>
        <w:rPr>
          <w:sz w:val="22"/>
          <w:u w:val="single"/>
        </w:rPr>
      </w:pPr>
      <w:r w:rsidRPr="00970067">
        <w:rPr>
          <w:sz w:val="22"/>
          <w:u w:val="single"/>
        </w:rPr>
        <w:t>Progress report</w:t>
      </w:r>
    </w:p>
    <w:p w14:paraId="7F422287" w14:textId="4E26A28B" w:rsidR="006F3E7F" w:rsidRPr="002A698D" w:rsidRDefault="00E46959" w:rsidP="00514B5D">
      <w:pPr>
        <w:pStyle w:val="Heading1"/>
      </w:pPr>
      <w:r>
        <w:t>T</w:t>
      </w:r>
      <w:r w:rsidR="006F3E7F" w:rsidRPr="002A698D">
        <w:t xml:space="preserve">he NOU continued implementation of the quota system which helped to maintain HCFC imports below the HPMP reduction targets. Data gathering measures implemented by </w:t>
      </w:r>
      <w:r>
        <w:t xml:space="preserve">the </w:t>
      </w:r>
      <w:r w:rsidR="006F3E7F" w:rsidRPr="002A698D">
        <w:t>NOU provided complete and reliable information on imports of HCFC and HCFC</w:t>
      </w:r>
      <w:r w:rsidR="006F3E7F">
        <w:noBreakHyphen/>
      </w:r>
      <w:r w:rsidR="006F3E7F" w:rsidRPr="002A698D">
        <w:t>based equipment. The NOU maintained good communication with stakeholders, and reported 2015 and 2016 country pro</w:t>
      </w:r>
      <w:r w:rsidR="00CA1CFF">
        <w:t>gramme data in advance of the 1 </w:t>
      </w:r>
      <w:r w:rsidR="006F3E7F" w:rsidRPr="002A698D">
        <w:t xml:space="preserve">May deadline. </w:t>
      </w:r>
      <w:r w:rsidR="006F3E7F">
        <w:t>The NOU coordinated the completion of s</w:t>
      </w:r>
      <w:r w:rsidR="006F3E7F" w:rsidRPr="002A698D">
        <w:t>tage I of the HPMP</w:t>
      </w:r>
      <w:r w:rsidR="006F3E7F">
        <w:t xml:space="preserve">, initiated the </w:t>
      </w:r>
      <w:r w:rsidR="006F3E7F" w:rsidRPr="002A698D">
        <w:t>implementation of stage II</w:t>
      </w:r>
      <w:r w:rsidR="006F3E7F">
        <w:t>, and submitted the report on the ODS alternative survey</w:t>
      </w:r>
      <w:r w:rsidR="006F3E7F" w:rsidRPr="002A698D">
        <w:t>. The country participated in all regional and international Montreal Protocol meetings</w:t>
      </w:r>
      <w:r>
        <w:t>.</w:t>
      </w:r>
      <w:r w:rsidR="006F3E7F" w:rsidRPr="002A698D">
        <w:t xml:space="preserve"> </w:t>
      </w:r>
      <w:r>
        <w:t>T</w:t>
      </w:r>
      <w:r w:rsidR="006F3E7F" w:rsidRPr="002A698D">
        <w:t xml:space="preserve">he ministerial authorities agreed to initiate the process to ratify the Kigali Amendment. Uruguay achieved the targets in the 14 performance indicators that were set in the work plan of phase XI of the IS project. </w:t>
      </w:r>
    </w:p>
    <w:p w14:paraId="31588FE1" w14:textId="77777777" w:rsidR="006F3E7F" w:rsidRDefault="006F3E7F" w:rsidP="00514B5D">
      <w:pPr>
        <w:pStyle w:val="StyleHeader4Para4Left0Firstline0"/>
        <w:keepNext/>
        <w:widowControl/>
        <w:numPr>
          <w:ilvl w:val="0"/>
          <w:numId w:val="0"/>
        </w:numPr>
        <w:rPr>
          <w:sz w:val="22"/>
          <w:u w:val="single"/>
        </w:rPr>
      </w:pPr>
      <w:r w:rsidRPr="00AC28B9">
        <w:rPr>
          <w:sz w:val="22"/>
          <w:u w:val="single"/>
        </w:rPr>
        <w:t>Plan of action</w:t>
      </w:r>
    </w:p>
    <w:p w14:paraId="6659DE9F" w14:textId="70EBFC08" w:rsidR="006F3E7F" w:rsidRPr="002A698D" w:rsidRDefault="00E46959" w:rsidP="00514B5D">
      <w:pPr>
        <w:pStyle w:val="Heading1"/>
      </w:pPr>
      <w:r>
        <w:rPr>
          <w:lang w:val="en-AU"/>
        </w:rPr>
        <w:t>The Legal O</w:t>
      </w:r>
      <w:r w:rsidR="006F3E7F" w:rsidRPr="002A698D">
        <w:rPr>
          <w:lang w:val="en-AU"/>
        </w:rPr>
        <w:t xml:space="preserve">ffice of the Ministry of Housing, Land Planning and Environment is expected to provide additional </w:t>
      </w:r>
      <w:r w:rsidR="00CA1CFF">
        <w:rPr>
          <w:lang w:val="en-AU"/>
        </w:rPr>
        <w:t xml:space="preserve">professional staff </w:t>
      </w:r>
      <w:r w:rsidR="006F3E7F" w:rsidRPr="002A698D">
        <w:rPr>
          <w:lang w:val="en-AU"/>
        </w:rPr>
        <w:t>support to the NOU</w:t>
      </w:r>
      <w:r w:rsidRPr="00E46959">
        <w:rPr>
          <w:lang w:val="en-AU"/>
        </w:rPr>
        <w:t xml:space="preserve"> </w:t>
      </w:r>
      <w:r w:rsidRPr="002A698D">
        <w:rPr>
          <w:lang w:val="en-AU"/>
        </w:rPr>
        <w:t>to strength</w:t>
      </w:r>
      <w:r>
        <w:rPr>
          <w:lang w:val="en-AU"/>
        </w:rPr>
        <w:t>en</w:t>
      </w:r>
      <w:r w:rsidRPr="002A698D">
        <w:rPr>
          <w:lang w:val="en-AU"/>
        </w:rPr>
        <w:t xml:space="preserve"> the legal framework</w:t>
      </w:r>
      <w:r w:rsidR="006F3E7F" w:rsidRPr="002A698D">
        <w:rPr>
          <w:lang w:val="en-AU"/>
        </w:rPr>
        <w:t>.  Resources from stage</w:t>
      </w:r>
      <w:r>
        <w:rPr>
          <w:lang w:val="en-AU"/>
        </w:rPr>
        <w:t> </w:t>
      </w:r>
      <w:r w:rsidR="006F3E7F" w:rsidRPr="002A698D">
        <w:rPr>
          <w:lang w:val="en-AU"/>
        </w:rPr>
        <w:t xml:space="preserve">II of the </w:t>
      </w:r>
      <w:r w:rsidR="006F3E7F" w:rsidRPr="002A698D">
        <w:t xml:space="preserve">HPMP </w:t>
      </w:r>
      <w:r w:rsidR="006F3E7F" w:rsidRPr="002A698D">
        <w:rPr>
          <w:lang w:val="en-AU"/>
        </w:rPr>
        <w:t>will be used to support the IS project in terms of technical training and revision and stren</w:t>
      </w:r>
      <w:r>
        <w:rPr>
          <w:lang w:val="en-AU"/>
        </w:rPr>
        <w:t>gthening of the legal framework</w:t>
      </w:r>
      <w:r w:rsidR="006F3E7F" w:rsidRPr="002A698D">
        <w:t xml:space="preserve">. The NOU will work with public and private entities to enforce HCFC consumption control measures and coordinate activities including investment projects, a training programme on good refrigeration practices, and continuous public awareness activities. </w:t>
      </w:r>
      <w:r>
        <w:t>T</w:t>
      </w:r>
      <w:r w:rsidR="006F3E7F" w:rsidRPr="002A698D">
        <w:t>he country will initiate the internal process for the ratification of the Kigali Amendment. Uruguay will continue to participate in regional network and international Montreal Protocol meetings.</w:t>
      </w:r>
    </w:p>
    <w:p w14:paraId="0734E2FC" w14:textId="77777777" w:rsidR="006F3E7F" w:rsidRDefault="006F3E7F" w:rsidP="00514B5D">
      <w:pPr>
        <w:pStyle w:val="StyleHeader4Para4Left0Firstline0"/>
        <w:keepNext/>
        <w:widowControl/>
        <w:numPr>
          <w:ilvl w:val="0"/>
          <w:numId w:val="0"/>
        </w:numPr>
        <w:rPr>
          <w:sz w:val="22"/>
          <w:u w:val="single"/>
        </w:rPr>
      </w:pPr>
    </w:p>
    <w:p w14:paraId="31AD3EB2" w14:textId="77777777" w:rsidR="00553189" w:rsidRPr="00AC28B9" w:rsidRDefault="00553189" w:rsidP="00514B5D">
      <w:pPr>
        <w:pStyle w:val="StyleHeader4Para4Left0Firstline0"/>
        <w:keepNext/>
        <w:widowControl/>
        <w:numPr>
          <w:ilvl w:val="0"/>
          <w:numId w:val="0"/>
        </w:numPr>
        <w:rPr>
          <w:sz w:val="22"/>
          <w:u w:val="single"/>
        </w:rPr>
      </w:pPr>
    </w:p>
    <w:p w14:paraId="5E4B0383" w14:textId="77777777" w:rsidR="00823D8E" w:rsidRDefault="00823D8E" w:rsidP="00514B5D">
      <w:pPr>
        <w:rPr>
          <w:lang w:val="en-CA"/>
        </w:rPr>
        <w:sectPr w:rsidR="00823D8E" w:rsidSect="00823D8E">
          <w:headerReference w:type="even" r:id="rId16"/>
          <w:headerReference w:type="default" r:id="rId17"/>
          <w:headerReference w:type="first" r:id="rId18"/>
          <w:footerReference w:type="first" r:id="rId19"/>
          <w:pgSz w:w="12240" w:h="15840" w:code="1"/>
          <w:pgMar w:top="720" w:right="1440" w:bottom="864" w:left="1440" w:header="720" w:footer="475" w:gutter="0"/>
          <w:pgNumType w:start="1"/>
          <w:cols w:space="720"/>
          <w:titlePg/>
        </w:sectPr>
      </w:pPr>
    </w:p>
    <w:p w14:paraId="7ED2920D" w14:textId="77777777" w:rsidR="00823D8E" w:rsidRPr="008C34D5" w:rsidRDefault="00823D8E" w:rsidP="00514B5D">
      <w:pPr>
        <w:spacing w:after="240"/>
        <w:jc w:val="center"/>
        <w:rPr>
          <w:b/>
        </w:rPr>
      </w:pPr>
      <w:r w:rsidRPr="008C34D5">
        <w:rPr>
          <w:b/>
        </w:rPr>
        <w:lastRenderedPageBreak/>
        <w:t xml:space="preserve">Annex II </w:t>
      </w:r>
    </w:p>
    <w:p w14:paraId="6F39F847" w14:textId="77777777" w:rsidR="00823D8E" w:rsidRPr="008C34D5" w:rsidRDefault="00823D8E" w:rsidP="00514B5D">
      <w:pPr>
        <w:jc w:val="center"/>
        <w:rPr>
          <w:b/>
        </w:rPr>
      </w:pPr>
      <w:r w:rsidRPr="008C34D5">
        <w:rPr>
          <w:b/>
        </w:rPr>
        <w:t xml:space="preserve">DRAFT VIEWS EXPRESSED BY THE EXECUTIVE COMMITTEE ON RENEWAL OF INSTITUTIONAL STRENGTHENING PROJECTS SUBMITTED TO THE </w:t>
      </w:r>
      <w:r>
        <w:rPr>
          <w:b/>
        </w:rPr>
        <w:t>80</w:t>
      </w:r>
      <w:r w:rsidRPr="008C34D5">
        <w:rPr>
          <w:b/>
          <w:vertAlign w:val="superscript"/>
        </w:rPr>
        <w:t>th</w:t>
      </w:r>
      <w:r w:rsidRPr="008C34D5">
        <w:rPr>
          <w:b/>
        </w:rPr>
        <w:t> MEETING</w:t>
      </w:r>
    </w:p>
    <w:p w14:paraId="1DF6A9DD" w14:textId="77777777" w:rsidR="00823D8E" w:rsidRPr="008C34D5" w:rsidRDefault="00823D8E" w:rsidP="00514B5D"/>
    <w:p w14:paraId="1ADF56AF" w14:textId="77777777" w:rsidR="00823D8E" w:rsidRDefault="00823D8E" w:rsidP="00514B5D">
      <w:pPr>
        <w:rPr>
          <w:lang w:val="en-CA"/>
        </w:rPr>
      </w:pPr>
    </w:p>
    <w:p w14:paraId="050D316C" w14:textId="77777777" w:rsidR="00823D8E" w:rsidRDefault="00823D8E" w:rsidP="00514B5D">
      <w:pPr>
        <w:rPr>
          <w:b/>
          <w:lang w:val="en-US"/>
        </w:rPr>
      </w:pPr>
      <w:r w:rsidRPr="00022891">
        <w:rPr>
          <w:b/>
          <w:lang w:val="en-US"/>
        </w:rPr>
        <w:t>Costa Rica</w:t>
      </w:r>
    </w:p>
    <w:p w14:paraId="662DB866" w14:textId="77777777" w:rsidR="00823D8E" w:rsidRDefault="00823D8E" w:rsidP="00514B5D">
      <w:pPr>
        <w:rPr>
          <w:b/>
          <w:lang w:val="en-US"/>
        </w:rPr>
      </w:pPr>
    </w:p>
    <w:p w14:paraId="03081BCB" w14:textId="2D789F1A" w:rsidR="006726CF" w:rsidRPr="006726CF" w:rsidRDefault="006726CF" w:rsidP="00514B5D">
      <w:pPr>
        <w:pStyle w:val="Heading1"/>
        <w:numPr>
          <w:ilvl w:val="0"/>
          <w:numId w:val="13"/>
        </w:numPr>
        <w:rPr>
          <w:lang w:val="en-US"/>
        </w:rPr>
      </w:pPr>
      <w:r w:rsidRPr="006726CF">
        <w:rPr>
          <w:lang w:val="en-US"/>
        </w:rPr>
        <w:t>The Executive Committee reviewed the report submitted with the request for the IS project for Costa Rica (phase XII) and noted with appreciation that the</w:t>
      </w:r>
      <w:r w:rsidR="00607985">
        <w:rPr>
          <w:lang w:val="en-US"/>
        </w:rPr>
        <w:t xml:space="preserve"> country had reported 2015 and </w:t>
      </w:r>
      <w:r w:rsidRPr="006726CF">
        <w:rPr>
          <w:lang w:val="en-US"/>
        </w:rPr>
        <w:t>2016 data to the Ozone Secretariat indicating that Costa Rica is in compliance with the Montreal Protocol</w:t>
      </w:r>
      <w:r w:rsidR="00B93502">
        <w:rPr>
          <w:lang w:val="en-US"/>
        </w:rPr>
        <w:t>,</w:t>
      </w:r>
      <w:r w:rsidRPr="006726CF">
        <w:rPr>
          <w:lang w:val="en-US"/>
        </w:rPr>
        <w:t xml:space="preserve"> and had also reported country programme implementation data to the Fund Secretariat in </w:t>
      </w:r>
      <w:r w:rsidR="00607985">
        <w:rPr>
          <w:lang w:val="en-US"/>
        </w:rPr>
        <w:t xml:space="preserve">advance of the 1 May deadline. </w:t>
      </w:r>
      <w:r w:rsidRPr="006726CF">
        <w:rPr>
          <w:lang w:val="en-US"/>
        </w:rPr>
        <w:t xml:space="preserve">The Committee further noted </w:t>
      </w:r>
      <w:r w:rsidR="00F63E87">
        <w:rPr>
          <w:lang w:val="en-US"/>
        </w:rPr>
        <w:t xml:space="preserve">with appreciation </w:t>
      </w:r>
      <w:r w:rsidRPr="006726CF">
        <w:rPr>
          <w:lang w:val="en-US"/>
        </w:rPr>
        <w:t>that Costa Rica undertook preparatory activities to facilitate the implementation of the Kigali Amendment including the early establishment</w:t>
      </w:r>
      <w:r w:rsidR="00B93502">
        <w:rPr>
          <w:lang w:val="en-US"/>
        </w:rPr>
        <w:t xml:space="preserve"> of a licensing system for HFCs.</w:t>
      </w:r>
      <w:r w:rsidRPr="006726CF">
        <w:rPr>
          <w:lang w:val="en-US"/>
        </w:rPr>
        <w:t xml:space="preserve"> The Executive Committee acknowledged the efforts of </w:t>
      </w:r>
      <w:r w:rsidR="00B93502">
        <w:rPr>
          <w:lang w:val="en-US"/>
        </w:rPr>
        <w:t xml:space="preserve">the Government of </w:t>
      </w:r>
      <w:r w:rsidRPr="006726CF">
        <w:rPr>
          <w:lang w:val="en-US"/>
        </w:rPr>
        <w:t>Costa Rica to implement its Montreal Protocol activities and is therefore hopeful that, within the next two years, the Government will continue implementation of stage II of the HPMP and IS project with success in order to achieve the 35</w:t>
      </w:r>
      <w:r w:rsidR="0012252C">
        <w:rPr>
          <w:lang w:val="en-US"/>
        </w:rPr>
        <w:t> </w:t>
      </w:r>
      <w:r w:rsidRPr="006726CF">
        <w:rPr>
          <w:lang w:val="en-US"/>
        </w:rPr>
        <w:t>per</w:t>
      </w:r>
      <w:r w:rsidR="0012252C">
        <w:rPr>
          <w:lang w:val="en-US"/>
        </w:rPr>
        <w:t> </w:t>
      </w:r>
      <w:r w:rsidRPr="006726CF">
        <w:rPr>
          <w:lang w:val="en-US"/>
        </w:rPr>
        <w:t>cent reduction in HCFC consumption required under the Montreal Protocol by 1 January 2020.</w:t>
      </w:r>
    </w:p>
    <w:p w14:paraId="691EDC16" w14:textId="77777777" w:rsidR="00823D8E" w:rsidRDefault="00823D8E" w:rsidP="00514B5D">
      <w:pPr>
        <w:spacing w:after="240"/>
        <w:rPr>
          <w:b/>
          <w:lang w:val="en-US"/>
        </w:rPr>
      </w:pPr>
      <w:r w:rsidRPr="00970067">
        <w:rPr>
          <w:b/>
          <w:lang w:val="en-US"/>
        </w:rPr>
        <w:t>Indonesia</w:t>
      </w:r>
    </w:p>
    <w:p w14:paraId="5FEE31AD" w14:textId="000B7316" w:rsidR="00D24DF0" w:rsidRPr="00CD7887" w:rsidRDefault="00D24DF0" w:rsidP="00514B5D">
      <w:pPr>
        <w:pStyle w:val="Heading1"/>
        <w:numPr>
          <w:ilvl w:val="0"/>
          <w:numId w:val="13"/>
        </w:numPr>
        <w:rPr>
          <w:lang w:val="en-US"/>
        </w:rPr>
      </w:pPr>
      <w:r w:rsidRPr="00CD7887">
        <w:rPr>
          <w:lang w:val="en-US"/>
        </w:rPr>
        <w:t xml:space="preserve">The Executive Committee reviewed the report presented with the request for the IS project for Indonesia (phase XI) and noted with appreciation the efforts of </w:t>
      </w:r>
      <w:r w:rsidR="00B93502">
        <w:rPr>
          <w:lang w:val="en-US"/>
        </w:rPr>
        <w:t xml:space="preserve">the </w:t>
      </w:r>
      <w:r w:rsidRPr="00CD7887">
        <w:rPr>
          <w:lang w:val="en-US"/>
        </w:rPr>
        <w:t>Government to monitor and control ODS phase</w:t>
      </w:r>
      <w:r w:rsidR="00B93502">
        <w:rPr>
          <w:lang w:val="en-US"/>
        </w:rPr>
        <w:noBreakHyphen/>
      </w:r>
      <w:r w:rsidRPr="00CD7887">
        <w:rPr>
          <w:lang w:val="en-US"/>
        </w:rPr>
        <w:t xml:space="preserve">out through various policy and regulatory activities along with awareness raising activities. The Executive Committee also noted the Government’s coordination with national agencies and stakeholders in managing and monitoring of the implementation of the HPMP. The Executive Committee is hopeful that in phase XI of the IS </w:t>
      </w:r>
      <w:r w:rsidRPr="006726CF">
        <w:rPr>
          <w:lang w:val="en-US"/>
        </w:rPr>
        <w:t xml:space="preserve">project the Government of Indonesia will continue the implementation of stage II of the HPMP and IS project with success to prepare the country to achieve </w:t>
      </w:r>
      <w:r w:rsidR="00E254FB" w:rsidRPr="006726CF">
        <w:rPr>
          <w:lang w:val="en-US"/>
        </w:rPr>
        <w:t>compliance with the 35</w:t>
      </w:r>
      <w:r w:rsidR="00673855">
        <w:rPr>
          <w:lang w:val="en-US"/>
        </w:rPr>
        <w:t> </w:t>
      </w:r>
      <w:r w:rsidRPr="006726CF">
        <w:rPr>
          <w:lang w:val="en-US"/>
        </w:rPr>
        <w:t xml:space="preserve">per cent reduction in HCFC consumption required </w:t>
      </w:r>
      <w:r w:rsidR="00E254FB" w:rsidRPr="006726CF">
        <w:rPr>
          <w:lang w:val="en-US"/>
        </w:rPr>
        <w:t xml:space="preserve">under the Montreal Protocol </w:t>
      </w:r>
      <w:r w:rsidRPr="006726CF">
        <w:rPr>
          <w:lang w:val="en-US"/>
        </w:rPr>
        <w:t>by</w:t>
      </w:r>
      <w:r w:rsidR="005F2249" w:rsidRPr="006726CF">
        <w:rPr>
          <w:lang w:val="en-US"/>
        </w:rPr>
        <w:t xml:space="preserve"> </w:t>
      </w:r>
      <w:r w:rsidRPr="006726CF">
        <w:rPr>
          <w:rStyle w:val="m8995062243706756084gmail-aqj"/>
          <w:lang w:val="en-US"/>
        </w:rPr>
        <w:t>1</w:t>
      </w:r>
      <w:r w:rsidR="005F2249" w:rsidRPr="006726CF">
        <w:rPr>
          <w:rStyle w:val="m8995062243706756084gmail-aqj"/>
          <w:lang w:val="en-US"/>
        </w:rPr>
        <w:t> </w:t>
      </w:r>
      <w:r w:rsidRPr="006726CF">
        <w:rPr>
          <w:rStyle w:val="m8995062243706756084gmail-aqj"/>
          <w:lang w:val="en-US"/>
        </w:rPr>
        <w:t>January</w:t>
      </w:r>
      <w:r w:rsidR="005F2249" w:rsidRPr="006726CF">
        <w:rPr>
          <w:rStyle w:val="m8995062243706756084gmail-aqj"/>
          <w:lang w:val="en-US"/>
        </w:rPr>
        <w:t> </w:t>
      </w:r>
      <w:r w:rsidRPr="006726CF">
        <w:rPr>
          <w:rStyle w:val="m8995062243706756084gmail-aqj"/>
          <w:lang w:val="en-US"/>
        </w:rPr>
        <w:t>2020</w:t>
      </w:r>
      <w:r w:rsidR="008D7B7F">
        <w:rPr>
          <w:rStyle w:val="m8995062243706756084gmail-aqj"/>
          <w:lang w:val="en-US"/>
        </w:rPr>
        <w:t xml:space="preserve">, and will </w:t>
      </w:r>
      <w:r w:rsidRPr="006726CF">
        <w:rPr>
          <w:lang w:val="en-US"/>
        </w:rPr>
        <w:t>initiate activities to assist the country to ratify the Kigali Amendment</w:t>
      </w:r>
      <w:r w:rsidR="00B93502">
        <w:rPr>
          <w:lang w:val="en-US"/>
        </w:rPr>
        <w:t>.</w:t>
      </w:r>
    </w:p>
    <w:p w14:paraId="4FF4AA17" w14:textId="77777777" w:rsidR="00823D8E" w:rsidRDefault="00823D8E" w:rsidP="00514B5D">
      <w:pPr>
        <w:spacing w:after="240"/>
        <w:rPr>
          <w:b/>
          <w:lang w:val="en-US"/>
        </w:rPr>
      </w:pPr>
      <w:r>
        <w:rPr>
          <w:b/>
          <w:lang w:val="en-US"/>
        </w:rPr>
        <w:t>Malaysia</w:t>
      </w:r>
    </w:p>
    <w:p w14:paraId="782E11F0" w14:textId="78BF5C57" w:rsidR="00D24DF0" w:rsidRPr="00D24DF0" w:rsidRDefault="00D24DF0" w:rsidP="00514B5D">
      <w:pPr>
        <w:pStyle w:val="Heading1"/>
        <w:rPr>
          <w:lang w:val="en-US"/>
        </w:rPr>
      </w:pPr>
      <w:r w:rsidRPr="00D24DF0">
        <w:rPr>
          <w:lang w:val="en-US"/>
        </w:rPr>
        <w:t>The Executive Committee reviewed the report presented with the request for the IS project for Malaysia (phase XII) and noted with appreciation that Malaysia had submitted 2016 Article</w:t>
      </w:r>
      <w:r w:rsidR="005F2249">
        <w:rPr>
          <w:lang w:val="en-US"/>
        </w:rPr>
        <w:t> </w:t>
      </w:r>
      <w:r w:rsidRPr="00D24DF0">
        <w:rPr>
          <w:lang w:val="en-US"/>
        </w:rPr>
        <w:t>7 data indicating that the country was in compliance with the Montreal Protocol. The Executive Committee further noted that the Government of Malaysia has taken effective steps to phase out ODS consumption including implementation of HCFC import control through the licensing and quota system, HCFC phase-out in the foam sector, and awareness and training of stakeholders as part of stage I of the HPMP</w:t>
      </w:r>
      <w:r w:rsidR="00B93502">
        <w:rPr>
          <w:lang w:val="en-US"/>
        </w:rPr>
        <w:t xml:space="preserve">, </w:t>
      </w:r>
      <w:r w:rsidRPr="00D24DF0">
        <w:rPr>
          <w:lang w:val="en-US"/>
        </w:rPr>
        <w:t xml:space="preserve">initiation of </w:t>
      </w:r>
      <w:r w:rsidR="00B93502">
        <w:rPr>
          <w:lang w:val="en-US"/>
        </w:rPr>
        <w:t xml:space="preserve">activities of </w:t>
      </w:r>
      <w:r w:rsidRPr="00D24DF0">
        <w:rPr>
          <w:lang w:val="en-US"/>
        </w:rPr>
        <w:t>stage</w:t>
      </w:r>
      <w:r w:rsidR="00B93502">
        <w:rPr>
          <w:lang w:val="en-US"/>
        </w:rPr>
        <w:t> </w:t>
      </w:r>
      <w:r w:rsidRPr="00D24DF0">
        <w:rPr>
          <w:lang w:val="en-US"/>
        </w:rPr>
        <w:t>II. The Executive Committee acknowledged the efforts of the Government of Malaysia and is therefore hopeful that, within the next two years, that the Government will continue implementation of stage</w:t>
      </w:r>
      <w:r w:rsidR="005F2249">
        <w:rPr>
          <w:lang w:val="en-US"/>
        </w:rPr>
        <w:t> </w:t>
      </w:r>
      <w:r w:rsidRPr="00D24DF0">
        <w:rPr>
          <w:lang w:val="en-US"/>
        </w:rPr>
        <w:t>II of the HPMP and IS project activities with success.</w:t>
      </w:r>
    </w:p>
    <w:p w14:paraId="1A731F5F" w14:textId="77777777" w:rsidR="00823D8E" w:rsidRPr="00005970" w:rsidRDefault="00823D8E" w:rsidP="00514B5D">
      <w:pPr>
        <w:spacing w:after="240"/>
        <w:rPr>
          <w:b/>
          <w:lang w:val="en-US"/>
        </w:rPr>
      </w:pPr>
      <w:r w:rsidRPr="00005970">
        <w:rPr>
          <w:b/>
          <w:lang w:val="en-US"/>
        </w:rPr>
        <w:t>Panama</w:t>
      </w:r>
    </w:p>
    <w:p w14:paraId="4D874AAA" w14:textId="62D55338" w:rsidR="00823D8E" w:rsidRPr="00005970" w:rsidRDefault="00D24DF0" w:rsidP="00514B5D">
      <w:pPr>
        <w:pStyle w:val="Heading1"/>
        <w:rPr>
          <w:lang w:val="en-US"/>
        </w:rPr>
      </w:pPr>
      <w:r w:rsidRPr="00005970">
        <w:rPr>
          <w:lang w:val="en-US"/>
        </w:rPr>
        <w:t xml:space="preserve">The Executive Committee reviewed the report submitted with the request for the IS project for Panama (phase VIII) and noted with appreciation that the Government of Panama reported Article 7 data indicating that the country in compliance with the Montreal Protocol and that the country reported country programme implementation data to the Fund Secretariat in advance of </w:t>
      </w:r>
      <w:r w:rsidR="00B93502">
        <w:rPr>
          <w:lang w:val="en-US"/>
        </w:rPr>
        <w:t xml:space="preserve">the </w:t>
      </w:r>
      <w:r w:rsidRPr="00005970">
        <w:rPr>
          <w:lang w:val="en-US"/>
        </w:rPr>
        <w:t xml:space="preserve">prescribed deadline. The Executive Committee further noted that Panama has taken steps to phase out ODS consumption, in particular, implementation of HCFC imports controls through the licensing and quota system, and training of customs officers and refrigeration technicians. The Executive Committee also noted with appreciation the preparatory activities to facilitate the implementation of the Kigali Amendment. The Executive </w:t>
      </w:r>
      <w:r w:rsidRPr="00005970">
        <w:rPr>
          <w:lang w:val="en-US"/>
        </w:rPr>
        <w:lastRenderedPageBreak/>
        <w:t xml:space="preserve">Committee acknowledged the efforts of the Government of Panama and is therefore hopeful that, within the next two years, </w:t>
      </w:r>
      <w:r w:rsidR="00B93502">
        <w:rPr>
          <w:lang w:val="en-US"/>
        </w:rPr>
        <w:t>the Government</w:t>
      </w:r>
      <w:r w:rsidRPr="00005970">
        <w:rPr>
          <w:lang w:val="en-US"/>
        </w:rPr>
        <w:t xml:space="preserve"> will continue implementation of stage II of the HPMP and IS project activities with success in order to achieve the 35 per cent reduction in HCFC consumption required </w:t>
      </w:r>
      <w:r w:rsidR="00E254FB" w:rsidRPr="00005970">
        <w:rPr>
          <w:lang w:val="en-US"/>
        </w:rPr>
        <w:t xml:space="preserve">under the Montreal Protocol </w:t>
      </w:r>
      <w:r w:rsidRPr="00005970">
        <w:rPr>
          <w:lang w:val="en-US"/>
        </w:rPr>
        <w:t>by 1 January 2020.</w:t>
      </w:r>
    </w:p>
    <w:p w14:paraId="5A483CB7" w14:textId="77777777" w:rsidR="00553189" w:rsidRDefault="00553189" w:rsidP="00514B5D">
      <w:pPr>
        <w:spacing w:after="240"/>
        <w:rPr>
          <w:b/>
          <w:lang w:val="en-US"/>
        </w:rPr>
      </w:pPr>
      <w:r>
        <w:rPr>
          <w:b/>
          <w:lang w:val="en-US"/>
        </w:rPr>
        <w:t xml:space="preserve">Uruguay </w:t>
      </w:r>
    </w:p>
    <w:p w14:paraId="204E13F8" w14:textId="2117A648" w:rsidR="00823D8E" w:rsidRDefault="00005970" w:rsidP="00514B5D">
      <w:pPr>
        <w:pStyle w:val="Heading1"/>
        <w:rPr>
          <w:lang w:val="en-CA"/>
        </w:rPr>
      </w:pPr>
      <w:r w:rsidRPr="00005970">
        <w:rPr>
          <w:lang w:val="en-CA"/>
        </w:rPr>
        <w:t xml:space="preserve">The </w:t>
      </w:r>
      <w:r w:rsidRPr="00005970">
        <w:rPr>
          <w:lang w:val="en-US"/>
        </w:rPr>
        <w:t>Executive</w:t>
      </w:r>
      <w:r w:rsidRPr="00005970">
        <w:rPr>
          <w:lang w:val="en-CA"/>
        </w:rPr>
        <w:t xml:space="preserve"> Committee reviewed the report presented with the request for the IS project for Uruguay </w:t>
      </w:r>
      <w:r w:rsidR="00B93502">
        <w:rPr>
          <w:lang w:val="en-CA"/>
        </w:rPr>
        <w:t xml:space="preserve">(phase XII) </w:t>
      </w:r>
      <w:r w:rsidRPr="00005970">
        <w:rPr>
          <w:lang w:val="en-CA"/>
        </w:rPr>
        <w:t xml:space="preserve">and noted with appreciation that the country reported 2015 and  2016 data to the Ozone Secretariat indicating that the country in compliance with the Montreal Protocol, and 2015 and 2016 country programme implementation data to the Fund Secretariat. The Executive Committee further noted that the Government of Uruguay </w:t>
      </w:r>
      <w:r w:rsidR="00B93502">
        <w:rPr>
          <w:lang w:val="en-CA"/>
        </w:rPr>
        <w:t>is</w:t>
      </w:r>
      <w:r w:rsidRPr="00005970">
        <w:rPr>
          <w:lang w:val="en-CA"/>
        </w:rPr>
        <w:t xml:space="preserve"> </w:t>
      </w:r>
      <w:r w:rsidR="00BF69A7" w:rsidRPr="00005970">
        <w:rPr>
          <w:lang w:val="en-CA"/>
        </w:rPr>
        <w:t>implementin</w:t>
      </w:r>
      <w:r w:rsidR="00BF69A7">
        <w:rPr>
          <w:lang w:val="en-CA"/>
        </w:rPr>
        <w:t>g</w:t>
      </w:r>
      <w:r w:rsidRPr="00005970">
        <w:rPr>
          <w:lang w:val="en-CA"/>
        </w:rPr>
        <w:t xml:space="preserve"> HCFC imports controls through the licensing and quota system and establishing communication channels between the </w:t>
      </w:r>
      <w:r w:rsidR="00BF69A7">
        <w:rPr>
          <w:lang w:val="en-CA"/>
        </w:rPr>
        <w:t>national ozone unit</w:t>
      </w:r>
      <w:r w:rsidRPr="00005970">
        <w:rPr>
          <w:lang w:val="en-CA"/>
        </w:rPr>
        <w:t>, customs authorities and other local authorities.  The Committee noted with appreciation the initiation of stage</w:t>
      </w:r>
      <w:r w:rsidR="002A4669">
        <w:rPr>
          <w:lang w:val="en-CA"/>
        </w:rPr>
        <w:t> </w:t>
      </w:r>
      <w:r w:rsidRPr="00005970">
        <w:rPr>
          <w:lang w:val="en-CA"/>
        </w:rPr>
        <w:t xml:space="preserve">II of the HPMP and the preparatory activities to facilitate the implementation of the Kigali Amendment. The Executive Committee acknowledged the efforts of the Government of Uruguay and is therefore hopeful that, within the next two years, the </w:t>
      </w:r>
      <w:r w:rsidR="002A4669">
        <w:rPr>
          <w:lang w:val="en-CA"/>
        </w:rPr>
        <w:t>Government</w:t>
      </w:r>
      <w:r w:rsidRPr="00005970">
        <w:rPr>
          <w:lang w:val="en-CA"/>
        </w:rPr>
        <w:t xml:space="preserve"> will continue implementation of stage II of the HPMP and IS project activities with success in order to achieve the 35</w:t>
      </w:r>
      <w:r w:rsidR="00607985">
        <w:rPr>
          <w:lang w:val="en-CA"/>
        </w:rPr>
        <w:t> </w:t>
      </w:r>
      <w:r w:rsidRPr="00005970">
        <w:rPr>
          <w:lang w:val="en-CA"/>
        </w:rPr>
        <w:t>per</w:t>
      </w:r>
      <w:r w:rsidR="00607985">
        <w:rPr>
          <w:lang w:val="en-CA"/>
        </w:rPr>
        <w:t> </w:t>
      </w:r>
      <w:r w:rsidRPr="00005970">
        <w:rPr>
          <w:lang w:val="en-CA"/>
        </w:rPr>
        <w:t>cent reduction in HCFC consumption required under the Montreal Protocol by 1 January 2020.</w:t>
      </w:r>
    </w:p>
    <w:p w14:paraId="2352D048" w14:textId="10A8E39C" w:rsidR="0097731B" w:rsidRDefault="0097731B" w:rsidP="0097731B">
      <w:pPr>
        <w:rPr>
          <w:lang w:val="en-CA"/>
        </w:rPr>
      </w:pPr>
    </w:p>
    <w:p w14:paraId="3A3087A0" w14:textId="0573AD8E" w:rsidR="0097731B" w:rsidRDefault="0097731B" w:rsidP="0097731B">
      <w:pPr>
        <w:rPr>
          <w:lang w:val="en-CA"/>
        </w:rPr>
      </w:pPr>
    </w:p>
    <w:p w14:paraId="41D5C1EE" w14:textId="12F2218C" w:rsidR="0097731B" w:rsidRDefault="0097731B" w:rsidP="0097731B">
      <w:pPr>
        <w:rPr>
          <w:lang w:val="en-CA"/>
        </w:rPr>
      </w:pPr>
    </w:p>
    <w:p w14:paraId="6DFDC58F" w14:textId="77777777" w:rsidR="0097731B" w:rsidRPr="0097731B" w:rsidRDefault="0097731B" w:rsidP="0097731B">
      <w:pPr>
        <w:rPr>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1872"/>
        <w:gridCol w:w="1872"/>
        <w:gridCol w:w="1872"/>
        <w:gridCol w:w="1873"/>
      </w:tblGrid>
      <w:tr w:rsidR="001A46CC" w14:paraId="26B00F89" w14:textId="77777777" w:rsidTr="001A46CC">
        <w:tc>
          <w:tcPr>
            <w:tcW w:w="1871" w:type="dxa"/>
          </w:tcPr>
          <w:p w14:paraId="3370B0DE" w14:textId="77777777" w:rsidR="001A46CC" w:rsidRDefault="001A46CC" w:rsidP="00514B5D"/>
        </w:tc>
        <w:tc>
          <w:tcPr>
            <w:tcW w:w="1872" w:type="dxa"/>
          </w:tcPr>
          <w:p w14:paraId="053E0008" w14:textId="77777777" w:rsidR="001A46CC" w:rsidRDefault="001A46CC" w:rsidP="00514B5D"/>
        </w:tc>
        <w:tc>
          <w:tcPr>
            <w:tcW w:w="1872" w:type="dxa"/>
            <w:tcBorders>
              <w:bottom w:val="single" w:sz="4" w:space="0" w:color="auto"/>
            </w:tcBorders>
          </w:tcPr>
          <w:p w14:paraId="3693DC0B" w14:textId="77777777" w:rsidR="001A46CC" w:rsidRDefault="001A46CC" w:rsidP="00514B5D"/>
        </w:tc>
        <w:tc>
          <w:tcPr>
            <w:tcW w:w="1872" w:type="dxa"/>
          </w:tcPr>
          <w:p w14:paraId="616D611E" w14:textId="77777777" w:rsidR="001A46CC" w:rsidRDefault="001A46CC" w:rsidP="00514B5D"/>
        </w:tc>
        <w:tc>
          <w:tcPr>
            <w:tcW w:w="1873" w:type="dxa"/>
          </w:tcPr>
          <w:p w14:paraId="3C33B4E8" w14:textId="77777777" w:rsidR="001A46CC" w:rsidRDefault="001A46CC" w:rsidP="00514B5D"/>
        </w:tc>
      </w:tr>
    </w:tbl>
    <w:p w14:paraId="2D0121CD" w14:textId="77777777" w:rsidR="001A46CC" w:rsidRDefault="001A46CC" w:rsidP="00514B5D">
      <w:pPr>
        <w:rPr>
          <w:lang w:val="en-CA"/>
        </w:rPr>
        <w:sectPr w:rsidR="001A46CC" w:rsidSect="00823D8E">
          <w:headerReference w:type="even" r:id="rId20"/>
          <w:headerReference w:type="first" r:id="rId21"/>
          <w:pgSz w:w="12240" w:h="15840" w:code="1"/>
          <w:pgMar w:top="720" w:right="1440" w:bottom="864" w:left="1440" w:header="720" w:footer="475" w:gutter="0"/>
          <w:pgNumType w:start="1"/>
          <w:cols w:space="720"/>
          <w:titlePg/>
        </w:sectPr>
      </w:pPr>
    </w:p>
    <w:p w14:paraId="4D4D232E" w14:textId="77777777" w:rsidR="0019358E" w:rsidRPr="001431FB" w:rsidRDefault="0019358E" w:rsidP="00514B5D">
      <w:pPr>
        <w:rPr>
          <w:rFonts w:asciiTheme="minorHAnsi" w:hAnsiTheme="minorHAnsi"/>
        </w:rPr>
      </w:pPr>
    </w:p>
    <w:p w14:paraId="234B8CA1" w14:textId="77777777" w:rsidR="0019358E" w:rsidRPr="001431FB" w:rsidRDefault="0019358E" w:rsidP="00514B5D">
      <w:pPr>
        <w:rPr>
          <w:rFonts w:asciiTheme="minorHAnsi" w:hAnsiTheme="minorHAnsi"/>
        </w:rPr>
      </w:pPr>
    </w:p>
    <w:p w14:paraId="245ECC10" w14:textId="77777777" w:rsidR="0019358E" w:rsidRPr="001431FB" w:rsidRDefault="0019358E" w:rsidP="00514B5D">
      <w:pPr>
        <w:rPr>
          <w:rFonts w:asciiTheme="minorHAnsi" w:hAnsiTheme="minorHAnsi"/>
        </w:rPr>
      </w:pPr>
    </w:p>
    <w:p w14:paraId="63C757E7" w14:textId="77777777" w:rsidR="0019358E" w:rsidRPr="001431FB" w:rsidRDefault="0019358E" w:rsidP="00514B5D">
      <w:pPr>
        <w:rPr>
          <w:rFonts w:asciiTheme="minorHAnsi" w:hAnsiTheme="minorHAnsi"/>
        </w:rPr>
      </w:pPr>
    </w:p>
    <w:p w14:paraId="71842DCE" w14:textId="77777777" w:rsidR="0019358E" w:rsidRPr="001431FB" w:rsidRDefault="0019358E" w:rsidP="00514B5D">
      <w:pPr>
        <w:rPr>
          <w:rFonts w:asciiTheme="minorHAnsi" w:hAnsiTheme="minorHAnsi"/>
        </w:rPr>
      </w:pPr>
    </w:p>
    <w:p w14:paraId="76DE1F75" w14:textId="77777777" w:rsidR="0019358E" w:rsidRPr="001431FB" w:rsidRDefault="0019358E" w:rsidP="00514B5D">
      <w:pPr>
        <w:rPr>
          <w:rFonts w:asciiTheme="minorHAnsi" w:hAnsiTheme="minorHAnsi"/>
        </w:rPr>
      </w:pPr>
    </w:p>
    <w:p w14:paraId="4269D3CC" w14:textId="77777777" w:rsidR="0019358E" w:rsidRPr="001431FB" w:rsidRDefault="0019358E" w:rsidP="00514B5D">
      <w:pPr>
        <w:rPr>
          <w:rFonts w:asciiTheme="minorHAnsi" w:hAnsiTheme="minorHAnsi"/>
        </w:rPr>
      </w:pPr>
    </w:p>
    <w:p w14:paraId="70EF2288" w14:textId="77777777" w:rsidR="0019358E" w:rsidRPr="001431FB" w:rsidRDefault="0019358E" w:rsidP="00514B5D">
      <w:pPr>
        <w:rPr>
          <w:rFonts w:asciiTheme="minorHAnsi" w:hAnsiTheme="minorHAnsi"/>
        </w:rPr>
      </w:pPr>
    </w:p>
    <w:p w14:paraId="210CAB0D" w14:textId="77777777" w:rsidR="0019358E" w:rsidRPr="001431FB" w:rsidRDefault="0019358E" w:rsidP="00514B5D">
      <w:pPr>
        <w:rPr>
          <w:rFonts w:asciiTheme="minorHAnsi" w:hAnsiTheme="minorHAnsi"/>
        </w:rPr>
      </w:pPr>
    </w:p>
    <w:p w14:paraId="7E0ADE12" w14:textId="77777777" w:rsidR="0019358E" w:rsidRPr="001431FB" w:rsidRDefault="0019358E" w:rsidP="00514B5D">
      <w:pPr>
        <w:jc w:val="center"/>
        <w:rPr>
          <w:rFonts w:asciiTheme="minorHAnsi" w:hAnsiTheme="minorHAnsi"/>
          <w:b/>
          <w:i/>
          <w:u w:val="single"/>
        </w:rPr>
      </w:pPr>
      <w:r>
        <w:rPr>
          <w:rFonts w:asciiTheme="minorHAnsi" w:hAnsiTheme="minorHAnsi"/>
          <w:b/>
          <w:i/>
          <w:u w:val="single"/>
        </w:rPr>
        <w:t>80</w:t>
      </w:r>
      <w:r w:rsidRPr="001431FB">
        <w:rPr>
          <w:rFonts w:asciiTheme="minorHAnsi" w:hAnsiTheme="minorHAnsi"/>
          <w:b/>
          <w:i/>
          <w:u w:val="single"/>
          <w:vertAlign w:val="superscript"/>
        </w:rPr>
        <w:t xml:space="preserve">th </w:t>
      </w:r>
      <w:r w:rsidRPr="001431FB">
        <w:rPr>
          <w:rFonts w:asciiTheme="minorHAnsi" w:hAnsiTheme="minorHAnsi"/>
          <w:b/>
          <w:i/>
          <w:u w:val="single"/>
        </w:rPr>
        <w:t>Meeting of the Executive Committee of the Multilateral Fund</w:t>
      </w:r>
    </w:p>
    <w:p w14:paraId="01F65C44" w14:textId="77777777" w:rsidR="0019358E" w:rsidRPr="001431FB" w:rsidRDefault="0019358E" w:rsidP="00514B5D">
      <w:pPr>
        <w:jc w:val="center"/>
        <w:rPr>
          <w:rFonts w:asciiTheme="minorHAnsi" w:hAnsiTheme="minorHAnsi"/>
          <w:b/>
          <w:i/>
          <w:u w:val="single"/>
        </w:rPr>
      </w:pPr>
      <w:r w:rsidRPr="001431FB">
        <w:rPr>
          <w:rFonts w:asciiTheme="minorHAnsi" w:hAnsiTheme="minorHAnsi"/>
          <w:b/>
          <w:i/>
          <w:u w:val="single"/>
        </w:rPr>
        <w:t>for the Implementation of the Montreal Protocol</w:t>
      </w:r>
    </w:p>
    <w:p w14:paraId="633E5CC4" w14:textId="77777777" w:rsidR="0019358E" w:rsidRPr="001431FB" w:rsidRDefault="0019358E" w:rsidP="00514B5D">
      <w:pPr>
        <w:jc w:val="center"/>
        <w:rPr>
          <w:rFonts w:asciiTheme="minorHAnsi" w:hAnsiTheme="minorHAnsi"/>
          <w:b/>
          <w:i/>
        </w:rPr>
      </w:pPr>
    </w:p>
    <w:p w14:paraId="6A79B0A8" w14:textId="77777777" w:rsidR="0019358E" w:rsidRPr="001431FB" w:rsidRDefault="0019358E" w:rsidP="00514B5D">
      <w:pPr>
        <w:jc w:val="center"/>
        <w:rPr>
          <w:rFonts w:asciiTheme="minorHAnsi" w:hAnsiTheme="minorHAnsi"/>
        </w:rPr>
      </w:pPr>
      <w:r w:rsidRPr="001431FB">
        <w:rPr>
          <w:rFonts w:asciiTheme="minorHAnsi" w:hAnsiTheme="minorHAnsi"/>
          <w:b/>
          <w:i/>
        </w:rPr>
        <w:t>(</w:t>
      </w:r>
      <w:r>
        <w:rPr>
          <w:rFonts w:asciiTheme="minorHAnsi" w:hAnsiTheme="minorHAnsi"/>
          <w:b/>
          <w:i/>
        </w:rPr>
        <w:t>13</w:t>
      </w:r>
      <w:r w:rsidRPr="0011385B">
        <w:rPr>
          <w:rFonts w:asciiTheme="minorHAnsi" w:hAnsiTheme="minorHAnsi"/>
          <w:b/>
          <w:i/>
        </w:rPr>
        <w:t xml:space="preserve"> </w:t>
      </w:r>
      <w:r>
        <w:rPr>
          <w:rFonts w:asciiTheme="minorHAnsi" w:hAnsiTheme="minorHAnsi"/>
          <w:b/>
          <w:i/>
        </w:rPr>
        <w:t>–</w:t>
      </w:r>
      <w:r w:rsidRPr="0011385B">
        <w:rPr>
          <w:rFonts w:asciiTheme="minorHAnsi" w:hAnsiTheme="minorHAnsi"/>
          <w:b/>
          <w:i/>
        </w:rPr>
        <w:t xml:space="preserve"> </w:t>
      </w:r>
      <w:r>
        <w:rPr>
          <w:rFonts w:asciiTheme="minorHAnsi" w:hAnsiTheme="minorHAnsi"/>
          <w:b/>
          <w:i/>
        </w:rPr>
        <w:t>17 November</w:t>
      </w:r>
      <w:r w:rsidRPr="0011385B">
        <w:rPr>
          <w:rFonts w:asciiTheme="minorHAnsi" w:hAnsiTheme="minorHAnsi"/>
          <w:b/>
          <w:i/>
        </w:rPr>
        <w:t xml:space="preserve"> 201</w:t>
      </w:r>
      <w:r>
        <w:rPr>
          <w:rFonts w:asciiTheme="minorHAnsi" w:hAnsiTheme="minorHAnsi"/>
          <w:b/>
          <w:i/>
        </w:rPr>
        <w:t>7</w:t>
      </w:r>
      <w:r w:rsidRPr="001431FB">
        <w:rPr>
          <w:rFonts w:asciiTheme="minorHAnsi" w:hAnsiTheme="minorHAnsi"/>
          <w:b/>
          <w:i/>
        </w:rPr>
        <w:t>)</w:t>
      </w:r>
    </w:p>
    <w:p w14:paraId="597B0BA0" w14:textId="77777777" w:rsidR="0019358E" w:rsidRPr="001431FB" w:rsidRDefault="0019358E" w:rsidP="00514B5D">
      <w:pPr>
        <w:rPr>
          <w:rFonts w:asciiTheme="minorHAnsi" w:hAnsiTheme="minorHAnsi"/>
        </w:rPr>
      </w:pPr>
    </w:p>
    <w:p w14:paraId="6079D6DC" w14:textId="77777777" w:rsidR="0019358E" w:rsidRPr="001431FB" w:rsidRDefault="0019358E" w:rsidP="00514B5D">
      <w:pPr>
        <w:rPr>
          <w:rFonts w:asciiTheme="minorHAnsi" w:hAnsiTheme="minorHAnsi"/>
        </w:rPr>
      </w:pPr>
    </w:p>
    <w:p w14:paraId="3D3498AE" w14:textId="77777777" w:rsidR="0019358E" w:rsidRPr="001431FB" w:rsidRDefault="0019358E" w:rsidP="00514B5D">
      <w:pPr>
        <w:rPr>
          <w:rFonts w:asciiTheme="minorHAnsi" w:hAnsiTheme="minorHAnsi"/>
        </w:rPr>
      </w:pPr>
    </w:p>
    <w:p w14:paraId="25D20E20" w14:textId="77777777" w:rsidR="0019358E" w:rsidRPr="001431FB" w:rsidRDefault="0019358E" w:rsidP="00514B5D">
      <w:pPr>
        <w:rPr>
          <w:rFonts w:asciiTheme="minorHAnsi" w:hAnsiTheme="minorHAnsi"/>
        </w:rPr>
      </w:pPr>
    </w:p>
    <w:p w14:paraId="06749CF9" w14:textId="77777777" w:rsidR="0019358E" w:rsidRPr="001431FB" w:rsidRDefault="0019358E" w:rsidP="00514B5D">
      <w:pPr>
        <w:rPr>
          <w:rFonts w:asciiTheme="minorHAnsi" w:hAnsiTheme="minorHAnsi"/>
        </w:rPr>
      </w:pPr>
    </w:p>
    <w:p w14:paraId="42B6AA8A" w14:textId="77777777" w:rsidR="0019358E" w:rsidRPr="001431FB" w:rsidRDefault="0019358E" w:rsidP="00514B5D">
      <w:pPr>
        <w:rPr>
          <w:rFonts w:asciiTheme="minorHAnsi" w:hAnsiTheme="minorHAnsi"/>
        </w:rPr>
      </w:pPr>
    </w:p>
    <w:p w14:paraId="74B93ECE" w14:textId="77777777" w:rsidR="0019358E" w:rsidRPr="001431FB" w:rsidRDefault="0019358E" w:rsidP="00514B5D">
      <w:pPr>
        <w:rPr>
          <w:rFonts w:asciiTheme="minorHAnsi" w:hAnsiTheme="minorHAnsi"/>
        </w:rPr>
      </w:pPr>
    </w:p>
    <w:p w14:paraId="01AB5A67" w14:textId="77777777" w:rsidR="0019358E" w:rsidRPr="001431FB" w:rsidRDefault="0019358E" w:rsidP="00514B5D">
      <w:pPr>
        <w:tabs>
          <w:tab w:val="left" w:pos="3792"/>
        </w:tabs>
        <w:rPr>
          <w:rFonts w:asciiTheme="minorHAnsi" w:hAnsiTheme="minorHAnsi"/>
        </w:rPr>
      </w:pPr>
      <w:r w:rsidRPr="001431FB">
        <w:rPr>
          <w:rFonts w:asciiTheme="minorHAnsi" w:hAnsiTheme="minorHAnsi"/>
        </w:rPr>
        <w:tab/>
      </w:r>
    </w:p>
    <w:p w14:paraId="25B7D4BF" w14:textId="77777777" w:rsidR="0019358E" w:rsidRPr="001431FB" w:rsidRDefault="0019358E" w:rsidP="00514B5D">
      <w:pPr>
        <w:rPr>
          <w:rFonts w:asciiTheme="minorHAnsi" w:hAnsiTheme="minorHAnsi"/>
        </w:rPr>
      </w:pPr>
    </w:p>
    <w:p w14:paraId="18696721" w14:textId="77777777" w:rsidR="0019358E" w:rsidRPr="001431FB" w:rsidRDefault="0019358E" w:rsidP="00514B5D">
      <w:pPr>
        <w:rPr>
          <w:rFonts w:asciiTheme="minorHAnsi" w:hAnsiTheme="minorHAnsi"/>
        </w:rPr>
      </w:pPr>
    </w:p>
    <w:p w14:paraId="1EA608E6" w14:textId="77777777" w:rsidR="0019358E" w:rsidRPr="001431FB" w:rsidRDefault="0019358E" w:rsidP="00514B5D">
      <w:pPr>
        <w:rPr>
          <w:rFonts w:asciiTheme="minorHAnsi" w:hAnsiTheme="minorHAnsi"/>
        </w:rPr>
      </w:pPr>
    </w:p>
    <w:p w14:paraId="62B023F6" w14:textId="77777777" w:rsidR="0019358E" w:rsidRPr="001431FB" w:rsidRDefault="0019358E" w:rsidP="00514B5D">
      <w:pPr>
        <w:rPr>
          <w:rFonts w:asciiTheme="minorHAnsi" w:hAnsiTheme="minorHAnsi"/>
        </w:rPr>
      </w:pPr>
    </w:p>
    <w:p w14:paraId="1A608E5A" w14:textId="77777777" w:rsidR="0019358E" w:rsidRPr="001431FB" w:rsidRDefault="0019358E" w:rsidP="00514B5D">
      <w:pPr>
        <w:rPr>
          <w:rFonts w:asciiTheme="minorHAnsi" w:hAnsiTheme="minorHAnsi"/>
        </w:rPr>
      </w:pPr>
    </w:p>
    <w:p w14:paraId="0541E173" w14:textId="77777777" w:rsidR="0019358E" w:rsidRPr="001431FB" w:rsidRDefault="0019358E" w:rsidP="00514B5D">
      <w:pPr>
        <w:rPr>
          <w:rFonts w:asciiTheme="minorHAnsi" w:hAnsiTheme="minorHAnsi"/>
        </w:rPr>
      </w:pPr>
    </w:p>
    <w:p w14:paraId="4B72A895" w14:textId="77777777" w:rsidR="0019358E" w:rsidRPr="001431FB" w:rsidRDefault="0019358E" w:rsidP="00514B5D">
      <w:pPr>
        <w:jc w:val="center"/>
        <w:rPr>
          <w:rFonts w:asciiTheme="minorHAnsi" w:hAnsiTheme="minorHAnsi"/>
          <w:b/>
          <w:sz w:val="28"/>
          <w:szCs w:val="28"/>
        </w:rPr>
      </w:pPr>
      <w:r w:rsidRPr="001431FB">
        <w:rPr>
          <w:rFonts w:asciiTheme="minorHAnsi" w:hAnsiTheme="minorHAnsi"/>
          <w:b/>
          <w:sz w:val="28"/>
          <w:szCs w:val="28"/>
        </w:rPr>
        <w:t>UNDP</w:t>
      </w:r>
    </w:p>
    <w:p w14:paraId="08BA31A0" w14:textId="77777777" w:rsidR="0019358E" w:rsidRPr="001431FB" w:rsidRDefault="0019358E" w:rsidP="00514B5D">
      <w:pPr>
        <w:jc w:val="center"/>
        <w:rPr>
          <w:rFonts w:asciiTheme="minorHAnsi" w:hAnsiTheme="minorHAnsi"/>
        </w:rPr>
      </w:pPr>
      <w:r w:rsidRPr="001431FB">
        <w:rPr>
          <w:rFonts w:asciiTheme="minorHAnsi" w:hAnsiTheme="minorHAnsi"/>
          <w:b/>
        </w:rPr>
        <w:t>201</w:t>
      </w:r>
      <w:r>
        <w:rPr>
          <w:rFonts w:asciiTheme="minorHAnsi" w:hAnsiTheme="minorHAnsi"/>
          <w:b/>
        </w:rPr>
        <w:t>7</w:t>
      </w:r>
      <w:r w:rsidRPr="001431FB">
        <w:rPr>
          <w:rFonts w:asciiTheme="minorHAnsi" w:hAnsiTheme="minorHAnsi"/>
          <w:b/>
        </w:rPr>
        <w:t xml:space="preserve"> WORK PROGRAMME</w:t>
      </w:r>
      <w:r>
        <w:rPr>
          <w:rFonts w:asciiTheme="minorHAnsi" w:hAnsiTheme="minorHAnsi"/>
          <w:b/>
        </w:rPr>
        <w:t xml:space="preserve"> AMENDMENT</w:t>
      </w:r>
    </w:p>
    <w:p w14:paraId="6A0E8444" w14:textId="77777777" w:rsidR="0019358E" w:rsidRPr="001431FB" w:rsidRDefault="0019358E" w:rsidP="00514B5D">
      <w:pPr>
        <w:jc w:val="center"/>
        <w:rPr>
          <w:rFonts w:asciiTheme="minorHAnsi" w:hAnsiTheme="minorHAnsi"/>
        </w:rPr>
      </w:pPr>
    </w:p>
    <w:p w14:paraId="49F506EF" w14:textId="77777777" w:rsidR="0019358E" w:rsidRPr="001431FB" w:rsidRDefault="0019358E" w:rsidP="00514B5D">
      <w:pPr>
        <w:jc w:val="center"/>
        <w:rPr>
          <w:rFonts w:asciiTheme="minorHAnsi" w:hAnsiTheme="minorHAnsi"/>
        </w:rPr>
      </w:pPr>
    </w:p>
    <w:p w14:paraId="5817DDAF" w14:textId="77777777" w:rsidR="0019358E" w:rsidRPr="001431FB" w:rsidRDefault="0019358E" w:rsidP="00514B5D">
      <w:pPr>
        <w:jc w:val="center"/>
        <w:rPr>
          <w:rFonts w:asciiTheme="minorHAnsi" w:hAnsiTheme="minorHAnsi"/>
        </w:rPr>
      </w:pPr>
    </w:p>
    <w:p w14:paraId="26A05AC4" w14:textId="77777777" w:rsidR="0019358E" w:rsidRPr="001431FB" w:rsidRDefault="0019358E" w:rsidP="00514B5D">
      <w:pPr>
        <w:jc w:val="center"/>
        <w:rPr>
          <w:rFonts w:asciiTheme="minorHAnsi" w:hAnsiTheme="minorHAnsi"/>
        </w:rPr>
      </w:pPr>
    </w:p>
    <w:p w14:paraId="70C6E306" w14:textId="77777777" w:rsidR="0019358E" w:rsidRPr="001431FB" w:rsidRDefault="0019358E" w:rsidP="00514B5D">
      <w:pPr>
        <w:jc w:val="center"/>
        <w:rPr>
          <w:rFonts w:asciiTheme="minorHAnsi" w:hAnsiTheme="minorHAnsi"/>
        </w:rPr>
      </w:pPr>
    </w:p>
    <w:p w14:paraId="19004482" w14:textId="77777777" w:rsidR="0019358E" w:rsidRPr="001431FB" w:rsidRDefault="0019358E" w:rsidP="00514B5D">
      <w:pPr>
        <w:jc w:val="center"/>
        <w:rPr>
          <w:rFonts w:asciiTheme="minorHAnsi" w:hAnsiTheme="minorHAnsi"/>
        </w:rPr>
      </w:pPr>
    </w:p>
    <w:p w14:paraId="3A50F549" w14:textId="77777777" w:rsidR="0019358E" w:rsidRPr="001431FB" w:rsidRDefault="0019358E" w:rsidP="00514B5D">
      <w:pPr>
        <w:jc w:val="center"/>
        <w:rPr>
          <w:rFonts w:asciiTheme="minorHAnsi" w:hAnsiTheme="minorHAnsi"/>
        </w:rPr>
      </w:pPr>
    </w:p>
    <w:p w14:paraId="4EDEC4FD" w14:textId="77777777" w:rsidR="0019358E" w:rsidRPr="001431FB" w:rsidRDefault="0019358E" w:rsidP="00514B5D">
      <w:pPr>
        <w:jc w:val="center"/>
        <w:rPr>
          <w:rFonts w:asciiTheme="minorHAnsi" w:hAnsiTheme="minorHAnsi"/>
        </w:rPr>
      </w:pPr>
    </w:p>
    <w:p w14:paraId="53380516" w14:textId="77777777" w:rsidR="0019358E" w:rsidRPr="001431FB" w:rsidRDefault="0019358E" w:rsidP="00514B5D">
      <w:pPr>
        <w:jc w:val="center"/>
        <w:rPr>
          <w:rFonts w:asciiTheme="minorHAnsi" w:hAnsiTheme="minorHAnsi"/>
        </w:rPr>
      </w:pPr>
    </w:p>
    <w:p w14:paraId="2727FB67" w14:textId="77777777" w:rsidR="0019358E" w:rsidRPr="001431FB" w:rsidRDefault="0019358E" w:rsidP="00514B5D">
      <w:pPr>
        <w:jc w:val="center"/>
        <w:rPr>
          <w:rFonts w:asciiTheme="minorHAnsi" w:hAnsiTheme="minorHAnsi"/>
        </w:rPr>
      </w:pPr>
    </w:p>
    <w:p w14:paraId="43E47329" w14:textId="77777777" w:rsidR="0019358E" w:rsidRPr="001431FB" w:rsidRDefault="0019358E" w:rsidP="00514B5D">
      <w:pPr>
        <w:jc w:val="center"/>
        <w:rPr>
          <w:rFonts w:asciiTheme="minorHAnsi" w:hAnsiTheme="minorHAnsi"/>
        </w:rPr>
      </w:pPr>
    </w:p>
    <w:p w14:paraId="2E22D672" w14:textId="77777777" w:rsidR="0019358E" w:rsidRPr="001431FB" w:rsidRDefault="0019358E" w:rsidP="00514B5D">
      <w:pPr>
        <w:jc w:val="center"/>
        <w:rPr>
          <w:rFonts w:asciiTheme="minorHAnsi" w:hAnsiTheme="minorHAnsi"/>
        </w:rPr>
      </w:pPr>
    </w:p>
    <w:p w14:paraId="09899222" w14:textId="77777777" w:rsidR="0019358E" w:rsidRPr="001431FB" w:rsidRDefault="0019358E" w:rsidP="00514B5D">
      <w:pPr>
        <w:jc w:val="center"/>
        <w:rPr>
          <w:rFonts w:asciiTheme="minorHAnsi" w:hAnsiTheme="minorHAnsi"/>
        </w:rPr>
      </w:pPr>
    </w:p>
    <w:p w14:paraId="7DB7D719" w14:textId="198CBD33" w:rsidR="0019358E" w:rsidRDefault="0019358E" w:rsidP="00514B5D">
      <w:pPr>
        <w:jc w:val="center"/>
        <w:rPr>
          <w:rFonts w:asciiTheme="minorHAnsi" w:hAnsiTheme="minorHAnsi"/>
        </w:rPr>
      </w:pPr>
    </w:p>
    <w:p w14:paraId="47431CE0" w14:textId="3DB92B35" w:rsidR="006808AC" w:rsidRDefault="006808AC" w:rsidP="00514B5D">
      <w:pPr>
        <w:jc w:val="center"/>
        <w:rPr>
          <w:rFonts w:asciiTheme="minorHAnsi" w:hAnsiTheme="minorHAnsi"/>
        </w:rPr>
      </w:pPr>
    </w:p>
    <w:p w14:paraId="03BB5DF5" w14:textId="44D46314" w:rsidR="006808AC" w:rsidRDefault="006808AC" w:rsidP="00514B5D">
      <w:pPr>
        <w:jc w:val="center"/>
        <w:rPr>
          <w:rFonts w:asciiTheme="minorHAnsi" w:hAnsiTheme="minorHAnsi"/>
        </w:rPr>
      </w:pPr>
    </w:p>
    <w:p w14:paraId="22E9DC2C" w14:textId="57C2E6A2" w:rsidR="006808AC" w:rsidRDefault="006808AC" w:rsidP="00514B5D">
      <w:pPr>
        <w:jc w:val="center"/>
        <w:rPr>
          <w:rFonts w:asciiTheme="minorHAnsi" w:hAnsiTheme="minorHAnsi"/>
        </w:rPr>
      </w:pPr>
    </w:p>
    <w:p w14:paraId="6B16BF8C" w14:textId="77777777" w:rsidR="006808AC" w:rsidRPr="001431FB" w:rsidRDefault="006808AC" w:rsidP="00514B5D">
      <w:pPr>
        <w:jc w:val="center"/>
        <w:rPr>
          <w:rFonts w:asciiTheme="minorHAnsi" w:hAnsiTheme="minorHAnsi"/>
        </w:rPr>
      </w:pPr>
    </w:p>
    <w:p w14:paraId="10C3D57E" w14:textId="77777777" w:rsidR="0019358E" w:rsidRPr="001431FB" w:rsidRDefault="0019358E" w:rsidP="00514B5D">
      <w:pPr>
        <w:jc w:val="center"/>
        <w:rPr>
          <w:rFonts w:asciiTheme="minorHAnsi" w:hAnsiTheme="minorHAnsi"/>
          <w:sz w:val="18"/>
          <w:szCs w:val="18"/>
        </w:rPr>
      </w:pPr>
    </w:p>
    <w:p w14:paraId="43E1FC8B" w14:textId="77777777" w:rsidR="0019358E" w:rsidRPr="001431FB" w:rsidRDefault="0019358E" w:rsidP="00514B5D">
      <w:pPr>
        <w:jc w:val="center"/>
        <w:rPr>
          <w:rFonts w:asciiTheme="minorHAnsi" w:hAnsiTheme="minorHAnsi"/>
          <w:sz w:val="18"/>
          <w:szCs w:val="18"/>
        </w:rPr>
      </w:pPr>
    </w:p>
    <w:p w14:paraId="4FA23C0F" w14:textId="77777777" w:rsidR="0019358E" w:rsidRPr="001431FB" w:rsidRDefault="0019358E" w:rsidP="00514B5D">
      <w:pPr>
        <w:jc w:val="center"/>
        <w:rPr>
          <w:rFonts w:asciiTheme="minorHAnsi" w:hAnsiTheme="minorHAnsi"/>
          <w:sz w:val="18"/>
          <w:szCs w:val="18"/>
        </w:rPr>
      </w:pPr>
    </w:p>
    <w:p w14:paraId="3DC35BE2" w14:textId="1F768370" w:rsidR="0019358E" w:rsidRDefault="0019358E" w:rsidP="00514B5D">
      <w:pPr>
        <w:jc w:val="center"/>
        <w:rPr>
          <w:rFonts w:asciiTheme="minorHAnsi" w:hAnsiTheme="minorHAnsi"/>
          <w:b/>
          <w:smallCaps/>
        </w:rPr>
      </w:pPr>
      <w:r>
        <w:rPr>
          <w:rFonts w:asciiTheme="minorHAnsi" w:hAnsiTheme="minorHAnsi"/>
          <w:sz w:val="18"/>
          <w:szCs w:val="18"/>
        </w:rPr>
        <w:lastRenderedPageBreak/>
        <w:tab/>
      </w:r>
      <w:r w:rsidRPr="001431FB">
        <w:rPr>
          <w:rFonts w:asciiTheme="minorHAnsi" w:hAnsiTheme="minorHAnsi"/>
          <w:b/>
          <w:smallCaps/>
        </w:rPr>
        <w:t>201</w:t>
      </w:r>
      <w:r>
        <w:rPr>
          <w:rFonts w:asciiTheme="minorHAnsi" w:hAnsiTheme="minorHAnsi"/>
          <w:b/>
          <w:smallCaps/>
        </w:rPr>
        <w:t>7</w:t>
      </w:r>
      <w:r w:rsidRPr="001431FB">
        <w:rPr>
          <w:rFonts w:asciiTheme="minorHAnsi" w:hAnsiTheme="minorHAnsi"/>
          <w:b/>
          <w:smallCaps/>
        </w:rPr>
        <w:t xml:space="preserve"> Work Programme</w:t>
      </w:r>
      <w:r>
        <w:rPr>
          <w:rFonts w:asciiTheme="minorHAnsi" w:hAnsiTheme="minorHAnsi"/>
          <w:b/>
          <w:smallCaps/>
        </w:rPr>
        <w:t xml:space="preserve"> Amendment</w:t>
      </w:r>
    </w:p>
    <w:tbl>
      <w:tblPr>
        <w:tblW w:w="0" w:type="auto"/>
        <w:tblInd w:w="108" w:type="dxa"/>
        <w:shd w:val="clear" w:color="auto" w:fill="D9D9D9"/>
        <w:tblLook w:val="04A0" w:firstRow="1" w:lastRow="0" w:firstColumn="1" w:lastColumn="0" w:noHBand="0" w:noVBand="1"/>
      </w:tblPr>
      <w:tblGrid>
        <w:gridCol w:w="9972"/>
      </w:tblGrid>
      <w:tr w:rsidR="0019358E" w:rsidRPr="001431FB" w14:paraId="0771E266" w14:textId="77777777" w:rsidTr="00B12856">
        <w:tc>
          <w:tcPr>
            <w:tcW w:w="9972" w:type="dxa"/>
            <w:shd w:val="clear" w:color="auto" w:fill="D9D9D9"/>
          </w:tcPr>
          <w:p w14:paraId="0AA8C3F2" w14:textId="77777777" w:rsidR="0019358E" w:rsidRPr="001431FB" w:rsidRDefault="0019358E" w:rsidP="00514B5D">
            <w:pPr>
              <w:pStyle w:val="ListParagraph"/>
              <w:numPr>
                <w:ilvl w:val="0"/>
                <w:numId w:val="14"/>
              </w:numPr>
              <w:autoSpaceDE w:val="0"/>
              <w:autoSpaceDN w:val="0"/>
              <w:adjustRightInd w:val="0"/>
              <w:ind w:left="342" w:hanging="342"/>
              <w:jc w:val="both"/>
              <w:rPr>
                <w:rFonts w:asciiTheme="minorHAnsi" w:hAnsiTheme="minorHAnsi"/>
                <w:b/>
                <w:smallCaps/>
              </w:rPr>
            </w:pPr>
            <w:r w:rsidRPr="001431FB">
              <w:rPr>
                <w:rFonts w:asciiTheme="minorHAnsi" w:hAnsiTheme="minorHAnsi"/>
                <w:b/>
                <w:smallCaps/>
              </w:rPr>
              <w:t>Executive Summary</w:t>
            </w:r>
          </w:p>
        </w:tc>
      </w:tr>
    </w:tbl>
    <w:p w14:paraId="37072179" w14:textId="77777777" w:rsidR="0019358E" w:rsidRPr="001431FB" w:rsidRDefault="0019358E" w:rsidP="00514B5D">
      <w:pPr>
        <w:autoSpaceDE w:val="0"/>
        <w:autoSpaceDN w:val="0"/>
        <w:adjustRightInd w:val="0"/>
        <w:rPr>
          <w:rFonts w:asciiTheme="minorHAnsi" w:hAnsiTheme="minorHAnsi"/>
        </w:rPr>
      </w:pPr>
    </w:p>
    <w:p w14:paraId="279BDE33" w14:textId="77777777" w:rsidR="0019358E" w:rsidRPr="001431FB" w:rsidRDefault="0019358E" w:rsidP="00514B5D">
      <w:pPr>
        <w:autoSpaceDE w:val="0"/>
        <w:autoSpaceDN w:val="0"/>
        <w:adjustRightInd w:val="0"/>
        <w:rPr>
          <w:rFonts w:asciiTheme="minorHAnsi" w:hAnsiTheme="minorHAnsi"/>
        </w:rPr>
      </w:pPr>
      <w:r w:rsidRPr="001431FB">
        <w:rPr>
          <w:rFonts w:asciiTheme="minorHAnsi" w:hAnsiTheme="minorHAnsi"/>
        </w:rPr>
        <w:t>The present document constitutes UNDP’s 201</w:t>
      </w:r>
      <w:r>
        <w:rPr>
          <w:rFonts w:asciiTheme="minorHAnsi" w:hAnsiTheme="minorHAnsi"/>
        </w:rPr>
        <w:t>7</w:t>
      </w:r>
      <w:r w:rsidRPr="001431FB">
        <w:rPr>
          <w:rFonts w:asciiTheme="minorHAnsi" w:hAnsiTheme="minorHAnsi"/>
        </w:rPr>
        <w:t xml:space="preserve"> Work Programme </w:t>
      </w:r>
      <w:r>
        <w:rPr>
          <w:rFonts w:asciiTheme="minorHAnsi" w:hAnsiTheme="minorHAnsi"/>
        </w:rPr>
        <w:t xml:space="preserve">Amendment </w:t>
      </w:r>
      <w:r w:rsidRPr="001431FB">
        <w:rPr>
          <w:rFonts w:asciiTheme="minorHAnsi" w:hAnsiTheme="minorHAnsi"/>
        </w:rPr>
        <w:t xml:space="preserve">and is being submitted for consideration of the Executive Committee (ExCom) at its </w:t>
      </w:r>
      <w:r>
        <w:rPr>
          <w:rFonts w:asciiTheme="minorHAnsi" w:hAnsiTheme="minorHAnsi"/>
        </w:rPr>
        <w:t>80</w:t>
      </w:r>
      <w:r w:rsidRPr="001431FB">
        <w:rPr>
          <w:rFonts w:asciiTheme="minorHAnsi" w:hAnsiTheme="minorHAnsi"/>
          <w:vertAlign w:val="superscript"/>
        </w:rPr>
        <w:t xml:space="preserve">th </w:t>
      </w:r>
      <w:r w:rsidRPr="001431FB">
        <w:rPr>
          <w:rFonts w:asciiTheme="minorHAnsi" w:hAnsiTheme="minorHAnsi"/>
        </w:rPr>
        <w:t xml:space="preserve">Meeting. </w:t>
      </w:r>
      <w:r w:rsidRPr="00030F7F">
        <w:rPr>
          <w:rFonts w:asciiTheme="minorHAnsi" w:hAnsiTheme="minorHAnsi"/>
        </w:rPr>
        <w:t xml:space="preserve">The list of submissions for all funding requests (including investment projects) that will be submitted by UNDP to the </w:t>
      </w:r>
      <w:r>
        <w:rPr>
          <w:rFonts w:asciiTheme="minorHAnsi" w:hAnsiTheme="minorHAnsi"/>
        </w:rPr>
        <w:t>80</w:t>
      </w:r>
      <w:r w:rsidRPr="00F932D7">
        <w:rPr>
          <w:rFonts w:asciiTheme="minorHAnsi" w:hAnsiTheme="minorHAnsi"/>
          <w:vertAlign w:val="superscript"/>
        </w:rPr>
        <w:t>th</w:t>
      </w:r>
      <w:r>
        <w:rPr>
          <w:rFonts w:asciiTheme="minorHAnsi" w:hAnsiTheme="minorHAnsi"/>
        </w:rPr>
        <w:t xml:space="preserve"> </w:t>
      </w:r>
      <w:r w:rsidRPr="00030F7F">
        <w:rPr>
          <w:rFonts w:asciiTheme="minorHAnsi" w:hAnsiTheme="minorHAnsi"/>
        </w:rPr>
        <w:t>ExCom meeting in Annex 1 to this document is provided for information.</w:t>
      </w:r>
      <w:r>
        <w:rPr>
          <w:rFonts w:asciiTheme="minorHAnsi" w:hAnsiTheme="minorHAnsi"/>
        </w:rPr>
        <w:t xml:space="preserve"> </w:t>
      </w:r>
      <w:r w:rsidRPr="001431FB">
        <w:rPr>
          <w:rFonts w:asciiTheme="minorHAnsi" w:hAnsiTheme="minorHAnsi"/>
        </w:rPr>
        <w:t>Project documentation such as multi-year agreements (MYA) tranche requests, investment and demonstration projects and other individual/investment proposals, are not included in this document and are submitted separately as per normal practice. Only the following (non-investment) submissions are part of this document.</w:t>
      </w:r>
    </w:p>
    <w:p w14:paraId="21A809B2" w14:textId="77777777" w:rsidR="0019358E" w:rsidRDefault="0019358E" w:rsidP="00514B5D">
      <w:pPr>
        <w:rPr>
          <w:rFonts w:asciiTheme="minorHAnsi" w:hAnsiTheme="minorHAnsi"/>
        </w:rPr>
      </w:pPr>
    </w:p>
    <w:p w14:paraId="4688A9DC" w14:textId="77777777" w:rsidR="0019358E" w:rsidRPr="001431FB" w:rsidRDefault="0019358E" w:rsidP="00514B5D">
      <w:pPr>
        <w:rPr>
          <w:rFonts w:asciiTheme="minorHAnsi" w:hAnsiTheme="minorHAnsi"/>
        </w:rPr>
      </w:pPr>
    </w:p>
    <w:tbl>
      <w:tblPr>
        <w:tblW w:w="0" w:type="auto"/>
        <w:tblInd w:w="108" w:type="dxa"/>
        <w:shd w:val="clear" w:color="auto" w:fill="D9D9D9"/>
        <w:tblLook w:val="04A0" w:firstRow="1" w:lastRow="0" w:firstColumn="1" w:lastColumn="0" w:noHBand="0" w:noVBand="1"/>
      </w:tblPr>
      <w:tblGrid>
        <w:gridCol w:w="9972"/>
      </w:tblGrid>
      <w:tr w:rsidR="0019358E" w:rsidRPr="001431FB" w14:paraId="2639D941" w14:textId="77777777" w:rsidTr="00B12856">
        <w:tc>
          <w:tcPr>
            <w:tcW w:w="10080" w:type="dxa"/>
            <w:shd w:val="clear" w:color="auto" w:fill="D9D9D9"/>
          </w:tcPr>
          <w:p w14:paraId="03E93F9B" w14:textId="77777777" w:rsidR="0019358E" w:rsidRPr="001431FB" w:rsidRDefault="0019358E" w:rsidP="00514B5D">
            <w:pPr>
              <w:pStyle w:val="ListParagraph"/>
              <w:numPr>
                <w:ilvl w:val="0"/>
                <w:numId w:val="14"/>
              </w:numPr>
              <w:autoSpaceDE w:val="0"/>
              <w:autoSpaceDN w:val="0"/>
              <w:adjustRightInd w:val="0"/>
              <w:ind w:left="342" w:hanging="342"/>
              <w:jc w:val="both"/>
              <w:rPr>
                <w:rFonts w:asciiTheme="minorHAnsi" w:hAnsiTheme="minorHAnsi"/>
                <w:b/>
                <w:smallCaps/>
              </w:rPr>
            </w:pPr>
            <w:r w:rsidRPr="001431FB">
              <w:rPr>
                <w:rFonts w:asciiTheme="minorHAnsi" w:hAnsiTheme="minorHAnsi"/>
                <w:b/>
                <w:smallCaps/>
              </w:rPr>
              <w:t>Funding Requests part of the Work Programme</w:t>
            </w:r>
          </w:p>
        </w:tc>
      </w:tr>
    </w:tbl>
    <w:p w14:paraId="14505215" w14:textId="77777777" w:rsidR="0019358E" w:rsidRDefault="0019358E" w:rsidP="00514B5D">
      <w:pPr>
        <w:autoSpaceDE w:val="0"/>
        <w:autoSpaceDN w:val="0"/>
        <w:adjustRightInd w:val="0"/>
        <w:rPr>
          <w:rFonts w:asciiTheme="minorHAnsi" w:hAnsiTheme="minorHAnsi"/>
        </w:rPr>
      </w:pPr>
    </w:p>
    <w:p w14:paraId="68699D55" w14:textId="77777777" w:rsidR="0019358E" w:rsidRPr="001431FB" w:rsidRDefault="0019358E" w:rsidP="00514B5D">
      <w:pPr>
        <w:rPr>
          <w:rFonts w:asciiTheme="minorHAnsi" w:hAnsiTheme="minorHAnsi"/>
          <w:b/>
        </w:rPr>
      </w:pPr>
      <w:r w:rsidRPr="001431FB">
        <w:rPr>
          <w:rFonts w:asciiTheme="minorHAnsi" w:hAnsiTheme="minorHAnsi"/>
          <w:b/>
        </w:rPr>
        <w:t>Institutional Strengthening Extensions</w:t>
      </w:r>
    </w:p>
    <w:p w14:paraId="36C5BE70" w14:textId="77777777" w:rsidR="0019358E" w:rsidRPr="001431FB" w:rsidRDefault="0019358E" w:rsidP="00514B5D">
      <w:pPr>
        <w:rPr>
          <w:rFonts w:asciiTheme="minorHAnsi" w:hAnsiTheme="minorHAnsi"/>
        </w:rPr>
      </w:pPr>
    </w:p>
    <w:p w14:paraId="5B27B27E" w14:textId="77777777" w:rsidR="0019358E" w:rsidRDefault="0019358E" w:rsidP="00514B5D">
      <w:pPr>
        <w:rPr>
          <w:rFonts w:asciiTheme="minorHAnsi" w:hAnsiTheme="minorHAnsi"/>
        </w:rPr>
      </w:pPr>
      <w:r w:rsidRPr="001431FB">
        <w:rPr>
          <w:rFonts w:asciiTheme="minorHAnsi" w:hAnsiTheme="minorHAnsi"/>
        </w:rPr>
        <w:t xml:space="preserve">Requests for funding of extensions of institutional strengthening projects included in this document for submission at the </w:t>
      </w:r>
      <w:r>
        <w:rPr>
          <w:rFonts w:asciiTheme="minorHAnsi" w:hAnsiTheme="minorHAnsi"/>
        </w:rPr>
        <w:t>80</w:t>
      </w:r>
      <w:r w:rsidRPr="001431FB">
        <w:rPr>
          <w:rFonts w:asciiTheme="minorHAnsi" w:hAnsiTheme="minorHAnsi"/>
          <w:vertAlign w:val="superscript"/>
        </w:rPr>
        <w:t>th</w:t>
      </w:r>
      <w:r w:rsidRPr="001431FB">
        <w:rPr>
          <w:rFonts w:asciiTheme="minorHAnsi" w:hAnsiTheme="minorHAnsi"/>
        </w:rPr>
        <w:t xml:space="preserve"> ExCom Meeting are tabulated below. The documents with terminal reports and requests for extension of IS funding are being submitted separately.</w:t>
      </w:r>
    </w:p>
    <w:p w14:paraId="1CF76384" w14:textId="77777777" w:rsidR="0019358E" w:rsidRDefault="0019358E" w:rsidP="00514B5D">
      <w:pPr>
        <w:rPr>
          <w:rFonts w:asciiTheme="minorHAnsi" w:hAnsiTheme="minorHAnsi"/>
        </w:rPr>
      </w:pPr>
    </w:p>
    <w:tbl>
      <w:tblPr>
        <w:tblW w:w="9900" w:type="dxa"/>
        <w:tblLook w:val="04A0" w:firstRow="1" w:lastRow="0" w:firstColumn="1" w:lastColumn="0" w:noHBand="0" w:noVBand="1"/>
      </w:tblPr>
      <w:tblGrid>
        <w:gridCol w:w="1159"/>
        <w:gridCol w:w="607"/>
        <w:gridCol w:w="4194"/>
        <w:gridCol w:w="960"/>
        <w:gridCol w:w="960"/>
        <w:gridCol w:w="1040"/>
        <w:gridCol w:w="980"/>
      </w:tblGrid>
      <w:tr w:rsidR="0019358E" w14:paraId="1316521B" w14:textId="77777777" w:rsidTr="00B12856">
        <w:trPr>
          <w:trHeight w:val="480"/>
        </w:trPr>
        <w:tc>
          <w:tcPr>
            <w:tcW w:w="1160" w:type="dxa"/>
            <w:tcBorders>
              <w:top w:val="single" w:sz="8" w:space="0" w:color="auto"/>
              <w:left w:val="single" w:sz="8" w:space="0" w:color="auto"/>
              <w:bottom w:val="single" w:sz="4" w:space="0" w:color="auto"/>
              <w:right w:val="single" w:sz="4" w:space="0" w:color="auto"/>
            </w:tcBorders>
            <w:shd w:val="clear" w:color="000000" w:fill="D9D9D9"/>
            <w:hideMark/>
          </w:tcPr>
          <w:p w14:paraId="59B18D54" w14:textId="77777777" w:rsidR="0019358E" w:rsidRDefault="0019358E" w:rsidP="00514B5D">
            <w:pPr>
              <w:jc w:val="center"/>
              <w:rPr>
                <w:b/>
                <w:bCs/>
                <w:color w:val="000000"/>
                <w:sz w:val="18"/>
                <w:szCs w:val="18"/>
              </w:rPr>
            </w:pPr>
            <w:r>
              <w:rPr>
                <w:b/>
                <w:bCs/>
                <w:color w:val="000000"/>
                <w:sz w:val="18"/>
                <w:szCs w:val="18"/>
              </w:rPr>
              <w:t>Country</w:t>
            </w:r>
          </w:p>
        </w:tc>
        <w:tc>
          <w:tcPr>
            <w:tcW w:w="600" w:type="dxa"/>
            <w:tcBorders>
              <w:top w:val="single" w:sz="8" w:space="0" w:color="auto"/>
              <w:left w:val="nil"/>
              <w:bottom w:val="single" w:sz="4" w:space="0" w:color="auto"/>
              <w:right w:val="single" w:sz="4" w:space="0" w:color="auto"/>
            </w:tcBorders>
            <w:shd w:val="clear" w:color="000000" w:fill="D9D9D9"/>
            <w:hideMark/>
          </w:tcPr>
          <w:p w14:paraId="0B87A935" w14:textId="77777777" w:rsidR="0019358E" w:rsidRDefault="0019358E" w:rsidP="00514B5D">
            <w:pPr>
              <w:jc w:val="center"/>
              <w:rPr>
                <w:b/>
                <w:bCs/>
                <w:color w:val="000000"/>
                <w:sz w:val="18"/>
                <w:szCs w:val="18"/>
              </w:rPr>
            </w:pPr>
            <w:r>
              <w:rPr>
                <w:b/>
                <w:bCs/>
                <w:color w:val="000000"/>
                <w:sz w:val="18"/>
                <w:szCs w:val="18"/>
              </w:rPr>
              <w:t>Type</w:t>
            </w:r>
          </w:p>
        </w:tc>
        <w:tc>
          <w:tcPr>
            <w:tcW w:w="4200" w:type="dxa"/>
            <w:tcBorders>
              <w:top w:val="single" w:sz="8" w:space="0" w:color="auto"/>
              <w:left w:val="nil"/>
              <w:bottom w:val="single" w:sz="4" w:space="0" w:color="auto"/>
              <w:right w:val="single" w:sz="4" w:space="0" w:color="auto"/>
            </w:tcBorders>
            <w:shd w:val="clear" w:color="000000" w:fill="D9D9D9"/>
            <w:hideMark/>
          </w:tcPr>
          <w:p w14:paraId="6E7319FD" w14:textId="77777777" w:rsidR="0019358E" w:rsidRDefault="0019358E" w:rsidP="00514B5D">
            <w:pPr>
              <w:jc w:val="center"/>
              <w:rPr>
                <w:b/>
                <w:bCs/>
                <w:color w:val="000000"/>
                <w:sz w:val="18"/>
                <w:szCs w:val="18"/>
              </w:rPr>
            </w:pPr>
            <w:r>
              <w:rPr>
                <w:b/>
                <w:bCs/>
                <w:color w:val="000000"/>
                <w:sz w:val="18"/>
                <w:szCs w:val="18"/>
              </w:rPr>
              <w:t>Title</w:t>
            </w:r>
          </w:p>
        </w:tc>
        <w:tc>
          <w:tcPr>
            <w:tcW w:w="960" w:type="dxa"/>
            <w:tcBorders>
              <w:top w:val="single" w:sz="8" w:space="0" w:color="auto"/>
              <w:left w:val="nil"/>
              <w:bottom w:val="single" w:sz="4" w:space="0" w:color="auto"/>
              <w:right w:val="single" w:sz="4" w:space="0" w:color="auto"/>
            </w:tcBorders>
            <w:shd w:val="clear" w:color="000000" w:fill="D9D9D9"/>
            <w:hideMark/>
          </w:tcPr>
          <w:p w14:paraId="50B8E08B" w14:textId="77777777" w:rsidR="0019358E" w:rsidRDefault="0019358E" w:rsidP="00514B5D">
            <w:pPr>
              <w:jc w:val="center"/>
              <w:rPr>
                <w:b/>
                <w:bCs/>
                <w:color w:val="000000"/>
                <w:sz w:val="18"/>
                <w:szCs w:val="18"/>
              </w:rPr>
            </w:pPr>
            <w:r>
              <w:rPr>
                <w:b/>
                <w:bCs/>
                <w:color w:val="000000"/>
                <w:sz w:val="18"/>
                <w:szCs w:val="18"/>
              </w:rPr>
              <w:t>Duration (months)</w:t>
            </w:r>
          </w:p>
        </w:tc>
        <w:tc>
          <w:tcPr>
            <w:tcW w:w="960" w:type="dxa"/>
            <w:tcBorders>
              <w:top w:val="single" w:sz="8" w:space="0" w:color="auto"/>
              <w:left w:val="nil"/>
              <w:bottom w:val="single" w:sz="4" w:space="0" w:color="auto"/>
              <w:right w:val="single" w:sz="4" w:space="0" w:color="auto"/>
            </w:tcBorders>
            <w:shd w:val="clear" w:color="000000" w:fill="D9D9D9"/>
            <w:hideMark/>
          </w:tcPr>
          <w:p w14:paraId="5F8B020C" w14:textId="77777777" w:rsidR="0019358E" w:rsidRDefault="0019358E" w:rsidP="00514B5D">
            <w:pPr>
              <w:jc w:val="center"/>
              <w:rPr>
                <w:b/>
                <w:bCs/>
                <w:color w:val="000000"/>
                <w:sz w:val="18"/>
                <w:szCs w:val="18"/>
              </w:rPr>
            </w:pPr>
            <w:r>
              <w:rPr>
                <w:b/>
                <w:bCs/>
                <w:color w:val="000000"/>
                <w:sz w:val="18"/>
                <w:szCs w:val="18"/>
              </w:rPr>
              <w:t>Amount</w:t>
            </w:r>
          </w:p>
        </w:tc>
        <w:tc>
          <w:tcPr>
            <w:tcW w:w="1040" w:type="dxa"/>
            <w:tcBorders>
              <w:top w:val="single" w:sz="8" w:space="0" w:color="auto"/>
              <w:left w:val="nil"/>
              <w:bottom w:val="single" w:sz="4" w:space="0" w:color="auto"/>
              <w:right w:val="single" w:sz="4" w:space="0" w:color="auto"/>
            </w:tcBorders>
            <w:shd w:val="clear" w:color="000000" w:fill="D9D9D9"/>
            <w:hideMark/>
          </w:tcPr>
          <w:p w14:paraId="72DA601F" w14:textId="77777777" w:rsidR="0019358E" w:rsidRDefault="0019358E" w:rsidP="00514B5D">
            <w:pPr>
              <w:jc w:val="center"/>
              <w:rPr>
                <w:b/>
                <w:bCs/>
                <w:color w:val="000000"/>
                <w:sz w:val="18"/>
                <w:szCs w:val="18"/>
              </w:rPr>
            </w:pPr>
            <w:r>
              <w:rPr>
                <w:b/>
                <w:bCs/>
                <w:color w:val="000000"/>
                <w:sz w:val="18"/>
                <w:szCs w:val="18"/>
              </w:rPr>
              <w:t>Agency Fee</w:t>
            </w:r>
          </w:p>
        </w:tc>
        <w:tc>
          <w:tcPr>
            <w:tcW w:w="980" w:type="dxa"/>
            <w:tcBorders>
              <w:top w:val="single" w:sz="8" w:space="0" w:color="auto"/>
              <w:left w:val="nil"/>
              <w:bottom w:val="single" w:sz="4" w:space="0" w:color="auto"/>
              <w:right w:val="single" w:sz="8" w:space="0" w:color="auto"/>
            </w:tcBorders>
            <w:shd w:val="clear" w:color="000000" w:fill="D9D9D9"/>
            <w:hideMark/>
          </w:tcPr>
          <w:p w14:paraId="3EA67654" w14:textId="77777777" w:rsidR="0019358E" w:rsidRDefault="0019358E" w:rsidP="00514B5D">
            <w:pPr>
              <w:jc w:val="center"/>
              <w:rPr>
                <w:b/>
                <w:bCs/>
                <w:color w:val="000000"/>
                <w:sz w:val="18"/>
                <w:szCs w:val="18"/>
              </w:rPr>
            </w:pPr>
            <w:r>
              <w:rPr>
                <w:b/>
                <w:bCs/>
                <w:color w:val="000000"/>
                <w:sz w:val="18"/>
                <w:szCs w:val="18"/>
              </w:rPr>
              <w:t>Total</w:t>
            </w:r>
          </w:p>
        </w:tc>
      </w:tr>
      <w:tr w:rsidR="0019358E" w14:paraId="45F9957E" w14:textId="77777777" w:rsidTr="00B12856">
        <w:trPr>
          <w:trHeight w:val="30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5A588443" w14:textId="77777777" w:rsidR="0019358E" w:rsidRDefault="0019358E" w:rsidP="00514B5D">
            <w:pPr>
              <w:rPr>
                <w:color w:val="000000"/>
                <w:sz w:val="18"/>
                <w:szCs w:val="18"/>
              </w:rPr>
            </w:pPr>
            <w:r>
              <w:rPr>
                <w:color w:val="000000"/>
                <w:sz w:val="18"/>
                <w:szCs w:val="18"/>
              </w:rPr>
              <w:t>Costa Rica</w:t>
            </w:r>
          </w:p>
        </w:tc>
        <w:tc>
          <w:tcPr>
            <w:tcW w:w="600" w:type="dxa"/>
            <w:tcBorders>
              <w:top w:val="nil"/>
              <w:left w:val="nil"/>
              <w:bottom w:val="single" w:sz="4" w:space="0" w:color="auto"/>
              <w:right w:val="single" w:sz="4" w:space="0" w:color="auto"/>
            </w:tcBorders>
            <w:shd w:val="clear" w:color="auto" w:fill="auto"/>
            <w:vAlign w:val="center"/>
            <w:hideMark/>
          </w:tcPr>
          <w:p w14:paraId="10D6EFDC" w14:textId="77777777" w:rsidR="0019358E" w:rsidRDefault="0019358E" w:rsidP="00514B5D">
            <w:pPr>
              <w:rPr>
                <w:color w:val="000000"/>
                <w:sz w:val="18"/>
                <w:szCs w:val="18"/>
              </w:rPr>
            </w:pPr>
            <w:r>
              <w:rPr>
                <w:color w:val="000000"/>
                <w:sz w:val="18"/>
                <w:szCs w:val="18"/>
              </w:rPr>
              <w:t>INS</w:t>
            </w:r>
          </w:p>
        </w:tc>
        <w:tc>
          <w:tcPr>
            <w:tcW w:w="4200" w:type="dxa"/>
            <w:tcBorders>
              <w:top w:val="nil"/>
              <w:left w:val="nil"/>
              <w:bottom w:val="single" w:sz="4" w:space="0" w:color="auto"/>
              <w:right w:val="single" w:sz="4" w:space="0" w:color="auto"/>
            </w:tcBorders>
            <w:shd w:val="clear" w:color="auto" w:fill="auto"/>
            <w:vAlign w:val="center"/>
            <w:hideMark/>
          </w:tcPr>
          <w:p w14:paraId="20BC8585" w14:textId="77777777" w:rsidR="0019358E" w:rsidRDefault="0019358E" w:rsidP="00514B5D">
            <w:pPr>
              <w:rPr>
                <w:color w:val="000000"/>
                <w:sz w:val="18"/>
                <w:szCs w:val="18"/>
              </w:rPr>
            </w:pPr>
            <w:r>
              <w:rPr>
                <w:color w:val="000000"/>
                <w:sz w:val="18"/>
                <w:szCs w:val="18"/>
              </w:rPr>
              <w:t xml:space="preserve">Institutional Strengthening Renewal (Phase XII) </w:t>
            </w:r>
          </w:p>
        </w:tc>
        <w:tc>
          <w:tcPr>
            <w:tcW w:w="960" w:type="dxa"/>
            <w:tcBorders>
              <w:top w:val="nil"/>
              <w:left w:val="nil"/>
              <w:bottom w:val="single" w:sz="4" w:space="0" w:color="auto"/>
              <w:right w:val="single" w:sz="4" w:space="0" w:color="auto"/>
            </w:tcBorders>
            <w:shd w:val="clear" w:color="auto" w:fill="auto"/>
            <w:vAlign w:val="center"/>
            <w:hideMark/>
          </w:tcPr>
          <w:p w14:paraId="7B5AF470" w14:textId="77777777" w:rsidR="0019358E" w:rsidRDefault="0019358E" w:rsidP="00514B5D">
            <w:pPr>
              <w:jc w:val="center"/>
              <w:rPr>
                <w:color w:val="000000"/>
                <w:sz w:val="18"/>
                <w:szCs w:val="18"/>
              </w:rPr>
            </w:pPr>
            <w:r>
              <w:rPr>
                <w:color w:val="000000"/>
                <w:sz w:val="18"/>
                <w:szCs w:val="18"/>
              </w:rPr>
              <w:t>24</w:t>
            </w:r>
          </w:p>
        </w:tc>
        <w:tc>
          <w:tcPr>
            <w:tcW w:w="960" w:type="dxa"/>
            <w:tcBorders>
              <w:top w:val="nil"/>
              <w:left w:val="nil"/>
              <w:bottom w:val="single" w:sz="4" w:space="0" w:color="auto"/>
              <w:right w:val="single" w:sz="4" w:space="0" w:color="auto"/>
            </w:tcBorders>
            <w:shd w:val="clear" w:color="auto" w:fill="auto"/>
            <w:vAlign w:val="center"/>
            <w:hideMark/>
          </w:tcPr>
          <w:p w14:paraId="6B606492" w14:textId="77777777" w:rsidR="0019358E" w:rsidRDefault="0019358E" w:rsidP="00514B5D">
            <w:pPr>
              <w:jc w:val="center"/>
              <w:rPr>
                <w:color w:val="000000"/>
                <w:sz w:val="18"/>
                <w:szCs w:val="18"/>
              </w:rPr>
            </w:pPr>
            <w:r>
              <w:rPr>
                <w:color w:val="000000"/>
                <w:sz w:val="18"/>
                <w:szCs w:val="18"/>
              </w:rPr>
              <w:t>179,857</w:t>
            </w:r>
          </w:p>
        </w:tc>
        <w:tc>
          <w:tcPr>
            <w:tcW w:w="1040" w:type="dxa"/>
            <w:tcBorders>
              <w:top w:val="nil"/>
              <w:left w:val="nil"/>
              <w:bottom w:val="single" w:sz="4" w:space="0" w:color="auto"/>
              <w:right w:val="single" w:sz="4" w:space="0" w:color="auto"/>
            </w:tcBorders>
            <w:shd w:val="clear" w:color="auto" w:fill="auto"/>
            <w:vAlign w:val="center"/>
            <w:hideMark/>
          </w:tcPr>
          <w:p w14:paraId="6BFF26DA" w14:textId="77777777" w:rsidR="0019358E" w:rsidRDefault="0019358E" w:rsidP="00514B5D">
            <w:pPr>
              <w:jc w:val="center"/>
              <w:rPr>
                <w:color w:val="000000"/>
                <w:sz w:val="18"/>
                <w:szCs w:val="18"/>
              </w:rPr>
            </w:pPr>
            <w:r>
              <w:rPr>
                <w:color w:val="000000"/>
                <w:sz w:val="18"/>
                <w:szCs w:val="18"/>
              </w:rPr>
              <w:t>12,590</w:t>
            </w:r>
          </w:p>
        </w:tc>
        <w:tc>
          <w:tcPr>
            <w:tcW w:w="980" w:type="dxa"/>
            <w:tcBorders>
              <w:top w:val="nil"/>
              <w:left w:val="nil"/>
              <w:bottom w:val="single" w:sz="4" w:space="0" w:color="auto"/>
              <w:right w:val="single" w:sz="8" w:space="0" w:color="auto"/>
            </w:tcBorders>
            <w:shd w:val="clear" w:color="auto" w:fill="auto"/>
            <w:vAlign w:val="center"/>
            <w:hideMark/>
          </w:tcPr>
          <w:p w14:paraId="3682761A" w14:textId="77777777" w:rsidR="0019358E" w:rsidRDefault="0019358E" w:rsidP="00514B5D">
            <w:pPr>
              <w:jc w:val="center"/>
              <w:rPr>
                <w:color w:val="000000"/>
                <w:sz w:val="18"/>
                <w:szCs w:val="18"/>
              </w:rPr>
            </w:pPr>
            <w:r>
              <w:rPr>
                <w:color w:val="000000"/>
                <w:sz w:val="18"/>
                <w:szCs w:val="18"/>
              </w:rPr>
              <w:t>192,447</w:t>
            </w:r>
          </w:p>
        </w:tc>
      </w:tr>
      <w:tr w:rsidR="0019358E" w14:paraId="2FB1FC4E" w14:textId="77777777" w:rsidTr="00B12856">
        <w:trPr>
          <w:trHeight w:val="30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12E8D8A5" w14:textId="77777777" w:rsidR="0019358E" w:rsidRDefault="0019358E" w:rsidP="00514B5D">
            <w:pPr>
              <w:rPr>
                <w:color w:val="000000"/>
                <w:sz w:val="18"/>
                <w:szCs w:val="18"/>
              </w:rPr>
            </w:pPr>
            <w:r>
              <w:rPr>
                <w:color w:val="000000"/>
                <w:sz w:val="18"/>
                <w:szCs w:val="18"/>
              </w:rPr>
              <w:t>Indonesia</w:t>
            </w:r>
          </w:p>
        </w:tc>
        <w:tc>
          <w:tcPr>
            <w:tcW w:w="600" w:type="dxa"/>
            <w:tcBorders>
              <w:top w:val="nil"/>
              <w:left w:val="nil"/>
              <w:bottom w:val="single" w:sz="4" w:space="0" w:color="auto"/>
              <w:right w:val="single" w:sz="4" w:space="0" w:color="auto"/>
            </w:tcBorders>
            <w:shd w:val="clear" w:color="auto" w:fill="auto"/>
            <w:vAlign w:val="center"/>
            <w:hideMark/>
          </w:tcPr>
          <w:p w14:paraId="09CBEB91" w14:textId="77777777" w:rsidR="0019358E" w:rsidRDefault="0019358E" w:rsidP="00514B5D">
            <w:pPr>
              <w:rPr>
                <w:color w:val="000000"/>
                <w:sz w:val="18"/>
                <w:szCs w:val="18"/>
              </w:rPr>
            </w:pPr>
            <w:r>
              <w:rPr>
                <w:color w:val="000000"/>
                <w:sz w:val="18"/>
                <w:szCs w:val="18"/>
              </w:rPr>
              <w:t>INS</w:t>
            </w:r>
          </w:p>
        </w:tc>
        <w:tc>
          <w:tcPr>
            <w:tcW w:w="4200" w:type="dxa"/>
            <w:tcBorders>
              <w:top w:val="nil"/>
              <w:left w:val="nil"/>
              <w:bottom w:val="single" w:sz="4" w:space="0" w:color="auto"/>
              <w:right w:val="single" w:sz="4" w:space="0" w:color="auto"/>
            </w:tcBorders>
            <w:shd w:val="clear" w:color="auto" w:fill="auto"/>
            <w:vAlign w:val="center"/>
            <w:hideMark/>
          </w:tcPr>
          <w:p w14:paraId="6F18C0F0" w14:textId="77777777" w:rsidR="0019358E" w:rsidRDefault="0019358E" w:rsidP="00514B5D">
            <w:pPr>
              <w:rPr>
                <w:color w:val="000000"/>
                <w:sz w:val="18"/>
                <w:szCs w:val="18"/>
              </w:rPr>
            </w:pPr>
            <w:r>
              <w:rPr>
                <w:color w:val="000000"/>
                <w:sz w:val="18"/>
                <w:szCs w:val="18"/>
              </w:rPr>
              <w:t>Institutional Strengthening Renewal (Phase XI)</w:t>
            </w:r>
          </w:p>
        </w:tc>
        <w:tc>
          <w:tcPr>
            <w:tcW w:w="960" w:type="dxa"/>
            <w:tcBorders>
              <w:top w:val="nil"/>
              <w:left w:val="nil"/>
              <w:bottom w:val="single" w:sz="4" w:space="0" w:color="auto"/>
              <w:right w:val="single" w:sz="4" w:space="0" w:color="auto"/>
            </w:tcBorders>
            <w:shd w:val="clear" w:color="auto" w:fill="auto"/>
            <w:vAlign w:val="center"/>
            <w:hideMark/>
          </w:tcPr>
          <w:p w14:paraId="23AE97EC" w14:textId="77777777" w:rsidR="0019358E" w:rsidRDefault="0019358E" w:rsidP="00514B5D">
            <w:pPr>
              <w:jc w:val="center"/>
              <w:rPr>
                <w:color w:val="000000"/>
                <w:sz w:val="18"/>
                <w:szCs w:val="18"/>
              </w:rPr>
            </w:pPr>
            <w:r>
              <w:rPr>
                <w:color w:val="000000"/>
                <w:sz w:val="18"/>
                <w:szCs w:val="18"/>
              </w:rPr>
              <w:t>24</w:t>
            </w:r>
          </w:p>
        </w:tc>
        <w:tc>
          <w:tcPr>
            <w:tcW w:w="960" w:type="dxa"/>
            <w:tcBorders>
              <w:top w:val="nil"/>
              <w:left w:val="nil"/>
              <w:bottom w:val="single" w:sz="4" w:space="0" w:color="auto"/>
              <w:right w:val="single" w:sz="4" w:space="0" w:color="auto"/>
            </w:tcBorders>
            <w:shd w:val="clear" w:color="auto" w:fill="auto"/>
            <w:vAlign w:val="center"/>
            <w:hideMark/>
          </w:tcPr>
          <w:p w14:paraId="7C06FF63" w14:textId="77777777" w:rsidR="0019358E" w:rsidRDefault="0019358E" w:rsidP="00514B5D">
            <w:pPr>
              <w:jc w:val="center"/>
              <w:rPr>
                <w:color w:val="000000"/>
                <w:sz w:val="18"/>
                <w:szCs w:val="18"/>
              </w:rPr>
            </w:pPr>
            <w:r>
              <w:rPr>
                <w:color w:val="000000"/>
                <w:sz w:val="18"/>
                <w:szCs w:val="18"/>
              </w:rPr>
              <w:t>347,194</w:t>
            </w:r>
          </w:p>
        </w:tc>
        <w:tc>
          <w:tcPr>
            <w:tcW w:w="1040" w:type="dxa"/>
            <w:tcBorders>
              <w:top w:val="nil"/>
              <w:left w:val="nil"/>
              <w:bottom w:val="single" w:sz="4" w:space="0" w:color="auto"/>
              <w:right w:val="single" w:sz="4" w:space="0" w:color="auto"/>
            </w:tcBorders>
            <w:shd w:val="clear" w:color="auto" w:fill="auto"/>
            <w:vAlign w:val="center"/>
            <w:hideMark/>
          </w:tcPr>
          <w:p w14:paraId="3380842F" w14:textId="77777777" w:rsidR="0019358E" w:rsidRDefault="0019358E" w:rsidP="00514B5D">
            <w:pPr>
              <w:jc w:val="center"/>
              <w:rPr>
                <w:color w:val="000000"/>
                <w:sz w:val="18"/>
                <w:szCs w:val="18"/>
              </w:rPr>
            </w:pPr>
            <w:r>
              <w:rPr>
                <w:color w:val="000000"/>
                <w:sz w:val="18"/>
                <w:szCs w:val="18"/>
              </w:rPr>
              <w:t>24,304</w:t>
            </w:r>
          </w:p>
        </w:tc>
        <w:tc>
          <w:tcPr>
            <w:tcW w:w="980" w:type="dxa"/>
            <w:tcBorders>
              <w:top w:val="nil"/>
              <w:left w:val="nil"/>
              <w:bottom w:val="single" w:sz="4" w:space="0" w:color="auto"/>
              <w:right w:val="single" w:sz="8" w:space="0" w:color="auto"/>
            </w:tcBorders>
            <w:shd w:val="clear" w:color="auto" w:fill="auto"/>
            <w:vAlign w:val="center"/>
            <w:hideMark/>
          </w:tcPr>
          <w:p w14:paraId="645BC56E" w14:textId="77777777" w:rsidR="0019358E" w:rsidRDefault="0019358E" w:rsidP="00514B5D">
            <w:pPr>
              <w:jc w:val="center"/>
              <w:rPr>
                <w:color w:val="000000"/>
                <w:sz w:val="18"/>
                <w:szCs w:val="18"/>
              </w:rPr>
            </w:pPr>
            <w:r>
              <w:rPr>
                <w:color w:val="000000"/>
                <w:sz w:val="18"/>
                <w:szCs w:val="18"/>
              </w:rPr>
              <w:t>371,498</w:t>
            </w:r>
          </w:p>
        </w:tc>
      </w:tr>
      <w:tr w:rsidR="0019358E" w14:paraId="6EB55AB2" w14:textId="77777777" w:rsidTr="00B12856">
        <w:trPr>
          <w:trHeight w:val="30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5A291307" w14:textId="77777777" w:rsidR="0019358E" w:rsidRDefault="0019358E" w:rsidP="00514B5D">
            <w:pPr>
              <w:rPr>
                <w:color w:val="000000"/>
                <w:sz w:val="18"/>
                <w:szCs w:val="18"/>
              </w:rPr>
            </w:pPr>
            <w:r>
              <w:rPr>
                <w:color w:val="000000"/>
                <w:sz w:val="18"/>
                <w:szCs w:val="18"/>
              </w:rPr>
              <w:t>Malaysia</w:t>
            </w:r>
          </w:p>
        </w:tc>
        <w:tc>
          <w:tcPr>
            <w:tcW w:w="600" w:type="dxa"/>
            <w:tcBorders>
              <w:top w:val="nil"/>
              <w:left w:val="nil"/>
              <w:bottom w:val="single" w:sz="4" w:space="0" w:color="auto"/>
              <w:right w:val="single" w:sz="4" w:space="0" w:color="auto"/>
            </w:tcBorders>
            <w:shd w:val="clear" w:color="auto" w:fill="auto"/>
            <w:vAlign w:val="center"/>
            <w:hideMark/>
          </w:tcPr>
          <w:p w14:paraId="74CBD373" w14:textId="77777777" w:rsidR="0019358E" w:rsidRDefault="0019358E" w:rsidP="00514B5D">
            <w:pPr>
              <w:rPr>
                <w:color w:val="000000"/>
                <w:sz w:val="18"/>
                <w:szCs w:val="18"/>
              </w:rPr>
            </w:pPr>
            <w:r>
              <w:rPr>
                <w:color w:val="000000"/>
                <w:sz w:val="18"/>
                <w:szCs w:val="18"/>
              </w:rPr>
              <w:t>INS</w:t>
            </w:r>
          </w:p>
        </w:tc>
        <w:tc>
          <w:tcPr>
            <w:tcW w:w="4200" w:type="dxa"/>
            <w:tcBorders>
              <w:top w:val="nil"/>
              <w:left w:val="nil"/>
              <w:bottom w:val="single" w:sz="4" w:space="0" w:color="auto"/>
              <w:right w:val="single" w:sz="4" w:space="0" w:color="auto"/>
            </w:tcBorders>
            <w:shd w:val="clear" w:color="auto" w:fill="auto"/>
            <w:vAlign w:val="center"/>
            <w:hideMark/>
          </w:tcPr>
          <w:p w14:paraId="4A7BCFCC" w14:textId="77777777" w:rsidR="0019358E" w:rsidRDefault="0019358E" w:rsidP="00514B5D">
            <w:pPr>
              <w:rPr>
                <w:color w:val="000000"/>
                <w:sz w:val="18"/>
                <w:szCs w:val="18"/>
              </w:rPr>
            </w:pPr>
            <w:r>
              <w:rPr>
                <w:color w:val="000000"/>
                <w:sz w:val="18"/>
                <w:szCs w:val="18"/>
              </w:rPr>
              <w:t>Institutional Strengthening Renewal (Phase XII)</w:t>
            </w:r>
          </w:p>
        </w:tc>
        <w:tc>
          <w:tcPr>
            <w:tcW w:w="960" w:type="dxa"/>
            <w:tcBorders>
              <w:top w:val="nil"/>
              <w:left w:val="nil"/>
              <w:bottom w:val="single" w:sz="4" w:space="0" w:color="auto"/>
              <w:right w:val="single" w:sz="4" w:space="0" w:color="auto"/>
            </w:tcBorders>
            <w:shd w:val="clear" w:color="auto" w:fill="auto"/>
            <w:vAlign w:val="center"/>
            <w:hideMark/>
          </w:tcPr>
          <w:p w14:paraId="0ADFAA0B" w14:textId="77777777" w:rsidR="0019358E" w:rsidRDefault="0019358E" w:rsidP="00514B5D">
            <w:pPr>
              <w:jc w:val="center"/>
              <w:rPr>
                <w:color w:val="000000"/>
                <w:sz w:val="18"/>
                <w:szCs w:val="18"/>
              </w:rPr>
            </w:pPr>
            <w:r>
              <w:rPr>
                <w:color w:val="000000"/>
                <w:sz w:val="18"/>
                <w:szCs w:val="18"/>
              </w:rPr>
              <w:t>24</w:t>
            </w:r>
          </w:p>
        </w:tc>
        <w:tc>
          <w:tcPr>
            <w:tcW w:w="960" w:type="dxa"/>
            <w:tcBorders>
              <w:top w:val="nil"/>
              <w:left w:val="nil"/>
              <w:bottom w:val="single" w:sz="4" w:space="0" w:color="auto"/>
              <w:right w:val="single" w:sz="4" w:space="0" w:color="auto"/>
            </w:tcBorders>
            <w:shd w:val="clear" w:color="auto" w:fill="auto"/>
            <w:vAlign w:val="center"/>
            <w:hideMark/>
          </w:tcPr>
          <w:p w14:paraId="418B0ECF" w14:textId="77777777" w:rsidR="0019358E" w:rsidRDefault="0019358E" w:rsidP="00514B5D">
            <w:pPr>
              <w:jc w:val="center"/>
              <w:rPr>
                <w:color w:val="000000"/>
                <w:sz w:val="18"/>
                <w:szCs w:val="18"/>
              </w:rPr>
            </w:pPr>
            <w:r>
              <w:rPr>
                <w:color w:val="000000"/>
                <w:sz w:val="18"/>
                <w:szCs w:val="18"/>
              </w:rPr>
              <w:t>357,760</w:t>
            </w:r>
          </w:p>
        </w:tc>
        <w:tc>
          <w:tcPr>
            <w:tcW w:w="1040" w:type="dxa"/>
            <w:tcBorders>
              <w:top w:val="nil"/>
              <w:left w:val="nil"/>
              <w:bottom w:val="single" w:sz="4" w:space="0" w:color="auto"/>
              <w:right w:val="single" w:sz="4" w:space="0" w:color="auto"/>
            </w:tcBorders>
            <w:shd w:val="clear" w:color="auto" w:fill="auto"/>
            <w:vAlign w:val="center"/>
            <w:hideMark/>
          </w:tcPr>
          <w:p w14:paraId="0EC3F87D" w14:textId="77777777" w:rsidR="0019358E" w:rsidRDefault="0019358E" w:rsidP="00514B5D">
            <w:pPr>
              <w:jc w:val="center"/>
              <w:rPr>
                <w:color w:val="000000"/>
                <w:sz w:val="18"/>
                <w:szCs w:val="18"/>
              </w:rPr>
            </w:pPr>
            <w:r>
              <w:rPr>
                <w:color w:val="000000"/>
                <w:sz w:val="18"/>
                <w:szCs w:val="18"/>
              </w:rPr>
              <w:t>25,043</w:t>
            </w:r>
          </w:p>
        </w:tc>
        <w:tc>
          <w:tcPr>
            <w:tcW w:w="980" w:type="dxa"/>
            <w:tcBorders>
              <w:top w:val="nil"/>
              <w:left w:val="nil"/>
              <w:bottom w:val="single" w:sz="4" w:space="0" w:color="auto"/>
              <w:right w:val="single" w:sz="8" w:space="0" w:color="auto"/>
            </w:tcBorders>
            <w:shd w:val="clear" w:color="auto" w:fill="auto"/>
            <w:vAlign w:val="center"/>
            <w:hideMark/>
          </w:tcPr>
          <w:p w14:paraId="0F208C5C" w14:textId="77777777" w:rsidR="0019358E" w:rsidRDefault="0019358E" w:rsidP="00514B5D">
            <w:pPr>
              <w:jc w:val="center"/>
              <w:rPr>
                <w:color w:val="000000"/>
                <w:sz w:val="18"/>
                <w:szCs w:val="18"/>
              </w:rPr>
            </w:pPr>
            <w:r>
              <w:rPr>
                <w:color w:val="000000"/>
                <w:sz w:val="18"/>
                <w:szCs w:val="18"/>
              </w:rPr>
              <w:t>382,803</w:t>
            </w:r>
          </w:p>
        </w:tc>
      </w:tr>
      <w:tr w:rsidR="0019358E" w14:paraId="11EEC888" w14:textId="77777777" w:rsidTr="00B12856">
        <w:trPr>
          <w:trHeight w:val="30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3E653E20" w14:textId="77777777" w:rsidR="0019358E" w:rsidRDefault="0019358E" w:rsidP="00514B5D">
            <w:pPr>
              <w:rPr>
                <w:color w:val="000000"/>
                <w:sz w:val="18"/>
                <w:szCs w:val="18"/>
              </w:rPr>
            </w:pPr>
            <w:r>
              <w:rPr>
                <w:color w:val="000000"/>
                <w:sz w:val="18"/>
                <w:szCs w:val="18"/>
              </w:rPr>
              <w:t>Panama</w:t>
            </w:r>
          </w:p>
        </w:tc>
        <w:tc>
          <w:tcPr>
            <w:tcW w:w="600" w:type="dxa"/>
            <w:tcBorders>
              <w:top w:val="nil"/>
              <w:left w:val="nil"/>
              <w:bottom w:val="single" w:sz="4" w:space="0" w:color="auto"/>
              <w:right w:val="single" w:sz="4" w:space="0" w:color="auto"/>
            </w:tcBorders>
            <w:shd w:val="clear" w:color="auto" w:fill="auto"/>
            <w:vAlign w:val="center"/>
            <w:hideMark/>
          </w:tcPr>
          <w:p w14:paraId="4D0D14FC" w14:textId="77777777" w:rsidR="0019358E" w:rsidRDefault="0019358E" w:rsidP="00514B5D">
            <w:pPr>
              <w:rPr>
                <w:color w:val="000000"/>
                <w:sz w:val="18"/>
                <w:szCs w:val="18"/>
              </w:rPr>
            </w:pPr>
            <w:r>
              <w:rPr>
                <w:color w:val="000000"/>
                <w:sz w:val="18"/>
                <w:szCs w:val="18"/>
              </w:rPr>
              <w:t>INS</w:t>
            </w:r>
          </w:p>
        </w:tc>
        <w:tc>
          <w:tcPr>
            <w:tcW w:w="4200" w:type="dxa"/>
            <w:tcBorders>
              <w:top w:val="nil"/>
              <w:left w:val="nil"/>
              <w:bottom w:val="single" w:sz="4" w:space="0" w:color="auto"/>
              <w:right w:val="single" w:sz="4" w:space="0" w:color="auto"/>
            </w:tcBorders>
            <w:shd w:val="clear" w:color="auto" w:fill="auto"/>
            <w:vAlign w:val="center"/>
            <w:hideMark/>
          </w:tcPr>
          <w:p w14:paraId="09EAECB4" w14:textId="77777777" w:rsidR="0019358E" w:rsidRDefault="0019358E" w:rsidP="00514B5D">
            <w:pPr>
              <w:rPr>
                <w:color w:val="000000"/>
                <w:sz w:val="18"/>
                <w:szCs w:val="18"/>
              </w:rPr>
            </w:pPr>
            <w:r>
              <w:rPr>
                <w:color w:val="000000"/>
                <w:sz w:val="18"/>
                <w:szCs w:val="18"/>
              </w:rPr>
              <w:t>Institutional Strengthening Renewal (Phase VIII)</w:t>
            </w:r>
          </w:p>
        </w:tc>
        <w:tc>
          <w:tcPr>
            <w:tcW w:w="960" w:type="dxa"/>
            <w:tcBorders>
              <w:top w:val="nil"/>
              <w:left w:val="nil"/>
              <w:bottom w:val="single" w:sz="4" w:space="0" w:color="auto"/>
              <w:right w:val="single" w:sz="4" w:space="0" w:color="auto"/>
            </w:tcBorders>
            <w:shd w:val="clear" w:color="auto" w:fill="auto"/>
            <w:vAlign w:val="center"/>
            <w:hideMark/>
          </w:tcPr>
          <w:p w14:paraId="1487711D" w14:textId="77777777" w:rsidR="0019358E" w:rsidRDefault="0019358E" w:rsidP="00514B5D">
            <w:pPr>
              <w:jc w:val="center"/>
              <w:rPr>
                <w:color w:val="000000"/>
                <w:sz w:val="18"/>
                <w:szCs w:val="18"/>
              </w:rPr>
            </w:pPr>
            <w:r>
              <w:rPr>
                <w:color w:val="000000"/>
                <w:sz w:val="18"/>
                <w:szCs w:val="18"/>
              </w:rPr>
              <w:t>24</w:t>
            </w:r>
          </w:p>
        </w:tc>
        <w:tc>
          <w:tcPr>
            <w:tcW w:w="960" w:type="dxa"/>
            <w:tcBorders>
              <w:top w:val="nil"/>
              <w:left w:val="nil"/>
              <w:bottom w:val="single" w:sz="4" w:space="0" w:color="auto"/>
              <w:right w:val="single" w:sz="4" w:space="0" w:color="auto"/>
            </w:tcBorders>
            <w:shd w:val="clear" w:color="auto" w:fill="auto"/>
            <w:vAlign w:val="center"/>
            <w:hideMark/>
          </w:tcPr>
          <w:p w14:paraId="2B0B1019" w14:textId="77777777" w:rsidR="0019358E" w:rsidRDefault="0019358E" w:rsidP="00514B5D">
            <w:pPr>
              <w:jc w:val="center"/>
              <w:rPr>
                <w:color w:val="000000"/>
                <w:sz w:val="18"/>
                <w:szCs w:val="18"/>
              </w:rPr>
            </w:pPr>
            <w:r>
              <w:rPr>
                <w:color w:val="000000"/>
                <w:sz w:val="18"/>
                <w:szCs w:val="18"/>
              </w:rPr>
              <w:t>191,360</w:t>
            </w:r>
          </w:p>
        </w:tc>
        <w:tc>
          <w:tcPr>
            <w:tcW w:w="1040" w:type="dxa"/>
            <w:tcBorders>
              <w:top w:val="nil"/>
              <w:left w:val="nil"/>
              <w:bottom w:val="single" w:sz="4" w:space="0" w:color="auto"/>
              <w:right w:val="single" w:sz="4" w:space="0" w:color="auto"/>
            </w:tcBorders>
            <w:shd w:val="clear" w:color="auto" w:fill="auto"/>
            <w:vAlign w:val="center"/>
            <w:hideMark/>
          </w:tcPr>
          <w:p w14:paraId="62754926" w14:textId="77777777" w:rsidR="0019358E" w:rsidRDefault="0019358E" w:rsidP="00514B5D">
            <w:pPr>
              <w:jc w:val="center"/>
              <w:rPr>
                <w:color w:val="000000"/>
                <w:sz w:val="18"/>
                <w:szCs w:val="18"/>
              </w:rPr>
            </w:pPr>
            <w:r>
              <w:rPr>
                <w:color w:val="000000"/>
                <w:sz w:val="18"/>
                <w:szCs w:val="18"/>
              </w:rPr>
              <w:t>13,395</w:t>
            </w:r>
          </w:p>
        </w:tc>
        <w:tc>
          <w:tcPr>
            <w:tcW w:w="980" w:type="dxa"/>
            <w:tcBorders>
              <w:top w:val="nil"/>
              <w:left w:val="nil"/>
              <w:bottom w:val="single" w:sz="4" w:space="0" w:color="auto"/>
              <w:right w:val="single" w:sz="8" w:space="0" w:color="auto"/>
            </w:tcBorders>
            <w:shd w:val="clear" w:color="auto" w:fill="auto"/>
            <w:vAlign w:val="center"/>
            <w:hideMark/>
          </w:tcPr>
          <w:p w14:paraId="48842E3D" w14:textId="77777777" w:rsidR="0019358E" w:rsidRDefault="0019358E" w:rsidP="00514B5D">
            <w:pPr>
              <w:jc w:val="center"/>
              <w:rPr>
                <w:color w:val="000000"/>
                <w:sz w:val="18"/>
                <w:szCs w:val="18"/>
              </w:rPr>
            </w:pPr>
            <w:r>
              <w:rPr>
                <w:color w:val="000000"/>
                <w:sz w:val="18"/>
                <w:szCs w:val="18"/>
              </w:rPr>
              <w:t>204,755</w:t>
            </w:r>
          </w:p>
        </w:tc>
      </w:tr>
      <w:tr w:rsidR="0019358E" w14:paraId="51B99BC4" w14:textId="77777777" w:rsidTr="00B12856">
        <w:trPr>
          <w:trHeight w:val="30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108FD23D" w14:textId="77777777" w:rsidR="0019358E" w:rsidRDefault="0019358E" w:rsidP="00514B5D">
            <w:pPr>
              <w:rPr>
                <w:color w:val="000000"/>
                <w:sz w:val="18"/>
                <w:szCs w:val="18"/>
              </w:rPr>
            </w:pPr>
            <w:r>
              <w:rPr>
                <w:color w:val="000000"/>
                <w:sz w:val="18"/>
                <w:szCs w:val="18"/>
              </w:rPr>
              <w:t>Uruguay</w:t>
            </w:r>
          </w:p>
        </w:tc>
        <w:tc>
          <w:tcPr>
            <w:tcW w:w="600" w:type="dxa"/>
            <w:tcBorders>
              <w:top w:val="nil"/>
              <w:left w:val="nil"/>
              <w:bottom w:val="single" w:sz="4" w:space="0" w:color="auto"/>
              <w:right w:val="single" w:sz="4" w:space="0" w:color="auto"/>
            </w:tcBorders>
            <w:shd w:val="clear" w:color="auto" w:fill="auto"/>
            <w:vAlign w:val="center"/>
            <w:hideMark/>
          </w:tcPr>
          <w:p w14:paraId="788136EA" w14:textId="77777777" w:rsidR="0019358E" w:rsidRDefault="0019358E" w:rsidP="00514B5D">
            <w:pPr>
              <w:rPr>
                <w:color w:val="000000"/>
                <w:sz w:val="18"/>
                <w:szCs w:val="18"/>
              </w:rPr>
            </w:pPr>
            <w:r>
              <w:rPr>
                <w:color w:val="000000"/>
                <w:sz w:val="18"/>
                <w:szCs w:val="18"/>
              </w:rPr>
              <w:t>INS</w:t>
            </w:r>
          </w:p>
        </w:tc>
        <w:tc>
          <w:tcPr>
            <w:tcW w:w="4200" w:type="dxa"/>
            <w:tcBorders>
              <w:top w:val="nil"/>
              <w:left w:val="nil"/>
              <w:bottom w:val="single" w:sz="4" w:space="0" w:color="auto"/>
              <w:right w:val="single" w:sz="4" w:space="0" w:color="auto"/>
            </w:tcBorders>
            <w:shd w:val="clear" w:color="auto" w:fill="auto"/>
            <w:vAlign w:val="center"/>
            <w:hideMark/>
          </w:tcPr>
          <w:p w14:paraId="10249729" w14:textId="77777777" w:rsidR="0019358E" w:rsidRDefault="0019358E" w:rsidP="00514B5D">
            <w:pPr>
              <w:rPr>
                <w:color w:val="000000"/>
                <w:sz w:val="18"/>
                <w:szCs w:val="18"/>
              </w:rPr>
            </w:pPr>
            <w:r>
              <w:rPr>
                <w:color w:val="000000"/>
                <w:sz w:val="18"/>
                <w:szCs w:val="18"/>
              </w:rPr>
              <w:t>Institutional Strengthening Renewal (Phase XI)</w:t>
            </w:r>
          </w:p>
        </w:tc>
        <w:tc>
          <w:tcPr>
            <w:tcW w:w="960" w:type="dxa"/>
            <w:tcBorders>
              <w:top w:val="nil"/>
              <w:left w:val="nil"/>
              <w:bottom w:val="single" w:sz="4" w:space="0" w:color="auto"/>
              <w:right w:val="single" w:sz="4" w:space="0" w:color="auto"/>
            </w:tcBorders>
            <w:shd w:val="clear" w:color="auto" w:fill="auto"/>
            <w:vAlign w:val="center"/>
            <w:hideMark/>
          </w:tcPr>
          <w:p w14:paraId="66C7C5F3" w14:textId="77777777" w:rsidR="0019358E" w:rsidRDefault="0019358E" w:rsidP="00514B5D">
            <w:pPr>
              <w:jc w:val="center"/>
              <w:rPr>
                <w:color w:val="000000"/>
                <w:sz w:val="18"/>
                <w:szCs w:val="18"/>
              </w:rPr>
            </w:pPr>
            <w:r>
              <w:rPr>
                <w:color w:val="000000"/>
                <w:sz w:val="18"/>
                <w:szCs w:val="18"/>
              </w:rPr>
              <w:t>24</w:t>
            </w:r>
          </w:p>
        </w:tc>
        <w:tc>
          <w:tcPr>
            <w:tcW w:w="960" w:type="dxa"/>
            <w:tcBorders>
              <w:top w:val="nil"/>
              <w:left w:val="nil"/>
              <w:bottom w:val="single" w:sz="4" w:space="0" w:color="auto"/>
              <w:right w:val="single" w:sz="4" w:space="0" w:color="auto"/>
            </w:tcBorders>
            <w:shd w:val="clear" w:color="auto" w:fill="auto"/>
            <w:vAlign w:val="center"/>
            <w:hideMark/>
          </w:tcPr>
          <w:p w14:paraId="1901F51D" w14:textId="77777777" w:rsidR="0019358E" w:rsidRDefault="0019358E" w:rsidP="00514B5D">
            <w:pPr>
              <w:jc w:val="center"/>
              <w:rPr>
                <w:color w:val="000000"/>
                <w:sz w:val="18"/>
                <w:szCs w:val="18"/>
              </w:rPr>
            </w:pPr>
            <w:r>
              <w:rPr>
                <w:color w:val="000000"/>
                <w:sz w:val="18"/>
                <w:szCs w:val="18"/>
              </w:rPr>
              <w:t>193,024</w:t>
            </w:r>
          </w:p>
        </w:tc>
        <w:tc>
          <w:tcPr>
            <w:tcW w:w="1040" w:type="dxa"/>
            <w:tcBorders>
              <w:top w:val="nil"/>
              <w:left w:val="nil"/>
              <w:bottom w:val="single" w:sz="4" w:space="0" w:color="auto"/>
              <w:right w:val="single" w:sz="4" w:space="0" w:color="auto"/>
            </w:tcBorders>
            <w:shd w:val="clear" w:color="auto" w:fill="auto"/>
            <w:vAlign w:val="center"/>
            <w:hideMark/>
          </w:tcPr>
          <w:p w14:paraId="7B251A58" w14:textId="77777777" w:rsidR="0019358E" w:rsidRDefault="0019358E" w:rsidP="00514B5D">
            <w:pPr>
              <w:jc w:val="center"/>
              <w:rPr>
                <w:color w:val="000000"/>
                <w:sz w:val="18"/>
                <w:szCs w:val="18"/>
              </w:rPr>
            </w:pPr>
            <w:r>
              <w:rPr>
                <w:color w:val="000000"/>
                <w:sz w:val="18"/>
                <w:szCs w:val="18"/>
              </w:rPr>
              <w:t>13,512</w:t>
            </w:r>
          </w:p>
        </w:tc>
        <w:tc>
          <w:tcPr>
            <w:tcW w:w="980" w:type="dxa"/>
            <w:tcBorders>
              <w:top w:val="nil"/>
              <w:left w:val="nil"/>
              <w:bottom w:val="single" w:sz="4" w:space="0" w:color="auto"/>
              <w:right w:val="single" w:sz="8" w:space="0" w:color="auto"/>
            </w:tcBorders>
            <w:shd w:val="clear" w:color="auto" w:fill="auto"/>
            <w:vAlign w:val="center"/>
            <w:hideMark/>
          </w:tcPr>
          <w:p w14:paraId="5970A6BE" w14:textId="77777777" w:rsidR="0019358E" w:rsidRDefault="0019358E" w:rsidP="00514B5D">
            <w:pPr>
              <w:jc w:val="center"/>
              <w:rPr>
                <w:color w:val="000000"/>
                <w:sz w:val="18"/>
                <w:szCs w:val="18"/>
              </w:rPr>
            </w:pPr>
            <w:r>
              <w:rPr>
                <w:color w:val="000000"/>
                <w:sz w:val="18"/>
                <w:szCs w:val="18"/>
              </w:rPr>
              <w:t>206,536</w:t>
            </w:r>
          </w:p>
        </w:tc>
      </w:tr>
      <w:tr w:rsidR="0019358E" w14:paraId="106467F8" w14:textId="77777777" w:rsidTr="00B12856">
        <w:trPr>
          <w:trHeight w:val="240"/>
        </w:trPr>
        <w:tc>
          <w:tcPr>
            <w:tcW w:w="6920" w:type="dxa"/>
            <w:gridSpan w:val="4"/>
            <w:tcBorders>
              <w:top w:val="single" w:sz="4" w:space="0" w:color="auto"/>
              <w:left w:val="single" w:sz="8" w:space="0" w:color="auto"/>
              <w:bottom w:val="single" w:sz="8" w:space="0" w:color="auto"/>
              <w:right w:val="single" w:sz="4" w:space="0" w:color="auto"/>
            </w:tcBorders>
            <w:shd w:val="clear" w:color="000000" w:fill="D9D9D9"/>
            <w:vAlign w:val="center"/>
            <w:hideMark/>
          </w:tcPr>
          <w:p w14:paraId="589998C0" w14:textId="77777777" w:rsidR="0019358E" w:rsidRDefault="0019358E" w:rsidP="00514B5D">
            <w:pPr>
              <w:rPr>
                <w:b/>
                <w:bCs/>
                <w:color w:val="000000"/>
                <w:sz w:val="18"/>
                <w:szCs w:val="18"/>
              </w:rPr>
            </w:pPr>
            <w:r>
              <w:rPr>
                <w:b/>
                <w:bCs/>
                <w:color w:val="000000"/>
                <w:sz w:val="18"/>
                <w:szCs w:val="18"/>
              </w:rPr>
              <w:t>Total (5 requests)</w:t>
            </w:r>
          </w:p>
        </w:tc>
        <w:tc>
          <w:tcPr>
            <w:tcW w:w="960" w:type="dxa"/>
            <w:tcBorders>
              <w:top w:val="nil"/>
              <w:left w:val="nil"/>
              <w:bottom w:val="single" w:sz="8" w:space="0" w:color="auto"/>
              <w:right w:val="single" w:sz="4" w:space="0" w:color="auto"/>
            </w:tcBorders>
            <w:shd w:val="clear" w:color="000000" w:fill="D9D9D9"/>
            <w:vAlign w:val="center"/>
            <w:hideMark/>
          </w:tcPr>
          <w:p w14:paraId="1785E2D5" w14:textId="77777777" w:rsidR="0019358E" w:rsidRDefault="0019358E" w:rsidP="00514B5D">
            <w:pPr>
              <w:jc w:val="center"/>
              <w:rPr>
                <w:b/>
                <w:bCs/>
                <w:color w:val="000000"/>
                <w:sz w:val="18"/>
                <w:szCs w:val="18"/>
              </w:rPr>
            </w:pPr>
            <w:r>
              <w:rPr>
                <w:b/>
                <w:bCs/>
                <w:color w:val="000000"/>
                <w:sz w:val="18"/>
                <w:szCs w:val="18"/>
              </w:rPr>
              <w:t>1,269,195</w:t>
            </w:r>
          </w:p>
        </w:tc>
        <w:tc>
          <w:tcPr>
            <w:tcW w:w="1040" w:type="dxa"/>
            <w:tcBorders>
              <w:top w:val="nil"/>
              <w:left w:val="nil"/>
              <w:bottom w:val="single" w:sz="8" w:space="0" w:color="auto"/>
              <w:right w:val="single" w:sz="4" w:space="0" w:color="auto"/>
            </w:tcBorders>
            <w:shd w:val="clear" w:color="000000" w:fill="D9D9D9"/>
            <w:vAlign w:val="center"/>
            <w:hideMark/>
          </w:tcPr>
          <w:p w14:paraId="065BBA22" w14:textId="77777777" w:rsidR="0019358E" w:rsidRDefault="0019358E" w:rsidP="00514B5D">
            <w:pPr>
              <w:jc w:val="center"/>
              <w:rPr>
                <w:b/>
                <w:bCs/>
                <w:color w:val="000000"/>
                <w:sz w:val="18"/>
                <w:szCs w:val="18"/>
              </w:rPr>
            </w:pPr>
            <w:r>
              <w:rPr>
                <w:b/>
                <w:bCs/>
                <w:color w:val="000000"/>
                <w:sz w:val="18"/>
                <w:szCs w:val="18"/>
              </w:rPr>
              <w:t>88,844</w:t>
            </w:r>
          </w:p>
        </w:tc>
        <w:tc>
          <w:tcPr>
            <w:tcW w:w="980" w:type="dxa"/>
            <w:tcBorders>
              <w:top w:val="nil"/>
              <w:left w:val="nil"/>
              <w:bottom w:val="single" w:sz="8" w:space="0" w:color="auto"/>
              <w:right w:val="single" w:sz="8" w:space="0" w:color="auto"/>
            </w:tcBorders>
            <w:shd w:val="clear" w:color="000000" w:fill="D9D9D9"/>
            <w:vAlign w:val="center"/>
            <w:hideMark/>
          </w:tcPr>
          <w:p w14:paraId="08005909" w14:textId="77777777" w:rsidR="0019358E" w:rsidRDefault="0019358E" w:rsidP="00514B5D">
            <w:pPr>
              <w:jc w:val="center"/>
              <w:rPr>
                <w:b/>
                <w:bCs/>
                <w:color w:val="000000"/>
                <w:sz w:val="18"/>
                <w:szCs w:val="18"/>
              </w:rPr>
            </w:pPr>
            <w:r>
              <w:rPr>
                <w:b/>
                <w:bCs/>
                <w:color w:val="000000"/>
                <w:sz w:val="18"/>
                <w:szCs w:val="18"/>
              </w:rPr>
              <w:t>1,358,039</w:t>
            </w:r>
          </w:p>
        </w:tc>
      </w:tr>
    </w:tbl>
    <w:p w14:paraId="76F54352" w14:textId="77777777" w:rsidR="0019358E" w:rsidRPr="001431FB" w:rsidRDefault="0019358E" w:rsidP="00514B5D">
      <w:pPr>
        <w:rPr>
          <w:rFonts w:asciiTheme="minorHAnsi" w:hAnsiTheme="minorHAnsi"/>
        </w:rPr>
      </w:pPr>
    </w:p>
    <w:p w14:paraId="3A24A3C4" w14:textId="77777777" w:rsidR="0019358E" w:rsidRDefault="0019358E" w:rsidP="00514B5D">
      <w:pPr>
        <w:rPr>
          <w:rFonts w:asciiTheme="minorHAnsi" w:hAnsiTheme="minorHAnsi"/>
        </w:rPr>
      </w:pPr>
      <w:r>
        <w:rPr>
          <w:rFonts w:asciiTheme="minorHAnsi" w:hAnsiTheme="minorHAnsi"/>
          <w:b/>
        </w:rPr>
        <w:t>Requests for enabling activities</w:t>
      </w:r>
    </w:p>
    <w:p w14:paraId="2AAB5D29" w14:textId="77777777" w:rsidR="0019358E" w:rsidRDefault="0019358E" w:rsidP="00514B5D">
      <w:pPr>
        <w:rPr>
          <w:rFonts w:asciiTheme="minorHAnsi" w:hAnsiTheme="minorHAnsi"/>
        </w:rPr>
      </w:pPr>
    </w:p>
    <w:p w14:paraId="0B21C843" w14:textId="77777777" w:rsidR="0019358E" w:rsidRDefault="0019358E" w:rsidP="00514B5D">
      <w:pPr>
        <w:rPr>
          <w:rFonts w:asciiTheme="minorHAnsi" w:hAnsiTheme="minorHAnsi"/>
        </w:rPr>
      </w:pPr>
      <w:r>
        <w:rPr>
          <w:rFonts w:asciiTheme="minorHAnsi" w:hAnsiTheme="minorHAnsi"/>
        </w:rPr>
        <w:t xml:space="preserve">UNDP is submitting 10 requests </w:t>
      </w:r>
      <w:r w:rsidRPr="0077591C">
        <w:rPr>
          <w:rFonts w:asciiTheme="minorHAnsi" w:hAnsiTheme="minorHAnsi"/>
        </w:rPr>
        <w:t xml:space="preserve">for </w:t>
      </w:r>
      <w:r>
        <w:rPr>
          <w:rFonts w:asciiTheme="minorHAnsi" w:hAnsiTheme="minorHAnsi"/>
        </w:rPr>
        <w:t>enabling activities as per the table below. The associated requests are included in Annex 2.</w:t>
      </w:r>
    </w:p>
    <w:p w14:paraId="2A0C6811" w14:textId="77777777" w:rsidR="0019358E" w:rsidRDefault="0019358E" w:rsidP="00514B5D">
      <w:pPr>
        <w:rPr>
          <w:rFonts w:asciiTheme="minorHAnsi" w:hAnsiTheme="minorHAnsi"/>
        </w:rPr>
      </w:pPr>
    </w:p>
    <w:tbl>
      <w:tblPr>
        <w:tblW w:w="9900" w:type="dxa"/>
        <w:tblLook w:val="04A0" w:firstRow="1" w:lastRow="0" w:firstColumn="1" w:lastColumn="0" w:noHBand="0" w:noVBand="1"/>
      </w:tblPr>
      <w:tblGrid>
        <w:gridCol w:w="1159"/>
        <w:gridCol w:w="607"/>
        <w:gridCol w:w="4194"/>
        <w:gridCol w:w="960"/>
        <w:gridCol w:w="960"/>
        <w:gridCol w:w="1040"/>
        <w:gridCol w:w="980"/>
      </w:tblGrid>
      <w:tr w:rsidR="0019358E" w14:paraId="641F7BA1" w14:textId="77777777" w:rsidTr="00B12856">
        <w:trPr>
          <w:trHeight w:val="456"/>
          <w:tblHeader/>
        </w:trPr>
        <w:tc>
          <w:tcPr>
            <w:tcW w:w="1160" w:type="dxa"/>
            <w:tcBorders>
              <w:top w:val="single" w:sz="8" w:space="0" w:color="auto"/>
              <w:left w:val="single" w:sz="8" w:space="0" w:color="auto"/>
              <w:bottom w:val="single" w:sz="4" w:space="0" w:color="auto"/>
              <w:right w:val="single" w:sz="4" w:space="0" w:color="auto"/>
            </w:tcBorders>
            <w:shd w:val="clear" w:color="000000" w:fill="D9D9D9"/>
            <w:hideMark/>
          </w:tcPr>
          <w:p w14:paraId="390110B8" w14:textId="77777777" w:rsidR="0019358E" w:rsidRDefault="0019358E" w:rsidP="00514B5D">
            <w:pPr>
              <w:jc w:val="center"/>
              <w:rPr>
                <w:b/>
                <w:bCs/>
                <w:color w:val="000000"/>
                <w:sz w:val="18"/>
                <w:szCs w:val="18"/>
              </w:rPr>
            </w:pPr>
            <w:r>
              <w:rPr>
                <w:b/>
                <w:bCs/>
                <w:color w:val="000000"/>
                <w:sz w:val="18"/>
                <w:szCs w:val="18"/>
              </w:rPr>
              <w:t>Country</w:t>
            </w:r>
          </w:p>
        </w:tc>
        <w:tc>
          <w:tcPr>
            <w:tcW w:w="600" w:type="dxa"/>
            <w:tcBorders>
              <w:top w:val="single" w:sz="8" w:space="0" w:color="auto"/>
              <w:left w:val="nil"/>
              <w:bottom w:val="single" w:sz="4" w:space="0" w:color="auto"/>
              <w:right w:val="single" w:sz="4" w:space="0" w:color="auto"/>
            </w:tcBorders>
            <w:shd w:val="clear" w:color="000000" w:fill="D9D9D9"/>
            <w:hideMark/>
          </w:tcPr>
          <w:p w14:paraId="78EB33B0" w14:textId="77777777" w:rsidR="0019358E" w:rsidRDefault="0019358E" w:rsidP="00514B5D">
            <w:pPr>
              <w:jc w:val="center"/>
              <w:rPr>
                <w:b/>
                <w:bCs/>
                <w:color w:val="000000"/>
                <w:sz w:val="18"/>
                <w:szCs w:val="18"/>
              </w:rPr>
            </w:pPr>
            <w:r>
              <w:rPr>
                <w:b/>
                <w:bCs/>
                <w:color w:val="000000"/>
                <w:sz w:val="18"/>
                <w:szCs w:val="18"/>
              </w:rPr>
              <w:t>Type</w:t>
            </w:r>
          </w:p>
        </w:tc>
        <w:tc>
          <w:tcPr>
            <w:tcW w:w="4200" w:type="dxa"/>
            <w:tcBorders>
              <w:top w:val="single" w:sz="8" w:space="0" w:color="auto"/>
              <w:left w:val="nil"/>
              <w:bottom w:val="single" w:sz="4" w:space="0" w:color="auto"/>
              <w:right w:val="single" w:sz="4" w:space="0" w:color="auto"/>
            </w:tcBorders>
            <w:shd w:val="clear" w:color="000000" w:fill="D9D9D9"/>
            <w:hideMark/>
          </w:tcPr>
          <w:p w14:paraId="722AE6C3" w14:textId="77777777" w:rsidR="0019358E" w:rsidRDefault="0019358E" w:rsidP="00514B5D">
            <w:pPr>
              <w:jc w:val="center"/>
              <w:rPr>
                <w:b/>
                <w:bCs/>
                <w:color w:val="000000"/>
                <w:sz w:val="18"/>
                <w:szCs w:val="18"/>
              </w:rPr>
            </w:pPr>
            <w:r>
              <w:rPr>
                <w:b/>
                <w:bCs/>
                <w:color w:val="000000"/>
                <w:sz w:val="18"/>
                <w:szCs w:val="18"/>
              </w:rPr>
              <w:t>Title</w:t>
            </w:r>
          </w:p>
        </w:tc>
        <w:tc>
          <w:tcPr>
            <w:tcW w:w="960" w:type="dxa"/>
            <w:tcBorders>
              <w:top w:val="single" w:sz="8" w:space="0" w:color="auto"/>
              <w:left w:val="nil"/>
              <w:bottom w:val="single" w:sz="4" w:space="0" w:color="auto"/>
              <w:right w:val="single" w:sz="4" w:space="0" w:color="auto"/>
            </w:tcBorders>
            <w:shd w:val="clear" w:color="000000" w:fill="D9D9D9"/>
            <w:hideMark/>
          </w:tcPr>
          <w:p w14:paraId="72E3C28B" w14:textId="77777777" w:rsidR="0019358E" w:rsidRDefault="0019358E" w:rsidP="00514B5D">
            <w:pPr>
              <w:jc w:val="center"/>
              <w:rPr>
                <w:b/>
                <w:bCs/>
                <w:color w:val="000000"/>
                <w:sz w:val="18"/>
                <w:szCs w:val="18"/>
              </w:rPr>
            </w:pPr>
            <w:r>
              <w:rPr>
                <w:b/>
                <w:bCs/>
                <w:color w:val="000000"/>
                <w:sz w:val="18"/>
                <w:szCs w:val="18"/>
              </w:rPr>
              <w:t>Duration (months)</w:t>
            </w:r>
          </w:p>
        </w:tc>
        <w:tc>
          <w:tcPr>
            <w:tcW w:w="960" w:type="dxa"/>
            <w:tcBorders>
              <w:top w:val="single" w:sz="8" w:space="0" w:color="auto"/>
              <w:left w:val="nil"/>
              <w:bottom w:val="single" w:sz="4" w:space="0" w:color="auto"/>
              <w:right w:val="single" w:sz="4" w:space="0" w:color="auto"/>
            </w:tcBorders>
            <w:shd w:val="clear" w:color="000000" w:fill="D9D9D9"/>
            <w:hideMark/>
          </w:tcPr>
          <w:p w14:paraId="26AB4A81" w14:textId="77777777" w:rsidR="0019358E" w:rsidRDefault="0019358E" w:rsidP="00514B5D">
            <w:pPr>
              <w:jc w:val="center"/>
              <w:rPr>
                <w:b/>
                <w:bCs/>
                <w:color w:val="000000"/>
                <w:sz w:val="18"/>
                <w:szCs w:val="18"/>
              </w:rPr>
            </w:pPr>
            <w:r>
              <w:rPr>
                <w:b/>
                <w:bCs/>
                <w:color w:val="000000"/>
                <w:sz w:val="18"/>
                <w:szCs w:val="18"/>
              </w:rPr>
              <w:t>Amount</w:t>
            </w:r>
          </w:p>
        </w:tc>
        <w:tc>
          <w:tcPr>
            <w:tcW w:w="1040" w:type="dxa"/>
            <w:tcBorders>
              <w:top w:val="single" w:sz="8" w:space="0" w:color="auto"/>
              <w:left w:val="nil"/>
              <w:bottom w:val="single" w:sz="4" w:space="0" w:color="auto"/>
              <w:right w:val="single" w:sz="4" w:space="0" w:color="auto"/>
            </w:tcBorders>
            <w:shd w:val="clear" w:color="000000" w:fill="D9D9D9"/>
            <w:hideMark/>
          </w:tcPr>
          <w:p w14:paraId="14560205" w14:textId="77777777" w:rsidR="0019358E" w:rsidRDefault="0019358E" w:rsidP="00514B5D">
            <w:pPr>
              <w:jc w:val="center"/>
              <w:rPr>
                <w:b/>
                <w:bCs/>
                <w:color w:val="000000"/>
                <w:sz w:val="18"/>
                <w:szCs w:val="18"/>
              </w:rPr>
            </w:pPr>
            <w:r>
              <w:rPr>
                <w:b/>
                <w:bCs/>
                <w:color w:val="000000"/>
                <w:sz w:val="18"/>
                <w:szCs w:val="18"/>
              </w:rPr>
              <w:t>Agency Fee</w:t>
            </w:r>
          </w:p>
        </w:tc>
        <w:tc>
          <w:tcPr>
            <w:tcW w:w="980" w:type="dxa"/>
            <w:tcBorders>
              <w:top w:val="single" w:sz="8" w:space="0" w:color="auto"/>
              <w:left w:val="nil"/>
              <w:bottom w:val="single" w:sz="4" w:space="0" w:color="auto"/>
              <w:right w:val="single" w:sz="8" w:space="0" w:color="auto"/>
            </w:tcBorders>
            <w:shd w:val="clear" w:color="000000" w:fill="D9D9D9"/>
            <w:hideMark/>
          </w:tcPr>
          <w:p w14:paraId="42983469" w14:textId="77777777" w:rsidR="0019358E" w:rsidRDefault="0019358E" w:rsidP="00514B5D">
            <w:pPr>
              <w:jc w:val="center"/>
              <w:rPr>
                <w:b/>
                <w:bCs/>
                <w:color w:val="000000"/>
                <w:sz w:val="18"/>
                <w:szCs w:val="18"/>
              </w:rPr>
            </w:pPr>
            <w:r>
              <w:rPr>
                <w:b/>
                <w:bCs/>
                <w:color w:val="000000"/>
                <w:sz w:val="18"/>
                <w:szCs w:val="18"/>
              </w:rPr>
              <w:t>Total</w:t>
            </w:r>
          </w:p>
        </w:tc>
      </w:tr>
      <w:tr w:rsidR="0019358E" w14:paraId="795ADB75" w14:textId="77777777" w:rsidTr="00B12856">
        <w:trPr>
          <w:trHeight w:val="30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26D6C760" w14:textId="77777777" w:rsidR="0019358E" w:rsidRDefault="0019358E" w:rsidP="00514B5D">
            <w:pPr>
              <w:rPr>
                <w:color w:val="000000"/>
                <w:sz w:val="18"/>
                <w:szCs w:val="18"/>
              </w:rPr>
            </w:pPr>
            <w:r>
              <w:rPr>
                <w:color w:val="000000"/>
                <w:sz w:val="18"/>
                <w:szCs w:val="18"/>
              </w:rPr>
              <w:t>Chile</w:t>
            </w:r>
          </w:p>
        </w:tc>
        <w:tc>
          <w:tcPr>
            <w:tcW w:w="600" w:type="dxa"/>
            <w:tcBorders>
              <w:top w:val="nil"/>
              <w:left w:val="nil"/>
              <w:bottom w:val="single" w:sz="4" w:space="0" w:color="auto"/>
              <w:right w:val="single" w:sz="4" w:space="0" w:color="auto"/>
            </w:tcBorders>
            <w:shd w:val="clear" w:color="auto" w:fill="auto"/>
            <w:vAlign w:val="center"/>
            <w:hideMark/>
          </w:tcPr>
          <w:p w14:paraId="18AB7955" w14:textId="77777777" w:rsidR="0019358E" w:rsidRDefault="0019358E" w:rsidP="00514B5D">
            <w:pPr>
              <w:rPr>
                <w:color w:val="000000"/>
                <w:sz w:val="18"/>
                <w:szCs w:val="18"/>
              </w:rPr>
            </w:pPr>
            <w:r>
              <w:rPr>
                <w:color w:val="000000"/>
                <w:sz w:val="18"/>
                <w:szCs w:val="18"/>
              </w:rPr>
              <w:t>TAS</w:t>
            </w:r>
          </w:p>
        </w:tc>
        <w:tc>
          <w:tcPr>
            <w:tcW w:w="4200" w:type="dxa"/>
            <w:tcBorders>
              <w:top w:val="nil"/>
              <w:left w:val="nil"/>
              <w:bottom w:val="single" w:sz="4" w:space="0" w:color="auto"/>
              <w:right w:val="single" w:sz="4" w:space="0" w:color="auto"/>
            </w:tcBorders>
            <w:shd w:val="clear" w:color="auto" w:fill="auto"/>
            <w:vAlign w:val="center"/>
            <w:hideMark/>
          </w:tcPr>
          <w:p w14:paraId="055A61FD" w14:textId="77777777" w:rsidR="0019358E" w:rsidRDefault="0019358E" w:rsidP="00514B5D">
            <w:pPr>
              <w:rPr>
                <w:color w:val="000000"/>
                <w:sz w:val="18"/>
                <w:szCs w:val="18"/>
              </w:rPr>
            </w:pPr>
            <w:r>
              <w:rPr>
                <w:color w:val="000000"/>
                <w:sz w:val="18"/>
                <w:szCs w:val="18"/>
              </w:rPr>
              <w:t>Enabling activities for Kigali Amendment</w:t>
            </w:r>
          </w:p>
        </w:tc>
        <w:tc>
          <w:tcPr>
            <w:tcW w:w="960" w:type="dxa"/>
            <w:tcBorders>
              <w:top w:val="nil"/>
              <w:left w:val="nil"/>
              <w:bottom w:val="single" w:sz="4" w:space="0" w:color="auto"/>
              <w:right w:val="single" w:sz="4" w:space="0" w:color="auto"/>
            </w:tcBorders>
            <w:shd w:val="clear" w:color="auto" w:fill="auto"/>
            <w:vAlign w:val="center"/>
            <w:hideMark/>
          </w:tcPr>
          <w:p w14:paraId="776DCB8C" w14:textId="77777777" w:rsidR="0019358E" w:rsidRDefault="0019358E" w:rsidP="00514B5D">
            <w:pPr>
              <w:jc w:val="center"/>
              <w:rPr>
                <w:color w:val="000000"/>
                <w:sz w:val="18"/>
                <w:szCs w:val="18"/>
              </w:rPr>
            </w:pPr>
            <w:r>
              <w:rPr>
                <w:color w:val="000000"/>
                <w:sz w:val="18"/>
                <w:szCs w:val="18"/>
              </w:rPr>
              <w:t>18</w:t>
            </w:r>
          </w:p>
        </w:tc>
        <w:tc>
          <w:tcPr>
            <w:tcW w:w="960" w:type="dxa"/>
            <w:tcBorders>
              <w:top w:val="nil"/>
              <w:left w:val="nil"/>
              <w:bottom w:val="single" w:sz="4" w:space="0" w:color="auto"/>
              <w:right w:val="single" w:sz="4" w:space="0" w:color="auto"/>
            </w:tcBorders>
            <w:shd w:val="clear" w:color="auto" w:fill="auto"/>
            <w:vAlign w:val="center"/>
            <w:hideMark/>
          </w:tcPr>
          <w:p w14:paraId="4A26B33E" w14:textId="77777777" w:rsidR="0019358E" w:rsidRDefault="0019358E" w:rsidP="00514B5D">
            <w:pPr>
              <w:jc w:val="center"/>
              <w:rPr>
                <w:color w:val="000000"/>
                <w:sz w:val="18"/>
                <w:szCs w:val="18"/>
              </w:rPr>
            </w:pPr>
            <w:r>
              <w:rPr>
                <w:color w:val="000000"/>
                <w:sz w:val="18"/>
                <w:szCs w:val="18"/>
              </w:rPr>
              <w:t>33,000</w:t>
            </w:r>
          </w:p>
        </w:tc>
        <w:tc>
          <w:tcPr>
            <w:tcW w:w="1040" w:type="dxa"/>
            <w:tcBorders>
              <w:top w:val="nil"/>
              <w:left w:val="nil"/>
              <w:bottom w:val="single" w:sz="4" w:space="0" w:color="auto"/>
              <w:right w:val="single" w:sz="4" w:space="0" w:color="auto"/>
            </w:tcBorders>
            <w:shd w:val="clear" w:color="auto" w:fill="auto"/>
            <w:vAlign w:val="center"/>
            <w:hideMark/>
          </w:tcPr>
          <w:p w14:paraId="49B73541" w14:textId="77777777" w:rsidR="0019358E" w:rsidRDefault="0019358E" w:rsidP="00514B5D">
            <w:pPr>
              <w:jc w:val="center"/>
              <w:rPr>
                <w:color w:val="000000"/>
                <w:sz w:val="18"/>
                <w:szCs w:val="18"/>
              </w:rPr>
            </w:pPr>
            <w:r>
              <w:rPr>
                <w:color w:val="000000"/>
                <w:sz w:val="18"/>
                <w:szCs w:val="18"/>
              </w:rPr>
              <w:t>2,970</w:t>
            </w:r>
          </w:p>
        </w:tc>
        <w:tc>
          <w:tcPr>
            <w:tcW w:w="980" w:type="dxa"/>
            <w:tcBorders>
              <w:top w:val="nil"/>
              <w:left w:val="nil"/>
              <w:bottom w:val="single" w:sz="4" w:space="0" w:color="auto"/>
              <w:right w:val="single" w:sz="8" w:space="0" w:color="auto"/>
            </w:tcBorders>
            <w:shd w:val="clear" w:color="auto" w:fill="auto"/>
            <w:vAlign w:val="center"/>
            <w:hideMark/>
          </w:tcPr>
          <w:p w14:paraId="1482CF64" w14:textId="77777777" w:rsidR="0019358E" w:rsidRDefault="0019358E" w:rsidP="00514B5D">
            <w:pPr>
              <w:jc w:val="center"/>
              <w:rPr>
                <w:color w:val="000000"/>
                <w:sz w:val="18"/>
                <w:szCs w:val="18"/>
              </w:rPr>
            </w:pPr>
            <w:r>
              <w:rPr>
                <w:color w:val="000000"/>
                <w:sz w:val="18"/>
                <w:szCs w:val="18"/>
              </w:rPr>
              <w:t>35,970</w:t>
            </w:r>
          </w:p>
        </w:tc>
      </w:tr>
      <w:tr w:rsidR="0019358E" w14:paraId="679F3FCA" w14:textId="77777777" w:rsidTr="00B12856">
        <w:trPr>
          <w:trHeight w:val="30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2DA2172F" w14:textId="77777777" w:rsidR="0019358E" w:rsidRDefault="0019358E" w:rsidP="00514B5D">
            <w:pPr>
              <w:rPr>
                <w:color w:val="000000"/>
                <w:sz w:val="18"/>
                <w:szCs w:val="18"/>
              </w:rPr>
            </w:pPr>
            <w:r>
              <w:rPr>
                <w:color w:val="000000"/>
                <w:sz w:val="18"/>
                <w:szCs w:val="18"/>
              </w:rPr>
              <w:t>China</w:t>
            </w:r>
          </w:p>
        </w:tc>
        <w:tc>
          <w:tcPr>
            <w:tcW w:w="600" w:type="dxa"/>
            <w:tcBorders>
              <w:top w:val="nil"/>
              <w:left w:val="nil"/>
              <w:bottom w:val="single" w:sz="4" w:space="0" w:color="auto"/>
              <w:right w:val="single" w:sz="4" w:space="0" w:color="auto"/>
            </w:tcBorders>
            <w:shd w:val="clear" w:color="auto" w:fill="auto"/>
            <w:vAlign w:val="center"/>
            <w:hideMark/>
          </w:tcPr>
          <w:p w14:paraId="3E602D55" w14:textId="77777777" w:rsidR="0019358E" w:rsidRDefault="0019358E" w:rsidP="00514B5D">
            <w:pPr>
              <w:rPr>
                <w:color w:val="000000"/>
                <w:sz w:val="18"/>
                <w:szCs w:val="18"/>
              </w:rPr>
            </w:pPr>
            <w:r>
              <w:rPr>
                <w:color w:val="000000"/>
                <w:sz w:val="18"/>
                <w:szCs w:val="18"/>
              </w:rPr>
              <w:t>TAS</w:t>
            </w:r>
          </w:p>
        </w:tc>
        <w:tc>
          <w:tcPr>
            <w:tcW w:w="4200" w:type="dxa"/>
            <w:tcBorders>
              <w:top w:val="nil"/>
              <w:left w:val="nil"/>
              <w:bottom w:val="single" w:sz="4" w:space="0" w:color="auto"/>
              <w:right w:val="single" w:sz="4" w:space="0" w:color="auto"/>
            </w:tcBorders>
            <w:shd w:val="clear" w:color="auto" w:fill="auto"/>
            <w:vAlign w:val="center"/>
            <w:hideMark/>
          </w:tcPr>
          <w:p w14:paraId="0AB7E5C2" w14:textId="77777777" w:rsidR="0019358E" w:rsidRDefault="0019358E" w:rsidP="00514B5D">
            <w:pPr>
              <w:rPr>
                <w:color w:val="000000"/>
                <w:sz w:val="18"/>
                <w:szCs w:val="18"/>
              </w:rPr>
            </w:pPr>
            <w:r>
              <w:rPr>
                <w:color w:val="000000"/>
                <w:sz w:val="18"/>
                <w:szCs w:val="18"/>
              </w:rPr>
              <w:t>Enabling activities for Kigali Amendment</w:t>
            </w:r>
          </w:p>
        </w:tc>
        <w:tc>
          <w:tcPr>
            <w:tcW w:w="960" w:type="dxa"/>
            <w:tcBorders>
              <w:top w:val="nil"/>
              <w:left w:val="nil"/>
              <w:bottom w:val="single" w:sz="4" w:space="0" w:color="auto"/>
              <w:right w:val="single" w:sz="4" w:space="0" w:color="auto"/>
            </w:tcBorders>
            <w:shd w:val="clear" w:color="auto" w:fill="auto"/>
            <w:vAlign w:val="center"/>
            <w:hideMark/>
          </w:tcPr>
          <w:p w14:paraId="4BF5E8B7" w14:textId="77777777" w:rsidR="0019358E" w:rsidRDefault="0019358E" w:rsidP="00514B5D">
            <w:pPr>
              <w:jc w:val="center"/>
              <w:rPr>
                <w:color w:val="000000"/>
                <w:sz w:val="18"/>
                <w:szCs w:val="18"/>
              </w:rPr>
            </w:pPr>
            <w:r>
              <w:rPr>
                <w:color w:val="000000"/>
                <w:sz w:val="18"/>
                <w:szCs w:val="18"/>
              </w:rPr>
              <w:t>18</w:t>
            </w:r>
          </w:p>
        </w:tc>
        <w:tc>
          <w:tcPr>
            <w:tcW w:w="960" w:type="dxa"/>
            <w:tcBorders>
              <w:top w:val="nil"/>
              <w:left w:val="nil"/>
              <w:bottom w:val="single" w:sz="4" w:space="0" w:color="auto"/>
              <w:right w:val="single" w:sz="4" w:space="0" w:color="auto"/>
            </w:tcBorders>
            <w:shd w:val="clear" w:color="auto" w:fill="auto"/>
            <w:vAlign w:val="center"/>
            <w:hideMark/>
          </w:tcPr>
          <w:p w14:paraId="33ED98E3" w14:textId="77777777" w:rsidR="0019358E" w:rsidRDefault="0019358E" w:rsidP="00514B5D">
            <w:pPr>
              <w:jc w:val="center"/>
              <w:rPr>
                <w:color w:val="000000"/>
                <w:sz w:val="18"/>
                <w:szCs w:val="18"/>
              </w:rPr>
            </w:pPr>
            <w:r>
              <w:rPr>
                <w:color w:val="000000"/>
                <w:sz w:val="18"/>
                <w:szCs w:val="18"/>
              </w:rPr>
              <w:t>165,000</w:t>
            </w:r>
          </w:p>
        </w:tc>
        <w:tc>
          <w:tcPr>
            <w:tcW w:w="1040" w:type="dxa"/>
            <w:tcBorders>
              <w:top w:val="nil"/>
              <w:left w:val="nil"/>
              <w:bottom w:val="single" w:sz="4" w:space="0" w:color="auto"/>
              <w:right w:val="single" w:sz="4" w:space="0" w:color="auto"/>
            </w:tcBorders>
            <w:shd w:val="clear" w:color="auto" w:fill="auto"/>
            <w:vAlign w:val="center"/>
            <w:hideMark/>
          </w:tcPr>
          <w:p w14:paraId="3D0EFF3A" w14:textId="77777777" w:rsidR="0019358E" w:rsidRDefault="0019358E" w:rsidP="00514B5D">
            <w:pPr>
              <w:jc w:val="center"/>
              <w:rPr>
                <w:color w:val="000000"/>
                <w:sz w:val="18"/>
                <w:szCs w:val="18"/>
              </w:rPr>
            </w:pPr>
            <w:r>
              <w:rPr>
                <w:color w:val="000000"/>
                <w:sz w:val="18"/>
                <w:szCs w:val="18"/>
              </w:rPr>
              <w:t>14,850</w:t>
            </w:r>
          </w:p>
        </w:tc>
        <w:tc>
          <w:tcPr>
            <w:tcW w:w="980" w:type="dxa"/>
            <w:tcBorders>
              <w:top w:val="nil"/>
              <w:left w:val="nil"/>
              <w:bottom w:val="single" w:sz="4" w:space="0" w:color="auto"/>
              <w:right w:val="single" w:sz="8" w:space="0" w:color="auto"/>
            </w:tcBorders>
            <w:shd w:val="clear" w:color="auto" w:fill="auto"/>
            <w:vAlign w:val="center"/>
            <w:hideMark/>
          </w:tcPr>
          <w:p w14:paraId="036227D8" w14:textId="77777777" w:rsidR="0019358E" w:rsidRDefault="0019358E" w:rsidP="00514B5D">
            <w:pPr>
              <w:jc w:val="center"/>
              <w:rPr>
                <w:color w:val="000000"/>
                <w:sz w:val="18"/>
                <w:szCs w:val="18"/>
              </w:rPr>
            </w:pPr>
            <w:r>
              <w:rPr>
                <w:color w:val="000000"/>
                <w:sz w:val="18"/>
                <w:szCs w:val="18"/>
              </w:rPr>
              <w:t>179,850</w:t>
            </w:r>
          </w:p>
        </w:tc>
      </w:tr>
      <w:tr w:rsidR="0019358E" w14:paraId="10886517" w14:textId="77777777" w:rsidTr="00B12856">
        <w:trPr>
          <w:trHeight w:val="30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635F1CAB" w14:textId="77777777" w:rsidR="0019358E" w:rsidRDefault="0019358E" w:rsidP="00514B5D">
            <w:pPr>
              <w:rPr>
                <w:color w:val="000000"/>
                <w:sz w:val="18"/>
                <w:szCs w:val="18"/>
              </w:rPr>
            </w:pPr>
            <w:r>
              <w:rPr>
                <w:color w:val="000000"/>
                <w:sz w:val="18"/>
                <w:szCs w:val="18"/>
              </w:rPr>
              <w:t>Colombia</w:t>
            </w:r>
          </w:p>
        </w:tc>
        <w:tc>
          <w:tcPr>
            <w:tcW w:w="600" w:type="dxa"/>
            <w:tcBorders>
              <w:top w:val="nil"/>
              <w:left w:val="nil"/>
              <w:bottom w:val="single" w:sz="4" w:space="0" w:color="auto"/>
              <w:right w:val="single" w:sz="4" w:space="0" w:color="auto"/>
            </w:tcBorders>
            <w:shd w:val="clear" w:color="auto" w:fill="auto"/>
            <w:vAlign w:val="center"/>
            <w:hideMark/>
          </w:tcPr>
          <w:p w14:paraId="52DBC8BA" w14:textId="77777777" w:rsidR="0019358E" w:rsidRDefault="0019358E" w:rsidP="00514B5D">
            <w:pPr>
              <w:rPr>
                <w:color w:val="000000"/>
                <w:sz w:val="18"/>
                <w:szCs w:val="18"/>
              </w:rPr>
            </w:pPr>
            <w:r>
              <w:rPr>
                <w:color w:val="000000"/>
                <w:sz w:val="18"/>
                <w:szCs w:val="18"/>
              </w:rPr>
              <w:t>TAS</w:t>
            </w:r>
          </w:p>
        </w:tc>
        <w:tc>
          <w:tcPr>
            <w:tcW w:w="4200" w:type="dxa"/>
            <w:tcBorders>
              <w:top w:val="nil"/>
              <w:left w:val="nil"/>
              <w:bottom w:val="single" w:sz="4" w:space="0" w:color="auto"/>
              <w:right w:val="single" w:sz="4" w:space="0" w:color="auto"/>
            </w:tcBorders>
            <w:shd w:val="clear" w:color="auto" w:fill="auto"/>
            <w:vAlign w:val="center"/>
            <w:hideMark/>
          </w:tcPr>
          <w:p w14:paraId="54B06408" w14:textId="77777777" w:rsidR="0019358E" w:rsidRDefault="0019358E" w:rsidP="00514B5D">
            <w:pPr>
              <w:rPr>
                <w:color w:val="000000"/>
                <w:sz w:val="18"/>
                <w:szCs w:val="18"/>
              </w:rPr>
            </w:pPr>
            <w:r>
              <w:rPr>
                <w:color w:val="000000"/>
                <w:sz w:val="18"/>
                <w:szCs w:val="18"/>
              </w:rPr>
              <w:t>Enabling activities for Kigali Amendment</w:t>
            </w:r>
          </w:p>
        </w:tc>
        <w:tc>
          <w:tcPr>
            <w:tcW w:w="960" w:type="dxa"/>
            <w:tcBorders>
              <w:top w:val="nil"/>
              <w:left w:val="nil"/>
              <w:bottom w:val="single" w:sz="4" w:space="0" w:color="auto"/>
              <w:right w:val="single" w:sz="4" w:space="0" w:color="auto"/>
            </w:tcBorders>
            <w:shd w:val="clear" w:color="auto" w:fill="auto"/>
            <w:vAlign w:val="center"/>
            <w:hideMark/>
          </w:tcPr>
          <w:p w14:paraId="0DFA664B" w14:textId="77777777" w:rsidR="0019358E" w:rsidRDefault="0019358E" w:rsidP="00514B5D">
            <w:pPr>
              <w:jc w:val="center"/>
              <w:rPr>
                <w:color w:val="000000"/>
                <w:sz w:val="18"/>
                <w:szCs w:val="18"/>
              </w:rPr>
            </w:pPr>
            <w:r>
              <w:rPr>
                <w:color w:val="000000"/>
                <w:sz w:val="18"/>
                <w:szCs w:val="18"/>
              </w:rPr>
              <w:t>18</w:t>
            </w:r>
          </w:p>
        </w:tc>
        <w:tc>
          <w:tcPr>
            <w:tcW w:w="960" w:type="dxa"/>
            <w:tcBorders>
              <w:top w:val="nil"/>
              <w:left w:val="nil"/>
              <w:bottom w:val="single" w:sz="4" w:space="0" w:color="auto"/>
              <w:right w:val="single" w:sz="4" w:space="0" w:color="auto"/>
            </w:tcBorders>
            <w:shd w:val="clear" w:color="auto" w:fill="auto"/>
            <w:vAlign w:val="center"/>
            <w:hideMark/>
          </w:tcPr>
          <w:p w14:paraId="5A33077D" w14:textId="77777777" w:rsidR="0019358E" w:rsidRDefault="0019358E" w:rsidP="00514B5D">
            <w:pPr>
              <w:jc w:val="center"/>
              <w:rPr>
                <w:color w:val="000000"/>
                <w:sz w:val="18"/>
                <w:szCs w:val="18"/>
              </w:rPr>
            </w:pPr>
            <w:r>
              <w:rPr>
                <w:color w:val="000000"/>
                <w:sz w:val="18"/>
                <w:szCs w:val="18"/>
              </w:rPr>
              <w:t>250,000</w:t>
            </w:r>
          </w:p>
        </w:tc>
        <w:tc>
          <w:tcPr>
            <w:tcW w:w="1040" w:type="dxa"/>
            <w:tcBorders>
              <w:top w:val="nil"/>
              <w:left w:val="nil"/>
              <w:bottom w:val="single" w:sz="4" w:space="0" w:color="auto"/>
              <w:right w:val="single" w:sz="4" w:space="0" w:color="auto"/>
            </w:tcBorders>
            <w:shd w:val="clear" w:color="auto" w:fill="auto"/>
            <w:vAlign w:val="center"/>
            <w:hideMark/>
          </w:tcPr>
          <w:p w14:paraId="72B321BF" w14:textId="77777777" w:rsidR="0019358E" w:rsidRDefault="0019358E" w:rsidP="00514B5D">
            <w:pPr>
              <w:jc w:val="center"/>
              <w:rPr>
                <w:color w:val="000000"/>
                <w:sz w:val="18"/>
                <w:szCs w:val="18"/>
              </w:rPr>
            </w:pPr>
            <w:r>
              <w:rPr>
                <w:color w:val="000000"/>
                <w:sz w:val="18"/>
                <w:szCs w:val="18"/>
              </w:rPr>
              <w:t>22,500</w:t>
            </w:r>
          </w:p>
        </w:tc>
        <w:tc>
          <w:tcPr>
            <w:tcW w:w="980" w:type="dxa"/>
            <w:tcBorders>
              <w:top w:val="nil"/>
              <w:left w:val="nil"/>
              <w:bottom w:val="single" w:sz="4" w:space="0" w:color="auto"/>
              <w:right w:val="single" w:sz="8" w:space="0" w:color="auto"/>
            </w:tcBorders>
            <w:shd w:val="clear" w:color="auto" w:fill="auto"/>
            <w:vAlign w:val="center"/>
            <w:hideMark/>
          </w:tcPr>
          <w:p w14:paraId="5D228655" w14:textId="77777777" w:rsidR="0019358E" w:rsidRDefault="0019358E" w:rsidP="00514B5D">
            <w:pPr>
              <w:jc w:val="center"/>
              <w:rPr>
                <w:color w:val="000000"/>
                <w:sz w:val="18"/>
                <w:szCs w:val="18"/>
              </w:rPr>
            </w:pPr>
            <w:r>
              <w:rPr>
                <w:color w:val="000000"/>
                <w:sz w:val="18"/>
                <w:szCs w:val="18"/>
              </w:rPr>
              <w:t>272,500</w:t>
            </w:r>
          </w:p>
        </w:tc>
      </w:tr>
      <w:tr w:rsidR="0019358E" w14:paraId="19C15503" w14:textId="77777777" w:rsidTr="00B12856">
        <w:trPr>
          <w:trHeight w:val="30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5B9AE0A5" w14:textId="77777777" w:rsidR="0019358E" w:rsidRDefault="0019358E" w:rsidP="00514B5D">
            <w:pPr>
              <w:rPr>
                <w:color w:val="000000"/>
                <w:sz w:val="18"/>
                <w:szCs w:val="18"/>
              </w:rPr>
            </w:pPr>
            <w:r>
              <w:rPr>
                <w:color w:val="000000"/>
                <w:sz w:val="18"/>
                <w:szCs w:val="18"/>
              </w:rPr>
              <w:t>Costa Rica</w:t>
            </w:r>
          </w:p>
        </w:tc>
        <w:tc>
          <w:tcPr>
            <w:tcW w:w="600" w:type="dxa"/>
            <w:tcBorders>
              <w:top w:val="nil"/>
              <w:left w:val="nil"/>
              <w:bottom w:val="single" w:sz="4" w:space="0" w:color="auto"/>
              <w:right w:val="single" w:sz="4" w:space="0" w:color="auto"/>
            </w:tcBorders>
            <w:shd w:val="clear" w:color="auto" w:fill="auto"/>
            <w:vAlign w:val="center"/>
            <w:hideMark/>
          </w:tcPr>
          <w:p w14:paraId="5FA90A1C" w14:textId="77777777" w:rsidR="0019358E" w:rsidRDefault="0019358E" w:rsidP="00514B5D">
            <w:pPr>
              <w:rPr>
                <w:color w:val="000000"/>
                <w:sz w:val="18"/>
                <w:szCs w:val="18"/>
              </w:rPr>
            </w:pPr>
            <w:r>
              <w:rPr>
                <w:color w:val="000000"/>
                <w:sz w:val="18"/>
                <w:szCs w:val="18"/>
              </w:rPr>
              <w:t>TAS</w:t>
            </w:r>
          </w:p>
        </w:tc>
        <w:tc>
          <w:tcPr>
            <w:tcW w:w="4200" w:type="dxa"/>
            <w:tcBorders>
              <w:top w:val="nil"/>
              <w:left w:val="nil"/>
              <w:bottom w:val="single" w:sz="4" w:space="0" w:color="auto"/>
              <w:right w:val="single" w:sz="4" w:space="0" w:color="auto"/>
            </w:tcBorders>
            <w:shd w:val="clear" w:color="auto" w:fill="auto"/>
            <w:vAlign w:val="center"/>
            <w:hideMark/>
          </w:tcPr>
          <w:p w14:paraId="72F5AAC9" w14:textId="77777777" w:rsidR="0019358E" w:rsidRDefault="0019358E" w:rsidP="00514B5D">
            <w:pPr>
              <w:rPr>
                <w:color w:val="000000"/>
                <w:sz w:val="18"/>
                <w:szCs w:val="18"/>
              </w:rPr>
            </w:pPr>
            <w:r>
              <w:rPr>
                <w:color w:val="000000"/>
                <w:sz w:val="18"/>
                <w:szCs w:val="18"/>
              </w:rPr>
              <w:t>Enabling activities for Kigali Amendment</w:t>
            </w:r>
          </w:p>
        </w:tc>
        <w:tc>
          <w:tcPr>
            <w:tcW w:w="960" w:type="dxa"/>
            <w:tcBorders>
              <w:top w:val="nil"/>
              <w:left w:val="nil"/>
              <w:bottom w:val="single" w:sz="4" w:space="0" w:color="auto"/>
              <w:right w:val="single" w:sz="4" w:space="0" w:color="auto"/>
            </w:tcBorders>
            <w:shd w:val="clear" w:color="auto" w:fill="auto"/>
            <w:vAlign w:val="center"/>
            <w:hideMark/>
          </w:tcPr>
          <w:p w14:paraId="55A5E052" w14:textId="77777777" w:rsidR="0019358E" w:rsidRDefault="0019358E" w:rsidP="00514B5D">
            <w:pPr>
              <w:jc w:val="center"/>
              <w:rPr>
                <w:color w:val="000000"/>
                <w:sz w:val="18"/>
                <w:szCs w:val="18"/>
              </w:rPr>
            </w:pPr>
            <w:r>
              <w:rPr>
                <w:color w:val="000000"/>
                <w:sz w:val="18"/>
                <w:szCs w:val="18"/>
              </w:rPr>
              <w:t>18</w:t>
            </w:r>
          </w:p>
        </w:tc>
        <w:tc>
          <w:tcPr>
            <w:tcW w:w="960" w:type="dxa"/>
            <w:tcBorders>
              <w:top w:val="nil"/>
              <w:left w:val="nil"/>
              <w:bottom w:val="single" w:sz="4" w:space="0" w:color="auto"/>
              <w:right w:val="single" w:sz="4" w:space="0" w:color="auto"/>
            </w:tcBorders>
            <w:shd w:val="clear" w:color="auto" w:fill="auto"/>
            <w:vAlign w:val="center"/>
            <w:hideMark/>
          </w:tcPr>
          <w:p w14:paraId="579B9B01" w14:textId="77777777" w:rsidR="0019358E" w:rsidRDefault="0019358E" w:rsidP="00514B5D">
            <w:pPr>
              <w:jc w:val="center"/>
              <w:rPr>
                <w:color w:val="000000"/>
                <w:sz w:val="18"/>
                <w:szCs w:val="18"/>
              </w:rPr>
            </w:pPr>
            <w:r>
              <w:rPr>
                <w:color w:val="000000"/>
                <w:sz w:val="18"/>
                <w:szCs w:val="18"/>
              </w:rPr>
              <w:t>150,000</w:t>
            </w:r>
          </w:p>
        </w:tc>
        <w:tc>
          <w:tcPr>
            <w:tcW w:w="1040" w:type="dxa"/>
            <w:tcBorders>
              <w:top w:val="nil"/>
              <w:left w:val="nil"/>
              <w:bottom w:val="single" w:sz="4" w:space="0" w:color="auto"/>
              <w:right w:val="single" w:sz="4" w:space="0" w:color="auto"/>
            </w:tcBorders>
            <w:shd w:val="clear" w:color="auto" w:fill="auto"/>
            <w:vAlign w:val="center"/>
            <w:hideMark/>
          </w:tcPr>
          <w:p w14:paraId="079660D0" w14:textId="77777777" w:rsidR="0019358E" w:rsidRDefault="0019358E" w:rsidP="00514B5D">
            <w:pPr>
              <w:jc w:val="center"/>
              <w:rPr>
                <w:color w:val="000000"/>
                <w:sz w:val="18"/>
                <w:szCs w:val="18"/>
              </w:rPr>
            </w:pPr>
            <w:r>
              <w:rPr>
                <w:color w:val="000000"/>
                <w:sz w:val="18"/>
                <w:szCs w:val="18"/>
              </w:rPr>
              <w:t>13,500</w:t>
            </w:r>
          </w:p>
        </w:tc>
        <w:tc>
          <w:tcPr>
            <w:tcW w:w="980" w:type="dxa"/>
            <w:tcBorders>
              <w:top w:val="nil"/>
              <w:left w:val="nil"/>
              <w:bottom w:val="single" w:sz="4" w:space="0" w:color="auto"/>
              <w:right w:val="single" w:sz="8" w:space="0" w:color="auto"/>
            </w:tcBorders>
            <w:shd w:val="clear" w:color="auto" w:fill="auto"/>
            <w:vAlign w:val="center"/>
            <w:hideMark/>
          </w:tcPr>
          <w:p w14:paraId="2F0CD12C" w14:textId="77777777" w:rsidR="0019358E" w:rsidRDefault="0019358E" w:rsidP="00514B5D">
            <w:pPr>
              <w:jc w:val="center"/>
              <w:rPr>
                <w:color w:val="000000"/>
                <w:sz w:val="18"/>
                <w:szCs w:val="18"/>
              </w:rPr>
            </w:pPr>
            <w:r>
              <w:rPr>
                <w:color w:val="000000"/>
                <w:sz w:val="18"/>
                <w:szCs w:val="18"/>
              </w:rPr>
              <w:t>163,500</w:t>
            </w:r>
          </w:p>
        </w:tc>
      </w:tr>
      <w:tr w:rsidR="0019358E" w14:paraId="557AD79B" w14:textId="77777777" w:rsidTr="00B12856">
        <w:trPr>
          <w:trHeight w:val="30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28E70745" w14:textId="77777777" w:rsidR="0019358E" w:rsidRDefault="0019358E" w:rsidP="00514B5D">
            <w:pPr>
              <w:rPr>
                <w:color w:val="000000"/>
                <w:sz w:val="18"/>
                <w:szCs w:val="18"/>
              </w:rPr>
            </w:pPr>
            <w:r>
              <w:rPr>
                <w:color w:val="000000"/>
                <w:sz w:val="18"/>
                <w:szCs w:val="18"/>
              </w:rPr>
              <w:t>Fiji</w:t>
            </w:r>
          </w:p>
        </w:tc>
        <w:tc>
          <w:tcPr>
            <w:tcW w:w="600" w:type="dxa"/>
            <w:tcBorders>
              <w:top w:val="nil"/>
              <w:left w:val="nil"/>
              <w:bottom w:val="single" w:sz="4" w:space="0" w:color="auto"/>
              <w:right w:val="single" w:sz="4" w:space="0" w:color="auto"/>
            </w:tcBorders>
            <w:shd w:val="clear" w:color="auto" w:fill="auto"/>
            <w:vAlign w:val="center"/>
            <w:hideMark/>
          </w:tcPr>
          <w:p w14:paraId="420E97DD" w14:textId="77777777" w:rsidR="0019358E" w:rsidRDefault="0019358E" w:rsidP="00514B5D">
            <w:pPr>
              <w:rPr>
                <w:color w:val="000000"/>
                <w:sz w:val="18"/>
                <w:szCs w:val="18"/>
              </w:rPr>
            </w:pPr>
            <w:r>
              <w:rPr>
                <w:color w:val="000000"/>
                <w:sz w:val="18"/>
                <w:szCs w:val="18"/>
              </w:rPr>
              <w:t>TAS</w:t>
            </w:r>
          </w:p>
        </w:tc>
        <w:tc>
          <w:tcPr>
            <w:tcW w:w="4200" w:type="dxa"/>
            <w:tcBorders>
              <w:top w:val="nil"/>
              <w:left w:val="nil"/>
              <w:bottom w:val="single" w:sz="4" w:space="0" w:color="auto"/>
              <w:right w:val="single" w:sz="4" w:space="0" w:color="auto"/>
            </w:tcBorders>
            <w:shd w:val="clear" w:color="auto" w:fill="auto"/>
            <w:vAlign w:val="center"/>
            <w:hideMark/>
          </w:tcPr>
          <w:p w14:paraId="44E4E329" w14:textId="77777777" w:rsidR="0019358E" w:rsidRDefault="0019358E" w:rsidP="00514B5D">
            <w:pPr>
              <w:rPr>
                <w:color w:val="000000"/>
                <w:sz w:val="18"/>
                <w:szCs w:val="18"/>
              </w:rPr>
            </w:pPr>
            <w:r>
              <w:rPr>
                <w:color w:val="000000"/>
                <w:sz w:val="18"/>
                <w:szCs w:val="18"/>
              </w:rPr>
              <w:t>Enabling activities for Kigali Amendment</w:t>
            </w:r>
          </w:p>
        </w:tc>
        <w:tc>
          <w:tcPr>
            <w:tcW w:w="960" w:type="dxa"/>
            <w:tcBorders>
              <w:top w:val="nil"/>
              <w:left w:val="nil"/>
              <w:bottom w:val="single" w:sz="4" w:space="0" w:color="auto"/>
              <w:right w:val="single" w:sz="4" w:space="0" w:color="auto"/>
            </w:tcBorders>
            <w:shd w:val="clear" w:color="auto" w:fill="auto"/>
            <w:vAlign w:val="center"/>
            <w:hideMark/>
          </w:tcPr>
          <w:p w14:paraId="1BEB68A0" w14:textId="77777777" w:rsidR="0019358E" w:rsidRDefault="0019358E" w:rsidP="00514B5D">
            <w:pPr>
              <w:jc w:val="center"/>
              <w:rPr>
                <w:color w:val="000000"/>
                <w:sz w:val="18"/>
                <w:szCs w:val="18"/>
              </w:rPr>
            </w:pPr>
            <w:r>
              <w:rPr>
                <w:color w:val="000000"/>
                <w:sz w:val="18"/>
                <w:szCs w:val="18"/>
              </w:rPr>
              <w:t>18</w:t>
            </w:r>
          </w:p>
        </w:tc>
        <w:tc>
          <w:tcPr>
            <w:tcW w:w="960" w:type="dxa"/>
            <w:tcBorders>
              <w:top w:val="nil"/>
              <w:left w:val="nil"/>
              <w:bottom w:val="single" w:sz="4" w:space="0" w:color="auto"/>
              <w:right w:val="single" w:sz="4" w:space="0" w:color="auto"/>
            </w:tcBorders>
            <w:shd w:val="clear" w:color="auto" w:fill="auto"/>
            <w:vAlign w:val="center"/>
            <w:hideMark/>
          </w:tcPr>
          <w:p w14:paraId="3119759A" w14:textId="77777777" w:rsidR="0019358E" w:rsidRDefault="0019358E" w:rsidP="00514B5D">
            <w:pPr>
              <w:jc w:val="center"/>
              <w:rPr>
                <w:color w:val="000000"/>
                <w:sz w:val="18"/>
                <w:szCs w:val="18"/>
              </w:rPr>
            </w:pPr>
            <w:r>
              <w:rPr>
                <w:color w:val="000000"/>
                <w:sz w:val="18"/>
                <w:szCs w:val="18"/>
              </w:rPr>
              <w:t>150,000</w:t>
            </w:r>
          </w:p>
        </w:tc>
        <w:tc>
          <w:tcPr>
            <w:tcW w:w="1040" w:type="dxa"/>
            <w:tcBorders>
              <w:top w:val="nil"/>
              <w:left w:val="nil"/>
              <w:bottom w:val="single" w:sz="4" w:space="0" w:color="auto"/>
              <w:right w:val="single" w:sz="4" w:space="0" w:color="auto"/>
            </w:tcBorders>
            <w:shd w:val="clear" w:color="auto" w:fill="auto"/>
            <w:vAlign w:val="center"/>
            <w:hideMark/>
          </w:tcPr>
          <w:p w14:paraId="38C1669E" w14:textId="77777777" w:rsidR="0019358E" w:rsidRDefault="0019358E" w:rsidP="00514B5D">
            <w:pPr>
              <w:jc w:val="center"/>
              <w:rPr>
                <w:color w:val="000000"/>
                <w:sz w:val="18"/>
                <w:szCs w:val="18"/>
              </w:rPr>
            </w:pPr>
            <w:r>
              <w:rPr>
                <w:color w:val="000000"/>
                <w:sz w:val="18"/>
                <w:szCs w:val="18"/>
              </w:rPr>
              <w:t>13,500</w:t>
            </w:r>
          </w:p>
        </w:tc>
        <w:tc>
          <w:tcPr>
            <w:tcW w:w="980" w:type="dxa"/>
            <w:tcBorders>
              <w:top w:val="nil"/>
              <w:left w:val="nil"/>
              <w:bottom w:val="single" w:sz="4" w:space="0" w:color="auto"/>
              <w:right w:val="single" w:sz="8" w:space="0" w:color="auto"/>
            </w:tcBorders>
            <w:shd w:val="clear" w:color="auto" w:fill="auto"/>
            <w:vAlign w:val="center"/>
            <w:hideMark/>
          </w:tcPr>
          <w:p w14:paraId="6E8A94C9" w14:textId="77777777" w:rsidR="0019358E" w:rsidRDefault="0019358E" w:rsidP="00514B5D">
            <w:pPr>
              <w:jc w:val="center"/>
              <w:rPr>
                <w:color w:val="000000"/>
                <w:sz w:val="18"/>
                <w:szCs w:val="18"/>
              </w:rPr>
            </w:pPr>
            <w:r>
              <w:rPr>
                <w:color w:val="000000"/>
                <w:sz w:val="18"/>
                <w:szCs w:val="18"/>
              </w:rPr>
              <w:t>163,500</w:t>
            </w:r>
          </w:p>
        </w:tc>
      </w:tr>
      <w:tr w:rsidR="0019358E" w14:paraId="059DA09D" w14:textId="77777777" w:rsidTr="00B12856">
        <w:trPr>
          <w:trHeight w:val="30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64AE476C" w14:textId="77777777" w:rsidR="0019358E" w:rsidRDefault="0019358E" w:rsidP="00514B5D">
            <w:pPr>
              <w:rPr>
                <w:color w:val="000000"/>
                <w:sz w:val="18"/>
                <w:szCs w:val="18"/>
              </w:rPr>
            </w:pPr>
            <w:r>
              <w:rPr>
                <w:color w:val="000000"/>
                <w:sz w:val="18"/>
                <w:szCs w:val="18"/>
              </w:rPr>
              <w:t>Jamaica</w:t>
            </w:r>
          </w:p>
        </w:tc>
        <w:tc>
          <w:tcPr>
            <w:tcW w:w="600" w:type="dxa"/>
            <w:tcBorders>
              <w:top w:val="nil"/>
              <w:left w:val="nil"/>
              <w:bottom w:val="single" w:sz="4" w:space="0" w:color="auto"/>
              <w:right w:val="single" w:sz="4" w:space="0" w:color="auto"/>
            </w:tcBorders>
            <w:shd w:val="clear" w:color="auto" w:fill="auto"/>
            <w:vAlign w:val="center"/>
            <w:hideMark/>
          </w:tcPr>
          <w:p w14:paraId="0CF6EC94" w14:textId="77777777" w:rsidR="0019358E" w:rsidRDefault="0019358E" w:rsidP="00514B5D">
            <w:pPr>
              <w:rPr>
                <w:color w:val="000000"/>
                <w:sz w:val="18"/>
                <w:szCs w:val="18"/>
              </w:rPr>
            </w:pPr>
            <w:r>
              <w:rPr>
                <w:color w:val="000000"/>
                <w:sz w:val="18"/>
                <w:szCs w:val="18"/>
              </w:rPr>
              <w:t>TAS</w:t>
            </w:r>
          </w:p>
        </w:tc>
        <w:tc>
          <w:tcPr>
            <w:tcW w:w="4200" w:type="dxa"/>
            <w:tcBorders>
              <w:top w:val="nil"/>
              <w:left w:val="nil"/>
              <w:bottom w:val="single" w:sz="4" w:space="0" w:color="auto"/>
              <w:right w:val="single" w:sz="4" w:space="0" w:color="auto"/>
            </w:tcBorders>
            <w:shd w:val="clear" w:color="auto" w:fill="auto"/>
            <w:vAlign w:val="center"/>
            <w:hideMark/>
          </w:tcPr>
          <w:p w14:paraId="77DEA448" w14:textId="77777777" w:rsidR="0019358E" w:rsidRDefault="0019358E" w:rsidP="00514B5D">
            <w:pPr>
              <w:rPr>
                <w:color w:val="000000"/>
                <w:sz w:val="18"/>
                <w:szCs w:val="18"/>
              </w:rPr>
            </w:pPr>
            <w:r>
              <w:rPr>
                <w:color w:val="000000"/>
                <w:sz w:val="18"/>
                <w:szCs w:val="18"/>
              </w:rPr>
              <w:t>Enabling activities for Kigali Amendment</w:t>
            </w:r>
          </w:p>
        </w:tc>
        <w:tc>
          <w:tcPr>
            <w:tcW w:w="960" w:type="dxa"/>
            <w:tcBorders>
              <w:top w:val="nil"/>
              <w:left w:val="nil"/>
              <w:bottom w:val="single" w:sz="4" w:space="0" w:color="auto"/>
              <w:right w:val="single" w:sz="4" w:space="0" w:color="auto"/>
            </w:tcBorders>
            <w:shd w:val="clear" w:color="auto" w:fill="auto"/>
            <w:vAlign w:val="center"/>
            <w:hideMark/>
          </w:tcPr>
          <w:p w14:paraId="3351590A" w14:textId="77777777" w:rsidR="0019358E" w:rsidRDefault="0019358E" w:rsidP="00514B5D">
            <w:pPr>
              <w:jc w:val="center"/>
              <w:rPr>
                <w:color w:val="000000"/>
                <w:sz w:val="18"/>
                <w:szCs w:val="18"/>
              </w:rPr>
            </w:pPr>
            <w:r>
              <w:rPr>
                <w:color w:val="000000"/>
                <w:sz w:val="18"/>
                <w:szCs w:val="18"/>
              </w:rPr>
              <w:t>18</w:t>
            </w:r>
          </w:p>
        </w:tc>
        <w:tc>
          <w:tcPr>
            <w:tcW w:w="960" w:type="dxa"/>
            <w:tcBorders>
              <w:top w:val="nil"/>
              <w:left w:val="nil"/>
              <w:bottom w:val="single" w:sz="4" w:space="0" w:color="auto"/>
              <w:right w:val="single" w:sz="4" w:space="0" w:color="auto"/>
            </w:tcBorders>
            <w:shd w:val="clear" w:color="auto" w:fill="auto"/>
            <w:vAlign w:val="center"/>
            <w:hideMark/>
          </w:tcPr>
          <w:p w14:paraId="52D1AA46" w14:textId="77777777" w:rsidR="0019358E" w:rsidRDefault="0019358E" w:rsidP="00514B5D">
            <w:pPr>
              <w:jc w:val="center"/>
              <w:rPr>
                <w:color w:val="000000"/>
                <w:sz w:val="18"/>
                <w:szCs w:val="18"/>
              </w:rPr>
            </w:pPr>
            <w:r>
              <w:rPr>
                <w:color w:val="000000"/>
                <w:sz w:val="18"/>
                <w:szCs w:val="18"/>
              </w:rPr>
              <w:t>150,000</w:t>
            </w:r>
          </w:p>
        </w:tc>
        <w:tc>
          <w:tcPr>
            <w:tcW w:w="1040" w:type="dxa"/>
            <w:tcBorders>
              <w:top w:val="nil"/>
              <w:left w:val="nil"/>
              <w:bottom w:val="single" w:sz="4" w:space="0" w:color="auto"/>
              <w:right w:val="single" w:sz="4" w:space="0" w:color="auto"/>
            </w:tcBorders>
            <w:shd w:val="clear" w:color="auto" w:fill="auto"/>
            <w:vAlign w:val="center"/>
            <w:hideMark/>
          </w:tcPr>
          <w:p w14:paraId="507E30DF" w14:textId="77777777" w:rsidR="0019358E" w:rsidRDefault="0019358E" w:rsidP="00514B5D">
            <w:pPr>
              <w:jc w:val="center"/>
              <w:rPr>
                <w:color w:val="000000"/>
                <w:sz w:val="18"/>
                <w:szCs w:val="18"/>
              </w:rPr>
            </w:pPr>
            <w:r>
              <w:rPr>
                <w:color w:val="000000"/>
                <w:sz w:val="18"/>
                <w:szCs w:val="18"/>
              </w:rPr>
              <w:t>13,500</w:t>
            </w:r>
          </w:p>
        </w:tc>
        <w:tc>
          <w:tcPr>
            <w:tcW w:w="980" w:type="dxa"/>
            <w:tcBorders>
              <w:top w:val="nil"/>
              <w:left w:val="nil"/>
              <w:bottom w:val="single" w:sz="4" w:space="0" w:color="auto"/>
              <w:right w:val="single" w:sz="8" w:space="0" w:color="auto"/>
            </w:tcBorders>
            <w:shd w:val="clear" w:color="auto" w:fill="auto"/>
            <w:vAlign w:val="center"/>
            <w:hideMark/>
          </w:tcPr>
          <w:p w14:paraId="1425B501" w14:textId="77777777" w:rsidR="0019358E" w:rsidRDefault="0019358E" w:rsidP="00514B5D">
            <w:pPr>
              <w:jc w:val="center"/>
              <w:rPr>
                <w:color w:val="000000"/>
                <w:sz w:val="18"/>
                <w:szCs w:val="18"/>
              </w:rPr>
            </w:pPr>
            <w:r>
              <w:rPr>
                <w:color w:val="000000"/>
                <w:sz w:val="18"/>
                <w:szCs w:val="18"/>
              </w:rPr>
              <w:t>163,500</w:t>
            </w:r>
          </w:p>
        </w:tc>
      </w:tr>
      <w:tr w:rsidR="0019358E" w14:paraId="291F8398" w14:textId="77777777" w:rsidTr="00B12856">
        <w:trPr>
          <w:trHeight w:val="30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0B2751D3" w14:textId="77777777" w:rsidR="0019358E" w:rsidRDefault="0019358E" w:rsidP="00514B5D">
            <w:pPr>
              <w:rPr>
                <w:color w:val="000000"/>
                <w:sz w:val="18"/>
                <w:szCs w:val="18"/>
              </w:rPr>
            </w:pPr>
            <w:r>
              <w:rPr>
                <w:color w:val="000000"/>
                <w:sz w:val="18"/>
                <w:szCs w:val="18"/>
              </w:rPr>
              <w:t>Lebanon</w:t>
            </w:r>
          </w:p>
        </w:tc>
        <w:tc>
          <w:tcPr>
            <w:tcW w:w="600" w:type="dxa"/>
            <w:tcBorders>
              <w:top w:val="nil"/>
              <w:left w:val="nil"/>
              <w:bottom w:val="single" w:sz="4" w:space="0" w:color="auto"/>
              <w:right w:val="single" w:sz="4" w:space="0" w:color="auto"/>
            </w:tcBorders>
            <w:shd w:val="clear" w:color="auto" w:fill="auto"/>
            <w:vAlign w:val="center"/>
            <w:hideMark/>
          </w:tcPr>
          <w:p w14:paraId="7E7AB443" w14:textId="77777777" w:rsidR="0019358E" w:rsidRDefault="0019358E" w:rsidP="00514B5D">
            <w:pPr>
              <w:rPr>
                <w:color w:val="000000"/>
                <w:sz w:val="18"/>
                <w:szCs w:val="18"/>
              </w:rPr>
            </w:pPr>
            <w:r>
              <w:rPr>
                <w:color w:val="000000"/>
                <w:sz w:val="18"/>
                <w:szCs w:val="18"/>
              </w:rPr>
              <w:t>TAS</w:t>
            </w:r>
          </w:p>
        </w:tc>
        <w:tc>
          <w:tcPr>
            <w:tcW w:w="4200" w:type="dxa"/>
            <w:tcBorders>
              <w:top w:val="nil"/>
              <w:left w:val="nil"/>
              <w:bottom w:val="single" w:sz="4" w:space="0" w:color="auto"/>
              <w:right w:val="single" w:sz="4" w:space="0" w:color="auto"/>
            </w:tcBorders>
            <w:shd w:val="clear" w:color="auto" w:fill="auto"/>
            <w:vAlign w:val="center"/>
            <w:hideMark/>
          </w:tcPr>
          <w:p w14:paraId="4462596A" w14:textId="77777777" w:rsidR="0019358E" w:rsidRDefault="0019358E" w:rsidP="00514B5D">
            <w:pPr>
              <w:rPr>
                <w:color w:val="000000"/>
                <w:sz w:val="18"/>
                <w:szCs w:val="18"/>
              </w:rPr>
            </w:pPr>
            <w:r>
              <w:rPr>
                <w:color w:val="000000"/>
                <w:sz w:val="18"/>
                <w:szCs w:val="18"/>
              </w:rPr>
              <w:t>Enabling activities for Kigali Amendment</w:t>
            </w:r>
          </w:p>
        </w:tc>
        <w:tc>
          <w:tcPr>
            <w:tcW w:w="960" w:type="dxa"/>
            <w:tcBorders>
              <w:top w:val="nil"/>
              <w:left w:val="nil"/>
              <w:bottom w:val="single" w:sz="4" w:space="0" w:color="auto"/>
              <w:right w:val="single" w:sz="4" w:space="0" w:color="auto"/>
            </w:tcBorders>
            <w:shd w:val="clear" w:color="auto" w:fill="auto"/>
            <w:vAlign w:val="center"/>
            <w:hideMark/>
          </w:tcPr>
          <w:p w14:paraId="0C0D00B7" w14:textId="77777777" w:rsidR="0019358E" w:rsidRDefault="0019358E" w:rsidP="00514B5D">
            <w:pPr>
              <w:jc w:val="center"/>
              <w:rPr>
                <w:color w:val="000000"/>
                <w:sz w:val="18"/>
                <w:szCs w:val="18"/>
              </w:rPr>
            </w:pPr>
            <w:r>
              <w:rPr>
                <w:color w:val="000000"/>
                <w:sz w:val="18"/>
                <w:szCs w:val="18"/>
              </w:rPr>
              <w:t>18</w:t>
            </w:r>
          </w:p>
        </w:tc>
        <w:tc>
          <w:tcPr>
            <w:tcW w:w="960" w:type="dxa"/>
            <w:tcBorders>
              <w:top w:val="nil"/>
              <w:left w:val="nil"/>
              <w:bottom w:val="single" w:sz="4" w:space="0" w:color="auto"/>
              <w:right w:val="single" w:sz="4" w:space="0" w:color="auto"/>
            </w:tcBorders>
            <w:shd w:val="clear" w:color="auto" w:fill="auto"/>
            <w:vAlign w:val="center"/>
            <w:hideMark/>
          </w:tcPr>
          <w:p w14:paraId="69E131B6" w14:textId="77777777" w:rsidR="0019358E" w:rsidRDefault="0019358E" w:rsidP="00514B5D">
            <w:pPr>
              <w:jc w:val="center"/>
              <w:rPr>
                <w:color w:val="000000"/>
                <w:sz w:val="18"/>
                <w:szCs w:val="18"/>
              </w:rPr>
            </w:pPr>
            <w:r>
              <w:rPr>
                <w:color w:val="000000"/>
                <w:sz w:val="18"/>
                <w:szCs w:val="18"/>
              </w:rPr>
              <w:t>150,000</w:t>
            </w:r>
          </w:p>
        </w:tc>
        <w:tc>
          <w:tcPr>
            <w:tcW w:w="1040" w:type="dxa"/>
            <w:tcBorders>
              <w:top w:val="nil"/>
              <w:left w:val="nil"/>
              <w:bottom w:val="single" w:sz="4" w:space="0" w:color="auto"/>
              <w:right w:val="single" w:sz="4" w:space="0" w:color="auto"/>
            </w:tcBorders>
            <w:shd w:val="clear" w:color="auto" w:fill="auto"/>
            <w:vAlign w:val="center"/>
            <w:hideMark/>
          </w:tcPr>
          <w:p w14:paraId="7F3D0D06" w14:textId="77777777" w:rsidR="0019358E" w:rsidRDefault="0019358E" w:rsidP="00514B5D">
            <w:pPr>
              <w:jc w:val="center"/>
              <w:rPr>
                <w:color w:val="000000"/>
                <w:sz w:val="18"/>
                <w:szCs w:val="18"/>
              </w:rPr>
            </w:pPr>
            <w:r>
              <w:rPr>
                <w:color w:val="000000"/>
                <w:sz w:val="18"/>
                <w:szCs w:val="18"/>
              </w:rPr>
              <w:t>13,500</w:t>
            </w:r>
          </w:p>
        </w:tc>
        <w:tc>
          <w:tcPr>
            <w:tcW w:w="980" w:type="dxa"/>
            <w:tcBorders>
              <w:top w:val="nil"/>
              <w:left w:val="nil"/>
              <w:bottom w:val="single" w:sz="4" w:space="0" w:color="auto"/>
              <w:right w:val="single" w:sz="8" w:space="0" w:color="auto"/>
            </w:tcBorders>
            <w:shd w:val="clear" w:color="auto" w:fill="auto"/>
            <w:vAlign w:val="center"/>
            <w:hideMark/>
          </w:tcPr>
          <w:p w14:paraId="64298D53" w14:textId="77777777" w:rsidR="0019358E" w:rsidRDefault="0019358E" w:rsidP="00514B5D">
            <w:pPr>
              <w:jc w:val="center"/>
              <w:rPr>
                <w:color w:val="000000"/>
                <w:sz w:val="18"/>
                <w:szCs w:val="18"/>
              </w:rPr>
            </w:pPr>
            <w:r>
              <w:rPr>
                <w:color w:val="000000"/>
                <w:sz w:val="18"/>
                <w:szCs w:val="18"/>
              </w:rPr>
              <w:t>163,500</w:t>
            </w:r>
          </w:p>
        </w:tc>
      </w:tr>
      <w:tr w:rsidR="0019358E" w14:paraId="7097A48C" w14:textId="77777777" w:rsidTr="00B12856">
        <w:trPr>
          <w:trHeight w:val="30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39081AE9" w14:textId="77777777" w:rsidR="0019358E" w:rsidRDefault="0019358E" w:rsidP="00514B5D">
            <w:pPr>
              <w:rPr>
                <w:color w:val="000000"/>
                <w:sz w:val="18"/>
                <w:szCs w:val="18"/>
              </w:rPr>
            </w:pPr>
            <w:r>
              <w:rPr>
                <w:color w:val="000000"/>
                <w:sz w:val="18"/>
                <w:szCs w:val="18"/>
              </w:rPr>
              <w:t>Peru</w:t>
            </w:r>
          </w:p>
        </w:tc>
        <w:tc>
          <w:tcPr>
            <w:tcW w:w="600" w:type="dxa"/>
            <w:tcBorders>
              <w:top w:val="nil"/>
              <w:left w:val="nil"/>
              <w:bottom w:val="single" w:sz="4" w:space="0" w:color="auto"/>
              <w:right w:val="single" w:sz="4" w:space="0" w:color="auto"/>
            </w:tcBorders>
            <w:shd w:val="clear" w:color="auto" w:fill="auto"/>
            <w:vAlign w:val="center"/>
            <w:hideMark/>
          </w:tcPr>
          <w:p w14:paraId="06FD3B6F" w14:textId="77777777" w:rsidR="0019358E" w:rsidRDefault="0019358E" w:rsidP="00514B5D">
            <w:pPr>
              <w:rPr>
                <w:color w:val="000000"/>
                <w:sz w:val="18"/>
                <w:szCs w:val="18"/>
              </w:rPr>
            </w:pPr>
            <w:r>
              <w:rPr>
                <w:color w:val="000000"/>
                <w:sz w:val="18"/>
                <w:szCs w:val="18"/>
              </w:rPr>
              <w:t>TAS</w:t>
            </w:r>
          </w:p>
        </w:tc>
        <w:tc>
          <w:tcPr>
            <w:tcW w:w="4200" w:type="dxa"/>
            <w:tcBorders>
              <w:top w:val="nil"/>
              <w:left w:val="nil"/>
              <w:bottom w:val="single" w:sz="4" w:space="0" w:color="auto"/>
              <w:right w:val="single" w:sz="4" w:space="0" w:color="auto"/>
            </w:tcBorders>
            <w:shd w:val="clear" w:color="auto" w:fill="auto"/>
            <w:vAlign w:val="center"/>
            <w:hideMark/>
          </w:tcPr>
          <w:p w14:paraId="3BDDBC2F" w14:textId="77777777" w:rsidR="0019358E" w:rsidRDefault="0019358E" w:rsidP="00514B5D">
            <w:pPr>
              <w:rPr>
                <w:color w:val="000000"/>
                <w:sz w:val="18"/>
                <w:szCs w:val="18"/>
              </w:rPr>
            </w:pPr>
            <w:r>
              <w:rPr>
                <w:color w:val="000000"/>
                <w:sz w:val="18"/>
                <w:szCs w:val="18"/>
              </w:rPr>
              <w:t>Enabling activities for Kigali Amendment</w:t>
            </w:r>
          </w:p>
        </w:tc>
        <w:tc>
          <w:tcPr>
            <w:tcW w:w="960" w:type="dxa"/>
            <w:tcBorders>
              <w:top w:val="nil"/>
              <w:left w:val="nil"/>
              <w:bottom w:val="single" w:sz="4" w:space="0" w:color="auto"/>
              <w:right w:val="single" w:sz="4" w:space="0" w:color="auto"/>
            </w:tcBorders>
            <w:shd w:val="clear" w:color="auto" w:fill="auto"/>
            <w:vAlign w:val="center"/>
            <w:hideMark/>
          </w:tcPr>
          <w:p w14:paraId="44892D04" w14:textId="77777777" w:rsidR="0019358E" w:rsidRDefault="0019358E" w:rsidP="00514B5D">
            <w:pPr>
              <w:jc w:val="center"/>
              <w:rPr>
                <w:color w:val="000000"/>
                <w:sz w:val="18"/>
                <w:szCs w:val="18"/>
              </w:rPr>
            </w:pPr>
            <w:r>
              <w:rPr>
                <w:color w:val="000000"/>
                <w:sz w:val="18"/>
                <w:szCs w:val="18"/>
              </w:rPr>
              <w:t>18</w:t>
            </w:r>
          </w:p>
        </w:tc>
        <w:tc>
          <w:tcPr>
            <w:tcW w:w="960" w:type="dxa"/>
            <w:tcBorders>
              <w:top w:val="nil"/>
              <w:left w:val="nil"/>
              <w:bottom w:val="single" w:sz="4" w:space="0" w:color="auto"/>
              <w:right w:val="single" w:sz="4" w:space="0" w:color="auto"/>
            </w:tcBorders>
            <w:shd w:val="clear" w:color="auto" w:fill="auto"/>
            <w:vAlign w:val="center"/>
            <w:hideMark/>
          </w:tcPr>
          <w:p w14:paraId="5D90D967" w14:textId="77777777" w:rsidR="0019358E" w:rsidRDefault="0019358E" w:rsidP="00514B5D">
            <w:pPr>
              <w:jc w:val="center"/>
              <w:rPr>
                <w:color w:val="000000"/>
                <w:sz w:val="18"/>
                <w:szCs w:val="18"/>
              </w:rPr>
            </w:pPr>
            <w:r>
              <w:rPr>
                <w:color w:val="000000"/>
                <w:sz w:val="18"/>
                <w:szCs w:val="18"/>
              </w:rPr>
              <w:t>150,000</w:t>
            </w:r>
          </w:p>
        </w:tc>
        <w:tc>
          <w:tcPr>
            <w:tcW w:w="1040" w:type="dxa"/>
            <w:tcBorders>
              <w:top w:val="nil"/>
              <w:left w:val="nil"/>
              <w:bottom w:val="single" w:sz="4" w:space="0" w:color="auto"/>
              <w:right w:val="single" w:sz="4" w:space="0" w:color="auto"/>
            </w:tcBorders>
            <w:shd w:val="clear" w:color="auto" w:fill="auto"/>
            <w:vAlign w:val="center"/>
            <w:hideMark/>
          </w:tcPr>
          <w:p w14:paraId="18F1344A" w14:textId="77777777" w:rsidR="0019358E" w:rsidRDefault="0019358E" w:rsidP="00514B5D">
            <w:pPr>
              <w:jc w:val="center"/>
              <w:rPr>
                <w:color w:val="000000"/>
                <w:sz w:val="18"/>
                <w:szCs w:val="18"/>
              </w:rPr>
            </w:pPr>
            <w:r>
              <w:rPr>
                <w:color w:val="000000"/>
                <w:sz w:val="18"/>
                <w:szCs w:val="18"/>
              </w:rPr>
              <w:t>13,500</w:t>
            </w:r>
          </w:p>
        </w:tc>
        <w:tc>
          <w:tcPr>
            <w:tcW w:w="980" w:type="dxa"/>
            <w:tcBorders>
              <w:top w:val="nil"/>
              <w:left w:val="nil"/>
              <w:bottom w:val="single" w:sz="4" w:space="0" w:color="auto"/>
              <w:right w:val="single" w:sz="8" w:space="0" w:color="auto"/>
            </w:tcBorders>
            <w:shd w:val="clear" w:color="auto" w:fill="auto"/>
            <w:vAlign w:val="center"/>
            <w:hideMark/>
          </w:tcPr>
          <w:p w14:paraId="786FB5A0" w14:textId="77777777" w:rsidR="0019358E" w:rsidRDefault="0019358E" w:rsidP="00514B5D">
            <w:pPr>
              <w:jc w:val="center"/>
              <w:rPr>
                <w:color w:val="000000"/>
                <w:sz w:val="18"/>
                <w:szCs w:val="18"/>
              </w:rPr>
            </w:pPr>
            <w:r>
              <w:rPr>
                <w:color w:val="000000"/>
                <w:sz w:val="18"/>
                <w:szCs w:val="18"/>
              </w:rPr>
              <w:t>163,500</w:t>
            </w:r>
          </w:p>
        </w:tc>
      </w:tr>
      <w:tr w:rsidR="0019358E" w14:paraId="6ADA4EFE" w14:textId="77777777" w:rsidTr="00B12856">
        <w:trPr>
          <w:trHeight w:val="48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04907E95" w14:textId="77777777" w:rsidR="0019358E" w:rsidRDefault="0019358E" w:rsidP="00514B5D">
            <w:pPr>
              <w:rPr>
                <w:color w:val="000000"/>
                <w:sz w:val="18"/>
                <w:szCs w:val="18"/>
              </w:rPr>
            </w:pPr>
            <w:r>
              <w:rPr>
                <w:color w:val="000000"/>
                <w:sz w:val="18"/>
                <w:szCs w:val="18"/>
              </w:rPr>
              <w:t>Trinidad and Tobago</w:t>
            </w:r>
          </w:p>
        </w:tc>
        <w:tc>
          <w:tcPr>
            <w:tcW w:w="600" w:type="dxa"/>
            <w:tcBorders>
              <w:top w:val="nil"/>
              <w:left w:val="nil"/>
              <w:bottom w:val="single" w:sz="4" w:space="0" w:color="auto"/>
              <w:right w:val="single" w:sz="4" w:space="0" w:color="auto"/>
            </w:tcBorders>
            <w:shd w:val="clear" w:color="auto" w:fill="auto"/>
            <w:vAlign w:val="center"/>
            <w:hideMark/>
          </w:tcPr>
          <w:p w14:paraId="3654C703" w14:textId="77777777" w:rsidR="0019358E" w:rsidRDefault="0019358E" w:rsidP="00514B5D">
            <w:pPr>
              <w:rPr>
                <w:color w:val="000000"/>
                <w:sz w:val="18"/>
                <w:szCs w:val="18"/>
              </w:rPr>
            </w:pPr>
            <w:r>
              <w:rPr>
                <w:color w:val="000000"/>
                <w:sz w:val="18"/>
                <w:szCs w:val="18"/>
              </w:rPr>
              <w:t>TAS</w:t>
            </w:r>
          </w:p>
        </w:tc>
        <w:tc>
          <w:tcPr>
            <w:tcW w:w="4200" w:type="dxa"/>
            <w:tcBorders>
              <w:top w:val="nil"/>
              <w:left w:val="nil"/>
              <w:bottom w:val="single" w:sz="4" w:space="0" w:color="auto"/>
              <w:right w:val="single" w:sz="4" w:space="0" w:color="auto"/>
            </w:tcBorders>
            <w:shd w:val="clear" w:color="auto" w:fill="auto"/>
            <w:vAlign w:val="center"/>
            <w:hideMark/>
          </w:tcPr>
          <w:p w14:paraId="6D63905C" w14:textId="77777777" w:rsidR="0019358E" w:rsidRDefault="0019358E" w:rsidP="00514B5D">
            <w:pPr>
              <w:rPr>
                <w:color w:val="000000"/>
                <w:sz w:val="18"/>
                <w:szCs w:val="18"/>
              </w:rPr>
            </w:pPr>
            <w:r>
              <w:rPr>
                <w:color w:val="000000"/>
                <w:sz w:val="18"/>
                <w:szCs w:val="18"/>
              </w:rPr>
              <w:t>Enabling activities for Kigali Amendment</w:t>
            </w:r>
          </w:p>
        </w:tc>
        <w:tc>
          <w:tcPr>
            <w:tcW w:w="960" w:type="dxa"/>
            <w:tcBorders>
              <w:top w:val="nil"/>
              <w:left w:val="nil"/>
              <w:bottom w:val="single" w:sz="4" w:space="0" w:color="auto"/>
              <w:right w:val="single" w:sz="4" w:space="0" w:color="auto"/>
            </w:tcBorders>
            <w:shd w:val="clear" w:color="auto" w:fill="auto"/>
            <w:vAlign w:val="center"/>
            <w:hideMark/>
          </w:tcPr>
          <w:p w14:paraId="1FA60432" w14:textId="77777777" w:rsidR="0019358E" w:rsidRDefault="0019358E" w:rsidP="00514B5D">
            <w:pPr>
              <w:jc w:val="center"/>
              <w:rPr>
                <w:color w:val="000000"/>
                <w:sz w:val="18"/>
                <w:szCs w:val="18"/>
              </w:rPr>
            </w:pPr>
            <w:r>
              <w:rPr>
                <w:color w:val="000000"/>
                <w:sz w:val="18"/>
                <w:szCs w:val="18"/>
              </w:rPr>
              <w:t>18</w:t>
            </w:r>
          </w:p>
        </w:tc>
        <w:tc>
          <w:tcPr>
            <w:tcW w:w="960" w:type="dxa"/>
            <w:tcBorders>
              <w:top w:val="nil"/>
              <w:left w:val="nil"/>
              <w:bottom w:val="single" w:sz="4" w:space="0" w:color="auto"/>
              <w:right w:val="single" w:sz="4" w:space="0" w:color="auto"/>
            </w:tcBorders>
            <w:shd w:val="clear" w:color="auto" w:fill="auto"/>
            <w:vAlign w:val="center"/>
            <w:hideMark/>
          </w:tcPr>
          <w:p w14:paraId="3EFBC5DC" w14:textId="77777777" w:rsidR="0019358E" w:rsidRDefault="0019358E" w:rsidP="00514B5D">
            <w:pPr>
              <w:jc w:val="center"/>
              <w:rPr>
                <w:color w:val="000000"/>
                <w:sz w:val="18"/>
                <w:szCs w:val="18"/>
              </w:rPr>
            </w:pPr>
            <w:r>
              <w:rPr>
                <w:color w:val="000000"/>
                <w:sz w:val="18"/>
                <w:szCs w:val="18"/>
              </w:rPr>
              <w:t>150,000</w:t>
            </w:r>
          </w:p>
        </w:tc>
        <w:tc>
          <w:tcPr>
            <w:tcW w:w="1040" w:type="dxa"/>
            <w:tcBorders>
              <w:top w:val="nil"/>
              <w:left w:val="nil"/>
              <w:bottom w:val="single" w:sz="4" w:space="0" w:color="auto"/>
              <w:right w:val="single" w:sz="4" w:space="0" w:color="auto"/>
            </w:tcBorders>
            <w:shd w:val="clear" w:color="auto" w:fill="auto"/>
            <w:vAlign w:val="center"/>
            <w:hideMark/>
          </w:tcPr>
          <w:p w14:paraId="5BE25EA3" w14:textId="77777777" w:rsidR="0019358E" w:rsidRDefault="0019358E" w:rsidP="00514B5D">
            <w:pPr>
              <w:jc w:val="center"/>
              <w:rPr>
                <w:color w:val="000000"/>
                <w:sz w:val="18"/>
                <w:szCs w:val="18"/>
              </w:rPr>
            </w:pPr>
            <w:r>
              <w:rPr>
                <w:color w:val="000000"/>
                <w:sz w:val="18"/>
                <w:szCs w:val="18"/>
              </w:rPr>
              <w:t>13,500</w:t>
            </w:r>
          </w:p>
        </w:tc>
        <w:tc>
          <w:tcPr>
            <w:tcW w:w="980" w:type="dxa"/>
            <w:tcBorders>
              <w:top w:val="nil"/>
              <w:left w:val="nil"/>
              <w:bottom w:val="single" w:sz="4" w:space="0" w:color="auto"/>
              <w:right w:val="single" w:sz="8" w:space="0" w:color="auto"/>
            </w:tcBorders>
            <w:shd w:val="clear" w:color="auto" w:fill="auto"/>
            <w:vAlign w:val="center"/>
            <w:hideMark/>
          </w:tcPr>
          <w:p w14:paraId="16558BA1" w14:textId="77777777" w:rsidR="0019358E" w:rsidRDefault="0019358E" w:rsidP="00514B5D">
            <w:pPr>
              <w:jc w:val="center"/>
              <w:rPr>
                <w:color w:val="000000"/>
                <w:sz w:val="18"/>
                <w:szCs w:val="18"/>
              </w:rPr>
            </w:pPr>
            <w:r>
              <w:rPr>
                <w:color w:val="000000"/>
                <w:sz w:val="18"/>
                <w:szCs w:val="18"/>
              </w:rPr>
              <w:t>163,500</w:t>
            </w:r>
          </w:p>
        </w:tc>
      </w:tr>
      <w:tr w:rsidR="0019358E" w14:paraId="081186A3" w14:textId="77777777" w:rsidTr="00B12856">
        <w:trPr>
          <w:trHeight w:val="30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54154641" w14:textId="77777777" w:rsidR="0019358E" w:rsidRDefault="0019358E" w:rsidP="00514B5D">
            <w:pPr>
              <w:rPr>
                <w:color w:val="000000"/>
                <w:sz w:val="18"/>
                <w:szCs w:val="18"/>
              </w:rPr>
            </w:pPr>
            <w:r>
              <w:rPr>
                <w:color w:val="000000"/>
                <w:sz w:val="18"/>
                <w:szCs w:val="18"/>
              </w:rPr>
              <w:t>Uruguay</w:t>
            </w:r>
          </w:p>
        </w:tc>
        <w:tc>
          <w:tcPr>
            <w:tcW w:w="600" w:type="dxa"/>
            <w:tcBorders>
              <w:top w:val="nil"/>
              <w:left w:val="nil"/>
              <w:bottom w:val="single" w:sz="4" w:space="0" w:color="auto"/>
              <w:right w:val="single" w:sz="4" w:space="0" w:color="auto"/>
            </w:tcBorders>
            <w:shd w:val="clear" w:color="auto" w:fill="auto"/>
            <w:vAlign w:val="center"/>
            <w:hideMark/>
          </w:tcPr>
          <w:p w14:paraId="4F351FAD" w14:textId="77777777" w:rsidR="0019358E" w:rsidRDefault="0019358E" w:rsidP="00514B5D">
            <w:pPr>
              <w:rPr>
                <w:color w:val="000000"/>
                <w:sz w:val="18"/>
                <w:szCs w:val="18"/>
              </w:rPr>
            </w:pPr>
            <w:r>
              <w:rPr>
                <w:color w:val="000000"/>
                <w:sz w:val="18"/>
                <w:szCs w:val="18"/>
              </w:rPr>
              <w:t>TAS</w:t>
            </w:r>
          </w:p>
        </w:tc>
        <w:tc>
          <w:tcPr>
            <w:tcW w:w="4200" w:type="dxa"/>
            <w:tcBorders>
              <w:top w:val="nil"/>
              <w:left w:val="nil"/>
              <w:bottom w:val="single" w:sz="4" w:space="0" w:color="auto"/>
              <w:right w:val="single" w:sz="4" w:space="0" w:color="auto"/>
            </w:tcBorders>
            <w:shd w:val="clear" w:color="auto" w:fill="auto"/>
            <w:vAlign w:val="center"/>
            <w:hideMark/>
          </w:tcPr>
          <w:p w14:paraId="440D178C" w14:textId="77777777" w:rsidR="0019358E" w:rsidRDefault="0019358E" w:rsidP="00514B5D">
            <w:pPr>
              <w:rPr>
                <w:color w:val="000000"/>
                <w:sz w:val="18"/>
                <w:szCs w:val="18"/>
              </w:rPr>
            </w:pPr>
            <w:r>
              <w:rPr>
                <w:color w:val="000000"/>
                <w:sz w:val="18"/>
                <w:szCs w:val="18"/>
              </w:rPr>
              <w:t>Enabling activities for Kigali Amendment</w:t>
            </w:r>
          </w:p>
        </w:tc>
        <w:tc>
          <w:tcPr>
            <w:tcW w:w="960" w:type="dxa"/>
            <w:tcBorders>
              <w:top w:val="nil"/>
              <w:left w:val="nil"/>
              <w:bottom w:val="single" w:sz="4" w:space="0" w:color="auto"/>
              <w:right w:val="single" w:sz="4" w:space="0" w:color="auto"/>
            </w:tcBorders>
            <w:shd w:val="clear" w:color="auto" w:fill="auto"/>
            <w:vAlign w:val="center"/>
            <w:hideMark/>
          </w:tcPr>
          <w:p w14:paraId="454D3EAF" w14:textId="77777777" w:rsidR="0019358E" w:rsidRDefault="0019358E" w:rsidP="00514B5D">
            <w:pPr>
              <w:jc w:val="center"/>
              <w:rPr>
                <w:color w:val="000000"/>
                <w:sz w:val="18"/>
                <w:szCs w:val="18"/>
              </w:rPr>
            </w:pPr>
            <w:r>
              <w:rPr>
                <w:color w:val="000000"/>
                <w:sz w:val="18"/>
                <w:szCs w:val="18"/>
              </w:rPr>
              <w:t>18</w:t>
            </w:r>
          </w:p>
        </w:tc>
        <w:tc>
          <w:tcPr>
            <w:tcW w:w="960" w:type="dxa"/>
            <w:tcBorders>
              <w:top w:val="nil"/>
              <w:left w:val="nil"/>
              <w:bottom w:val="single" w:sz="4" w:space="0" w:color="auto"/>
              <w:right w:val="single" w:sz="4" w:space="0" w:color="auto"/>
            </w:tcBorders>
            <w:shd w:val="clear" w:color="auto" w:fill="auto"/>
            <w:vAlign w:val="center"/>
            <w:hideMark/>
          </w:tcPr>
          <w:p w14:paraId="3F6A9DD6" w14:textId="77777777" w:rsidR="0019358E" w:rsidRDefault="0019358E" w:rsidP="00514B5D">
            <w:pPr>
              <w:jc w:val="center"/>
              <w:rPr>
                <w:color w:val="000000"/>
                <w:sz w:val="18"/>
                <w:szCs w:val="18"/>
              </w:rPr>
            </w:pPr>
            <w:r>
              <w:rPr>
                <w:color w:val="000000"/>
                <w:sz w:val="18"/>
                <w:szCs w:val="18"/>
              </w:rPr>
              <w:t>100,000</w:t>
            </w:r>
          </w:p>
        </w:tc>
        <w:tc>
          <w:tcPr>
            <w:tcW w:w="1040" w:type="dxa"/>
            <w:tcBorders>
              <w:top w:val="nil"/>
              <w:left w:val="nil"/>
              <w:bottom w:val="single" w:sz="4" w:space="0" w:color="auto"/>
              <w:right w:val="single" w:sz="4" w:space="0" w:color="auto"/>
            </w:tcBorders>
            <w:shd w:val="clear" w:color="auto" w:fill="auto"/>
            <w:vAlign w:val="center"/>
            <w:hideMark/>
          </w:tcPr>
          <w:p w14:paraId="7835E18C" w14:textId="77777777" w:rsidR="0019358E" w:rsidRDefault="0019358E" w:rsidP="00514B5D">
            <w:pPr>
              <w:jc w:val="center"/>
              <w:rPr>
                <w:color w:val="000000"/>
                <w:sz w:val="18"/>
                <w:szCs w:val="18"/>
              </w:rPr>
            </w:pPr>
            <w:r>
              <w:rPr>
                <w:color w:val="000000"/>
                <w:sz w:val="18"/>
                <w:szCs w:val="18"/>
              </w:rPr>
              <w:t>9,000</w:t>
            </w:r>
          </w:p>
        </w:tc>
        <w:tc>
          <w:tcPr>
            <w:tcW w:w="980" w:type="dxa"/>
            <w:tcBorders>
              <w:top w:val="nil"/>
              <w:left w:val="nil"/>
              <w:bottom w:val="single" w:sz="4" w:space="0" w:color="auto"/>
              <w:right w:val="single" w:sz="8" w:space="0" w:color="auto"/>
            </w:tcBorders>
            <w:shd w:val="clear" w:color="auto" w:fill="auto"/>
            <w:vAlign w:val="center"/>
            <w:hideMark/>
          </w:tcPr>
          <w:p w14:paraId="461AAAA6" w14:textId="77777777" w:rsidR="0019358E" w:rsidRDefault="0019358E" w:rsidP="00514B5D">
            <w:pPr>
              <w:jc w:val="center"/>
              <w:rPr>
                <w:color w:val="000000"/>
                <w:sz w:val="18"/>
                <w:szCs w:val="18"/>
              </w:rPr>
            </w:pPr>
            <w:r>
              <w:rPr>
                <w:color w:val="000000"/>
                <w:sz w:val="18"/>
                <w:szCs w:val="18"/>
              </w:rPr>
              <w:t>109,000</w:t>
            </w:r>
          </w:p>
        </w:tc>
      </w:tr>
      <w:tr w:rsidR="0019358E" w14:paraId="0AC9A62A" w14:textId="77777777" w:rsidTr="00B12856">
        <w:trPr>
          <w:trHeight w:val="300"/>
        </w:trPr>
        <w:tc>
          <w:tcPr>
            <w:tcW w:w="6920" w:type="dxa"/>
            <w:gridSpan w:val="4"/>
            <w:tcBorders>
              <w:top w:val="single" w:sz="4" w:space="0" w:color="auto"/>
              <w:left w:val="single" w:sz="8" w:space="0" w:color="auto"/>
              <w:bottom w:val="single" w:sz="8" w:space="0" w:color="auto"/>
              <w:right w:val="single" w:sz="4" w:space="0" w:color="auto"/>
            </w:tcBorders>
            <w:shd w:val="clear" w:color="000000" w:fill="D9D9D9"/>
            <w:vAlign w:val="center"/>
            <w:hideMark/>
          </w:tcPr>
          <w:p w14:paraId="2366D702" w14:textId="77777777" w:rsidR="0019358E" w:rsidRDefault="0019358E" w:rsidP="00514B5D">
            <w:pPr>
              <w:rPr>
                <w:b/>
                <w:bCs/>
                <w:color w:val="000000"/>
                <w:sz w:val="18"/>
                <w:szCs w:val="18"/>
              </w:rPr>
            </w:pPr>
            <w:r>
              <w:rPr>
                <w:b/>
                <w:bCs/>
                <w:color w:val="000000"/>
                <w:sz w:val="18"/>
                <w:szCs w:val="18"/>
              </w:rPr>
              <w:t>Total (10 requests)</w:t>
            </w:r>
          </w:p>
        </w:tc>
        <w:tc>
          <w:tcPr>
            <w:tcW w:w="960" w:type="dxa"/>
            <w:tcBorders>
              <w:top w:val="nil"/>
              <w:left w:val="nil"/>
              <w:bottom w:val="single" w:sz="8" w:space="0" w:color="auto"/>
              <w:right w:val="single" w:sz="4" w:space="0" w:color="auto"/>
            </w:tcBorders>
            <w:shd w:val="clear" w:color="000000" w:fill="D9D9D9"/>
            <w:vAlign w:val="center"/>
            <w:hideMark/>
          </w:tcPr>
          <w:p w14:paraId="3B533F9E" w14:textId="77777777" w:rsidR="0019358E" w:rsidRDefault="0019358E" w:rsidP="00514B5D">
            <w:pPr>
              <w:jc w:val="center"/>
              <w:rPr>
                <w:b/>
                <w:bCs/>
                <w:color w:val="000000"/>
                <w:sz w:val="18"/>
                <w:szCs w:val="18"/>
              </w:rPr>
            </w:pPr>
            <w:r>
              <w:rPr>
                <w:b/>
                <w:bCs/>
                <w:color w:val="000000"/>
                <w:sz w:val="18"/>
                <w:szCs w:val="18"/>
              </w:rPr>
              <w:t>1,448,000</w:t>
            </w:r>
          </w:p>
        </w:tc>
        <w:tc>
          <w:tcPr>
            <w:tcW w:w="1040" w:type="dxa"/>
            <w:tcBorders>
              <w:top w:val="nil"/>
              <w:left w:val="nil"/>
              <w:bottom w:val="single" w:sz="8" w:space="0" w:color="auto"/>
              <w:right w:val="single" w:sz="4" w:space="0" w:color="auto"/>
            </w:tcBorders>
            <w:shd w:val="clear" w:color="000000" w:fill="D9D9D9"/>
            <w:vAlign w:val="center"/>
            <w:hideMark/>
          </w:tcPr>
          <w:p w14:paraId="03BC6CB7" w14:textId="77777777" w:rsidR="0019358E" w:rsidRDefault="0019358E" w:rsidP="00514B5D">
            <w:pPr>
              <w:jc w:val="center"/>
              <w:rPr>
                <w:b/>
                <w:bCs/>
                <w:color w:val="000000"/>
                <w:sz w:val="18"/>
                <w:szCs w:val="18"/>
              </w:rPr>
            </w:pPr>
            <w:r>
              <w:rPr>
                <w:b/>
                <w:bCs/>
                <w:color w:val="000000"/>
                <w:sz w:val="18"/>
                <w:szCs w:val="18"/>
              </w:rPr>
              <w:t>130,320</w:t>
            </w:r>
          </w:p>
        </w:tc>
        <w:tc>
          <w:tcPr>
            <w:tcW w:w="980" w:type="dxa"/>
            <w:tcBorders>
              <w:top w:val="nil"/>
              <w:left w:val="nil"/>
              <w:bottom w:val="single" w:sz="8" w:space="0" w:color="auto"/>
              <w:right w:val="single" w:sz="4" w:space="0" w:color="auto"/>
            </w:tcBorders>
            <w:shd w:val="clear" w:color="000000" w:fill="D9D9D9"/>
            <w:vAlign w:val="center"/>
            <w:hideMark/>
          </w:tcPr>
          <w:p w14:paraId="6EA35390" w14:textId="77777777" w:rsidR="0019358E" w:rsidRDefault="0019358E" w:rsidP="00514B5D">
            <w:pPr>
              <w:jc w:val="center"/>
              <w:rPr>
                <w:b/>
                <w:bCs/>
                <w:color w:val="000000"/>
                <w:sz w:val="18"/>
                <w:szCs w:val="18"/>
              </w:rPr>
            </w:pPr>
            <w:r>
              <w:rPr>
                <w:b/>
                <w:bCs/>
                <w:color w:val="000000"/>
                <w:sz w:val="18"/>
                <w:szCs w:val="18"/>
              </w:rPr>
              <w:t>1,578,320</w:t>
            </w:r>
          </w:p>
        </w:tc>
      </w:tr>
    </w:tbl>
    <w:p w14:paraId="74F84DA1" w14:textId="77777777" w:rsidR="0019358E" w:rsidRDefault="0019358E" w:rsidP="00514B5D">
      <w:pPr>
        <w:rPr>
          <w:rFonts w:asciiTheme="minorHAnsi" w:hAnsiTheme="minorHAnsi"/>
        </w:rPr>
      </w:pPr>
    </w:p>
    <w:p w14:paraId="74C7186A" w14:textId="77777777" w:rsidR="0019358E" w:rsidRDefault="0019358E" w:rsidP="00514B5D">
      <w:pPr>
        <w:rPr>
          <w:rFonts w:asciiTheme="minorHAnsi" w:hAnsiTheme="minorHAnsi"/>
        </w:rPr>
      </w:pPr>
      <w:r>
        <w:rPr>
          <w:rFonts w:asciiTheme="minorHAnsi" w:hAnsiTheme="minorHAnsi"/>
          <w:b/>
        </w:rPr>
        <w:t>Requests for preparation funding for HFC Investment projects</w:t>
      </w:r>
    </w:p>
    <w:p w14:paraId="15008F53" w14:textId="77777777" w:rsidR="0019358E" w:rsidRDefault="0019358E" w:rsidP="00514B5D">
      <w:pPr>
        <w:rPr>
          <w:rFonts w:asciiTheme="minorHAnsi" w:hAnsiTheme="minorHAnsi"/>
        </w:rPr>
      </w:pPr>
    </w:p>
    <w:p w14:paraId="51871D85" w14:textId="77777777" w:rsidR="0019358E" w:rsidRDefault="0019358E" w:rsidP="00514B5D">
      <w:pPr>
        <w:rPr>
          <w:rFonts w:asciiTheme="minorHAnsi" w:hAnsiTheme="minorHAnsi"/>
        </w:rPr>
      </w:pPr>
      <w:r>
        <w:rPr>
          <w:rFonts w:asciiTheme="minorHAnsi" w:hAnsiTheme="minorHAnsi"/>
        </w:rPr>
        <w:t xml:space="preserve">UNDP is submitting 7 requests </w:t>
      </w:r>
      <w:r w:rsidRPr="0077591C">
        <w:rPr>
          <w:rFonts w:asciiTheme="minorHAnsi" w:hAnsiTheme="minorHAnsi"/>
        </w:rPr>
        <w:t>for the preparatio</w:t>
      </w:r>
      <w:r>
        <w:rPr>
          <w:rFonts w:asciiTheme="minorHAnsi" w:hAnsiTheme="minorHAnsi"/>
        </w:rPr>
        <w:t>n of HFC investment projects as per the table below. The associated requests for preparation funds are included in Annex 3.</w:t>
      </w:r>
    </w:p>
    <w:p w14:paraId="47846443" w14:textId="77777777" w:rsidR="0019358E" w:rsidRDefault="0019358E" w:rsidP="00514B5D">
      <w:pPr>
        <w:rPr>
          <w:rFonts w:asciiTheme="minorHAnsi" w:hAnsiTheme="minorHAnsi"/>
        </w:rPr>
      </w:pPr>
    </w:p>
    <w:tbl>
      <w:tblPr>
        <w:tblW w:w="9900" w:type="dxa"/>
        <w:tblLook w:val="04A0" w:firstRow="1" w:lastRow="0" w:firstColumn="1" w:lastColumn="0" w:noHBand="0" w:noVBand="1"/>
      </w:tblPr>
      <w:tblGrid>
        <w:gridCol w:w="1159"/>
        <w:gridCol w:w="607"/>
        <w:gridCol w:w="4194"/>
        <w:gridCol w:w="960"/>
        <w:gridCol w:w="960"/>
        <w:gridCol w:w="1040"/>
        <w:gridCol w:w="980"/>
      </w:tblGrid>
      <w:tr w:rsidR="0019358E" w14:paraId="602C7506" w14:textId="77777777" w:rsidTr="00B12856">
        <w:trPr>
          <w:trHeight w:val="480"/>
        </w:trPr>
        <w:tc>
          <w:tcPr>
            <w:tcW w:w="1160" w:type="dxa"/>
            <w:tcBorders>
              <w:top w:val="single" w:sz="8" w:space="0" w:color="auto"/>
              <w:left w:val="single" w:sz="8" w:space="0" w:color="auto"/>
              <w:bottom w:val="single" w:sz="4" w:space="0" w:color="auto"/>
              <w:right w:val="single" w:sz="4" w:space="0" w:color="auto"/>
            </w:tcBorders>
            <w:shd w:val="clear" w:color="000000" w:fill="D9D9D9"/>
            <w:hideMark/>
          </w:tcPr>
          <w:p w14:paraId="3D073C3A" w14:textId="77777777" w:rsidR="0019358E" w:rsidRDefault="0019358E" w:rsidP="00514B5D">
            <w:pPr>
              <w:jc w:val="center"/>
              <w:rPr>
                <w:b/>
                <w:bCs/>
                <w:color w:val="000000"/>
                <w:sz w:val="18"/>
                <w:szCs w:val="18"/>
              </w:rPr>
            </w:pPr>
            <w:r>
              <w:rPr>
                <w:b/>
                <w:bCs/>
                <w:color w:val="000000"/>
                <w:sz w:val="18"/>
                <w:szCs w:val="18"/>
              </w:rPr>
              <w:t>Country</w:t>
            </w:r>
          </w:p>
        </w:tc>
        <w:tc>
          <w:tcPr>
            <w:tcW w:w="600" w:type="dxa"/>
            <w:tcBorders>
              <w:top w:val="single" w:sz="8" w:space="0" w:color="auto"/>
              <w:left w:val="nil"/>
              <w:bottom w:val="single" w:sz="4" w:space="0" w:color="auto"/>
              <w:right w:val="single" w:sz="4" w:space="0" w:color="auto"/>
            </w:tcBorders>
            <w:shd w:val="clear" w:color="000000" w:fill="D9D9D9"/>
            <w:hideMark/>
          </w:tcPr>
          <w:p w14:paraId="599E4766" w14:textId="77777777" w:rsidR="0019358E" w:rsidRDefault="0019358E" w:rsidP="00514B5D">
            <w:pPr>
              <w:jc w:val="center"/>
              <w:rPr>
                <w:b/>
                <w:bCs/>
                <w:color w:val="000000"/>
                <w:sz w:val="18"/>
                <w:szCs w:val="18"/>
              </w:rPr>
            </w:pPr>
            <w:r>
              <w:rPr>
                <w:b/>
                <w:bCs/>
                <w:color w:val="000000"/>
                <w:sz w:val="18"/>
                <w:szCs w:val="18"/>
              </w:rPr>
              <w:t>Type</w:t>
            </w:r>
          </w:p>
        </w:tc>
        <w:tc>
          <w:tcPr>
            <w:tcW w:w="4200" w:type="dxa"/>
            <w:tcBorders>
              <w:top w:val="single" w:sz="8" w:space="0" w:color="auto"/>
              <w:left w:val="nil"/>
              <w:bottom w:val="single" w:sz="4" w:space="0" w:color="auto"/>
              <w:right w:val="single" w:sz="4" w:space="0" w:color="auto"/>
            </w:tcBorders>
            <w:shd w:val="clear" w:color="000000" w:fill="D9D9D9"/>
            <w:hideMark/>
          </w:tcPr>
          <w:p w14:paraId="2825F517" w14:textId="77777777" w:rsidR="0019358E" w:rsidRDefault="0019358E" w:rsidP="00514B5D">
            <w:pPr>
              <w:jc w:val="center"/>
              <w:rPr>
                <w:b/>
                <w:bCs/>
                <w:color w:val="000000"/>
                <w:sz w:val="18"/>
                <w:szCs w:val="18"/>
              </w:rPr>
            </w:pPr>
            <w:r>
              <w:rPr>
                <w:b/>
                <w:bCs/>
                <w:color w:val="000000"/>
                <w:sz w:val="18"/>
                <w:szCs w:val="18"/>
              </w:rPr>
              <w:t>Title</w:t>
            </w:r>
          </w:p>
        </w:tc>
        <w:tc>
          <w:tcPr>
            <w:tcW w:w="960" w:type="dxa"/>
            <w:tcBorders>
              <w:top w:val="single" w:sz="8" w:space="0" w:color="auto"/>
              <w:left w:val="nil"/>
              <w:bottom w:val="single" w:sz="4" w:space="0" w:color="auto"/>
              <w:right w:val="single" w:sz="4" w:space="0" w:color="auto"/>
            </w:tcBorders>
            <w:shd w:val="clear" w:color="000000" w:fill="D9D9D9"/>
            <w:hideMark/>
          </w:tcPr>
          <w:p w14:paraId="53382F72" w14:textId="77777777" w:rsidR="0019358E" w:rsidRDefault="0019358E" w:rsidP="00514B5D">
            <w:pPr>
              <w:jc w:val="center"/>
              <w:rPr>
                <w:b/>
                <w:bCs/>
                <w:color w:val="000000"/>
                <w:sz w:val="18"/>
                <w:szCs w:val="18"/>
              </w:rPr>
            </w:pPr>
            <w:r>
              <w:rPr>
                <w:b/>
                <w:bCs/>
                <w:color w:val="000000"/>
                <w:sz w:val="18"/>
                <w:szCs w:val="18"/>
              </w:rPr>
              <w:t>Duration (months)</w:t>
            </w:r>
          </w:p>
        </w:tc>
        <w:tc>
          <w:tcPr>
            <w:tcW w:w="960" w:type="dxa"/>
            <w:tcBorders>
              <w:top w:val="single" w:sz="8" w:space="0" w:color="auto"/>
              <w:left w:val="nil"/>
              <w:bottom w:val="single" w:sz="4" w:space="0" w:color="auto"/>
              <w:right w:val="single" w:sz="4" w:space="0" w:color="auto"/>
            </w:tcBorders>
            <w:shd w:val="clear" w:color="000000" w:fill="D9D9D9"/>
            <w:hideMark/>
          </w:tcPr>
          <w:p w14:paraId="2D811C2E" w14:textId="77777777" w:rsidR="0019358E" w:rsidRDefault="0019358E" w:rsidP="00514B5D">
            <w:pPr>
              <w:jc w:val="center"/>
              <w:rPr>
                <w:b/>
                <w:bCs/>
                <w:color w:val="000000"/>
                <w:sz w:val="18"/>
                <w:szCs w:val="18"/>
              </w:rPr>
            </w:pPr>
            <w:r>
              <w:rPr>
                <w:b/>
                <w:bCs/>
                <w:color w:val="000000"/>
                <w:sz w:val="18"/>
                <w:szCs w:val="18"/>
              </w:rPr>
              <w:t>Amount</w:t>
            </w:r>
          </w:p>
        </w:tc>
        <w:tc>
          <w:tcPr>
            <w:tcW w:w="1040" w:type="dxa"/>
            <w:tcBorders>
              <w:top w:val="single" w:sz="8" w:space="0" w:color="auto"/>
              <w:left w:val="nil"/>
              <w:bottom w:val="single" w:sz="4" w:space="0" w:color="auto"/>
              <w:right w:val="single" w:sz="4" w:space="0" w:color="auto"/>
            </w:tcBorders>
            <w:shd w:val="clear" w:color="000000" w:fill="D9D9D9"/>
            <w:hideMark/>
          </w:tcPr>
          <w:p w14:paraId="4D22DC8A" w14:textId="77777777" w:rsidR="0019358E" w:rsidRDefault="0019358E" w:rsidP="00514B5D">
            <w:pPr>
              <w:jc w:val="center"/>
              <w:rPr>
                <w:b/>
                <w:bCs/>
                <w:color w:val="000000"/>
                <w:sz w:val="18"/>
                <w:szCs w:val="18"/>
              </w:rPr>
            </w:pPr>
            <w:r>
              <w:rPr>
                <w:b/>
                <w:bCs/>
                <w:color w:val="000000"/>
                <w:sz w:val="18"/>
                <w:szCs w:val="18"/>
              </w:rPr>
              <w:t>Agency Fee</w:t>
            </w:r>
          </w:p>
        </w:tc>
        <w:tc>
          <w:tcPr>
            <w:tcW w:w="980" w:type="dxa"/>
            <w:tcBorders>
              <w:top w:val="single" w:sz="8" w:space="0" w:color="auto"/>
              <w:left w:val="nil"/>
              <w:bottom w:val="single" w:sz="4" w:space="0" w:color="auto"/>
              <w:right w:val="single" w:sz="8" w:space="0" w:color="auto"/>
            </w:tcBorders>
            <w:shd w:val="clear" w:color="000000" w:fill="D9D9D9"/>
            <w:hideMark/>
          </w:tcPr>
          <w:p w14:paraId="4D736D14" w14:textId="77777777" w:rsidR="0019358E" w:rsidRDefault="0019358E" w:rsidP="00514B5D">
            <w:pPr>
              <w:jc w:val="center"/>
              <w:rPr>
                <w:b/>
                <w:bCs/>
                <w:color w:val="000000"/>
                <w:sz w:val="18"/>
                <w:szCs w:val="18"/>
              </w:rPr>
            </w:pPr>
            <w:r>
              <w:rPr>
                <w:b/>
                <w:bCs/>
                <w:color w:val="000000"/>
                <w:sz w:val="18"/>
                <w:szCs w:val="18"/>
              </w:rPr>
              <w:t>Total</w:t>
            </w:r>
          </w:p>
        </w:tc>
      </w:tr>
      <w:tr w:rsidR="0019358E" w14:paraId="10CF5186" w14:textId="77777777" w:rsidTr="00B12856">
        <w:trPr>
          <w:trHeight w:val="72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24926270" w14:textId="77777777" w:rsidR="0019358E" w:rsidRDefault="0019358E" w:rsidP="00514B5D">
            <w:pPr>
              <w:rPr>
                <w:color w:val="000000"/>
                <w:sz w:val="18"/>
                <w:szCs w:val="18"/>
              </w:rPr>
            </w:pPr>
            <w:r>
              <w:rPr>
                <w:color w:val="000000"/>
                <w:sz w:val="18"/>
                <w:szCs w:val="18"/>
              </w:rPr>
              <w:t>China</w:t>
            </w:r>
          </w:p>
        </w:tc>
        <w:tc>
          <w:tcPr>
            <w:tcW w:w="600" w:type="dxa"/>
            <w:tcBorders>
              <w:top w:val="nil"/>
              <w:left w:val="nil"/>
              <w:bottom w:val="single" w:sz="4" w:space="0" w:color="auto"/>
              <w:right w:val="single" w:sz="4" w:space="0" w:color="auto"/>
            </w:tcBorders>
            <w:shd w:val="clear" w:color="auto" w:fill="auto"/>
            <w:vAlign w:val="center"/>
            <w:hideMark/>
          </w:tcPr>
          <w:p w14:paraId="1ED734D0" w14:textId="77777777" w:rsidR="0019358E" w:rsidRDefault="0019358E" w:rsidP="00514B5D">
            <w:pPr>
              <w:rPr>
                <w:color w:val="000000"/>
                <w:sz w:val="18"/>
                <w:szCs w:val="18"/>
              </w:rPr>
            </w:pPr>
            <w:r>
              <w:rPr>
                <w:color w:val="000000"/>
                <w:sz w:val="18"/>
                <w:szCs w:val="18"/>
              </w:rPr>
              <w:t>PRP</w:t>
            </w:r>
          </w:p>
        </w:tc>
        <w:tc>
          <w:tcPr>
            <w:tcW w:w="4200" w:type="dxa"/>
            <w:tcBorders>
              <w:top w:val="nil"/>
              <w:left w:val="nil"/>
              <w:bottom w:val="single" w:sz="4" w:space="0" w:color="auto"/>
              <w:right w:val="single" w:sz="4" w:space="0" w:color="auto"/>
            </w:tcBorders>
            <w:shd w:val="clear" w:color="auto" w:fill="auto"/>
            <w:vAlign w:val="center"/>
            <w:hideMark/>
          </w:tcPr>
          <w:p w14:paraId="4111C609" w14:textId="77777777" w:rsidR="0019358E" w:rsidRDefault="0019358E" w:rsidP="00514B5D">
            <w:pPr>
              <w:rPr>
                <w:color w:val="000000"/>
                <w:sz w:val="18"/>
                <w:szCs w:val="18"/>
              </w:rPr>
            </w:pPr>
            <w:r>
              <w:rPr>
                <w:color w:val="000000"/>
                <w:sz w:val="18"/>
                <w:szCs w:val="18"/>
              </w:rPr>
              <w:t>Air conditioning and production line optimization from HFC-134a to HFO-1234yf as refrigerant in a mobile air conditioning manufacturer</w:t>
            </w:r>
          </w:p>
        </w:tc>
        <w:tc>
          <w:tcPr>
            <w:tcW w:w="960" w:type="dxa"/>
            <w:tcBorders>
              <w:top w:val="nil"/>
              <w:left w:val="nil"/>
              <w:bottom w:val="single" w:sz="4" w:space="0" w:color="auto"/>
              <w:right w:val="single" w:sz="4" w:space="0" w:color="auto"/>
            </w:tcBorders>
            <w:shd w:val="clear" w:color="auto" w:fill="auto"/>
            <w:vAlign w:val="center"/>
            <w:hideMark/>
          </w:tcPr>
          <w:p w14:paraId="61E72321" w14:textId="77777777" w:rsidR="0019358E" w:rsidRDefault="0019358E" w:rsidP="00514B5D">
            <w:pPr>
              <w:jc w:val="center"/>
              <w:rPr>
                <w:color w:val="000000"/>
                <w:sz w:val="18"/>
                <w:szCs w:val="18"/>
              </w:rPr>
            </w:pPr>
            <w:r>
              <w:rPr>
                <w:color w:val="000000"/>
                <w:sz w:val="18"/>
                <w:szCs w:val="18"/>
              </w:rPr>
              <w:t>12</w:t>
            </w:r>
          </w:p>
        </w:tc>
        <w:tc>
          <w:tcPr>
            <w:tcW w:w="960" w:type="dxa"/>
            <w:tcBorders>
              <w:top w:val="nil"/>
              <w:left w:val="nil"/>
              <w:bottom w:val="single" w:sz="4" w:space="0" w:color="auto"/>
              <w:right w:val="single" w:sz="4" w:space="0" w:color="auto"/>
            </w:tcBorders>
            <w:shd w:val="clear" w:color="auto" w:fill="auto"/>
            <w:vAlign w:val="center"/>
            <w:hideMark/>
          </w:tcPr>
          <w:p w14:paraId="7B3B9D59" w14:textId="77777777" w:rsidR="0019358E" w:rsidRDefault="0019358E" w:rsidP="00514B5D">
            <w:pPr>
              <w:jc w:val="center"/>
              <w:rPr>
                <w:color w:val="000000"/>
                <w:sz w:val="18"/>
                <w:szCs w:val="18"/>
              </w:rPr>
            </w:pPr>
            <w:r>
              <w:rPr>
                <w:color w:val="000000"/>
                <w:sz w:val="18"/>
                <w:szCs w:val="18"/>
              </w:rPr>
              <w:t>30,000</w:t>
            </w:r>
          </w:p>
        </w:tc>
        <w:tc>
          <w:tcPr>
            <w:tcW w:w="1040" w:type="dxa"/>
            <w:tcBorders>
              <w:top w:val="nil"/>
              <w:left w:val="nil"/>
              <w:bottom w:val="single" w:sz="4" w:space="0" w:color="auto"/>
              <w:right w:val="single" w:sz="4" w:space="0" w:color="auto"/>
            </w:tcBorders>
            <w:shd w:val="clear" w:color="auto" w:fill="auto"/>
            <w:vAlign w:val="center"/>
            <w:hideMark/>
          </w:tcPr>
          <w:p w14:paraId="391062E8" w14:textId="77777777" w:rsidR="0019358E" w:rsidRDefault="0019358E" w:rsidP="00514B5D">
            <w:pPr>
              <w:jc w:val="center"/>
              <w:rPr>
                <w:color w:val="000000"/>
                <w:sz w:val="18"/>
                <w:szCs w:val="18"/>
              </w:rPr>
            </w:pPr>
            <w:r>
              <w:rPr>
                <w:color w:val="000000"/>
                <w:sz w:val="18"/>
                <w:szCs w:val="18"/>
              </w:rPr>
              <w:t>2,100</w:t>
            </w:r>
          </w:p>
        </w:tc>
        <w:tc>
          <w:tcPr>
            <w:tcW w:w="980" w:type="dxa"/>
            <w:tcBorders>
              <w:top w:val="nil"/>
              <w:left w:val="nil"/>
              <w:bottom w:val="single" w:sz="4" w:space="0" w:color="auto"/>
              <w:right w:val="single" w:sz="8" w:space="0" w:color="auto"/>
            </w:tcBorders>
            <w:shd w:val="clear" w:color="auto" w:fill="auto"/>
            <w:vAlign w:val="center"/>
            <w:hideMark/>
          </w:tcPr>
          <w:p w14:paraId="44AF369F" w14:textId="77777777" w:rsidR="0019358E" w:rsidRDefault="0019358E" w:rsidP="00514B5D">
            <w:pPr>
              <w:jc w:val="center"/>
              <w:rPr>
                <w:color w:val="000000"/>
                <w:sz w:val="18"/>
                <w:szCs w:val="18"/>
              </w:rPr>
            </w:pPr>
            <w:r>
              <w:rPr>
                <w:color w:val="000000"/>
                <w:sz w:val="18"/>
                <w:szCs w:val="18"/>
              </w:rPr>
              <w:t>32,100</w:t>
            </w:r>
          </w:p>
        </w:tc>
      </w:tr>
      <w:tr w:rsidR="0019358E" w14:paraId="49B17411" w14:textId="77777777" w:rsidTr="00B12856">
        <w:trPr>
          <w:trHeight w:val="72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7C773A66" w14:textId="77777777" w:rsidR="0019358E" w:rsidRDefault="0019358E" w:rsidP="00514B5D">
            <w:pPr>
              <w:rPr>
                <w:color w:val="000000"/>
                <w:sz w:val="18"/>
                <w:szCs w:val="18"/>
              </w:rPr>
            </w:pPr>
            <w:r>
              <w:rPr>
                <w:color w:val="000000"/>
                <w:sz w:val="18"/>
                <w:szCs w:val="18"/>
              </w:rPr>
              <w:t>China</w:t>
            </w:r>
          </w:p>
        </w:tc>
        <w:tc>
          <w:tcPr>
            <w:tcW w:w="600" w:type="dxa"/>
            <w:tcBorders>
              <w:top w:val="nil"/>
              <w:left w:val="nil"/>
              <w:bottom w:val="single" w:sz="4" w:space="0" w:color="auto"/>
              <w:right w:val="single" w:sz="4" w:space="0" w:color="auto"/>
            </w:tcBorders>
            <w:shd w:val="clear" w:color="auto" w:fill="auto"/>
            <w:vAlign w:val="center"/>
            <w:hideMark/>
          </w:tcPr>
          <w:p w14:paraId="05084827" w14:textId="77777777" w:rsidR="0019358E" w:rsidRDefault="0019358E" w:rsidP="00514B5D">
            <w:pPr>
              <w:rPr>
                <w:color w:val="000000"/>
                <w:sz w:val="18"/>
                <w:szCs w:val="18"/>
              </w:rPr>
            </w:pPr>
            <w:r>
              <w:rPr>
                <w:color w:val="000000"/>
                <w:sz w:val="18"/>
                <w:szCs w:val="18"/>
              </w:rPr>
              <w:t>PRP</w:t>
            </w:r>
          </w:p>
        </w:tc>
        <w:tc>
          <w:tcPr>
            <w:tcW w:w="4200" w:type="dxa"/>
            <w:tcBorders>
              <w:top w:val="nil"/>
              <w:left w:val="nil"/>
              <w:bottom w:val="single" w:sz="4" w:space="0" w:color="auto"/>
              <w:right w:val="single" w:sz="4" w:space="0" w:color="auto"/>
            </w:tcBorders>
            <w:shd w:val="clear" w:color="auto" w:fill="auto"/>
            <w:vAlign w:val="center"/>
            <w:hideMark/>
          </w:tcPr>
          <w:p w14:paraId="29C4C5A1" w14:textId="77777777" w:rsidR="0019358E" w:rsidRDefault="0019358E" w:rsidP="00514B5D">
            <w:pPr>
              <w:rPr>
                <w:color w:val="000000"/>
                <w:sz w:val="18"/>
                <w:szCs w:val="18"/>
              </w:rPr>
            </w:pPr>
            <w:r>
              <w:rPr>
                <w:color w:val="000000"/>
                <w:sz w:val="18"/>
                <w:szCs w:val="18"/>
              </w:rPr>
              <w:t>Conversion from HFC-245fa to HFO as a foam agent in a refrigerator manufacturer</w:t>
            </w:r>
          </w:p>
        </w:tc>
        <w:tc>
          <w:tcPr>
            <w:tcW w:w="960" w:type="dxa"/>
            <w:tcBorders>
              <w:top w:val="nil"/>
              <w:left w:val="nil"/>
              <w:bottom w:val="single" w:sz="4" w:space="0" w:color="auto"/>
              <w:right w:val="single" w:sz="4" w:space="0" w:color="auto"/>
            </w:tcBorders>
            <w:shd w:val="clear" w:color="auto" w:fill="auto"/>
            <w:vAlign w:val="center"/>
            <w:hideMark/>
          </w:tcPr>
          <w:p w14:paraId="7CDE7392" w14:textId="77777777" w:rsidR="0019358E" w:rsidRDefault="0019358E" w:rsidP="00514B5D">
            <w:pPr>
              <w:jc w:val="center"/>
              <w:rPr>
                <w:color w:val="000000"/>
                <w:sz w:val="18"/>
                <w:szCs w:val="18"/>
              </w:rPr>
            </w:pPr>
            <w:r>
              <w:rPr>
                <w:color w:val="000000"/>
                <w:sz w:val="18"/>
                <w:szCs w:val="18"/>
              </w:rPr>
              <w:t>12</w:t>
            </w:r>
          </w:p>
        </w:tc>
        <w:tc>
          <w:tcPr>
            <w:tcW w:w="960" w:type="dxa"/>
            <w:tcBorders>
              <w:top w:val="nil"/>
              <w:left w:val="nil"/>
              <w:bottom w:val="single" w:sz="4" w:space="0" w:color="auto"/>
              <w:right w:val="single" w:sz="4" w:space="0" w:color="auto"/>
            </w:tcBorders>
            <w:shd w:val="clear" w:color="auto" w:fill="auto"/>
            <w:vAlign w:val="center"/>
            <w:hideMark/>
          </w:tcPr>
          <w:p w14:paraId="7D04B02E" w14:textId="77777777" w:rsidR="0019358E" w:rsidRDefault="0019358E" w:rsidP="00514B5D">
            <w:pPr>
              <w:jc w:val="center"/>
              <w:rPr>
                <w:color w:val="000000"/>
                <w:sz w:val="18"/>
                <w:szCs w:val="18"/>
              </w:rPr>
            </w:pPr>
            <w:r>
              <w:rPr>
                <w:color w:val="000000"/>
                <w:sz w:val="18"/>
                <w:szCs w:val="18"/>
              </w:rPr>
              <w:t>30,000</w:t>
            </w:r>
          </w:p>
        </w:tc>
        <w:tc>
          <w:tcPr>
            <w:tcW w:w="1040" w:type="dxa"/>
            <w:tcBorders>
              <w:top w:val="nil"/>
              <w:left w:val="nil"/>
              <w:bottom w:val="single" w:sz="4" w:space="0" w:color="auto"/>
              <w:right w:val="single" w:sz="4" w:space="0" w:color="auto"/>
            </w:tcBorders>
            <w:shd w:val="clear" w:color="auto" w:fill="auto"/>
            <w:vAlign w:val="center"/>
            <w:hideMark/>
          </w:tcPr>
          <w:p w14:paraId="37E7D690" w14:textId="77777777" w:rsidR="0019358E" w:rsidRDefault="0019358E" w:rsidP="00514B5D">
            <w:pPr>
              <w:jc w:val="center"/>
              <w:rPr>
                <w:color w:val="000000"/>
                <w:sz w:val="18"/>
                <w:szCs w:val="18"/>
              </w:rPr>
            </w:pPr>
            <w:r>
              <w:rPr>
                <w:color w:val="000000"/>
                <w:sz w:val="18"/>
                <w:szCs w:val="18"/>
              </w:rPr>
              <w:t>2,100</w:t>
            </w:r>
          </w:p>
        </w:tc>
        <w:tc>
          <w:tcPr>
            <w:tcW w:w="980" w:type="dxa"/>
            <w:tcBorders>
              <w:top w:val="nil"/>
              <w:left w:val="nil"/>
              <w:bottom w:val="single" w:sz="4" w:space="0" w:color="auto"/>
              <w:right w:val="single" w:sz="8" w:space="0" w:color="auto"/>
            </w:tcBorders>
            <w:shd w:val="clear" w:color="auto" w:fill="auto"/>
            <w:vAlign w:val="center"/>
            <w:hideMark/>
          </w:tcPr>
          <w:p w14:paraId="541F23E9" w14:textId="77777777" w:rsidR="0019358E" w:rsidRDefault="0019358E" w:rsidP="00514B5D">
            <w:pPr>
              <w:jc w:val="center"/>
              <w:rPr>
                <w:color w:val="000000"/>
                <w:sz w:val="18"/>
                <w:szCs w:val="18"/>
              </w:rPr>
            </w:pPr>
            <w:r>
              <w:rPr>
                <w:color w:val="000000"/>
                <w:sz w:val="18"/>
                <w:szCs w:val="18"/>
              </w:rPr>
              <w:t>32,100</w:t>
            </w:r>
          </w:p>
        </w:tc>
      </w:tr>
      <w:tr w:rsidR="0019358E" w14:paraId="7B4F9976" w14:textId="77777777" w:rsidTr="00B12856">
        <w:trPr>
          <w:trHeight w:val="72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37BE8286" w14:textId="77777777" w:rsidR="0019358E" w:rsidRDefault="0019358E" w:rsidP="00514B5D">
            <w:pPr>
              <w:rPr>
                <w:color w:val="000000"/>
                <w:sz w:val="18"/>
                <w:szCs w:val="18"/>
              </w:rPr>
            </w:pPr>
            <w:r>
              <w:rPr>
                <w:color w:val="000000"/>
                <w:sz w:val="18"/>
                <w:szCs w:val="18"/>
              </w:rPr>
              <w:t>China</w:t>
            </w:r>
          </w:p>
        </w:tc>
        <w:tc>
          <w:tcPr>
            <w:tcW w:w="600" w:type="dxa"/>
            <w:tcBorders>
              <w:top w:val="nil"/>
              <w:left w:val="nil"/>
              <w:bottom w:val="single" w:sz="4" w:space="0" w:color="auto"/>
              <w:right w:val="single" w:sz="4" w:space="0" w:color="auto"/>
            </w:tcBorders>
            <w:shd w:val="clear" w:color="auto" w:fill="auto"/>
            <w:vAlign w:val="center"/>
            <w:hideMark/>
          </w:tcPr>
          <w:p w14:paraId="22A21A0F" w14:textId="77777777" w:rsidR="0019358E" w:rsidRDefault="0019358E" w:rsidP="00514B5D">
            <w:pPr>
              <w:rPr>
                <w:color w:val="000000"/>
                <w:sz w:val="18"/>
                <w:szCs w:val="18"/>
              </w:rPr>
            </w:pPr>
            <w:r>
              <w:rPr>
                <w:color w:val="000000"/>
                <w:sz w:val="18"/>
                <w:szCs w:val="18"/>
              </w:rPr>
              <w:t>PRP</w:t>
            </w:r>
          </w:p>
        </w:tc>
        <w:tc>
          <w:tcPr>
            <w:tcW w:w="4200" w:type="dxa"/>
            <w:tcBorders>
              <w:top w:val="nil"/>
              <w:left w:val="nil"/>
              <w:bottom w:val="single" w:sz="4" w:space="0" w:color="auto"/>
              <w:right w:val="single" w:sz="4" w:space="0" w:color="auto"/>
            </w:tcBorders>
            <w:shd w:val="clear" w:color="auto" w:fill="auto"/>
            <w:vAlign w:val="center"/>
            <w:hideMark/>
          </w:tcPr>
          <w:p w14:paraId="3FCE80F3" w14:textId="77777777" w:rsidR="0019358E" w:rsidRDefault="0019358E" w:rsidP="00514B5D">
            <w:pPr>
              <w:rPr>
                <w:color w:val="000000"/>
                <w:sz w:val="18"/>
                <w:szCs w:val="18"/>
              </w:rPr>
            </w:pPr>
            <w:r>
              <w:rPr>
                <w:color w:val="000000"/>
                <w:sz w:val="18"/>
                <w:szCs w:val="18"/>
              </w:rPr>
              <w:t>Conversion from HFC-134a to HC-290 in a freezer manufacturer</w:t>
            </w:r>
          </w:p>
        </w:tc>
        <w:tc>
          <w:tcPr>
            <w:tcW w:w="960" w:type="dxa"/>
            <w:tcBorders>
              <w:top w:val="nil"/>
              <w:left w:val="nil"/>
              <w:bottom w:val="single" w:sz="4" w:space="0" w:color="auto"/>
              <w:right w:val="single" w:sz="4" w:space="0" w:color="auto"/>
            </w:tcBorders>
            <w:shd w:val="clear" w:color="auto" w:fill="auto"/>
            <w:vAlign w:val="center"/>
            <w:hideMark/>
          </w:tcPr>
          <w:p w14:paraId="7035B966" w14:textId="77777777" w:rsidR="0019358E" w:rsidRDefault="0019358E" w:rsidP="00514B5D">
            <w:pPr>
              <w:jc w:val="center"/>
              <w:rPr>
                <w:color w:val="000000"/>
                <w:sz w:val="18"/>
                <w:szCs w:val="18"/>
              </w:rPr>
            </w:pPr>
            <w:r>
              <w:rPr>
                <w:color w:val="000000"/>
                <w:sz w:val="18"/>
                <w:szCs w:val="18"/>
              </w:rPr>
              <w:t>12</w:t>
            </w:r>
          </w:p>
        </w:tc>
        <w:tc>
          <w:tcPr>
            <w:tcW w:w="960" w:type="dxa"/>
            <w:tcBorders>
              <w:top w:val="nil"/>
              <w:left w:val="nil"/>
              <w:bottom w:val="single" w:sz="4" w:space="0" w:color="auto"/>
              <w:right w:val="single" w:sz="4" w:space="0" w:color="auto"/>
            </w:tcBorders>
            <w:shd w:val="clear" w:color="auto" w:fill="auto"/>
            <w:vAlign w:val="center"/>
            <w:hideMark/>
          </w:tcPr>
          <w:p w14:paraId="58167710" w14:textId="77777777" w:rsidR="0019358E" w:rsidRDefault="0019358E" w:rsidP="00514B5D">
            <w:pPr>
              <w:jc w:val="center"/>
              <w:rPr>
                <w:color w:val="000000"/>
                <w:sz w:val="18"/>
                <w:szCs w:val="18"/>
              </w:rPr>
            </w:pPr>
            <w:r>
              <w:rPr>
                <w:color w:val="000000"/>
                <w:sz w:val="18"/>
                <w:szCs w:val="18"/>
              </w:rPr>
              <w:t>30,000</w:t>
            </w:r>
          </w:p>
        </w:tc>
        <w:tc>
          <w:tcPr>
            <w:tcW w:w="1040" w:type="dxa"/>
            <w:tcBorders>
              <w:top w:val="nil"/>
              <w:left w:val="nil"/>
              <w:bottom w:val="single" w:sz="4" w:space="0" w:color="auto"/>
              <w:right w:val="single" w:sz="4" w:space="0" w:color="auto"/>
            </w:tcBorders>
            <w:shd w:val="clear" w:color="auto" w:fill="auto"/>
            <w:vAlign w:val="center"/>
            <w:hideMark/>
          </w:tcPr>
          <w:p w14:paraId="70E28823" w14:textId="77777777" w:rsidR="0019358E" w:rsidRDefault="0019358E" w:rsidP="00514B5D">
            <w:pPr>
              <w:jc w:val="center"/>
              <w:rPr>
                <w:color w:val="000000"/>
                <w:sz w:val="18"/>
                <w:szCs w:val="18"/>
              </w:rPr>
            </w:pPr>
            <w:r>
              <w:rPr>
                <w:color w:val="000000"/>
                <w:sz w:val="18"/>
                <w:szCs w:val="18"/>
              </w:rPr>
              <w:t>2,100</w:t>
            </w:r>
          </w:p>
        </w:tc>
        <w:tc>
          <w:tcPr>
            <w:tcW w:w="980" w:type="dxa"/>
            <w:tcBorders>
              <w:top w:val="nil"/>
              <w:left w:val="nil"/>
              <w:bottom w:val="single" w:sz="4" w:space="0" w:color="auto"/>
              <w:right w:val="single" w:sz="8" w:space="0" w:color="auto"/>
            </w:tcBorders>
            <w:shd w:val="clear" w:color="auto" w:fill="auto"/>
            <w:vAlign w:val="center"/>
            <w:hideMark/>
          </w:tcPr>
          <w:p w14:paraId="3D8D9310" w14:textId="77777777" w:rsidR="0019358E" w:rsidRDefault="0019358E" w:rsidP="00514B5D">
            <w:pPr>
              <w:jc w:val="center"/>
              <w:rPr>
                <w:color w:val="000000"/>
                <w:sz w:val="18"/>
                <w:szCs w:val="18"/>
              </w:rPr>
            </w:pPr>
            <w:r>
              <w:rPr>
                <w:color w:val="000000"/>
                <w:sz w:val="18"/>
                <w:szCs w:val="18"/>
              </w:rPr>
              <w:t>32,100</w:t>
            </w:r>
          </w:p>
        </w:tc>
      </w:tr>
      <w:tr w:rsidR="0019358E" w14:paraId="0F1CDF37" w14:textId="77777777" w:rsidTr="00B12856">
        <w:trPr>
          <w:trHeight w:val="96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37BF3D1A" w14:textId="77777777" w:rsidR="0019358E" w:rsidRDefault="0019358E" w:rsidP="00514B5D">
            <w:pPr>
              <w:rPr>
                <w:color w:val="000000"/>
                <w:sz w:val="18"/>
                <w:szCs w:val="18"/>
              </w:rPr>
            </w:pPr>
            <w:r>
              <w:rPr>
                <w:color w:val="000000"/>
                <w:sz w:val="18"/>
                <w:szCs w:val="18"/>
              </w:rPr>
              <w:t>China</w:t>
            </w:r>
          </w:p>
        </w:tc>
        <w:tc>
          <w:tcPr>
            <w:tcW w:w="600" w:type="dxa"/>
            <w:tcBorders>
              <w:top w:val="nil"/>
              <w:left w:val="nil"/>
              <w:bottom w:val="single" w:sz="4" w:space="0" w:color="auto"/>
              <w:right w:val="single" w:sz="4" w:space="0" w:color="auto"/>
            </w:tcBorders>
            <w:shd w:val="clear" w:color="auto" w:fill="auto"/>
            <w:vAlign w:val="center"/>
            <w:hideMark/>
          </w:tcPr>
          <w:p w14:paraId="3E97E463" w14:textId="77777777" w:rsidR="0019358E" w:rsidRDefault="0019358E" w:rsidP="00514B5D">
            <w:pPr>
              <w:rPr>
                <w:color w:val="000000"/>
                <w:sz w:val="18"/>
                <w:szCs w:val="18"/>
              </w:rPr>
            </w:pPr>
            <w:r>
              <w:rPr>
                <w:color w:val="000000"/>
                <w:sz w:val="18"/>
                <w:szCs w:val="18"/>
              </w:rPr>
              <w:t>PRP</w:t>
            </w:r>
          </w:p>
        </w:tc>
        <w:tc>
          <w:tcPr>
            <w:tcW w:w="4200" w:type="dxa"/>
            <w:tcBorders>
              <w:top w:val="nil"/>
              <w:left w:val="nil"/>
              <w:bottom w:val="single" w:sz="4" w:space="0" w:color="auto"/>
              <w:right w:val="single" w:sz="4" w:space="0" w:color="auto"/>
            </w:tcBorders>
            <w:shd w:val="clear" w:color="auto" w:fill="auto"/>
            <w:vAlign w:val="center"/>
            <w:hideMark/>
          </w:tcPr>
          <w:p w14:paraId="642190EA" w14:textId="77777777" w:rsidR="0019358E" w:rsidRDefault="0019358E" w:rsidP="00514B5D">
            <w:pPr>
              <w:rPr>
                <w:color w:val="000000"/>
                <w:sz w:val="18"/>
                <w:szCs w:val="18"/>
              </w:rPr>
            </w:pPr>
            <w:r>
              <w:rPr>
                <w:color w:val="000000"/>
                <w:sz w:val="18"/>
                <w:szCs w:val="18"/>
              </w:rPr>
              <w:t>Demonstration project to convert HFC-23 by-product to valuable organic halides by reaction with hydrogen and carbon dioxide for Liaocheng Fuer New Material Technology Ltd.</w:t>
            </w:r>
          </w:p>
        </w:tc>
        <w:tc>
          <w:tcPr>
            <w:tcW w:w="960" w:type="dxa"/>
            <w:tcBorders>
              <w:top w:val="nil"/>
              <w:left w:val="nil"/>
              <w:bottom w:val="single" w:sz="4" w:space="0" w:color="auto"/>
              <w:right w:val="single" w:sz="4" w:space="0" w:color="auto"/>
            </w:tcBorders>
            <w:shd w:val="clear" w:color="auto" w:fill="auto"/>
            <w:vAlign w:val="center"/>
            <w:hideMark/>
          </w:tcPr>
          <w:p w14:paraId="76C150DF" w14:textId="77777777" w:rsidR="0019358E" w:rsidRDefault="0019358E" w:rsidP="00514B5D">
            <w:pPr>
              <w:jc w:val="center"/>
              <w:rPr>
                <w:color w:val="000000"/>
                <w:sz w:val="18"/>
                <w:szCs w:val="18"/>
              </w:rPr>
            </w:pPr>
            <w:r>
              <w:rPr>
                <w:color w:val="000000"/>
                <w:sz w:val="18"/>
                <w:szCs w:val="18"/>
              </w:rPr>
              <w:t>12</w:t>
            </w:r>
          </w:p>
        </w:tc>
        <w:tc>
          <w:tcPr>
            <w:tcW w:w="960" w:type="dxa"/>
            <w:tcBorders>
              <w:top w:val="nil"/>
              <w:left w:val="nil"/>
              <w:bottom w:val="single" w:sz="4" w:space="0" w:color="auto"/>
              <w:right w:val="single" w:sz="4" w:space="0" w:color="auto"/>
            </w:tcBorders>
            <w:shd w:val="clear" w:color="auto" w:fill="auto"/>
            <w:vAlign w:val="center"/>
            <w:hideMark/>
          </w:tcPr>
          <w:p w14:paraId="7148827B" w14:textId="77777777" w:rsidR="0019358E" w:rsidRDefault="0019358E" w:rsidP="00514B5D">
            <w:pPr>
              <w:jc w:val="center"/>
              <w:rPr>
                <w:color w:val="000000"/>
                <w:sz w:val="18"/>
                <w:szCs w:val="18"/>
              </w:rPr>
            </w:pPr>
            <w:r>
              <w:rPr>
                <w:color w:val="000000"/>
                <w:sz w:val="18"/>
                <w:szCs w:val="18"/>
              </w:rPr>
              <w:t>30,000</w:t>
            </w:r>
          </w:p>
        </w:tc>
        <w:tc>
          <w:tcPr>
            <w:tcW w:w="1040" w:type="dxa"/>
            <w:tcBorders>
              <w:top w:val="nil"/>
              <w:left w:val="nil"/>
              <w:bottom w:val="single" w:sz="4" w:space="0" w:color="auto"/>
              <w:right w:val="single" w:sz="4" w:space="0" w:color="auto"/>
            </w:tcBorders>
            <w:shd w:val="clear" w:color="auto" w:fill="auto"/>
            <w:vAlign w:val="center"/>
            <w:hideMark/>
          </w:tcPr>
          <w:p w14:paraId="05C2921D" w14:textId="77777777" w:rsidR="0019358E" w:rsidRDefault="0019358E" w:rsidP="00514B5D">
            <w:pPr>
              <w:jc w:val="center"/>
              <w:rPr>
                <w:color w:val="000000"/>
                <w:sz w:val="18"/>
                <w:szCs w:val="18"/>
              </w:rPr>
            </w:pPr>
            <w:r>
              <w:rPr>
                <w:color w:val="000000"/>
                <w:sz w:val="18"/>
                <w:szCs w:val="18"/>
              </w:rPr>
              <w:t>2,100</w:t>
            </w:r>
          </w:p>
        </w:tc>
        <w:tc>
          <w:tcPr>
            <w:tcW w:w="980" w:type="dxa"/>
            <w:tcBorders>
              <w:top w:val="nil"/>
              <w:left w:val="nil"/>
              <w:bottom w:val="single" w:sz="4" w:space="0" w:color="auto"/>
              <w:right w:val="single" w:sz="8" w:space="0" w:color="auto"/>
            </w:tcBorders>
            <w:shd w:val="clear" w:color="auto" w:fill="auto"/>
            <w:vAlign w:val="center"/>
            <w:hideMark/>
          </w:tcPr>
          <w:p w14:paraId="146C0588" w14:textId="77777777" w:rsidR="0019358E" w:rsidRDefault="0019358E" w:rsidP="00514B5D">
            <w:pPr>
              <w:jc w:val="center"/>
              <w:rPr>
                <w:color w:val="000000"/>
                <w:sz w:val="18"/>
                <w:szCs w:val="18"/>
              </w:rPr>
            </w:pPr>
            <w:r>
              <w:rPr>
                <w:color w:val="000000"/>
                <w:sz w:val="18"/>
                <w:szCs w:val="18"/>
              </w:rPr>
              <w:t>32,100</w:t>
            </w:r>
          </w:p>
        </w:tc>
      </w:tr>
      <w:tr w:rsidR="0019358E" w14:paraId="2274238D" w14:textId="77777777" w:rsidTr="00B12856">
        <w:trPr>
          <w:trHeight w:val="72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61AC0C48" w14:textId="77777777" w:rsidR="0019358E" w:rsidRDefault="0019358E" w:rsidP="00514B5D">
            <w:pPr>
              <w:rPr>
                <w:color w:val="000000"/>
                <w:sz w:val="18"/>
                <w:szCs w:val="18"/>
              </w:rPr>
            </w:pPr>
            <w:r>
              <w:rPr>
                <w:color w:val="000000"/>
                <w:sz w:val="18"/>
                <w:szCs w:val="18"/>
              </w:rPr>
              <w:t>Dominican Republic</w:t>
            </w:r>
          </w:p>
        </w:tc>
        <w:tc>
          <w:tcPr>
            <w:tcW w:w="600" w:type="dxa"/>
            <w:tcBorders>
              <w:top w:val="nil"/>
              <w:left w:val="nil"/>
              <w:bottom w:val="single" w:sz="4" w:space="0" w:color="auto"/>
              <w:right w:val="single" w:sz="4" w:space="0" w:color="auto"/>
            </w:tcBorders>
            <w:shd w:val="clear" w:color="auto" w:fill="auto"/>
            <w:vAlign w:val="center"/>
            <w:hideMark/>
          </w:tcPr>
          <w:p w14:paraId="2060150D" w14:textId="77777777" w:rsidR="0019358E" w:rsidRDefault="0019358E" w:rsidP="00514B5D">
            <w:pPr>
              <w:rPr>
                <w:color w:val="000000"/>
                <w:sz w:val="18"/>
                <w:szCs w:val="18"/>
              </w:rPr>
            </w:pPr>
            <w:r>
              <w:rPr>
                <w:color w:val="000000"/>
                <w:sz w:val="18"/>
                <w:szCs w:val="18"/>
              </w:rPr>
              <w:t>PRP</w:t>
            </w:r>
          </w:p>
        </w:tc>
        <w:tc>
          <w:tcPr>
            <w:tcW w:w="4200" w:type="dxa"/>
            <w:tcBorders>
              <w:top w:val="nil"/>
              <w:left w:val="nil"/>
              <w:bottom w:val="single" w:sz="4" w:space="0" w:color="auto"/>
              <w:right w:val="single" w:sz="4" w:space="0" w:color="auto"/>
            </w:tcBorders>
            <w:shd w:val="clear" w:color="auto" w:fill="auto"/>
            <w:vAlign w:val="center"/>
            <w:hideMark/>
          </w:tcPr>
          <w:p w14:paraId="211466F8" w14:textId="77777777" w:rsidR="0019358E" w:rsidRDefault="0019358E" w:rsidP="00514B5D">
            <w:pPr>
              <w:rPr>
                <w:color w:val="000000"/>
                <w:sz w:val="18"/>
                <w:szCs w:val="18"/>
              </w:rPr>
            </w:pPr>
            <w:r>
              <w:rPr>
                <w:color w:val="000000"/>
                <w:sz w:val="18"/>
                <w:szCs w:val="18"/>
              </w:rPr>
              <w:t>Conversion from HFC-134a to HC-290 in the manufacture of commercial refrigerators at Farco</w:t>
            </w:r>
          </w:p>
        </w:tc>
        <w:tc>
          <w:tcPr>
            <w:tcW w:w="960" w:type="dxa"/>
            <w:tcBorders>
              <w:top w:val="nil"/>
              <w:left w:val="nil"/>
              <w:bottom w:val="single" w:sz="4" w:space="0" w:color="auto"/>
              <w:right w:val="single" w:sz="4" w:space="0" w:color="auto"/>
            </w:tcBorders>
            <w:shd w:val="clear" w:color="auto" w:fill="auto"/>
            <w:vAlign w:val="center"/>
            <w:hideMark/>
          </w:tcPr>
          <w:p w14:paraId="26BF0A5E" w14:textId="77777777" w:rsidR="0019358E" w:rsidRDefault="0019358E" w:rsidP="00514B5D">
            <w:pPr>
              <w:jc w:val="center"/>
              <w:rPr>
                <w:color w:val="000000"/>
                <w:sz w:val="18"/>
                <w:szCs w:val="18"/>
              </w:rPr>
            </w:pPr>
            <w:r>
              <w:rPr>
                <w:color w:val="000000"/>
                <w:sz w:val="18"/>
                <w:szCs w:val="18"/>
              </w:rPr>
              <w:t>12</w:t>
            </w:r>
          </w:p>
        </w:tc>
        <w:tc>
          <w:tcPr>
            <w:tcW w:w="960" w:type="dxa"/>
            <w:tcBorders>
              <w:top w:val="nil"/>
              <w:left w:val="nil"/>
              <w:bottom w:val="single" w:sz="4" w:space="0" w:color="auto"/>
              <w:right w:val="single" w:sz="4" w:space="0" w:color="auto"/>
            </w:tcBorders>
            <w:shd w:val="clear" w:color="auto" w:fill="auto"/>
            <w:vAlign w:val="center"/>
            <w:hideMark/>
          </w:tcPr>
          <w:p w14:paraId="09FD7C90" w14:textId="77777777" w:rsidR="0019358E" w:rsidRDefault="0019358E" w:rsidP="00514B5D">
            <w:pPr>
              <w:jc w:val="center"/>
              <w:rPr>
                <w:color w:val="000000"/>
                <w:sz w:val="18"/>
                <w:szCs w:val="18"/>
              </w:rPr>
            </w:pPr>
            <w:r>
              <w:rPr>
                <w:color w:val="000000"/>
                <w:sz w:val="18"/>
                <w:szCs w:val="18"/>
              </w:rPr>
              <w:t>30,000</w:t>
            </w:r>
          </w:p>
        </w:tc>
        <w:tc>
          <w:tcPr>
            <w:tcW w:w="1040" w:type="dxa"/>
            <w:tcBorders>
              <w:top w:val="nil"/>
              <w:left w:val="nil"/>
              <w:bottom w:val="single" w:sz="4" w:space="0" w:color="auto"/>
              <w:right w:val="single" w:sz="4" w:space="0" w:color="auto"/>
            </w:tcBorders>
            <w:shd w:val="clear" w:color="auto" w:fill="auto"/>
            <w:vAlign w:val="center"/>
            <w:hideMark/>
          </w:tcPr>
          <w:p w14:paraId="5CA04D91" w14:textId="77777777" w:rsidR="0019358E" w:rsidRDefault="0019358E" w:rsidP="00514B5D">
            <w:pPr>
              <w:jc w:val="center"/>
              <w:rPr>
                <w:color w:val="000000"/>
                <w:sz w:val="18"/>
                <w:szCs w:val="18"/>
              </w:rPr>
            </w:pPr>
            <w:r>
              <w:rPr>
                <w:color w:val="000000"/>
                <w:sz w:val="18"/>
                <w:szCs w:val="18"/>
              </w:rPr>
              <w:t>2,100</w:t>
            </w:r>
          </w:p>
        </w:tc>
        <w:tc>
          <w:tcPr>
            <w:tcW w:w="980" w:type="dxa"/>
            <w:tcBorders>
              <w:top w:val="nil"/>
              <w:left w:val="nil"/>
              <w:bottom w:val="single" w:sz="4" w:space="0" w:color="auto"/>
              <w:right w:val="single" w:sz="8" w:space="0" w:color="auto"/>
            </w:tcBorders>
            <w:shd w:val="clear" w:color="auto" w:fill="auto"/>
            <w:vAlign w:val="center"/>
            <w:hideMark/>
          </w:tcPr>
          <w:p w14:paraId="0CCCA8CB" w14:textId="77777777" w:rsidR="0019358E" w:rsidRDefault="0019358E" w:rsidP="00514B5D">
            <w:pPr>
              <w:jc w:val="center"/>
              <w:rPr>
                <w:color w:val="000000"/>
                <w:sz w:val="18"/>
                <w:szCs w:val="18"/>
              </w:rPr>
            </w:pPr>
            <w:r>
              <w:rPr>
                <w:color w:val="000000"/>
                <w:sz w:val="18"/>
                <w:szCs w:val="18"/>
              </w:rPr>
              <w:t>32,100</w:t>
            </w:r>
          </w:p>
        </w:tc>
      </w:tr>
      <w:tr w:rsidR="0019358E" w14:paraId="7A388B2D" w14:textId="77777777" w:rsidTr="00B12856">
        <w:trPr>
          <w:trHeight w:val="72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5C84ADB7" w14:textId="77777777" w:rsidR="0019358E" w:rsidRDefault="0019358E" w:rsidP="00514B5D">
            <w:pPr>
              <w:rPr>
                <w:color w:val="000000"/>
                <w:sz w:val="18"/>
                <w:szCs w:val="18"/>
              </w:rPr>
            </w:pPr>
            <w:r>
              <w:rPr>
                <w:color w:val="000000"/>
                <w:sz w:val="18"/>
                <w:szCs w:val="18"/>
              </w:rPr>
              <w:t>Egypt</w:t>
            </w:r>
          </w:p>
        </w:tc>
        <w:tc>
          <w:tcPr>
            <w:tcW w:w="600" w:type="dxa"/>
            <w:tcBorders>
              <w:top w:val="nil"/>
              <w:left w:val="nil"/>
              <w:bottom w:val="single" w:sz="4" w:space="0" w:color="auto"/>
              <w:right w:val="single" w:sz="4" w:space="0" w:color="auto"/>
            </w:tcBorders>
            <w:shd w:val="clear" w:color="auto" w:fill="auto"/>
            <w:vAlign w:val="center"/>
            <w:hideMark/>
          </w:tcPr>
          <w:p w14:paraId="690928FC" w14:textId="77777777" w:rsidR="0019358E" w:rsidRDefault="0019358E" w:rsidP="00514B5D">
            <w:pPr>
              <w:rPr>
                <w:color w:val="000000"/>
                <w:sz w:val="18"/>
                <w:szCs w:val="18"/>
              </w:rPr>
            </w:pPr>
            <w:r>
              <w:rPr>
                <w:color w:val="000000"/>
                <w:sz w:val="18"/>
                <w:szCs w:val="18"/>
              </w:rPr>
              <w:t>PRP</w:t>
            </w:r>
          </w:p>
        </w:tc>
        <w:tc>
          <w:tcPr>
            <w:tcW w:w="4200" w:type="dxa"/>
            <w:tcBorders>
              <w:top w:val="nil"/>
              <w:left w:val="nil"/>
              <w:bottom w:val="single" w:sz="4" w:space="0" w:color="auto"/>
              <w:right w:val="single" w:sz="4" w:space="0" w:color="auto"/>
            </w:tcBorders>
            <w:shd w:val="clear" w:color="auto" w:fill="auto"/>
            <w:vAlign w:val="center"/>
            <w:hideMark/>
          </w:tcPr>
          <w:p w14:paraId="1F762DC8" w14:textId="77777777" w:rsidR="0019358E" w:rsidRDefault="0019358E" w:rsidP="00514B5D">
            <w:pPr>
              <w:rPr>
                <w:color w:val="000000"/>
                <w:sz w:val="18"/>
                <w:szCs w:val="18"/>
              </w:rPr>
            </w:pPr>
            <w:r>
              <w:rPr>
                <w:color w:val="000000"/>
                <w:sz w:val="18"/>
                <w:szCs w:val="18"/>
              </w:rPr>
              <w:t>Elimination of HFC in the manufacture of PU Foam</w:t>
            </w:r>
          </w:p>
        </w:tc>
        <w:tc>
          <w:tcPr>
            <w:tcW w:w="960" w:type="dxa"/>
            <w:tcBorders>
              <w:top w:val="nil"/>
              <w:left w:val="nil"/>
              <w:bottom w:val="single" w:sz="4" w:space="0" w:color="auto"/>
              <w:right w:val="single" w:sz="4" w:space="0" w:color="auto"/>
            </w:tcBorders>
            <w:shd w:val="clear" w:color="auto" w:fill="auto"/>
            <w:vAlign w:val="center"/>
            <w:hideMark/>
          </w:tcPr>
          <w:p w14:paraId="13C70A28" w14:textId="77777777" w:rsidR="0019358E" w:rsidRDefault="0019358E" w:rsidP="00514B5D">
            <w:pPr>
              <w:jc w:val="center"/>
              <w:rPr>
                <w:color w:val="000000"/>
                <w:sz w:val="18"/>
                <w:szCs w:val="18"/>
              </w:rPr>
            </w:pPr>
            <w:r>
              <w:rPr>
                <w:color w:val="000000"/>
                <w:sz w:val="18"/>
                <w:szCs w:val="18"/>
              </w:rPr>
              <w:t>12</w:t>
            </w:r>
          </w:p>
        </w:tc>
        <w:tc>
          <w:tcPr>
            <w:tcW w:w="960" w:type="dxa"/>
            <w:tcBorders>
              <w:top w:val="nil"/>
              <w:left w:val="nil"/>
              <w:bottom w:val="single" w:sz="4" w:space="0" w:color="auto"/>
              <w:right w:val="single" w:sz="4" w:space="0" w:color="auto"/>
            </w:tcBorders>
            <w:shd w:val="clear" w:color="auto" w:fill="auto"/>
            <w:vAlign w:val="center"/>
            <w:hideMark/>
          </w:tcPr>
          <w:p w14:paraId="55DD525C" w14:textId="77777777" w:rsidR="0019358E" w:rsidRDefault="0019358E" w:rsidP="00514B5D">
            <w:pPr>
              <w:jc w:val="center"/>
              <w:rPr>
                <w:color w:val="000000"/>
                <w:sz w:val="18"/>
                <w:szCs w:val="18"/>
              </w:rPr>
            </w:pPr>
            <w:r>
              <w:rPr>
                <w:color w:val="000000"/>
                <w:sz w:val="18"/>
                <w:szCs w:val="18"/>
              </w:rPr>
              <w:t>30,000</w:t>
            </w:r>
          </w:p>
        </w:tc>
        <w:tc>
          <w:tcPr>
            <w:tcW w:w="1040" w:type="dxa"/>
            <w:tcBorders>
              <w:top w:val="nil"/>
              <w:left w:val="nil"/>
              <w:bottom w:val="single" w:sz="4" w:space="0" w:color="auto"/>
              <w:right w:val="single" w:sz="4" w:space="0" w:color="auto"/>
            </w:tcBorders>
            <w:shd w:val="clear" w:color="auto" w:fill="auto"/>
            <w:vAlign w:val="center"/>
            <w:hideMark/>
          </w:tcPr>
          <w:p w14:paraId="26AD653F" w14:textId="77777777" w:rsidR="0019358E" w:rsidRDefault="0019358E" w:rsidP="00514B5D">
            <w:pPr>
              <w:jc w:val="center"/>
              <w:rPr>
                <w:color w:val="000000"/>
                <w:sz w:val="18"/>
                <w:szCs w:val="18"/>
              </w:rPr>
            </w:pPr>
            <w:r>
              <w:rPr>
                <w:color w:val="000000"/>
                <w:sz w:val="18"/>
                <w:szCs w:val="18"/>
              </w:rPr>
              <w:t>2,100</w:t>
            </w:r>
          </w:p>
        </w:tc>
        <w:tc>
          <w:tcPr>
            <w:tcW w:w="980" w:type="dxa"/>
            <w:tcBorders>
              <w:top w:val="nil"/>
              <w:left w:val="nil"/>
              <w:bottom w:val="single" w:sz="4" w:space="0" w:color="auto"/>
              <w:right w:val="single" w:sz="8" w:space="0" w:color="auto"/>
            </w:tcBorders>
            <w:shd w:val="clear" w:color="auto" w:fill="auto"/>
            <w:vAlign w:val="center"/>
            <w:hideMark/>
          </w:tcPr>
          <w:p w14:paraId="6511E2D9" w14:textId="77777777" w:rsidR="0019358E" w:rsidRDefault="0019358E" w:rsidP="00514B5D">
            <w:pPr>
              <w:jc w:val="center"/>
              <w:rPr>
                <w:color w:val="000000"/>
                <w:sz w:val="18"/>
                <w:szCs w:val="18"/>
              </w:rPr>
            </w:pPr>
            <w:r>
              <w:rPr>
                <w:color w:val="000000"/>
                <w:sz w:val="18"/>
                <w:szCs w:val="18"/>
              </w:rPr>
              <w:t>32,100</w:t>
            </w:r>
          </w:p>
        </w:tc>
      </w:tr>
      <w:tr w:rsidR="0019358E" w14:paraId="126F1499" w14:textId="77777777" w:rsidTr="00B12856">
        <w:trPr>
          <w:trHeight w:val="72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66403036" w14:textId="77777777" w:rsidR="0019358E" w:rsidRDefault="0019358E" w:rsidP="00514B5D">
            <w:pPr>
              <w:rPr>
                <w:color w:val="000000"/>
                <w:sz w:val="18"/>
                <w:szCs w:val="18"/>
              </w:rPr>
            </w:pPr>
            <w:r>
              <w:rPr>
                <w:color w:val="000000"/>
                <w:sz w:val="18"/>
                <w:szCs w:val="18"/>
              </w:rPr>
              <w:t>Zimbabwe</w:t>
            </w:r>
          </w:p>
        </w:tc>
        <w:tc>
          <w:tcPr>
            <w:tcW w:w="600" w:type="dxa"/>
            <w:tcBorders>
              <w:top w:val="nil"/>
              <w:left w:val="nil"/>
              <w:bottom w:val="single" w:sz="4" w:space="0" w:color="auto"/>
              <w:right w:val="single" w:sz="4" w:space="0" w:color="auto"/>
            </w:tcBorders>
            <w:shd w:val="clear" w:color="auto" w:fill="auto"/>
            <w:vAlign w:val="center"/>
            <w:hideMark/>
          </w:tcPr>
          <w:p w14:paraId="478672FD" w14:textId="77777777" w:rsidR="0019358E" w:rsidRDefault="0019358E" w:rsidP="00514B5D">
            <w:pPr>
              <w:rPr>
                <w:color w:val="000000"/>
                <w:sz w:val="18"/>
                <w:szCs w:val="18"/>
              </w:rPr>
            </w:pPr>
            <w:r>
              <w:rPr>
                <w:color w:val="000000"/>
                <w:sz w:val="18"/>
                <w:szCs w:val="18"/>
              </w:rPr>
              <w:t>PRP</w:t>
            </w:r>
          </w:p>
        </w:tc>
        <w:tc>
          <w:tcPr>
            <w:tcW w:w="4200" w:type="dxa"/>
            <w:tcBorders>
              <w:top w:val="nil"/>
              <w:left w:val="nil"/>
              <w:bottom w:val="single" w:sz="4" w:space="0" w:color="auto"/>
              <w:right w:val="single" w:sz="4" w:space="0" w:color="auto"/>
            </w:tcBorders>
            <w:shd w:val="clear" w:color="auto" w:fill="auto"/>
            <w:vAlign w:val="center"/>
            <w:hideMark/>
          </w:tcPr>
          <w:p w14:paraId="0BF638EB" w14:textId="77777777" w:rsidR="0019358E" w:rsidRDefault="0019358E" w:rsidP="00514B5D">
            <w:pPr>
              <w:rPr>
                <w:color w:val="000000"/>
                <w:sz w:val="18"/>
                <w:szCs w:val="18"/>
              </w:rPr>
            </w:pPr>
            <w:r>
              <w:rPr>
                <w:color w:val="000000"/>
                <w:sz w:val="18"/>
                <w:szCs w:val="18"/>
              </w:rPr>
              <w:t xml:space="preserve">Elimination of HFC-134a in the manufacture of domestic refrigerators </w:t>
            </w:r>
          </w:p>
        </w:tc>
        <w:tc>
          <w:tcPr>
            <w:tcW w:w="960" w:type="dxa"/>
            <w:tcBorders>
              <w:top w:val="nil"/>
              <w:left w:val="nil"/>
              <w:bottom w:val="single" w:sz="4" w:space="0" w:color="auto"/>
              <w:right w:val="single" w:sz="4" w:space="0" w:color="auto"/>
            </w:tcBorders>
            <w:shd w:val="clear" w:color="auto" w:fill="auto"/>
            <w:vAlign w:val="center"/>
            <w:hideMark/>
          </w:tcPr>
          <w:p w14:paraId="7FF23D26" w14:textId="77777777" w:rsidR="0019358E" w:rsidRDefault="0019358E" w:rsidP="00514B5D">
            <w:pPr>
              <w:jc w:val="center"/>
              <w:rPr>
                <w:color w:val="000000"/>
                <w:sz w:val="18"/>
                <w:szCs w:val="18"/>
              </w:rPr>
            </w:pPr>
            <w:r>
              <w:rPr>
                <w:color w:val="000000"/>
                <w:sz w:val="18"/>
                <w:szCs w:val="18"/>
              </w:rPr>
              <w:t>12</w:t>
            </w:r>
          </w:p>
        </w:tc>
        <w:tc>
          <w:tcPr>
            <w:tcW w:w="960" w:type="dxa"/>
            <w:tcBorders>
              <w:top w:val="nil"/>
              <w:left w:val="nil"/>
              <w:bottom w:val="single" w:sz="4" w:space="0" w:color="auto"/>
              <w:right w:val="single" w:sz="4" w:space="0" w:color="auto"/>
            </w:tcBorders>
            <w:shd w:val="clear" w:color="auto" w:fill="auto"/>
            <w:vAlign w:val="center"/>
            <w:hideMark/>
          </w:tcPr>
          <w:p w14:paraId="0B20DA56" w14:textId="77777777" w:rsidR="0019358E" w:rsidRDefault="0019358E" w:rsidP="00514B5D">
            <w:pPr>
              <w:jc w:val="center"/>
              <w:rPr>
                <w:color w:val="000000"/>
                <w:sz w:val="18"/>
                <w:szCs w:val="18"/>
              </w:rPr>
            </w:pPr>
            <w:r>
              <w:rPr>
                <w:color w:val="000000"/>
                <w:sz w:val="18"/>
                <w:szCs w:val="18"/>
              </w:rPr>
              <w:t>30,000</w:t>
            </w:r>
          </w:p>
        </w:tc>
        <w:tc>
          <w:tcPr>
            <w:tcW w:w="1040" w:type="dxa"/>
            <w:tcBorders>
              <w:top w:val="nil"/>
              <w:left w:val="nil"/>
              <w:bottom w:val="single" w:sz="4" w:space="0" w:color="auto"/>
              <w:right w:val="single" w:sz="4" w:space="0" w:color="auto"/>
            </w:tcBorders>
            <w:shd w:val="clear" w:color="auto" w:fill="auto"/>
            <w:vAlign w:val="center"/>
            <w:hideMark/>
          </w:tcPr>
          <w:p w14:paraId="0664CEB7" w14:textId="77777777" w:rsidR="0019358E" w:rsidRDefault="0019358E" w:rsidP="00514B5D">
            <w:pPr>
              <w:jc w:val="center"/>
              <w:rPr>
                <w:color w:val="000000"/>
                <w:sz w:val="18"/>
                <w:szCs w:val="18"/>
              </w:rPr>
            </w:pPr>
            <w:r>
              <w:rPr>
                <w:color w:val="000000"/>
                <w:sz w:val="18"/>
                <w:szCs w:val="18"/>
              </w:rPr>
              <w:t>2,100</w:t>
            </w:r>
          </w:p>
        </w:tc>
        <w:tc>
          <w:tcPr>
            <w:tcW w:w="980" w:type="dxa"/>
            <w:tcBorders>
              <w:top w:val="nil"/>
              <w:left w:val="nil"/>
              <w:bottom w:val="single" w:sz="4" w:space="0" w:color="auto"/>
              <w:right w:val="single" w:sz="8" w:space="0" w:color="auto"/>
            </w:tcBorders>
            <w:shd w:val="clear" w:color="auto" w:fill="auto"/>
            <w:vAlign w:val="center"/>
            <w:hideMark/>
          </w:tcPr>
          <w:p w14:paraId="645B022B" w14:textId="77777777" w:rsidR="0019358E" w:rsidRDefault="0019358E" w:rsidP="00514B5D">
            <w:pPr>
              <w:jc w:val="center"/>
              <w:rPr>
                <w:color w:val="000000"/>
                <w:sz w:val="18"/>
                <w:szCs w:val="18"/>
              </w:rPr>
            </w:pPr>
            <w:r>
              <w:rPr>
                <w:color w:val="000000"/>
                <w:sz w:val="18"/>
                <w:szCs w:val="18"/>
              </w:rPr>
              <w:t>32,100</w:t>
            </w:r>
          </w:p>
        </w:tc>
      </w:tr>
      <w:tr w:rsidR="0019358E" w14:paraId="430B7659" w14:textId="77777777" w:rsidTr="00B12856">
        <w:trPr>
          <w:trHeight w:val="240"/>
        </w:trPr>
        <w:tc>
          <w:tcPr>
            <w:tcW w:w="6920" w:type="dxa"/>
            <w:gridSpan w:val="4"/>
            <w:tcBorders>
              <w:top w:val="single" w:sz="4" w:space="0" w:color="auto"/>
              <w:left w:val="single" w:sz="8" w:space="0" w:color="auto"/>
              <w:bottom w:val="single" w:sz="8" w:space="0" w:color="auto"/>
              <w:right w:val="single" w:sz="4" w:space="0" w:color="auto"/>
            </w:tcBorders>
            <w:shd w:val="clear" w:color="000000" w:fill="D9D9D9"/>
            <w:vAlign w:val="center"/>
            <w:hideMark/>
          </w:tcPr>
          <w:p w14:paraId="4A75F76A" w14:textId="77777777" w:rsidR="0019358E" w:rsidRDefault="0019358E" w:rsidP="00514B5D">
            <w:pPr>
              <w:rPr>
                <w:b/>
                <w:bCs/>
                <w:color w:val="000000"/>
                <w:sz w:val="18"/>
                <w:szCs w:val="18"/>
              </w:rPr>
            </w:pPr>
            <w:r>
              <w:rPr>
                <w:b/>
                <w:bCs/>
                <w:color w:val="000000"/>
                <w:sz w:val="18"/>
                <w:szCs w:val="18"/>
              </w:rPr>
              <w:t>Total (7 requests)</w:t>
            </w:r>
          </w:p>
        </w:tc>
        <w:tc>
          <w:tcPr>
            <w:tcW w:w="960" w:type="dxa"/>
            <w:tcBorders>
              <w:top w:val="nil"/>
              <w:left w:val="nil"/>
              <w:bottom w:val="single" w:sz="8" w:space="0" w:color="auto"/>
              <w:right w:val="single" w:sz="4" w:space="0" w:color="auto"/>
            </w:tcBorders>
            <w:shd w:val="clear" w:color="000000" w:fill="D9D9D9"/>
            <w:vAlign w:val="center"/>
            <w:hideMark/>
          </w:tcPr>
          <w:p w14:paraId="2AA18270" w14:textId="77777777" w:rsidR="0019358E" w:rsidRDefault="0019358E" w:rsidP="00514B5D">
            <w:pPr>
              <w:jc w:val="center"/>
              <w:rPr>
                <w:b/>
                <w:bCs/>
                <w:color w:val="000000"/>
                <w:sz w:val="18"/>
                <w:szCs w:val="18"/>
              </w:rPr>
            </w:pPr>
            <w:r>
              <w:rPr>
                <w:b/>
                <w:bCs/>
                <w:color w:val="000000"/>
                <w:sz w:val="18"/>
                <w:szCs w:val="18"/>
              </w:rPr>
              <w:t>210,000</w:t>
            </w:r>
          </w:p>
        </w:tc>
        <w:tc>
          <w:tcPr>
            <w:tcW w:w="1040" w:type="dxa"/>
            <w:tcBorders>
              <w:top w:val="nil"/>
              <w:left w:val="nil"/>
              <w:bottom w:val="single" w:sz="8" w:space="0" w:color="auto"/>
              <w:right w:val="single" w:sz="4" w:space="0" w:color="auto"/>
            </w:tcBorders>
            <w:shd w:val="clear" w:color="000000" w:fill="D9D9D9"/>
            <w:vAlign w:val="center"/>
            <w:hideMark/>
          </w:tcPr>
          <w:p w14:paraId="1115CFDE" w14:textId="77777777" w:rsidR="0019358E" w:rsidRDefault="0019358E" w:rsidP="00514B5D">
            <w:pPr>
              <w:jc w:val="center"/>
              <w:rPr>
                <w:b/>
                <w:bCs/>
                <w:color w:val="000000"/>
                <w:sz w:val="18"/>
                <w:szCs w:val="18"/>
              </w:rPr>
            </w:pPr>
            <w:r>
              <w:rPr>
                <w:b/>
                <w:bCs/>
                <w:color w:val="000000"/>
                <w:sz w:val="18"/>
                <w:szCs w:val="18"/>
              </w:rPr>
              <w:t>14,700</w:t>
            </w:r>
          </w:p>
        </w:tc>
        <w:tc>
          <w:tcPr>
            <w:tcW w:w="980" w:type="dxa"/>
            <w:tcBorders>
              <w:top w:val="nil"/>
              <w:left w:val="nil"/>
              <w:bottom w:val="single" w:sz="8" w:space="0" w:color="auto"/>
              <w:right w:val="single" w:sz="8" w:space="0" w:color="auto"/>
            </w:tcBorders>
            <w:shd w:val="clear" w:color="000000" w:fill="D9D9D9"/>
            <w:vAlign w:val="center"/>
            <w:hideMark/>
          </w:tcPr>
          <w:p w14:paraId="0CD42E93" w14:textId="77777777" w:rsidR="0019358E" w:rsidRDefault="0019358E" w:rsidP="00514B5D">
            <w:pPr>
              <w:jc w:val="center"/>
              <w:rPr>
                <w:b/>
                <w:bCs/>
                <w:color w:val="000000"/>
                <w:sz w:val="18"/>
                <w:szCs w:val="18"/>
              </w:rPr>
            </w:pPr>
            <w:r>
              <w:rPr>
                <w:b/>
                <w:bCs/>
                <w:color w:val="000000"/>
                <w:sz w:val="18"/>
                <w:szCs w:val="18"/>
              </w:rPr>
              <w:t>224,700</w:t>
            </w:r>
          </w:p>
        </w:tc>
      </w:tr>
    </w:tbl>
    <w:p w14:paraId="29C80FF9" w14:textId="77777777" w:rsidR="0019358E" w:rsidRDefault="0019358E" w:rsidP="00514B5D">
      <w:pPr>
        <w:rPr>
          <w:rFonts w:asciiTheme="minorHAnsi" w:hAnsiTheme="minorHAnsi"/>
        </w:rPr>
      </w:pPr>
    </w:p>
    <w:p w14:paraId="7B197C8D" w14:textId="77777777" w:rsidR="0019358E" w:rsidRDefault="0019358E" w:rsidP="00514B5D">
      <w:pPr>
        <w:rPr>
          <w:rFonts w:asciiTheme="minorHAnsi" w:hAnsiTheme="minorHAnsi"/>
        </w:rPr>
      </w:pPr>
    </w:p>
    <w:tbl>
      <w:tblPr>
        <w:tblW w:w="0" w:type="auto"/>
        <w:tblInd w:w="108" w:type="dxa"/>
        <w:shd w:val="clear" w:color="auto" w:fill="D9D9D9"/>
        <w:tblLook w:val="04A0" w:firstRow="1" w:lastRow="0" w:firstColumn="1" w:lastColumn="0" w:noHBand="0" w:noVBand="1"/>
      </w:tblPr>
      <w:tblGrid>
        <w:gridCol w:w="9972"/>
      </w:tblGrid>
      <w:tr w:rsidR="0019358E" w:rsidRPr="001431FB" w14:paraId="7F936766" w14:textId="77777777" w:rsidTr="00B12856">
        <w:tc>
          <w:tcPr>
            <w:tcW w:w="9972" w:type="dxa"/>
            <w:shd w:val="clear" w:color="auto" w:fill="D9D9D9"/>
          </w:tcPr>
          <w:p w14:paraId="1BCC16CD" w14:textId="77777777" w:rsidR="0019358E" w:rsidRPr="001431FB" w:rsidRDefault="0019358E" w:rsidP="00514B5D">
            <w:pPr>
              <w:pStyle w:val="ListParagraph"/>
              <w:numPr>
                <w:ilvl w:val="0"/>
                <w:numId w:val="14"/>
              </w:numPr>
              <w:autoSpaceDE w:val="0"/>
              <w:autoSpaceDN w:val="0"/>
              <w:adjustRightInd w:val="0"/>
              <w:ind w:left="342" w:hanging="342"/>
              <w:jc w:val="both"/>
              <w:rPr>
                <w:rFonts w:asciiTheme="minorHAnsi" w:hAnsiTheme="minorHAnsi"/>
                <w:b/>
                <w:smallCaps/>
              </w:rPr>
            </w:pPr>
            <w:r w:rsidRPr="001431FB">
              <w:rPr>
                <w:rFonts w:asciiTheme="minorHAnsi" w:hAnsiTheme="minorHAnsi"/>
                <w:b/>
                <w:smallCaps/>
              </w:rPr>
              <w:t xml:space="preserve"> Summary of Funding Requests (Work Programme</w:t>
            </w:r>
            <w:r>
              <w:rPr>
                <w:rFonts w:asciiTheme="minorHAnsi" w:hAnsiTheme="minorHAnsi"/>
                <w:b/>
                <w:smallCaps/>
              </w:rPr>
              <w:t xml:space="preserve"> Amendment</w:t>
            </w:r>
            <w:r w:rsidRPr="001431FB">
              <w:rPr>
                <w:rFonts w:asciiTheme="minorHAnsi" w:hAnsiTheme="minorHAnsi"/>
                <w:b/>
                <w:smallCaps/>
              </w:rPr>
              <w:t>)</w:t>
            </w:r>
          </w:p>
        </w:tc>
      </w:tr>
    </w:tbl>
    <w:p w14:paraId="54F2A558" w14:textId="77777777" w:rsidR="0019358E" w:rsidRPr="001431FB" w:rsidRDefault="0019358E" w:rsidP="00514B5D">
      <w:pPr>
        <w:autoSpaceDE w:val="0"/>
        <w:autoSpaceDN w:val="0"/>
        <w:adjustRightInd w:val="0"/>
        <w:rPr>
          <w:rFonts w:asciiTheme="minorHAnsi" w:hAnsiTheme="minorHAnsi"/>
        </w:rPr>
      </w:pPr>
    </w:p>
    <w:p w14:paraId="7BBE1362" w14:textId="77777777" w:rsidR="0019358E" w:rsidRPr="001431FB" w:rsidRDefault="0019358E" w:rsidP="00514B5D">
      <w:pPr>
        <w:rPr>
          <w:rFonts w:asciiTheme="minorHAnsi" w:hAnsiTheme="minorHAnsi"/>
        </w:rPr>
      </w:pPr>
      <w:r w:rsidRPr="001431FB">
        <w:rPr>
          <w:rFonts w:asciiTheme="minorHAnsi" w:hAnsiTheme="minorHAnsi"/>
        </w:rPr>
        <w:t xml:space="preserve">The table below summarizes the funding requests for non-investment activities and proposals, as part of UNDP’s Work Programme </w:t>
      </w:r>
      <w:r>
        <w:rPr>
          <w:rFonts w:asciiTheme="minorHAnsi" w:hAnsiTheme="minorHAnsi"/>
        </w:rPr>
        <w:t xml:space="preserve">Amendment </w:t>
      </w:r>
      <w:r w:rsidRPr="001431FB">
        <w:rPr>
          <w:rFonts w:asciiTheme="minorHAnsi" w:hAnsiTheme="minorHAnsi"/>
        </w:rPr>
        <w:t>for 201</w:t>
      </w:r>
      <w:r>
        <w:rPr>
          <w:rFonts w:asciiTheme="minorHAnsi" w:hAnsiTheme="minorHAnsi"/>
        </w:rPr>
        <w:t>7</w:t>
      </w:r>
      <w:r w:rsidRPr="001431FB">
        <w:rPr>
          <w:rFonts w:asciiTheme="minorHAnsi" w:hAnsiTheme="minorHAnsi"/>
        </w:rPr>
        <w:t xml:space="preserve">, submitted to the </w:t>
      </w:r>
      <w:r>
        <w:rPr>
          <w:rFonts w:asciiTheme="minorHAnsi" w:hAnsiTheme="minorHAnsi"/>
        </w:rPr>
        <w:t>80</w:t>
      </w:r>
      <w:r w:rsidRPr="00D604FB">
        <w:rPr>
          <w:rFonts w:asciiTheme="minorHAnsi" w:hAnsiTheme="minorHAnsi"/>
          <w:vertAlign w:val="superscript"/>
        </w:rPr>
        <w:t>th</w:t>
      </w:r>
      <w:r>
        <w:rPr>
          <w:rFonts w:asciiTheme="minorHAnsi" w:hAnsiTheme="minorHAnsi"/>
        </w:rPr>
        <w:t xml:space="preserve"> </w:t>
      </w:r>
      <w:r w:rsidRPr="001431FB">
        <w:rPr>
          <w:rFonts w:asciiTheme="minorHAnsi" w:hAnsiTheme="minorHAnsi"/>
        </w:rPr>
        <w:t>ExCom Meeting:</w:t>
      </w:r>
    </w:p>
    <w:p w14:paraId="45FA7E74" w14:textId="77777777" w:rsidR="0019358E" w:rsidRDefault="0019358E" w:rsidP="00514B5D">
      <w:pPr>
        <w:rPr>
          <w:rFonts w:asciiTheme="minorHAnsi" w:hAnsiTheme="minorHAnsi"/>
          <w:b/>
        </w:rPr>
      </w:pPr>
    </w:p>
    <w:tbl>
      <w:tblPr>
        <w:tblW w:w="9900" w:type="dxa"/>
        <w:tblLook w:val="04A0" w:firstRow="1" w:lastRow="0" w:firstColumn="1" w:lastColumn="0" w:noHBand="0" w:noVBand="1"/>
      </w:tblPr>
      <w:tblGrid>
        <w:gridCol w:w="1159"/>
        <w:gridCol w:w="607"/>
        <w:gridCol w:w="4194"/>
        <w:gridCol w:w="960"/>
        <w:gridCol w:w="960"/>
        <w:gridCol w:w="1040"/>
        <w:gridCol w:w="980"/>
      </w:tblGrid>
      <w:tr w:rsidR="0019358E" w14:paraId="67AF099B" w14:textId="77777777" w:rsidTr="00B12856">
        <w:trPr>
          <w:trHeight w:val="480"/>
          <w:tblHeader/>
        </w:trPr>
        <w:tc>
          <w:tcPr>
            <w:tcW w:w="1160" w:type="dxa"/>
            <w:tcBorders>
              <w:top w:val="single" w:sz="8" w:space="0" w:color="auto"/>
              <w:left w:val="single" w:sz="8" w:space="0" w:color="auto"/>
              <w:bottom w:val="single" w:sz="4" w:space="0" w:color="auto"/>
              <w:right w:val="single" w:sz="4" w:space="0" w:color="auto"/>
            </w:tcBorders>
            <w:shd w:val="clear" w:color="000000" w:fill="D9D9D9"/>
            <w:hideMark/>
          </w:tcPr>
          <w:p w14:paraId="35D1F8B1" w14:textId="77777777" w:rsidR="0019358E" w:rsidRDefault="0019358E" w:rsidP="00514B5D">
            <w:pPr>
              <w:jc w:val="center"/>
              <w:rPr>
                <w:b/>
                <w:bCs/>
                <w:color w:val="000000"/>
                <w:sz w:val="18"/>
                <w:szCs w:val="18"/>
              </w:rPr>
            </w:pPr>
            <w:r>
              <w:rPr>
                <w:b/>
                <w:bCs/>
                <w:color w:val="000000"/>
                <w:sz w:val="18"/>
                <w:szCs w:val="18"/>
              </w:rPr>
              <w:t>Country</w:t>
            </w:r>
          </w:p>
        </w:tc>
        <w:tc>
          <w:tcPr>
            <w:tcW w:w="600" w:type="dxa"/>
            <w:tcBorders>
              <w:top w:val="single" w:sz="8" w:space="0" w:color="auto"/>
              <w:left w:val="nil"/>
              <w:bottom w:val="single" w:sz="4" w:space="0" w:color="auto"/>
              <w:right w:val="single" w:sz="4" w:space="0" w:color="auto"/>
            </w:tcBorders>
            <w:shd w:val="clear" w:color="000000" w:fill="D9D9D9"/>
            <w:hideMark/>
          </w:tcPr>
          <w:p w14:paraId="533E5BE4" w14:textId="77777777" w:rsidR="0019358E" w:rsidRDefault="0019358E" w:rsidP="00514B5D">
            <w:pPr>
              <w:jc w:val="center"/>
              <w:rPr>
                <w:b/>
                <w:bCs/>
                <w:color w:val="000000"/>
                <w:sz w:val="18"/>
                <w:szCs w:val="18"/>
              </w:rPr>
            </w:pPr>
            <w:r>
              <w:rPr>
                <w:b/>
                <w:bCs/>
                <w:color w:val="000000"/>
                <w:sz w:val="18"/>
                <w:szCs w:val="18"/>
              </w:rPr>
              <w:t>Type</w:t>
            </w:r>
          </w:p>
        </w:tc>
        <w:tc>
          <w:tcPr>
            <w:tcW w:w="4200" w:type="dxa"/>
            <w:tcBorders>
              <w:top w:val="single" w:sz="8" w:space="0" w:color="auto"/>
              <w:left w:val="nil"/>
              <w:bottom w:val="single" w:sz="4" w:space="0" w:color="auto"/>
              <w:right w:val="single" w:sz="4" w:space="0" w:color="auto"/>
            </w:tcBorders>
            <w:shd w:val="clear" w:color="000000" w:fill="D9D9D9"/>
            <w:hideMark/>
          </w:tcPr>
          <w:p w14:paraId="1A581F82" w14:textId="77777777" w:rsidR="0019358E" w:rsidRDefault="0019358E" w:rsidP="00514B5D">
            <w:pPr>
              <w:jc w:val="center"/>
              <w:rPr>
                <w:b/>
                <w:bCs/>
                <w:color w:val="000000"/>
                <w:sz w:val="18"/>
                <w:szCs w:val="18"/>
              </w:rPr>
            </w:pPr>
            <w:r>
              <w:rPr>
                <w:b/>
                <w:bCs/>
                <w:color w:val="000000"/>
                <w:sz w:val="18"/>
                <w:szCs w:val="18"/>
              </w:rPr>
              <w:t>Title</w:t>
            </w:r>
          </w:p>
        </w:tc>
        <w:tc>
          <w:tcPr>
            <w:tcW w:w="960" w:type="dxa"/>
            <w:tcBorders>
              <w:top w:val="single" w:sz="8" w:space="0" w:color="auto"/>
              <w:left w:val="nil"/>
              <w:bottom w:val="single" w:sz="4" w:space="0" w:color="auto"/>
              <w:right w:val="single" w:sz="4" w:space="0" w:color="auto"/>
            </w:tcBorders>
            <w:shd w:val="clear" w:color="000000" w:fill="D9D9D9"/>
            <w:hideMark/>
          </w:tcPr>
          <w:p w14:paraId="41BD845C" w14:textId="77777777" w:rsidR="0019358E" w:rsidRDefault="0019358E" w:rsidP="00514B5D">
            <w:pPr>
              <w:jc w:val="center"/>
              <w:rPr>
                <w:b/>
                <w:bCs/>
                <w:color w:val="000000"/>
                <w:sz w:val="18"/>
                <w:szCs w:val="18"/>
              </w:rPr>
            </w:pPr>
            <w:r>
              <w:rPr>
                <w:b/>
                <w:bCs/>
                <w:color w:val="000000"/>
                <w:sz w:val="18"/>
                <w:szCs w:val="18"/>
              </w:rPr>
              <w:t>Duration (months)</w:t>
            </w:r>
          </w:p>
        </w:tc>
        <w:tc>
          <w:tcPr>
            <w:tcW w:w="960" w:type="dxa"/>
            <w:tcBorders>
              <w:top w:val="single" w:sz="8" w:space="0" w:color="auto"/>
              <w:left w:val="nil"/>
              <w:bottom w:val="single" w:sz="4" w:space="0" w:color="auto"/>
              <w:right w:val="single" w:sz="4" w:space="0" w:color="auto"/>
            </w:tcBorders>
            <w:shd w:val="clear" w:color="000000" w:fill="D9D9D9"/>
            <w:hideMark/>
          </w:tcPr>
          <w:p w14:paraId="1E8B97DD" w14:textId="77777777" w:rsidR="0019358E" w:rsidRDefault="0019358E" w:rsidP="00514B5D">
            <w:pPr>
              <w:jc w:val="center"/>
              <w:rPr>
                <w:b/>
                <w:bCs/>
                <w:color w:val="000000"/>
                <w:sz w:val="18"/>
                <w:szCs w:val="18"/>
              </w:rPr>
            </w:pPr>
            <w:r>
              <w:rPr>
                <w:b/>
                <w:bCs/>
                <w:color w:val="000000"/>
                <w:sz w:val="18"/>
                <w:szCs w:val="18"/>
              </w:rPr>
              <w:t>Amount</w:t>
            </w:r>
          </w:p>
        </w:tc>
        <w:tc>
          <w:tcPr>
            <w:tcW w:w="1040" w:type="dxa"/>
            <w:tcBorders>
              <w:top w:val="single" w:sz="8" w:space="0" w:color="auto"/>
              <w:left w:val="nil"/>
              <w:bottom w:val="single" w:sz="4" w:space="0" w:color="auto"/>
              <w:right w:val="single" w:sz="4" w:space="0" w:color="auto"/>
            </w:tcBorders>
            <w:shd w:val="clear" w:color="000000" w:fill="D9D9D9"/>
            <w:hideMark/>
          </w:tcPr>
          <w:p w14:paraId="6C4DB5FA" w14:textId="77777777" w:rsidR="0019358E" w:rsidRDefault="0019358E" w:rsidP="00514B5D">
            <w:pPr>
              <w:jc w:val="center"/>
              <w:rPr>
                <w:b/>
                <w:bCs/>
                <w:color w:val="000000"/>
                <w:sz w:val="18"/>
                <w:szCs w:val="18"/>
              </w:rPr>
            </w:pPr>
            <w:r>
              <w:rPr>
                <w:b/>
                <w:bCs/>
                <w:color w:val="000000"/>
                <w:sz w:val="18"/>
                <w:szCs w:val="18"/>
              </w:rPr>
              <w:t>Agency Fee</w:t>
            </w:r>
          </w:p>
        </w:tc>
        <w:tc>
          <w:tcPr>
            <w:tcW w:w="980" w:type="dxa"/>
            <w:tcBorders>
              <w:top w:val="single" w:sz="8" w:space="0" w:color="auto"/>
              <w:left w:val="nil"/>
              <w:bottom w:val="single" w:sz="4" w:space="0" w:color="auto"/>
              <w:right w:val="single" w:sz="8" w:space="0" w:color="auto"/>
            </w:tcBorders>
            <w:shd w:val="clear" w:color="000000" w:fill="D9D9D9"/>
            <w:hideMark/>
          </w:tcPr>
          <w:p w14:paraId="7C4B169A" w14:textId="77777777" w:rsidR="0019358E" w:rsidRDefault="0019358E" w:rsidP="00514B5D">
            <w:pPr>
              <w:jc w:val="center"/>
              <w:rPr>
                <w:b/>
                <w:bCs/>
                <w:color w:val="000000"/>
                <w:sz w:val="18"/>
                <w:szCs w:val="18"/>
              </w:rPr>
            </w:pPr>
            <w:r>
              <w:rPr>
                <w:b/>
                <w:bCs/>
                <w:color w:val="000000"/>
                <w:sz w:val="18"/>
                <w:szCs w:val="18"/>
              </w:rPr>
              <w:t>Total</w:t>
            </w:r>
          </w:p>
        </w:tc>
      </w:tr>
      <w:tr w:rsidR="0019358E" w14:paraId="355C964B" w14:textId="77777777" w:rsidTr="00B12856">
        <w:trPr>
          <w:trHeight w:val="30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41105C4B" w14:textId="77777777" w:rsidR="0019358E" w:rsidRDefault="0019358E" w:rsidP="00514B5D">
            <w:pPr>
              <w:rPr>
                <w:color w:val="000000"/>
                <w:sz w:val="18"/>
                <w:szCs w:val="18"/>
              </w:rPr>
            </w:pPr>
            <w:r>
              <w:rPr>
                <w:color w:val="000000"/>
                <w:sz w:val="18"/>
                <w:szCs w:val="18"/>
              </w:rPr>
              <w:t>Chile</w:t>
            </w:r>
          </w:p>
        </w:tc>
        <w:tc>
          <w:tcPr>
            <w:tcW w:w="600" w:type="dxa"/>
            <w:tcBorders>
              <w:top w:val="nil"/>
              <w:left w:val="nil"/>
              <w:bottom w:val="single" w:sz="4" w:space="0" w:color="auto"/>
              <w:right w:val="single" w:sz="4" w:space="0" w:color="auto"/>
            </w:tcBorders>
            <w:shd w:val="clear" w:color="auto" w:fill="auto"/>
            <w:vAlign w:val="center"/>
            <w:hideMark/>
          </w:tcPr>
          <w:p w14:paraId="2BB1930C" w14:textId="77777777" w:rsidR="0019358E" w:rsidRDefault="0019358E" w:rsidP="00514B5D">
            <w:pPr>
              <w:rPr>
                <w:color w:val="000000"/>
                <w:sz w:val="18"/>
                <w:szCs w:val="18"/>
              </w:rPr>
            </w:pPr>
            <w:r>
              <w:rPr>
                <w:color w:val="000000"/>
                <w:sz w:val="18"/>
                <w:szCs w:val="18"/>
              </w:rPr>
              <w:t>TAS</w:t>
            </w:r>
          </w:p>
        </w:tc>
        <w:tc>
          <w:tcPr>
            <w:tcW w:w="4200" w:type="dxa"/>
            <w:tcBorders>
              <w:top w:val="nil"/>
              <w:left w:val="nil"/>
              <w:bottom w:val="single" w:sz="4" w:space="0" w:color="auto"/>
              <w:right w:val="single" w:sz="4" w:space="0" w:color="auto"/>
            </w:tcBorders>
            <w:shd w:val="clear" w:color="auto" w:fill="auto"/>
            <w:vAlign w:val="center"/>
            <w:hideMark/>
          </w:tcPr>
          <w:p w14:paraId="5662F91E" w14:textId="77777777" w:rsidR="0019358E" w:rsidRDefault="0019358E" w:rsidP="00514B5D">
            <w:pPr>
              <w:rPr>
                <w:color w:val="000000"/>
                <w:sz w:val="18"/>
                <w:szCs w:val="18"/>
              </w:rPr>
            </w:pPr>
            <w:r>
              <w:rPr>
                <w:color w:val="000000"/>
                <w:sz w:val="18"/>
                <w:szCs w:val="18"/>
              </w:rPr>
              <w:t>Enabling activities for Kigali Amendment</w:t>
            </w:r>
          </w:p>
        </w:tc>
        <w:tc>
          <w:tcPr>
            <w:tcW w:w="960" w:type="dxa"/>
            <w:tcBorders>
              <w:top w:val="nil"/>
              <w:left w:val="nil"/>
              <w:bottom w:val="single" w:sz="4" w:space="0" w:color="auto"/>
              <w:right w:val="single" w:sz="4" w:space="0" w:color="auto"/>
            </w:tcBorders>
            <w:shd w:val="clear" w:color="auto" w:fill="auto"/>
            <w:vAlign w:val="center"/>
            <w:hideMark/>
          </w:tcPr>
          <w:p w14:paraId="2DFBD1DC" w14:textId="77777777" w:rsidR="0019358E" w:rsidRDefault="0019358E" w:rsidP="00514B5D">
            <w:pPr>
              <w:jc w:val="center"/>
              <w:rPr>
                <w:color w:val="000000"/>
                <w:sz w:val="18"/>
                <w:szCs w:val="18"/>
              </w:rPr>
            </w:pPr>
            <w:r>
              <w:rPr>
                <w:color w:val="000000"/>
                <w:sz w:val="18"/>
                <w:szCs w:val="18"/>
              </w:rPr>
              <w:t>18</w:t>
            </w:r>
          </w:p>
        </w:tc>
        <w:tc>
          <w:tcPr>
            <w:tcW w:w="960" w:type="dxa"/>
            <w:tcBorders>
              <w:top w:val="nil"/>
              <w:left w:val="nil"/>
              <w:bottom w:val="single" w:sz="4" w:space="0" w:color="auto"/>
              <w:right w:val="single" w:sz="4" w:space="0" w:color="auto"/>
            </w:tcBorders>
            <w:shd w:val="clear" w:color="auto" w:fill="auto"/>
            <w:vAlign w:val="center"/>
            <w:hideMark/>
          </w:tcPr>
          <w:p w14:paraId="30AEB638" w14:textId="77777777" w:rsidR="0019358E" w:rsidRDefault="0019358E" w:rsidP="00514B5D">
            <w:pPr>
              <w:jc w:val="center"/>
              <w:rPr>
                <w:color w:val="000000"/>
                <w:sz w:val="18"/>
                <w:szCs w:val="18"/>
              </w:rPr>
            </w:pPr>
            <w:r>
              <w:rPr>
                <w:color w:val="000000"/>
                <w:sz w:val="18"/>
                <w:szCs w:val="18"/>
              </w:rPr>
              <w:t>33,000</w:t>
            </w:r>
          </w:p>
        </w:tc>
        <w:tc>
          <w:tcPr>
            <w:tcW w:w="1040" w:type="dxa"/>
            <w:tcBorders>
              <w:top w:val="nil"/>
              <w:left w:val="nil"/>
              <w:bottom w:val="single" w:sz="4" w:space="0" w:color="auto"/>
              <w:right w:val="single" w:sz="4" w:space="0" w:color="auto"/>
            </w:tcBorders>
            <w:shd w:val="clear" w:color="auto" w:fill="auto"/>
            <w:vAlign w:val="center"/>
            <w:hideMark/>
          </w:tcPr>
          <w:p w14:paraId="39915F41" w14:textId="77777777" w:rsidR="0019358E" w:rsidRDefault="0019358E" w:rsidP="00514B5D">
            <w:pPr>
              <w:jc w:val="center"/>
              <w:rPr>
                <w:color w:val="000000"/>
                <w:sz w:val="18"/>
                <w:szCs w:val="18"/>
              </w:rPr>
            </w:pPr>
            <w:r>
              <w:rPr>
                <w:color w:val="000000"/>
                <w:sz w:val="18"/>
                <w:szCs w:val="18"/>
              </w:rPr>
              <w:t>2,970</w:t>
            </w:r>
          </w:p>
        </w:tc>
        <w:tc>
          <w:tcPr>
            <w:tcW w:w="980" w:type="dxa"/>
            <w:tcBorders>
              <w:top w:val="nil"/>
              <w:left w:val="nil"/>
              <w:bottom w:val="single" w:sz="4" w:space="0" w:color="auto"/>
              <w:right w:val="single" w:sz="8" w:space="0" w:color="auto"/>
            </w:tcBorders>
            <w:shd w:val="clear" w:color="auto" w:fill="auto"/>
            <w:vAlign w:val="center"/>
            <w:hideMark/>
          </w:tcPr>
          <w:p w14:paraId="19002372" w14:textId="77777777" w:rsidR="0019358E" w:rsidRDefault="0019358E" w:rsidP="00514B5D">
            <w:pPr>
              <w:jc w:val="center"/>
              <w:rPr>
                <w:color w:val="000000"/>
                <w:sz w:val="18"/>
                <w:szCs w:val="18"/>
              </w:rPr>
            </w:pPr>
            <w:r>
              <w:rPr>
                <w:color w:val="000000"/>
                <w:sz w:val="18"/>
                <w:szCs w:val="18"/>
              </w:rPr>
              <w:t>35,970</w:t>
            </w:r>
          </w:p>
        </w:tc>
      </w:tr>
      <w:tr w:rsidR="0019358E" w14:paraId="7E2A6241" w14:textId="77777777" w:rsidTr="00B12856">
        <w:trPr>
          <w:trHeight w:val="72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3BFE98D5" w14:textId="77777777" w:rsidR="0019358E" w:rsidRDefault="0019358E" w:rsidP="00514B5D">
            <w:pPr>
              <w:rPr>
                <w:color w:val="000000"/>
                <w:sz w:val="18"/>
                <w:szCs w:val="18"/>
              </w:rPr>
            </w:pPr>
            <w:r>
              <w:rPr>
                <w:color w:val="000000"/>
                <w:sz w:val="18"/>
                <w:szCs w:val="18"/>
              </w:rPr>
              <w:t>China</w:t>
            </w:r>
          </w:p>
        </w:tc>
        <w:tc>
          <w:tcPr>
            <w:tcW w:w="600" w:type="dxa"/>
            <w:tcBorders>
              <w:top w:val="nil"/>
              <w:left w:val="nil"/>
              <w:bottom w:val="single" w:sz="4" w:space="0" w:color="auto"/>
              <w:right w:val="single" w:sz="4" w:space="0" w:color="auto"/>
            </w:tcBorders>
            <w:shd w:val="clear" w:color="auto" w:fill="auto"/>
            <w:vAlign w:val="center"/>
            <w:hideMark/>
          </w:tcPr>
          <w:p w14:paraId="3139F833" w14:textId="77777777" w:rsidR="0019358E" w:rsidRDefault="0019358E" w:rsidP="00514B5D">
            <w:pPr>
              <w:rPr>
                <w:color w:val="000000"/>
                <w:sz w:val="18"/>
                <w:szCs w:val="18"/>
              </w:rPr>
            </w:pPr>
            <w:r>
              <w:rPr>
                <w:color w:val="000000"/>
                <w:sz w:val="18"/>
                <w:szCs w:val="18"/>
              </w:rPr>
              <w:t>PRP</w:t>
            </w:r>
          </w:p>
        </w:tc>
        <w:tc>
          <w:tcPr>
            <w:tcW w:w="4200" w:type="dxa"/>
            <w:tcBorders>
              <w:top w:val="nil"/>
              <w:left w:val="nil"/>
              <w:bottom w:val="single" w:sz="4" w:space="0" w:color="auto"/>
              <w:right w:val="single" w:sz="4" w:space="0" w:color="auto"/>
            </w:tcBorders>
            <w:shd w:val="clear" w:color="auto" w:fill="auto"/>
            <w:vAlign w:val="center"/>
            <w:hideMark/>
          </w:tcPr>
          <w:p w14:paraId="17F387AF" w14:textId="77777777" w:rsidR="0019358E" w:rsidRDefault="0019358E" w:rsidP="00514B5D">
            <w:pPr>
              <w:rPr>
                <w:color w:val="000000"/>
                <w:sz w:val="18"/>
                <w:szCs w:val="18"/>
              </w:rPr>
            </w:pPr>
            <w:r>
              <w:rPr>
                <w:color w:val="000000"/>
                <w:sz w:val="18"/>
                <w:szCs w:val="18"/>
              </w:rPr>
              <w:t>Air conditioning and production line optimization from HFC-134a to HFO-1234yf as refrigerant in a mobile air conditioning manufacturer</w:t>
            </w:r>
          </w:p>
        </w:tc>
        <w:tc>
          <w:tcPr>
            <w:tcW w:w="960" w:type="dxa"/>
            <w:tcBorders>
              <w:top w:val="nil"/>
              <w:left w:val="nil"/>
              <w:bottom w:val="single" w:sz="4" w:space="0" w:color="auto"/>
              <w:right w:val="single" w:sz="4" w:space="0" w:color="auto"/>
            </w:tcBorders>
            <w:shd w:val="clear" w:color="auto" w:fill="auto"/>
            <w:vAlign w:val="center"/>
            <w:hideMark/>
          </w:tcPr>
          <w:p w14:paraId="74A8FF2A" w14:textId="77777777" w:rsidR="0019358E" w:rsidRDefault="0019358E" w:rsidP="00514B5D">
            <w:pPr>
              <w:jc w:val="center"/>
              <w:rPr>
                <w:color w:val="000000"/>
                <w:sz w:val="18"/>
                <w:szCs w:val="18"/>
              </w:rPr>
            </w:pPr>
            <w:r>
              <w:rPr>
                <w:color w:val="000000"/>
                <w:sz w:val="18"/>
                <w:szCs w:val="18"/>
              </w:rPr>
              <w:t>12</w:t>
            </w:r>
          </w:p>
        </w:tc>
        <w:tc>
          <w:tcPr>
            <w:tcW w:w="960" w:type="dxa"/>
            <w:tcBorders>
              <w:top w:val="nil"/>
              <w:left w:val="nil"/>
              <w:bottom w:val="single" w:sz="4" w:space="0" w:color="auto"/>
              <w:right w:val="single" w:sz="4" w:space="0" w:color="auto"/>
            </w:tcBorders>
            <w:shd w:val="clear" w:color="auto" w:fill="auto"/>
            <w:vAlign w:val="center"/>
            <w:hideMark/>
          </w:tcPr>
          <w:p w14:paraId="1251F01D" w14:textId="77777777" w:rsidR="0019358E" w:rsidRDefault="0019358E" w:rsidP="00514B5D">
            <w:pPr>
              <w:jc w:val="center"/>
              <w:rPr>
                <w:color w:val="000000"/>
                <w:sz w:val="18"/>
                <w:szCs w:val="18"/>
              </w:rPr>
            </w:pPr>
            <w:r>
              <w:rPr>
                <w:color w:val="000000"/>
                <w:sz w:val="18"/>
                <w:szCs w:val="18"/>
              </w:rPr>
              <w:t>30,000</w:t>
            </w:r>
          </w:p>
        </w:tc>
        <w:tc>
          <w:tcPr>
            <w:tcW w:w="1040" w:type="dxa"/>
            <w:tcBorders>
              <w:top w:val="nil"/>
              <w:left w:val="nil"/>
              <w:bottom w:val="single" w:sz="4" w:space="0" w:color="auto"/>
              <w:right w:val="single" w:sz="4" w:space="0" w:color="auto"/>
            </w:tcBorders>
            <w:shd w:val="clear" w:color="auto" w:fill="auto"/>
            <w:vAlign w:val="center"/>
            <w:hideMark/>
          </w:tcPr>
          <w:p w14:paraId="6C7533C4" w14:textId="77777777" w:rsidR="0019358E" w:rsidRDefault="0019358E" w:rsidP="00514B5D">
            <w:pPr>
              <w:jc w:val="center"/>
              <w:rPr>
                <w:color w:val="000000"/>
                <w:sz w:val="18"/>
                <w:szCs w:val="18"/>
              </w:rPr>
            </w:pPr>
            <w:r>
              <w:rPr>
                <w:color w:val="000000"/>
                <w:sz w:val="18"/>
                <w:szCs w:val="18"/>
              </w:rPr>
              <w:t>2,100</w:t>
            </w:r>
          </w:p>
        </w:tc>
        <w:tc>
          <w:tcPr>
            <w:tcW w:w="980" w:type="dxa"/>
            <w:tcBorders>
              <w:top w:val="nil"/>
              <w:left w:val="nil"/>
              <w:bottom w:val="single" w:sz="4" w:space="0" w:color="auto"/>
              <w:right w:val="single" w:sz="8" w:space="0" w:color="auto"/>
            </w:tcBorders>
            <w:shd w:val="clear" w:color="auto" w:fill="auto"/>
            <w:vAlign w:val="center"/>
            <w:hideMark/>
          </w:tcPr>
          <w:p w14:paraId="674FDEFC" w14:textId="77777777" w:rsidR="0019358E" w:rsidRDefault="0019358E" w:rsidP="00514B5D">
            <w:pPr>
              <w:jc w:val="center"/>
              <w:rPr>
                <w:color w:val="000000"/>
                <w:sz w:val="18"/>
                <w:szCs w:val="18"/>
              </w:rPr>
            </w:pPr>
            <w:r>
              <w:rPr>
                <w:color w:val="000000"/>
                <w:sz w:val="18"/>
                <w:szCs w:val="18"/>
              </w:rPr>
              <w:t>32,100</w:t>
            </w:r>
          </w:p>
        </w:tc>
      </w:tr>
      <w:tr w:rsidR="0019358E" w14:paraId="059102B4" w14:textId="77777777" w:rsidTr="00B12856">
        <w:trPr>
          <w:trHeight w:val="48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3B08495B" w14:textId="77777777" w:rsidR="0019358E" w:rsidRDefault="0019358E" w:rsidP="00514B5D">
            <w:pPr>
              <w:rPr>
                <w:color w:val="000000"/>
                <w:sz w:val="18"/>
                <w:szCs w:val="18"/>
              </w:rPr>
            </w:pPr>
            <w:r>
              <w:rPr>
                <w:color w:val="000000"/>
                <w:sz w:val="18"/>
                <w:szCs w:val="18"/>
              </w:rPr>
              <w:t>China</w:t>
            </w:r>
          </w:p>
        </w:tc>
        <w:tc>
          <w:tcPr>
            <w:tcW w:w="600" w:type="dxa"/>
            <w:tcBorders>
              <w:top w:val="nil"/>
              <w:left w:val="nil"/>
              <w:bottom w:val="single" w:sz="4" w:space="0" w:color="auto"/>
              <w:right w:val="single" w:sz="4" w:space="0" w:color="auto"/>
            </w:tcBorders>
            <w:shd w:val="clear" w:color="auto" w:fill="auto"/>
            <w:vAlign w:val="center"/>
            <w:hideMark/>
          </w:tcPr>
          <w:p w14:paraId="47F2F7B5" w14:textId="77777777" w:rsidR="0019358E" w:rsidRDefault="0019358E" w:rsidP="00514B5D">
            <w:pPr>
              <w:rPr>
                <w:color w:val="000000"/>
                <w:sz w:val="18"/>
                <w:szCs w:val="18"/>
              </w:rPr>
            </w:pPr>
            <w:r>
              <w:rPr>
                <w:color w:val="000000"/>
                <w:sz w:val="18"/>
                <w:szCs w:val="18"/>
              </w:rPr>
              <w:t>PRP</w:t>
            </w:r>
          </w:p>
        </w:tc>
        <w:tc>
          <w:tcPr>
            <w:tcW w:w="4200" w:type="dxa"/>
            <w:tcBorders>
              <w:top w:val="nil"/>
              <w:left w:val="nil"/>
              <w:bottom w:val="single" w:sz="4" w:space="0" w:color="auto"/>
              <w:right w:val="single" w:sz="4" w:space="0" w:color="auto"/>
            </w:tcBorders>
            <w:shd w:val="clear" w:color="auto" w:fill="auto"/>
            <w:vAlign w:val="center"/>
            <w:hideMark/>
          </w:tcPr>
          <w:p w14:paraId="4F15B7D0" w14:textId="77777777" w:rsidR="0019358E" w:rsidRDefault="0019358E" w:rsidP="00514B5D">
            <w:pPr>
              <w:rPr>
                <w:color w:val="000000"/>
                <w:sz w:val="18"/>
                <w:szCs w:val="18"/>
              </w:rPr>
            </w:pPr>
            <w:r>
              <w:rPr>
                <w:color w:val="000000"/>
                <w:sz w:val="18"/>
                <w:szCs w:val="18"/>
              </w:rPr>
              <w:t>Conversion from HFC-245fa to HFO as a foam agent in a refrigerator manufacturer</w:t>
            </w:r>
          </w:p>
        </w:tc>
        <w:tc>
          <w:tcPr>
            <w:tcW w:w="960" w:type="dxa"/>
            <w:tcBorders>
              <w:top w:val="nil"/>
              <w:left w:val="nil"/>
              <w:bottom w:val="single" w:sz="4" w:space="0" w:color="auto"/>
              <w:right w:val="single" w:sz="4" w:space="0" w:color="auto"/>
            </w:tcBorders>
            <w:shd w:val="clear" w:color="auto" w:fill="auto"/>
            <w:vAlign w:val="center"/>
            <w:hideMark/>
          </w:tcPr>
          <w:p w14:paraId="0F399755" w14:textId="77777777" w:rsidR="0019358E" w:rsidRDefault="0019358E" w:rsidP="00514B5D">
            <w:pPr>
              <w:jc w:val="center"/>
              <w:rPr>
                <w:color w:val="000000"/>
                <w:sz w:val="18"/>
                <w:szCs w:val="18"/>
              </w:rPr>
            </w:pPr>
            <w:r>
              <w:rPr>
                <w:color w:val="000000"/>
                <w:sz w:val="18"/>
                <w:szCs w:val="18"/>
              </w:rPr>
              <w:t>12</w:t>
            </w:r>
          </w:p>
        </w:tc>
        <w:tc>
          <w:tcPr>
            <w:tcW w:w="960" w:type="dxa"/>
            <w:tcBorders>
              <w:top w:val="nil"/>
              <w:left w:val="nil"/>
              <w:bottom w:val="single" w:sz="4" w:space="0" w:color="auto"/>
              <w:right w:val="single" w:sz="4" w:space="0" w:color="auto"/>
            </w:tcBorders>
            <w:shd w:val="clear" w:color="auto" w:fill="auto"/>
            <w:vAlign w:val="center"/>
            <w:hideMark/>
          </w:tcPr>
          <w:p w14:paraId="2F6F5984" w14:textId="77777777" w:rsidR="0019358E" w:rsidRDefault="0019358E" w:rsidP="00514B5D">
            <w:pPr>
              <w:jc w:val="center"/>
              <w:rPr>
                <w:color w:val="000000"/>
                <w:sz w:val="18"/>
                <w:szCs w:val="18"/>
              </w:rPr>
            </w:pPr>
            <w:r>
              <w:rPr>
                <w:color w:val="000000"/>
                <w:sz w:val="18"/>
                <w:szCs w:val="18"/>
              </w:rPr>
              <w:t>30,000</w:t>
            </w:r>
          </w:p>
        </w:tc>
        <w:tc>
          <w:tcPr>
            <w:tcW w:w="1040" w:type="dxa"/>
            <w:tcBorders>
              <w:top w:val="nil"/>
              <w:left w:val="nil"/>
              <w:bottom w:val="single" w:sz="4" w:space="0" w:color="auto"/>
              <w:right w:val="single" w:sz="4" w:space="0" w:color="auto"/>
            </w:tcBorders>
            <w:shd w:val="clear" w:color="auto" w:fill="auto"/>
            <w:vAlign w:val="center"/>
            <w:hideMark/>
          </w:tcPr>
          <w:p w14:paraId="5DC9FB49" w14:textId="77777777" w:rsidR="0019358E" w:rsidRDefault="0019358E" w:rsidP="00514B5D">
            <w:pPr>
              <w:jc w:val="center"/>
              <w:rPr>
                <w:color w:val="000000"/>
                <w:sz w:val="18"/>
                <w:szCs w:val="18"/>
              </w:rPr>
            </w:pPr>
            <w:r>
              <w:rPr>
                <w:color w:val="000000"/>
                <w:sz w:val="18"/>
                <w:szCs w:val="18"/>
              </w:rPr>
              <w:t>2,100</w:t>
            </w:r>
          </w:p>
        </w:tc>
        <w:tc>
          <w:tcPr>
            <w:tcW w:w="980" w:type="dxa"/>
            <w:tcBorders>
              <w:top w:val="nil"/>
              <w:left w:val="nil"/>
              <w:bottom w:val="single" w:sz="4" w:space="0" w:color="auto"/>
              <w:right w:val="single" w:sz="8" w:space="0" w:color="auto"/>
            </w:tcBorders>
            <w:shd w:val="clear" w:color="auto" w:fill="auto"/>
            <w:vAlign w:val="center"/>
            <w:hideMark/>
          </w:tcPr>
          <w:p w14:paraId="28BA13A9" w14:textId="77777777" w:rsidR="0019358E" w:rsidRDefault="0019358E" w:rsidP="00514B5D">
            <w:pPr>
              <w:jc w:val="center"/>
              <w:rPr>
                <w:color w:val="000000"/>
                <w:sz w:val="18"/>
                <w:szCs w:val="18"/>
              </w:rPr>
            </w:pPr>
            <w:r>
              <w:rPr>
                <w:color w:val="000000"/>
                <w:sz w:val="18"/>
                <w:szCs w:val="18"/>
              </w:rPr>
              <w:t>32,100</w:t>
            </w:r>
          </w:p>
        </w:tc>
      </w:tr>
      <w:tr w:rsidR="0019358E" w14:paraId="5F4D1177" w14:textId="77777777" w:rsidTr="00B12856">
        <w:trPr>
          <w:trHeight w:val="48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272171BC" w14:textId="77777777" w:rsidR="0019358E" w:rsidRDefault="0019358E" w:rsidP="00514B5D">
            <w:pPr>
              <w:rPr>
                <w:color w:val="000000"/>
                <w:sz w:val="18"/>
                <w:szCs w:val="18"/>
              </w:rPr>
            </w:pPr>
            <w:r>
              <w:rPr>
                <w:color w:val="000000"/>
                <w:sz w:val="18"/>
                <w:szCs w:val="18"/>
              </w:rPr>
              <w:t>China</w:t>
            </w:r>
          </w:p>
        </w:tc>
        <w:tc>
          <w:tcPr>
            <w:tcW w:w="600" w:type="dxa"/>
            <w:tcBorders>
              <w:top w:val="nil"/>
              <w:left w:val="nil"/>
              <w:bottom w:val="single" w:sz="4" w:space="0" w:color="auto"/>
              <w:right w:val="single" w:sz="4" w:space="0" w:color="auto"/>
            </w:tcBorders>
            <w:shd w:val="clear" w:color="auto" w:fill="auto"/>
            <w:vAlign w:val="center"/>
            <w:hideMark/>
          </w:tcPr>
          <w:p w14:paraId="4914F191" w14:textId="77777777" w:rsidR="0019358E" w:rsidRDefault="0019358E" w:rsidP="00514B5D">
            <w:pPr>
              <w:rPr>
                <w:color w:val="000000"/>
                <w:sz w:val="18"/>
                <w:szCs w:val="18"/>
              </w:rPr>
            </w:pPr>
            <w:r>
              <w:rPr>
                <w:color w:val="000000"/>
                <w:sz w:val="18"/>
                <w:szCs w:val="18"/>
              </w:rPr>
              <w:t>PRP</w:t>
            </w:r>
          </w:p>
        </w:tc>
        <w:tc>
          <w:tcPr>
            <w:tcW w:w="4200" w:type="dxa"/>
            <w:tcBorders>
              <w:top w:val="nil"/>
              <w:left w:val="nil"/>
              <w:bottom w:val="single" w:sz="4" w:space="0" w:color="auto"/>
              <w:right w:val="single" w:sz="4" w:space="0" w:color="auto"/>
            </w:tcBorders>
            <w:shd w:val="clear" w:color="auto" w:fill="auto"/>
            <w:vAlign w:val="center"/>
            <w:hideMark/>
          </w:tcPr>
          <w:p w14:paraId="43843153" w14:textId="77777777" w:rsidR="0019358E" w:rsidRDefault="0019358E" w:rsidP="00514B5D">
            <w:pPr>
              <w:rPr>
                <w:color w:val="000000"/>
                <w:sz w:val="18"/>
                <w:szCs w:val="18"/>
              </w:rPr>
            </w:pPr>
            <w:r>
              <w:rPr>
                <w:color w:val="000000"/>
                <w:sz w:val="18"/>
                <w:szCs w:val="18"/>
              </w:rPr>
              <w:t>Conversion from HFC-134a to HC-290 in a freezer manufacturer</w:t>
            </w:r>
          </w:p>
        </w:tc>
        <w:tc>
          <w:tcPr>
            <w:tcW w:w="960" w:type="dxa"/>
            <w:tcBorders>
              <w:top w:val="nil"/>
              <w:left w:val="nil"/>
              <w:bottom w:val="single" w:sz="4" w:space="0" w:color="auto"/>
              <w:right w:val="single" w:sz="4" w:space="0" w:color="auto"/>
            </w:tcBorders>
            <w:shd w:val="clear" w:color="auto" w:fill="auto"/>
            <w:vAlign w:val="center"/>
            <w:hideMark/>
          </w:tcPr>
          <w:p w14:paraId="41651B56" w14:textId="77777777" w:rsidR="0019358E" w:rsidRDefault="0019358E" w:rsidP="00514B5D">
            <w:pPr>
              <w:jc w:val="center"/>
              <w:rPr>
                <w:color w:val="000000"/>
                <w:sz w:val="18"/>
                <w:szCs w:val="18"/>
              </w:rPr>
            </w:pPr>
            <w:r>
              <w:rPr>
                <w:color w:val="000000"/>
                <w:sz w:val="18"/>
                <w:szCs w:val="18"/>
              </w:rPr>
              <w:t>12</w:t>
            </w:r>
          </w:p>
        </w:tc>
        <w:tc>
          <w:tcPr>
            <w:tcW w:w="960" w:type="dxa"/>
            <w:tcBorders>
              <w:top w:val="nil"/>
              <w:left w:val="nil"/>
              <w:bottom w:val="single" w:sz="4" w:space="0" w:color="auto"/>
              <w:right w:val="single" w:sz="4" w:space="0" w:color="auto"/>
            </w:tcBorders>
            <w:shd w:val="clear" w:color="auto" w:fill="auto"/>
            <w:vAlign w:val="center"/>
            <w:hideMark/>
          </w:tcPr>
          <w:p w14:paraId="5ED69871" w14:textId="77777777" w:rsidR="0019358E" w:rsidRDefault="0019358E" w:rsidP="00514B5D">
            <w:pPr>
              <w:jc w:val="center"/>
              <w:rPr>
                <w:color w:val="000000"/>
                <w:sz w:val="18"/>
                <w:szCs w:val="18"/>
              </w:rPr>
            </w:pPr>
            <w:r>
              <w:rPr>
                <w:color w:val="000000"/>
                <w:sz w:val="18"/>
                <w:szCs w:val="18"/>
              </w:rPr>
              <w:t>30,000</w:t>
            </w:r>
          </w:p>
        </w:tc>
        <w:tc>
          <w:tcPr>
            <w:tcW w:w="1040" w:type="dxa"/>
            <w:tcBorders>
              <w:top w:val="nil"/>
              <w:left w:val="nil"/>
              <w:bottom w:val="single" w:sz="4" w:space="0" w:color="auto"/>
              <w:right w:val="single" w:sz="4" w:space="0" w:color="auto"/>
            </w:tcBorders>
            <w:shd w:val="clear" w:color="auto" w:fill="auto"/>
            <w:vAlign w:val="center"/>
            <w:hideMark/>
          </w:tcPr>
          <w:p w14:paraId="69A31DF6" w14:textId="77777777" w:rsidR="0019358E" w:rsidRDefault="0019358E" w:rsidP="00514B5D">
            <w:pPr>
              <w:jc w:val="center"/>
              <w:rPr>
                <w:color w:val="000000"/>
                <w:sz w:val="18"/>
                <w:szCs w:val="18"/>
              </w:rPr>
            </w:pPr>
            <w:r>
              <w:rPr>
                <w:color w:val="000000"/>
                <w:sz w:val="18"/>
                <w:szCs w:val="18"/>
              </w:rPr>
              <w:t>2,100</w:t>
            </w:r>
          </w:p>
        </w:tc>
        <w:tc>
          <w:tcPr>
            <w:tcW w:w="980" w:type="dxa"/>
            <w:tcBorders>
              <w:top w:val="nil"/>
              <w:left w:val="nil"/>
              <w:bottom w:val="single" w:sz="4" w:space="0" w:color="auto"/>
              <w:right w:val="single" w:sz="8" w:space="0" w:color="auto"/>
            </w:tcBorders>
            <w:shd w:val="clear" w:color="auto" w:fill="auto"/>
            <w:vAlign w:val="center"/>
            <w:hideMark/>
          </w:tcPr>
          <w:p w14:paraId="31C14A53" w14:textId="77777777" w:rsidR="0019358E" w:rsidRDefault="0019358E" w:rsidP="00514B5D">
            <w:pPr>
              <w:jc w:val="center"/>
              <w:rPr>
                <w:color w:val="000000"/>
                <w:sz w:val="18"/>
                <w:szCs w:val="18"/>
              </w:rPr>
            </w:pPr>
            <w:r>
              <w:rPr>
                <w:color w:val="000000"/>
                <w:sz w:val="18"/>
                <w:szCs w:val="18"/>
              </w:rPr>
              <w:t>32,100</w:t>
            </w:r>
          </w:p>
        </w:tc>
      </w:tr>
      <w:tr w:rsidR="0019358E" w14:paraId="64CBA979" w14:textId="77777777" w:rsidTr="00B12856">
        <w:trPr>
          <w:trHeight w:val="96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2AA3EEBA" w14:textId="77777777" w:rsidR="0019358E" w:rsidRDefault="0019358E" w:rsidP="00514B5D">
            <w:pPr>
              <w:rPr>
                <w:color w:val="000000"/>
                <w:sz w:val="18"/>
                <w:szCs w:val="18"/>
              </w:rPr>
            </w:pPr>
            <w:r>
              <w:rPr>
                <w:color w:val="000000"/>
                <w:sz w:val="18"/>
                <w:szCs w:val="18"/>
              </w:rPr>
              <w:t>China</w:t>
            </w:r>
          </w:p>
        </w:tc>
        <w:tc>
          <w:tcPr>
            <w:tcW w:w="600" w:type="dxa"/>
            <w:tcBorders>
              <w:top w:val="nil"/>
              <w:left w:val="nil"/>
              <w:bottom w:val="single" w:sz="4" w:space="0" w:color="auto"/>
              <w:right w:val="single" w:sz="4" w:space="0" w:color="auto"/>
            </w:tcBorders>
            <w:shd w:val="clear" w:color="auto" w:fill="auto"/>
            <w:vAlign w:val="center"/>
            <w:hideMark/>
          </w:tcPr>
          <w:p w14:paraId="6E0A3002" w14:textId="77777777" w:rsidR="0019358E" w:rsidRDefault="0019358E" w:rsidP="00514B5D">
            <w:pPr>
              <w:rPr>
                <w:color w:val="000000"/>
                <w:sz w:val="18"/>
                <w:szCs w:val="18"/>
              </w:rPr>
            </w:pPr>
            <w:r>
              <w:rPr>
                <w:color w:val="000000"/>
                <w:sz w:val="18"/>
                <w:szCs w:val="18"/>
              </w:rPr>
              <w:t>PRP</w:t>
            </w:r>
          </w:p>
        </w:tc>
        <w:tc>
          <w:tcPr>
            <w:tcW w:w="4200" w:type="dxa"/>
            <w:tcBorders>
              <w:top w:val="nil"/>
              <w:left w:val="nil"/>
              <w:bottom w:val="single" w:sz="4" w:space="0" w:color="auto"/>
              <w:right w:val="single" w:sz="4" w:space="0" w:color="auto"/>
            </w:tcBorders>
            <w:shd w:val="clear" w:color="auto" w:fill="auto"/>
            <w:vAlign w:val="center"/>
            <w:hideMark/>
          </w:tcPr>
          <w:p w14:paraId="17E09FC9" w14:textId="77777777" w:rsidR="0019358E" w:rsidRDefault="0019358E" w:rsidP="00514B5D">
            <w:pPr>
              <w:rPr>
                <w:color w:val="000000"/>
                <w:sz w:val="18"/>
                <w:szCs w:val="18"/>
              </w:rPr>
            </w:pPr>
            <w:r>
              <w:rPr>
                <w:color w:val="000000"/>
                <w:sz w:val="18"/>
                <w:szCs w:val="18"/>
              </w:rPr>
              <w:t>Demonstration project to convert HFC-23 by-product to valuable organic halides by reaction with hydrogen and carbon dioxide for Liaocheng Fuer New Material Technology Ltd.</w:t>
            </w:r>
          </w:p>
        </w:tc>
        <w:tc>
          <w:tcPr>
            <w:tcW w:w="960" w:type="dxa"/>
            <w:tcBorders>
              <w:top w:val="nil"/>
              <w:left w:val="nil"/>
              <w:bottom w:val="single" w:sz="4" w:space="0" w:color="auto"/>
              <w:right w:val="single" w:sz="4" w:space="0" w:color="auto"/>
            </w:tcBorders>
            <w:shd w:val="clear" w:color="auto" w:fill="auto"/>
            <w:vAlign w:val="center"/>
            <w:hideMark/>
          </w:tcPr>
          <w:p w14:paraId="1F5E9A98" w14:textId="77777777" w:rsidR="0019358E" w:rsidRDefault="0019358E" w:rsidP="00514B5D">
            <w:pPr>
              <w:jc w:val="center"/>
              <w:rPr>
                <w:color w:val="000000"/>
                <w:sz w:val="18"/>
                <w:szCs w:val="18"/>
              </w:rPr>
            </w:pPr>
            <w:r>
              <w:rPr>
                <w:color w:val="000000"/>
                <w:sz w:val="18"/>
                <w:szCs w:val="18"/>
              </w:rPr>
              <w:t>12</w:t>
            </w:r>
          </w:p>
        </w:tc>
        <w:tc>
          <w:tcPr>
            <w:tcW w:w="960" w:type="dxa"/>
            <w:tcBorders>
              <w:top w:val="nil"/>
              <w:left w:val="nil"/>
              <w:bottom w:val="single" w:sz="4" w:space="0" w:color="auto"/>
              <w:right w:val="single" w:sz="4" w:space="0" w:color="auto"/>
            </w:tcBorders>
            <w:shd w:val="clear" w:color="auto" w:fill="auto"/>
            <w:vAlign w:val="center"/>
            <w:hideMark/>
          </w:tcPr>
          <w:p w14:paraId="0B5D7205" w14:textId="77777777" w:rsidR="0019358E" w:rsidRDefault="0019358E" w:rsidP="00514B5D">
            <w:pPr>
              <w:jc w:val="center"/>
              <w:rPr>
                <w:color w:val="000000"/>
                <w:sz w:val="18"/>
                <w:szCs w:val="18"/>
              </w:rPr>
            </w:pPr>
            <w:r>
              <w:rPr>
                <w:color w:val="000000"/>
                <w:sz w:val="18"/>
                <w:szCs w:val="18"/>
              </w:rPr>
              <w:t>30,000</w:t>
            </w:r>
          </w:p>
        </w:tc>
        <w:tc>
          <w:tcPr>
            <w:tcW w:w="1040" w:type="dxa"/>
            <w:tcBorders>
              <w:top w:val="nil"/>
              <w:left w:val="nil"/>
              <w:bottom w:val="single" w:sz="4" w:space="0" w:color="auto"/>
              <w:right w:val="single" w:sz="4" w:space="0" w:color="auto"/>
            </w:tcBorders>
            <w:shd w:val="clear" w:color="auto" w:fill="auto"/>
            <w:vAlign w:val="center"/>
            <w:hideMark/>
          </w:tcPr>
          <w:p w14:paraId="1AEBD128" w14:textId="77777777" w:rsidR="0019358E" w:rsidRDefault="0019358E" w:rsidP="00514B5D">
            <w:pPr>
              <w:jc w:val="center"/>
              <w:rPr>
                <w:color w:val="000000"/>
                <w:sz w:val="18"/>
                <w:szCs w:val="18"/>
              </w:rPr>
            </w:pPr>
            <w:r>
              <w:rPr>
                <w:color w:val="000000"/>
                <w:sz w:val="18"/>
                <w:szCs w:val="18"/>
              </w:rPr>
              <w:t>2,100</w:t>
            </w:r>
          </w:p>
        </w:tc>
        <w:tc>
          <w:tcPr>
            <w:tcW w:w="980" w:type="dxa"/>
            <w:tcBorders>
              <w:top w:val="nil"/>
              <w:left w:val="nil"/>
              <w:bottom w:val="single" w:sz="4" w:space="0" w:color="auto"/>
              <w:right w:val="single" w:sz="8" w:space="0" w:color="auto"/>
            </w:tcBorders>
            <w:shd w:val="clear" w:color="auto" w:fill="auto"/>
            <w:vAlign w:val="center"/>
            <w:hideMark/>
          </w:tcPr>
          <w:p w14:paraId="63C3ACDE" w14:textId="77777777" w:rsidR="0019358E" w:rsidRDefault="0019358E" w:rsidP="00514B5D">
            <w:pPr>
              <w:jc w:val="center"/>
              <w:rPr>
                <w:color w:val="000000"/>
                <w:sz w:val="18"/>
                <w:szCs w:val="18"/>
              </w:rPr>
            </w:pPr>
            <w:r>
              <w:rPr>
                <w:color w:val="000000"/>
                <w:sz w:val="18"/>
                <w:szCs w:val="18"/>
              </w:rPr>
              <w:t>32,100</w:t>
            </w:r>
          </w:p>
        </w:tc>
      </w:tr>
      <w:tr w:rsidR="0019358E" w14:paraId="45E4EF53" w14:textId="77777777" w:rsidTr="00B12856">
        <w:trPr>
          <w:trHeight w:val="30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74316537" w14:textId="77777777" w:rsidR="0019358E" w:rsidRDefault="0019358E" w:rsidP="00514B5D">
            <w:pPr>
              <w:rPr>
                <w:color w:val="000000"/>
                <w:sz w:val="18"/>
                <w:szCs w:val="18"/>
              </w:rPr>
            </w:pPr>
            <w:r>
              <w:rPr>
                <w:color w:val="000000"/>
                <w:sz w:val="18"/>
                <w:szCs w:val="18"/>
              </w:rPr>
              <w:lastRenderedPageBreak/>
              <w:t>China</w:t>
            </w:r>
          </w:p>
        </w:tc>
        <w:tc>
          <w:tcPr>
            <w:tcW w:w="600" w:type="dxa"/>
            <w:tcBorders>
              <w:top w:val="nil"/>
              <w:left w:val="nil"/>
              <w:bottom w:val="single" w:sz="4" w:space="0" w:color="auto"/>
              <w:right w:val="single" w:sz="4" w:space="0" w:color="auto"/>
            </w:tcBorders>
            <w:shd w:val="clear" w:color="auto" w:fill="auto"/>
            <w:vAlign w:val="center"/>
            <w:hideMark/>
          </w:tcPr>
          <w:p w14:paraId="2604DC27" w14:textId="77777777" w:rsidR="0019358E" w:rsidRDefault="0019358E" w:rsidP="00514B5D">
            <w:pPr>
              <w:rPr>
                <w:color w:val="000000"/>
                <w:sz w:val="18"/>
                <w:szCs w:val="18"/>
              </w:rPr>
            </w:pPr>
            <w:r>
              <w:rPr>
                <w:color w:val="000000"/>
                <w:sz w:val="18"/>
                <w:szCs w:val="18"/>
              </w:rPr>
              <w:t>TAS</w:t>
            </w:r>
          </w:p>
        </w:tc>
        <w:tc>
          <w:tcPr>
            <w:tcW w:w="4200" w:type="dxa"/>
            <w:tcBorders>
              <w:top w:val="nil"/>
              <w:left w:val="nil"/>
              <w:bottom w:val="single" w:sz="4" w:space="0" w:color="auto"/>
              <w:right w:val="single" w:sz="4" w:space="0" w:color="auto"/>
            </w:tcBorders>
            <w:shd w:val="clear" w:color="auto" w:fill="auto"/>
            <w:vAlign w:val="center"/>
            <w:hideMark/>
          </w:tcPr>
          <w:p w14:paraId="237E90AC" w14:textId="77777777" w:rsidR="0019358E" w:rsidRDefault="0019358E" w:rsidP="00514B5D">
            <w:pPr>
              <w:rPr>
                <w:color w:val="000000"/>
                <w:sz w:val="18"/>
                <w:szCs w:val="18"/>
              </w:rPr>
            </w:pPr>
            <w:r>
              <w:rPr>
                <w:color w:val="000000"/>
                <w:sz w:val="18"/>
                <w:szCs w:val="18"/>
              </w:rPr>
              <w:t>Enabling activities for Kigali Amendment</w:t>
            </w:r>
          </w:p>
        </w:tc>
        <w:tc>
          <w:tcPr>
            <w:tcW w:w="960" w:type="dxa"/>
            <w:tcBorders>
              <w:top w:val="nil"/>
              <w:left w:val="nil"/>
              <w:bottom w:val="single" w:sz="4" w:space="0" w:color="auto"/>
              <w:right w:val="single" w:sz="4" w:space="0" w:color="auto"/>
            </w:tcBorders>
            <w:shd w:val="clear" w:color="auto" w:fill="auto"/>
            <w:vAlign w:val="center"/>
            <w:hideMark/>
          </w:tcPr>
          <w:p w14:paraId="4980DB6B" w14:textId="77777777" w:rsidR="0019358E" w:rsidRDefault="0019358E" w:rsidP="00514B5D">
            <w:pPr>
              <w:jc w:val="center"/>
              <w:rPr>
                <w:color w:val="000000"/>
                <w:sz w:val="18"/>
                <w:szCs w:val="18"/>
              </w:rPr>
            </w:pPr>
            <w:r>
              <w:rPr>
                <w:color w:val="000000"/>
                <w:sz w:val="18"/>
                <w:szCs w:val="18"/>
              </w:rPr>
              <w:t>18</w:t>
            </w:r>
          </w:p>
        </w:tc>
        <w:tc>
          <w:tcPr>
            <w:tcW w:w="960" w:type="dxa"/>
            <w:tcBorders>
              <w:top w:val="nil"/>
              <w:left w:val="nil"/>
              <w:bottom w:val="single" w:sz="4" w:space="0" w:color="auto"/>
              <w:right w:val="single" w:sz="4" w:space="0" w:color="auto"/>
            </w:tcBorders>
            <w:shd w:val="clear" w:color="auto" w:fill="auto"/>
            <w:vAlign w:val="center"/>
            <w:hideMark/>
          </w:tcPr>
          <w:p w14:paraId="6F6E75E7" w14:textId="77777777" w:rsidR="0019358E" w:rsidRDefault="0019358E" w:rsidP="00514B5D">
            <w:pPr>
              <w:jc w:val="center"/>
              <w:rPr>
                <w:color w:val="000000"/>
                <w:sz w:val="18"/>
                <w:szCs w:val="18"/>
              </w:rPr>
            </w:pPr>
            <w:r>
              <w:rPr>
                <w:color w:val="000000"/>
                <w:sz w:val="18"/>
                <w:szCs w:val="18"/>
              </w:rPr>
              <w:t>165,000</w:t>
            </w:r>
          </w:p>
        </w:tc>
        <w:tc>
          <w:tcPr>
            <w:tcW w:w="1040" w:type="dxa"/>
            <w:tcBorders>
              <w:top w:val="nil"/>
              <w:left w:val="nil"/>
              <w:bottom w:val="single" w:sz="4" w:space="0" w:color="auto"/>
              <w:right w:val="single" w:sz="4" w:space="0" w:color="auto"/>
            </w:tcBorders>
            <w:shd w:val="clear" w:color="auto" w:fill="auto"/>
            <w:vAlign w:val="center"/>
            <w:hideMark/>
          </w:tcPr>
          <w:p w14:paraId="7BAE1D8B" w14:textId="77777777" w:rsidR="0019358E" w:rsidRDefault="0019358E" w:rsidP="00514B5D">
            <w:pPr>
              <w:jc w:val="center"/>
              <w:rPr>
                <w:color w:val="000000"/>
                <w:sz w:val="18"/>
                <w:szCs w:val="18"/>
              </w:rPr>
            </w:pPr>
            <w:r>
              <w:rPr>
                <w:color w:val="000000"/>
                <w:sz w:val="18"/>
                <w:szCs w:val="18"/>
              </w:rPr>
              <w:t>14,850</w:t>
            </w:r>
          </w:p>
        </w:tc>
        <w:tc>
          <w:tcPr>
            <w:tcW w:w="980" w:type="dxa"/>
            <w:tcBorders>
              <w:top w:val="nil"/>
              <w:left w:val="nil"/>
              <w:bottom w:val="single" w:sz="4" w:space="0" w:color="auto"/>
              <w:right w:val="single" w:sz="8" w:space="0" w:color="auto"/>
            </w:tcBorders>
            <w:shd w:val="clear" w:color="auto" w:fill="auto"/>
            <w:vAlign w:val="center"/>
            <w:hideMark/>
          </w:tcPr>
          <w:p w14:paraId="61B05CCC" w14:textId="77777777" w:rsidR="0019358E" w:rsidRDefault="0019358E" w:rsidP="00514B5D">
            <w:pPr>
              <w:jc w:val="center"/>
              <w:rPr>
                <w:color w:val="000000"/>
                <w:sz w:val="18"/>
                <w:szCs w:val="18"/>
              </w:rPr>
            </w:pPr>
            <w:r>
              <w:rPr>
                <w:color w:val="000000"/>
                <w:sz w:val="18"/>
                <w:szCs w:val="18"/>
              </w:rPr>
              <w:t>179,850</w:t>
            </w:r>
          </w:p>
        </w:tc>
      </w:tr>
      <w:tr w:rsidR="0019358E" w14:paraId="79E5C771" w14:textId="77777777" w:rsidTr="00B12856">
        <w:trPr>
          <w:trHeight w:val="30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7ABE2E99" w14:textId="77777777" w:rsidR="0019358E" w:rsidRDefault="0019358E" w:rsidP="00514B5D">
            <w:pPr>
              <w:rPr>
                <w:color w:val="000000"/>
                <w:sz w:val="18"/>
                <w:szCs w:val="18"/>
              </w:rPr>
            </w:pPr>
            <w:r>
              <w:rPr>
                <w:color w:val="000000"/>
                <w:sz w:val="18"/>
                <w:szCs w:val="18"/>
              </w:rPr>
              <w:t>Colombia</w:t>
            </w:r>
          </w:p>
        </w:tc>
        <w:tc>
          <w:tcPr>
            <w:tcW w:w="600" w:type="dxa"/>
            <w:tcBorders>
              <w:top w:val="nil"/>
              <w:left w:val="nil"/>
              <w:bottom w:val="single" w:sz="4" w:space="0" w:color="auto"/>
              <w:right w:val="single" w:sz="4" w:space="0" w:color="auto"/>
            </w:tcBorders>
            <w:shd w:val="clear" w:color="auto" w:fill="auto"/>
            <w:vAlign w:val="center"/>
            <w:hideMark/>
          </w:tcPr>
          <w:p w14:paraId="6D0E8F8D" w14:textId="77777777" w:rsidR="0019358E" w:rsidRDefault="0019358E" w:rsidP="00514B5D">
            <w:pPr>
              <w:rPr>
                <w:color w:val="000000"/>
                <w:sz w:val="18"/>
                <w:szCs w:val="18"/>
              </w:rPr>
            </w:pPr>
            <w:r>
              <w:rPr>
                <w:color w:val="000000"/>
                <w:sz w:val="18"/>
                <w:szCs w:val="18"/>
              </w:rPr>
              <w:t>TAS</w:t>
            </w:r>
          </w:p>
        </w:tc>
        <w:tc>
          <w:tcPr>
            <w:tcW w:w="4200" w:type="dxa"/>
            <w:tcBorders>
              <w:top w:val="nil"/>
              <w:left w:val="nil"/>
              <w:bottom w:val="single" w:sz="4" w:space="0" w:color="auto"/>
              <w:right w:val="single" w:sz="4" w:space="0" w:color="auto"/>
            </w:tcBorders>
            <w:shd w:val="clear" w:color="auto" w:fill="auto"/>
            <w:vAlign w:val="center"/>
            <w:hideMark/>
          </w:tcPr>
          <w:p w14:paraId="62A60AAF" w14:textId="77777777" w:rsidR="0019358E" w:rsidRDefault="0019358E" w:rsidP="00514B5D">
            <w:pPr>
              <w:rPr>
                <w:color w:val="000000"/>
                <w:sz w:val="18"/>
                <w:szCs w:val="18"/>
              </w:rPr>
            </w:pPr>
            <w:r>
              <w:rPr>
                <w:color w:val="000000"/>
                <w:sz w:val="18"/>
                <w:szCs w:val="18"/>
              </w:rPr>
              <w:t>Enabling activities for Kigali Amendment</w:t>
            </w:r>
          </w:p>
        </w:tc>
        <w:tc>
          <w:tcPr>
            <w:tcW w:w="960" w:type="dxa"/>
            <w:tcBorders>
              <w:top w:val="nil"/>
              <w:left w:val="nil"/>
              <w:bottom w:val="single" w:sz="4" w:space="0" w:color="auto"/>
              <w:right w:val="single" w:sz="4" w:space="0" w:color="auto"/>
            </w:tcBorders>
            <w:shd w:val="clear" w:color="auto" w:fill="auto"/>
            <w:vAlign w:val="center"/>
            <w:hideMark/>
          </w:tcPr>
          <w:p w14:paraId="16F4BC29" w14:textId="77777777" w:rsidR="0019358E" w:rsidRDefault="0019358E" w:rsidP="00514B5D">
            <w:pPr>
              <w:jc w:val="center"/>
              <w:rPr>
                <w:color w:val="000000"/>
                <w:sz w:val="18"/>
                <w:szCs w:val="18"/>
              </w:rPr>
            </w:pPr>
            <w:r>
              <w:rPr>
                <w:color w:val="000000"/>
                <w:sz w:val="18"/>
                <w:szCs w:val="18"/>
              </w:rPr>
              <w:t>18</w:t>
            </w:r>
          </w:p>
        </w:tc>
        <w:tc>
          <w:tcPr>
            <w:tcW w:w="960" w:type="dxa"/>
            <w:tcBorders>
              <w:top w:val="nil"/>
              <w:left w:val="nil"/>
              <w:bottom w:val="single" w:sz="4" w:space="0" w:color="auto"/>
              <w:right w:val="single" w:sz="4" w:space="0" w:color="auto"/>
            </w:tcBorders>
            <w:shd w:val="clear" w:color="auto" w:fill="auto"/>
            <w:vAlign w:val="center"/>
            <w:hideMark/>
          </w:tcPr>
          <w:p w14:paraId="45E3298A" w14:textId="77777777" w:rsidR="0019358E" w:rsidRDefault="0019358E" w:rsidP="00514B5D">
            <w:pPr>
              <w:jc w:val="center"/>
              <w:rPr>
                <w:color w:val="000000"/>
                <w:sz w:val="18"/>
                <w:szCs w:val="18"/>
              </w:rPr>
            </w:pPr>
            <w:r>
              <w:rPr>
                <w:color w:val="000000"/>
                <w:sz w:val="18"/>
                <w:szCs w:val="18"/>
              </w:rPr>
              <w:t>250,000</w:t>
            </w:r>
          </w:p>
        </w:tc>
        <w:tc>
          <w:tcPr>
            <w:tcW w:w="1040" w:type="dxa"/>
            <w:tcBorders>
              <w:top w:val="nil"/>
              <w:left w:val="nil"/>
              <w:bottom w:val="single" w:sz="4" w:space="0" w:color="auto"/>
              <w:right w:val="single" w:sz="4" w:space="0" w:color="auto"/>
            </w:tcBorders>
            <w:shd w:val="clear" w:color="auto" w:fill="auto"/>
            <w:vAlign w:val="center"/>
            <w:hideMark/>
          </w:tcPr>
          <w:p w14:paraId="36BD7943" w14:textId="77777777" w:rsidR="0019358E" w:rsidRDefault="0019358E" w:rsidP="00514B5D">
            <w:pPr>
              <w:jc w:val="center"/>
              <w:rPr>
                <w:color w:val="000000"/>
                <w:sz w:val="18"/>
                <w:szCs w:val="18"/>
              </w:rPr>
            </w:pPr>
            <w:r>
              <w:rPr>
                <w:color w:val="000000"/>
                <w:sz w:val="18"/>
                <w:szCs w:val="18"/>
              </w:rPr>
              <w:t>22,500</w:t>
            </w:r>
          </w:p>
        </w:tc>
        <w:tc>
          <w:tcPr>
            <w:tcW w:w="980" w:type="dxa"/>
            <w:tcBorders>
              <w:top w:val="nil"/>
              <w:left w:val="nil"/>
              <w:bottom w:val="single" w:sz="4" w:space="0" w:color="auto"/>
              <w:right w:val="single" w:sz="8" w:space="0" w:color="auto"/>
            </w:tcBorders>
            <w:shd w:val="clear" w:color="auto" w:fill="auto"/>
            <w:vAlign w:val="center"/>
            <w:hideMark/>
          </w:tcPr>
          <w:p w14:paraId="1DE1C8EC" w14:textId="77777777" w:rsidR="0019358E" w:rsidRDefault="0019358E" w:rsidP="00514B5D">
            <w:pPr>
              <w:jc w:val="center"/>
              <w:rPr>
                <w:color w:val="000000"/>
                <w:sz w:val="18"/>
                <w:szCs w:val="18"/>
              </w:rPr>
            </w:pPr>
            <w:r>
              <w:rPr>
                <w:color w:val="000000"/>
                <w:sz w:val="18"/>
                <w:szCs w:val="18"/>
              </w:rPr>
              <w:t>272,500</w:t>
            </w:r>
          </w:p>
        </w:tc>
      </w:tr>
      <w:tr w:rsidR="0019358E" w14:paraId="36E89FE1" w14:textId="77777777" w:rsidTr="00B12856">
        <w:trPr>
          <w:trHeight w:val="30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7F2145B7" w14:textId="77777777" w:rsidR="0019358E" w:rsidRDefault="0019358E" w:rsidP="00514B5D">
            <w:pPr>
              <w:rPr>
                <w:color w:val="000000"/>
                <w:sz w:val="18"/>
                <w:szCs w:val="18"/>
              </w:rPr>
            </w:pPr>
            <w:r>
              <w:rPr>
                <w:color w:val="000000"/>
                <w:sz w:val="18"/>
                <w:szCs w:val="18"/>
              </w:rPr>
              <w:t>Costa Rica</w:t>
            </w:r>
          </w:p>
        </w:tc>
        <w:tc>
          <w:tcPr>
            <w:tcW w:w="600" w:type="dxa"/>
            <w:tcBorders>
              <w:top w:val="nil"/>
              <w:left w:val="nil"/>
              <w:bottom w:val="single" w:sz="4" w:space="0" w:color="auto"/>
              <w:right w:val="single" w:sz="4" w:space="0" w:color="auto"/>
            </w:tcBorders>
            <w:shd w:val="clear" w:color="auto" w:fill="auto"/>
            <w:vAlign w:val="center"/>
            <w:hideMark/>
          </w:tcPr>
          <w:p w14:paraId="3A7C6D80" w14:textId="77777777" w:rsidR="0019358E" w:rsidRDefault="0019358E" w:rsidP="00514B5D">
            <w:pPr>
              <w:rPr>
                <w:color w:val="000000"/>
                <w:sz w:val="18"/>
                <w:szCs w:val="18"/>
              </w:rPr>
            </w:pPr>
            <w:r>
              <w:rPr>
                <w:color w:val="000000"/>
                <w:sz w:val="18"/>
                <w:szCs w:val="18"/>
              </w:rPr>
              <w:t>INS</w:t>
            </w:r>
          </w:p>
        </w:tc>
        <w:tc>
          <w:tcPr>
            <w:tcW w:w="4200" w:type="dxa"/>
            <w:tcBorders>
              <w:top w:val="nil"/>
              <w:left w:val="nil"/>
              <w:bottom w:val="single" w:sz="4" w:space="0" w:color="auto"/>
              <w:right w:val="single" w:sz="4" w:space="0" w:color="auto"/>
            </w:tcBorders>
            <w:shd w:val="clear" w:color="auto" w:fill="auto"/>
            <w:vAlign w:val="center"/>
            <w:hideMark/>
          </w:tcPr>
          <w:p w14:paraId="52819041" w14:textId="77777777" w:rsidR="0019358E" w:rsidRDefault="0019358E" w:rsidP="00514B5D">
            <w:pPr>
              <w:rPr>
                <w:color w:val="000000"/>
                <w:sz w:val="18"/>
                <w:szCs w:val="18"/>
              </w:rPr>
            </w:pPr>
            <w:r>
              <w:rPr>
                <w:color w:val="000000"/>
                <w:sz w:val="18"/>
                <w:szCs w:val="18"/>
              </w:rPr>
              <w:t xml:space="preserve">Institutional Strengthening Renewal (Phase XII) </w:t>
            </w:r>
          </w:p>
        </w:tc>
        <w:tc>
          <w:tcPr>
            <w:tcW w:w="960" w:type="dxa"/>
            <w:tcBorders>
              <w:top w:val="nil"/>
              <w:left w:val="nil"/>
              <w:bottom w:val="single" w:sz="4" w:space="0" w:color="auto"/>
              <w:right w:val="single" w:sz="4" w:space="0" w:color="auto"/>
            </w:tcBorders>
            <w:shd w:val="clear" w:color="auto" w:fill="auto"/>
            <w:vAlign w:val="center"/>
            <w:hideMark/>
          </w:tcPr>
          <w:p w14:paraId="4F87F5C3" w14:textId="77777777" w:rsidR="0019358E" w:rsidRDefault="0019358E" w:rsidP="00514B5D">
            <w:pPr>
              <w:jc w:val="center"/>
              <w:rPr>
                <w:color w:val="000000"/>
                <w:sz w:val="18"/>
                <w:szCs w:val="18"/>
              </w:rPr>
            </w:pPr>
            <w:r>
              <w:rPr>
                <w:color w:val="000000"/>
                <w:sz w:val="18"/>
                <w:szCs w:val="18"/>
              </w:rPr>
              <w:t>24</w:t>
            </w:r>
          </w:p>
        </w:tc>
        <w:tc>
          <w:tcPr>
            <w:tcW w:w="960" w:type="dxa"/>
            <w:tcBorders>
              <w:top w:val="nil"/>
              <w:left w:val="nil"/>
              <w:bottom w:val="single" w:sz="4" w:space="0" w:color="auto"/>
              <w:right w:val="single" w:sz="4" w:space="0" w:color="auto"/>
            </w:tcBorders>
            <w:shd w:val="clear" w:color="auto" w:fill="auto"/>
            <w:vAlign w:val="center"/>
            <w:hideMark/>
          </w:tcPr>
          <w:p w14:paraId="2DEC261D" w14:textId="77777777" w:rsidR="0019358E" w:rsidRDefault="0019358E" w:rsidP="00514B5D">
            <w:pPr>
              <w:jc w:val="center"/>
              <w:rPr>
                <w:color w:val="000000"/>
                <w:sz w:val="18"/>
                <w:szCs w:val="18"/>
              </w:rPr>
            </w:pPr>
            <w:r>
              <w:rPr>
                <w:color w:val="000000"/>
                <w:sz w:val="18"/>
                <w:szCs w:val="18"/>
              </w:rPr>
              <w:t>179,857</w:t>
            </w:r>
          </w:p>
        </w:tc>
        <w:tc>
          <w:tcPr>
            <w:tcW w:w="1040" w:type="dxa"/>
            <w:tcBorders>
              <w:top w:val="nil"/>
              <w:left w:val="nil"/>
              <w:bottom w:val="single" w:sz="4" w:space="0" w:color="auto"/>
              <w:right w:val="single" w:sz="4" w:space="0" w:color="auto"/>
            </w:tcBorders>
            <w:shd w:val="clear" w:color="auto" w:fill="auto"/>
            <w:vAlign w:val="center"/>
            <w:hideMark/>
          </w:tcPr>
          <w:p w14:paraId="577EEC11" w14:textId="77777777" w:rsidR="0019358E" w:rsidRDefault="0019358E" w:rsidP="00514B5D">
            <w:pPr>
              <w:jc w:val="center"/>
              <w:rPr>
                <w:color w:val="000000"/>
                <w:sz w:val="18"/>
                <w:szCs w:val="18"/>
              </w:rPr>
            </w:pPr>
            <w:r>
              <w:rPr>
                <w:color w:val="000000"/>
                <w:sz w:val="18"/>
                <w:szCs w:val="18"/>
              </w:rPr>
              <w:t>12,590</w:t>
            </w:r>
          </w:p>
        </w:tc>
        <w:tc>
          <w:tcPr>
            <w:tcW w:w="980" w:type="dxa"/>
            <w:tcBorders>
              <w:top w:val="nil"/>
              <w:left w:val="nil"/>
              <w:bottom w:val="single" w:sz="4" w:space="0" w:color="auto"/>
              <w:right w:val="single" w:sz="8" w:space="0" w:color="auto"/>
            </w:tcBorders>
            <w:shd w:val="clear" w:color="auto" w:fill="auto"/>
            <w:vAlign w:val="center"/>
            <w:hideMark/>
          </w:tcPr>
          <w:p w14:paraId="3B333798" w14:textId="77777777" w:rsidR="0019358E" w:rsidRDefault="0019358E" w:rsidP="00514B5D">
            <w:pPr>
              <w:jc w:val="center"/>
              <w:rPr>
                <w:color w:val="000000"/>
                <w:sz w:val="18"/>
                <w:szCs w:val="18"/>
              </w:rPr>
            </w:pPr>
            <w:r>
              <w:rPr>
                <w:color w:val="000000"/>
                <w:sz w:val="18"/>
                <w:szCs w:val="18"/>
              </w:rPr>
              <w:t>192,447</w:t>
            </w:r>
          </w:p>
        </w:tc>
      </w:tr>
      <w:tr w:rsidR="0019358E" w14:paraId="26BA598D" w14:textId="77777777" w:rsidTr="00B12856">
        <w:trPr>
          <w:trHeight w:val="30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154A5687" w14:textId="77777777" w:rsidR="0019358E" w:rsidRDefault="0019358E" w:rsidP="00514B5D">
            <w:pPr>
              <w:rPr>
                <w:color w:val="000000"/>
                <w:sz w:val="18"/>
                <w:szCs w:val="18"/>
              </w:rPr>
            </w:pPr>
            <w:r>
              <w:rPr>
                <w:color w:val="000000"/>
                <w:sz w:val="18"/>
                <w:szCs w:val="18"/>
              </w:rPr>
              <w:t>Costa Rica</w:t>
            </w:r>
          </w:p>
        </w:tc>
        <w:tc>
          <w:tcPr>
            <w:tcW w:w="600" w:type="dxa"/>
            <w:tcBorders>
              <w:top w:val="nil"/>
              <w:left w:val="nil"/>
              <w:bottom w:val="single" w:sz="4" w:space="0" w:color="auto"/>
              <w:right w:val="single" w:sz="4" w:space="0" w:color="auto"/>
            </w:tcBorders>
            <w:shd w:val="clear" w:color="auto" w:fill="auto"/>
            <w:vAlign w:val="center"/>
            <w:hideMark/>
          </w:tcPr>
          <w:p w14:paraId="5FE64013" w14:textId="77777777" w:rsidR="0019358E" w:rsidRDefault="0019358E" w:rsidP="00514B5D">
            <w:pPr>
              <w:rPr>
                <w:color w:val="000000"/>
                <w:sz w:val="18"/>
                <w:szCs w:val="18"/>
              </w:rPr>
            </w:pPr>
            <w:r>
              <w:rPr>
                <w:color w:val="000000"/>
                <w:sz w:val="18"/>
                <w:szCs w:val="18"/>
              </w:rPr>
              <w:t>TAS</w:t>
            </w:r>
          </w:p>
        </w:tc>
        <w:tc>
          <w:tcPr>
            <w:tcW w:w="4200" w:type="dxa"/>
            <w:tcBorders>
              <w:top w:val="nil"/>
              <w:left w:val="nil"/>
              <w:bottom w:val="single" w:sz="4" w:space="0" w:color="auto"/>
              <w:right w:val="single" w:sz="4" w:space="0" w:color="auto"/>
            </w:tcBorders>
            <w:shd w:val="clear" w:color="auto" w:fill="auto"/>
            <w:vAlign w:val="center"/>
            <w:hideMark/>
          </w:tcPr>
          <w:p w14:paraId="1F34FA3D" w14:textId="77777777" w:rsidR="0019358E" w:rsidRDefault="0019358E" w:rsidP="00514B5D">
            <w:pPr>
              <w:rPr>
                <w:color w:val="000000"/>
                <w:sz w:val="18"/>
                <w:szCs w:val="18"/>
              </w:rPr>
            </w:pPr>
            <w:r>
              <w:rPr>
                <w:color w:val="000000"/>
                <w:sz w:val="18"/>
                <w:szCs w:val="18"/>
              </w:rPr>
              <w:t>Enabling activities for Kigali Amendment</w:t>
            </w:r>
          </w:p>
        </w:tc>
        <w:tc>
          <w:tcPr>
            <w:tcW w:w="960" w:type="dxa"/>
            <w:tcBorders>
              <w:top w:val="nil"/>
              <w:left w:val="nil"/>
              <w:bottom w:val="single" w:sz="4" w:space="0" w:color="auto"/>
              <w:right w:val="single" w:sz="4" w:space="0" w:color="auto"/>
            </w:tcBorders>
            <w:shd w:val="clear" w:color="auto" w:fill="auto"/>
            <w:vAlign w:val="center"/>
            <w:hideMark/>
          </w:tcPr>
          <w:p w14:paraId="4E70A7C3" w14:textId="77777777" w:rsidR="0019358E" w:rsidRDefault="0019358E" w:rsidP="00514B5D">
            <w:pPr>
              <w:jc w:val="center"/>
              <w:rPr>
                <w:color w:val="000000"/>
                <w:sz w:val="18"/>
                <w:szCs w:val="18"/>
              </w:rPr>
            </w:pPr>
            <w:r>
              <w:rPr>
                <w:color w:val="000000"/>
                <w:sz w:val="18"/>
                <w:szCs w:val="18"/>
              </w:rPr>
              <w:t>18</w:t>
            </w:r>
          </w:p>
        </w:tc>
        <w:tc>
          <w:tcPr>
            <w:tcW w:w="960" w:type="dxa"/>
            <w:tcBorders>
              <w:top w:val="nil"/>
              <w:left w:val="nil"/>
              <w:bottom w:val="single" w:sz="4" w:space="0" w:color="auto"/>
              <w:right w:val="single" w:sz="4" w:space="0" w:color="auto"/>
            </w:tcBorders>
            <w:shd w:val="clear" w:color="auto" w:fill="auto"/>
            <w:vAlign w:val="center"/>
            <w:hideMark/>
          </w:tcPr>
          <w:p w14:paraId="52E0C71E" w14:textId="77777777" w:rsidR="0019358E" w:rsidRDefault="0019358E" w:rsidP="00514B5D">
            <w:pPr>
              <w:jc w:val="center"/>
              <w:rPr>
                <w:color w:val="000000"/>
                <w:sz w:val="18"/>
                <w:szCs w:val="18"/>
              </w:rPr>
            </w:pPr>
            <w:r>
              <w:rPr>
                <w:color w:val="000000"/>
                <w:sz w:val="18"/>
                <w:szCs w:val="18"/>
              </w:rPr>
              <w:t>150,000</w:t>
            </w:r>
          </w:p>
        </w:tc>
        <w:tc>
          <w:tcPr>
            <w:tcW w:w="1040" w:type="dxa"/>
            <w:tcBorders>
              <w:top w:val="nil"/>
              <w:left w:val="nil"/>
              <w:bottom w:val="single" w:sz="4" w:space="0" w:color="auto"/>
              <w:right w:val="single" w:sz="4" w:space="0" w:color="auto"/>
            </w:tcBorders>
            <w:shd w:val="clear" w:color="auto" w:fill="auto"/>
            <w:vAlign w:val="center"/>
            <w:hideMark/>
          </w:tcPr>
          <w:p w14:paraId="1443BD97" w14:textId="77777777" w:rsidR="0019358E" w:rsidRDefault="0019358E" w:rsidP="00514B5D">
            <w:pPr>
              <w:jc w:val="center"/>
              <w:rPr>
                <w:color w:val="000000"/>
                <w:sz w:val="18"/>
                <w:szCs w:val="18"/>
              </w:rPr>
            </w:pPr>
            <w:r>
              <w:rPr>
                <w:color w:val="000000"/>
                <w:sz w:val="18"/>
                <w:szCs w:val="18"/>
              </w:rPr>
              <w:t>13,500</w:t>
            </w:r>
          </w:p>
        </w:tc>
        <w:tc>
          <w:tcPr>
            <w:tcW w:w="980" w:type="dxa"/>
            <w:tcBorders>
              <w:top w:val="nil"/>
              <w:left w:val="nil"/>
              <w:bottom w:val="single" w:sz="4" w:space="0" w:color="auto"/>
              <w:right w:val="single" w:sz="8" w:space="0" w:color="auto"/>
            </w:tcBorders>
            <w:shd w:val="clear" w:color="auto" w:fill="auto"/>
            <w:vAlign w:val="center"/>
            <w:hideMark/>
          </w:tcPr>
          <w:p w14:paraId="05CD0EB8" w14:textId="77777777" w:rsidR="0019358E" w:rsidRDefault="0019358E" w:rsidP="00514B5D">
            <w:pPr>
              <w:jc w:val="center"/>
              <w:rPr>
                <w:color w:val="000000"/>
                <w:sz w:val="18"/>
                <w:szCs w:val="18"/>
              </w:rPr>
            </w:pPr>
            <w:r>
              <w:rPr>
                <w:color w:val="000000"/>
                <w:sz w:val="18"/>
                <w:szCs w:val="18"/>
              </w:rPr>
              <w:t>163,500</w:t>
            </w:r>
          </w:p>
        </w:tc>
      </w:tr>
      <w:tr w:rsidR="0019358E" w14:paraId="0838CD7B" w14:textId="77777777" w:rsidTr="00B12856">
        <w:trPr>
          <w:trHeight w:val="48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560A2C3F" w14:textId="77777777" w:rsidR="0019358E" w:rsidRDefault="0019358E" w:rsidP="00514B5D">
            <w:pPr>
              <w:rPr>
                <w:color w:val="000000"/>
                <w:sz w:val="18"/>
                <w:szCs w:val="18"/>
              </w:rPr>
            </w:pPr>
            <w:r>
              <w:rPr>
                <w:color w:val="000000"/>
                <w:sz w:val="18"/>
                <w:szCs w:val="18"/>
              </w:rPr>
              <w:t>Dominican Republic</w:t>
            </w:r>
          </w:p>
        </w:tc>
        <w:tc>
          <w:tcPr>
            <w:tcW w:w="600" w:type="dxa"/>
            <w:tcBorders>
              <w:top w:val="nil"/>
              <w:left w:val="nil"/>
              <w:bottom w:val="single" w:sz="4" w:space="0" w:color="auto"/>
              <w:right w:val="single" w:sz="4" w:space="0" w:color="auto"/>
            </w:tcBorders>
            <w:shd w:val="clear" w:color="auto" w:fill="auto"/>
            <w:vAlign w:val="center"/>
            <w:hideMark/>
          </w:tcPr>
          <w:p w14:paraId="5F50454D" w14:textId="77777777" w:rsidR="0019358E" w:rsidRDefault="0019358E" w:rsidP="00514B5D">
            <w:pPr>
              <w:rPr>
                <w:color w:val="000000"/>
                <w:sz w:val="18"/>
                <w:szCs w:val="18"/>
              </w:rPr>
            </w:pPr>
            <w:r>
              <w:rPr>
                <w:color w:val="000000"/>
                <w:sz w:val="18"/>
                <w:szCs w:val="18"/>
              </w:rPr>
              <w:t>PRP</w:t>
            </w:r>
          </w:p>
        </w:tc>
        <w:tc>
          <w:tcPr>
            <w:tcW w:w="4200" w:type="dxa"/>
            <w:tcBorders>
              <w:top w:val="nil"/>
              <w:left w:val="nil"/>
              <w:bottom w:val="single" w:sz="4" w:space="0" w:color="auto"/>
              <w:right w:val="single" w:sz="4" w:space="0" w:color="auto"/>
            </w:tcBorders>
            <w:shd w:val="clear" w:color="auto" w:fill="auto"/>
            <w:vAlign w:val="center"/>
            <w:hideMark/>
          </w:tcPr>
          <w:p w14:paraId="257F81B4" w14:textId="77777777" w:rsidR="0019358E" w:rsidRDefault="0019358E" w:rsidP="00514B5D">
            <w:pPr>
              <w:rPr>
                <w:color w:val="000000"/>
                <w:sz w:val="18"/>
                <w:szCs w:val="18"/>
              </w:rPr>
            </w:pPr>
            <w:r>
              <w:rPr>
                <w:color w:val="000000"/>
                <w:sz w:val="18"/>
                <w:szCs w:val="18"/>
              </w:rPr>
              <w:t>Conversion from HFC-134a to HC-290 in the manufacture of commercial refrigerators at Farco</w:t>
            </w:r>
          </w:p>
        </w:tc>
        <w:tc>
          <w:tcPr>
            <w:tcW w:w="960" w:type="dxa"/>
            <w:tcBorders>
              <w:top w:val="nil"/>
              <w:left w:val="nil"/>
              <w:bottom w:val="single" w:sz="4" w:space="0" w:color="auto"/>
              <w:right w:val="single" w:sz="4" w:space="0" w:color="auto"/>
            </w:tcBorders>
            <w:shd w:val="clear" w:color="auto" w:fill="auto"/>
            <w:vAlign w:val="center"/>
            <w:hideMark/>
          </w:tcPr>
          <w:p w14:paraId="279F8AFE" w14:textId="77777777" w:rsidR="0019358E" w:rsidRDefault="0019358E" w:rsidP="00514B5D">
            <w:pPr>
              <w:jc w:val="center"/>
              <w:rPr>
                <w:color w:val="000000"/>
                <w:sz w:val="18"/>
                <w:szCs w:val="18"/>
              </w:rPr>
            </w:pPr>
            <w:r>
              <w:rPr>
                <w:color w:val="000000"/>
                <w:sz w:val="18"/>
                <w:szCs w:val="18"/>
              </w:rPr>
              <w:t>12</w:t>
            </w:r>
          </w:p>
        </w:tc>
        <w:tc>
          <w:tcPr>
            <w:tcW w:w="960" w:type="dxa"/>
            <w:tcBorders>
              <w:top w:val="nil"/>
              <w:left w:val="nil"/>
              <w:bottom w:val="single" w:sz="4" w:space="0" w:color="auto"/>
              <w:right w:val="single" w:sz="4" w:space="0" w:color="auto"/>
            </w:tcBorders>
            <w:shd w:val="clear" w:color="auto" w:fill="auto"/>
            <w:vAlign w:val="center"/>
            <w:hideMark/>
          </w:tcPr>
          <w:p w14:paraId="2EA3F962" w14:textId="77777777" w:rsidR="0019358E" w:rsidRDefault="0019358E" w:rsidP="00514B5D">
            <w:pPr>
              <w:jc w:val="center"/>
              <w:rPr>
                <w:color w:val="000000"/>
                <w:sz w:val="18"/>
                <w:szCs w:val="18"/>
              </w:rPr>
            </w:pPr>
            <w:r>
              <w:rPr>
                <w:color w:val="000000"/>
                <w:sz w:val="18"/>
                <w:szCs w:val="18"/>
              </w:rPr>
              <w:t>30,000</w:t>
            </w:r>
          </w:p>
        </w:tc>
        <w:tc>
          <w:tcPr>
            <w:tcW w:w="1040" w:type="dxa"/>
            <w:tcBorders>
              <w:top w:val="nil"/>
              <w:left w:val="nil"/>
              <w:bottom w:val="single" w:sz="4" w:space="0" w:color="auto"/>
              <w:right w:val="single" w:sz="4" w:space="0" w:color="auto"/>
            </w:tcBorders>
            <w:shd w:val="clear" w:color="auto" w:fill="auto"/>
            <w:vAlign w:val="center"/>
            <w:hideMark/>
          </w:tcPr>
          <w:p w14:paraId="63A2E689" w14:textId="77777777" w:rsidR="0019358E" w:rsidRDefault="0019358E" w:rsidP="00514B5D">
            <w:pPr>
              <w:jc w:val="center"/>
              <w:rPr>
                <w:color w:val="000000"/>
                <w:sz w:val="18"/>
                <w:szCs w:val="18"/>
              </w:rPr>
            </w:pPr>
            <w:r>
              <w:rPr>
                <w:color w:val="000000"/>
                <w:sz w:val="18"/>
                <w:szCs w:val="18"/>
              </w:rPr>
              <w:t>2,100</w:t>
            </w:r>
          </w:p>
        </w:tc>
        <w:tc>
          <w:tcPr>
            <w:tcW w:w="980" w:type="dxa"/>
            <w:tcBorders>
              <w:top w:val="nil"/>
              <w:left w:val="nil"/>
              <w:bottom w:val="single" w:sz="4" w:space="0" w:color="auto"/>
              <w:right w:val="single" w:sz="8" w:space="0" w:color="auto"/>
            </w:tcBorders>
            <w:shd w:val="clear" w:color="auto" w:fill="auto"/>
            <w:vAlign w:val="center"/>
            <w:hideMark/>
          </w:tcPr>
          <w:p w14:paraId="7B730FF9" w14:textId="77777777" w:rsidR="0019358E" w:rsidRDefault="0019358E" w:rsidP="00514B5D">
            <w:pPr>
              <w:jc w:val="center"/>
              <w:rPr>
                <w:color w:val="000000"/>
                <w:sz w:val="18"/>
                <w:szCs w:val="18"/>
              </w:rPr>
            </w:pPr>
            <w:r>
              <w:rPr>
                <w:color w:val="000000"/>
                <w:sz w:val="18"/>
                <w:szCs w:val="18"/>
              </w:rPr>
              <w:t>32,100</w:t>
            </w:r>
          </w:p>
        </w:tc>
      </w:tr>
      <w:tr w:rsidR="0019358E" w14:paraId="093E5B26" w14:textId="77777777" w:rsidTr="00B12856">
        <w:trPr>
          <w:trHeight w:val="30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062F8B47" w14:textId="77777777" w:rsidR="0019358E" w:rsidRDefault="0019358E" w:rsidP="00514B5D">
            <w:pPr>
              <w:rPr>
                <w:color w:val="000000"/>
                <w:sz w:val="18"/>
                <w:szCs w:val="18"/>
              </w:rPr>
            </w:pPr>
            <w:r>
              <w:rPr>
                <w:color w:val="000000"/>
                <w:sz w:val="18"/>
                <w:szCs w:val="18"/>
              </w:rPr>
              <w:t>Egypt</w:t>
            </w:r>
          </w:p>
        </w:tc>
        <w:tc>
          <w:tcPr>
            <w:tcW w:w="600" w:type="dxa"/>
            <w:tcBorders>
              <w:top w:val="nil"/>
              <w:left w:val="nil"/>
              <w:bottom w:val="single" w:sz="4" w:space="0" w:color="auto"/>
              <w:right w:val="single" w:sz="4" w:space="0" w:color="auto"/>
            </w:tcBorders>
            <w:shd w:val="clear" w:color="auto" w:fill="auto"/>
            <w:vAlign w:val="center"/>
            <w:hideMark/>
          </w:tcPr>
          <w:p w14:paraId="68FEE0FB" w14:textId="77777777" w:rsidR="0019358E" w:rsidRDefault="0019358E" w:rsidP="00514B5D">
            <w:pPr>
              <w:rPr>
                <w:color w:val="000000"/>
                <w:sz w:val="18"/>
                <w:szCs w:val="18"/>
              </w:rPr>
            </w:pPr>
            <w:r>
              <w:rPr>
                <w:color w:val="000000"/>
                <w:sz w:val="18"/>
                <w:szCs w:val="18"/>
              </w:rPr>
              <w:t>PRP</w:t>
            </w:r>
          </w:p>
        </w:tc>
        <w:tc>
          <w:tcPr>
            <w:tcW w:w="4200" w:type="dxa"/>
            <w:tcBorders>
              <w:top w:val="nil"/>
              <w:left w:val="nil"/>
              <w:bottom w:val="single" w:sz="4" w:space="0" w:color="auto"/>
              <w:right w:val="single" w:sz="4" w:space="0" w:color="auto"/>
            </w:tcBorders>
            <w:shd w:val="clear" w:color="auto" w:fill="auto"/>
            <w:vAlign w:val="center"/>
            <w:hideMark/>
          </w:tcPr>
          <w:p w14:paraId="1509F43F" w14:textId="77777777" w:rsidR="0019358E" w:rsidRDefault="0019358E" w:rsidP="00514B5D">
            <w:pPr>
              <w:rPr>
                <w:color w:val="000000"/>
                <w:sz w:val="18"/>
                <w:szCs w:val="18"/>
              </w:rPr>
            </w:pPr>
            <w:r>
              <w:rPr>
                <w:color w:val="000000"/>
                <w:sz w:val="18"/>
                <w:szCs w:val="18"/>
              </w:rPr>
              <w:t>Elimination of HFC in the manufacture of PU Foam</w:t>
            </w:r>
          </w:p>
        </w:tc>
        <w:tc>
          <w:tcPr>
            <w:tcW w:w="960" w:type="dxa"/>
            <w:tcBorders>
              <w:top w:val="nil"/>
              <w:left w:val="nil"/>
              <w:bottom w:val="single" w:sz="4" w:space="0" w:color="auto"/>
              <w:right w:val="single" w:sz="4" w:space="0" w:color="auto"/>
            </w:tcBorders>
            <w:shd w:val="clear" w:color="auto" w:fill="auto"/>
            <w:vAlign w:val="center"/>
            <w:hideMark/>
          </w:tcPr>
          <w:p w14:paraId="39EBE06A" w14:textId="77777777" w:rsidR="0019358E" w:rsidRDefault="0019358E" w:rsidP="00514B5D">
            <w:pPr>
              <w:jc w:val="center"/>
              <w:rPr>
                <w:color w:val="000000"/>
                <w:sz w:val="18"/>
                <w:szCs w:val="18"/>
              </w:rPr>
            </w:pPr>
            <w:r>
              <w:rPr>
                <w:color w:val="000000"/>
                <w:sz w:val="18"/>
                <w:szCs w:val="18"/>
              </w:rPr>
              <w:t>12</w:t>
            </w:r>
          </w:p>
        </w:tc>
        <w:tc>
          <w:tcPr>
            <w:tcW w:w="960" w:type="dxa"/>
            <w:tcBorders>
              <w:top w:val="nil"/>
              <w:left w:val="nil"/>
              <w:bottom w:val="single" w:sz="4" w:space="0" w:color="auto"/>
              <w:right w:val="single" w:sz="4" w:space="0" w:color="auto"/>
            </w:tcBorders>
            <w:shd w:val="clear" w:color="auto" w:fill="auto"/>
            <w:vAlign w:val="center"/>
            <w:hideMark/>
          </w:tcPr>
          <w:p w14:paraId="290D1FF2" w14:textId="77777777" w:rsidR="0019358E" w:rsidRDefault="0019358E" w:rsidP="00514B5D">
            <w:pPr>
              <w:jc w:val="center"/>
              <w:rPr>
                <w:color w:val="000000"/>
                <w:sz w:val="18"/>
                <w:szCs w:val="18"/>
              </w:rPr>
            </w:pPr>
            <w:r>
              <w:rPr>
                <w:color w:val="000000"/>
                <w:sz w:val="18"/>
                <w:szCs w:val="18"/>
              </w:rPr>
              <w:t>30,000</w:t>
            </w:r>
          </w:p>
        </w:tc>
        <w:tc>
          <w:tcPr>
            <w:tcW w:w="1040" w:type="dxa"/>
            <w:tcBorders>
              <w:top w:val="nil"/>
              <w:left w:val="nil"/>
              <w:bottom w:val="single" w:sz="4" w:space="0" w:color="auto"/>
              <w:right w:val="single" w:sz="4" w:space="0" w:color="auto"/>
            </w:tcBorders>
            <w:shd w:val="clear" w:color="auto" w:fill="auto"/>
            <w:vAlign w:val="center"/>
            <w:hideMark/>
          </w:tcPr>
          <w:p w14:paraId="778F4DCB" w14:textId="77777777" w:rsidR="0019358E" w:rsidRDefault="0019358E" w:rsidP="00514B5D">
            <w:pPr>
              <w:jc w:val="center"/>
              <w:rPr>
                <w:color w:val="000000"/>
                <w:sz w:val="18"/>
                <w:szCs w:val="18"/>
              </w:rPr>
            </w:pPr>
            <w:r>
              <w:rPr>
                <w:color w:val="000000"/>
                <w:sz w:val="18"/>
                <w:szCs w:val="18"/>
              </w:rPr>
              <w:t>2,100</w:t>
            </w:r>
          </w:p>
        </w:tc>
        <w:tc>
          <w:tcPr>
            <w:tcW w:w="980" w:type="dxa"/>
            <w:tcBorders>
              <w:top w:val="nil"/>
              <w:left w:val="nil"/>
              <w:bottom w:val="single" w:sz="4" w:space="0" w:color="auto"/>
              <w:right w:val="single" w:sz="8" w:space="0" w:color="auto"/>
            </w:tcBorders>
            <w:shd w:val="clear" w:color="auto" w:fill="auto"/>
            <w:vAlign w:val="center"/>
            <w:hideMark/>
          </w:tcPr>
          <w:p w14:paraId="4FA85E81" w14:textId="77777777" w:rsidR="0019358E" w:rsidRDefault="0019358E" w:rsidP="00514B5D">
            <w:pPr>
              <w:jc w:val="center"/>
              <w:rPr>
                <w:color w:val="000000"/>
                <w:sz w:val="18"/>
                <w:szCs w:val="18"/>
              </w:rPr>
            </w:pPr>
            <w:r>
              <w:rPr>
                <w:color w:val="000000"/>
                <w:sz w:val="18"/>
                <w:szCs w:val="18"/>
              </w:rPr>
              <w:t>32,100</w:t>
            </w:r>
          </w:p>
        </w:tc>
      </w:tr>
      <w:tr w:rsidR="0019358E" w14:paraId="437F1C3E" w14:textId="77777777" w:rsidTr="00B12856">
        <w:trPr>
          <w:trHeight w:val="30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383B83F1" w14:textId="77777777" w:rsidR="0019358E" w:rsidRDefault="0019358E" w:rsidP="00514B5D">
            <w:pPr>
              <w:rPr>
                <w:color w:val="000000"/>
                <w:sz w:val="18"/>
                <w:szCs w:val="18"/>
              </w:rPr>
            </w:pPr>
            <w:r>
              <w:rPr>
                <w:color w:val="000000"/>
                <w:sz w:val="18"/>
                <w:szCs w:val="18"/>
              </w:rPr>
              <w:t>Fiji</w:t>
            </w:r>
          </w:p>
        </w:tc>
        <w:tc>
          <w:tcPr>
            <w:tcW w:w="600" w:type="dxa"/>
            <w:tcBorders>
              <w:top w:val="nil"/>
              <w:left w:val="nil"/>
              <w:bottom w:val="single" w:sz="4" w:space="0" w:color="auto"/>
              <w:right w:val="single" w:sz="4" w:space="0" w:color="auto"/>
            </w:tcBorders>
            <w:shd w:val="clear" w:color="auto" w:fill="auto"/>
            <w:vAlign w:val="center"/>
            <w:hideMark/>
          </w:tcPr>
          <w:p w14:paraId="5E4184CC" w14:textId="77777777" w:rsidR="0019358E" w:rsidRDefault="0019358E" w:rsidP="00514B5D">
            <w:pPr>
              <w:rPr>
                <w:color w:val="000000"/>
                <w:sz w:val="18"/>
                <w:szCs w:val="18"/>
              </w:rPr>
            </w:pPr>
            <w:r>
              <w:rPr>
                <w:color w:val="000000"/>
                <w:sz w:val="18"/>
                <w:szCs w:val="18"/>
              </w:rPr>
              <w:t>TAS</w:t>
            </w:r>
          </w:p>
        </w:tc>
        <w:tc>
          <w:tcPr>
            <w:tcW w:w="4200" w:type="dxa"/>
            <w:tcBorders>
              <w:top w:val="nil"/>
              <w:left w:val="nil"/>
              <w:bottom w:val="single" w:sz="4" w:space="0" w:color="auto"/>
              <w:right w:val="single" w:sz="4" w:space="0" w:color="auto"/>
            </w:tcBorders>
            <w:shd w:val="clear" w:color="auto" w:fill="auto"/>
            <w:vAlign w:val="center"/>
            <w:hideMark/>
          </w:tcPr>
          <w:p w14:paraId="1290748F" w14:textId="77777777" w:rsidR="0019358E" w:rsidRDefault="0019358E" w:rsidP="00514B5D">
            <w:pPr>
              <w:rPr>
                <w:color w:val="000000"/>
                <w:sz w:val="18"/>
                <w:szCs w:val="18"/>
              </w:rPr>
            </w:pPr>
            <w:r>
              <w:rPr>
                <w:color w:val="000000"/>
                <w:sz w:val="18"/>
                <w:szCs w:val="18"/>
              </w:rPr>
              <w:t>Enabling activities for Kigali Amendment</w:t>
            </w:r>
          </w:p>
        </w:tc>
        <w:tc>
          <w:tcPr>
            <w:tcW w:w="960" w:type="dxa"/>
            <w:tcBorders>
              <w:top w:val="nil"/>
              <w:left w:val="nil"/>
              <w:bottom w:val="single" w:sz="4" w:space="0" w:color="auto"/>
              <w:right w:val="single" w:sz="4" w:space="0" w:color="auto"/>
            </w:tcBorders>
            <w:shd w:val="clear" w:color="auto" w:fill="auto"/>
            <w:vAlign w:val="center"/>
            <w:hideMark/>
          </w:tcPr>
          <w:p w14:paraId="4AD43B62" w14:textId="77777777" w:rsidR="0019358E" w:rsidRDefault="0019358E" w:rsidP="00514B5D">
            <w:pPr>
              <w:jc w:val="center"/>
              <w:rPr>
                <w:color w:val="000000"/>
                <w:sz w:val="18"/>
                <w:szCs w:val="18"/>
              </w:rPr>
            </w:pPr>
            <w:r>
              <w:rPr>
                <w:color w:val="000000"/>
                <w:sz w:val="18"/>
                <w:szCs w:val="18"/>
              </w:rPr>
              <w:t>18</w:t>
            </w:r>
          </w:p>
        </w:tc>
        <w:tc>
          <w:tcPr>
            <w:tcW w:w="960" w:type="dxa"/>
            <w:tcBorders>
              <w:top w:val="nil"/>
              <w:left w:val="nil"/>
              <w:bottom w:val="single" w:sz="4" w:space="0" w:color="auto"/>
              <w:right w:val="single" w:sz="4" w:space="0" w:color="auto"/>
            </w:tcBorders>
            <w:shd w:val="clear" w:color="auto" w:fill="auto"/>
            <w:vAlign w:val="center"/>
            <w:hideMark/>
          </w:tcPr>
          <w:p w14:paraId="4AF70999" w14:textId="77777777" w:rsidR="0019358E" w:rsidRDefault="0019358E" w:rsidP="00514B5D">
            <w:pPr>
              <w:jc w:val="center"/>
              <w:rPr>
                <w:color w:val="000000"/>
                <w:sz w:val="18"/>
                <w:szCs w:val="18"/>
              </w:rPr>
            </w:pPr>
            <w:r>
              <w:rPr>
                <w:color w:val="000000"/>
                <w:sz w:val="18"/>
                <w:szCs w:val="18"/>
              </w:rPr>
              <w:t>150,000</w:t>
            </w:r>
          </w:p>
        </w:tc>
        <w:tc>
          <w:tcPr>
            <w:tcW w:w="1040" w:type="dxa"/>
            <w:tcBorders>
              <w:top w:val="nil"/>
              <w:left w:val="nil"/>
              <w:bottom w:val="single" w:sz="4" w:space="0" w:color="auto"/>
              <w:right w:val="single" w:sz="4" w:space="0" w:color="auto"/>
            </w:tcBorders>
            <w:shd w:val="clear" w:color="auto" w:fill="auto"/>
            <w:vAlign w:val="center"/>
            <w:hideMark/>
          </w:tcPr>
          <w:p w14:paraId="02381B1C" w14:textId="77777777" w:rsidR="0019358E" w:rsidRDefault="0019358E" w:rsidP="00514B5D">
            <w:pPr>
              <w:jc w:val="center"/>
              <w:rPr>
                <w:color w:val="000000"/>
                <w:sz w:val="18"/>
                <w:szCs w:val="18"/>
              </w:rPr>
            </w:pPr>
            <w:r>
              <w:rPr>
                <w:color w:val="000000"/>
                <w:sz w:val="18"/>
                <w:szCs w:val="18"/>
              </w:rPr>
              <w:t>13,500</w:t>
            </w:r>
          </w:p>
        </w:tc>
        <w:tc>
          <w:tcPr>
            <w:tcW w:w="980" w:type="dxa"/>
            <w:tcBorders>
              <w:top w:val="nil"/>
              <w:left w:val="nil"/>
              <w:bottom w:val="single" w:sz="4" w:space="0" w:color="auto"/>
              <w:right w:val="single" w:sz="8" w:space="0" w:color="auto"/>
            </w:tcBorders>
            <w:shd w:val="clear" w:color="auto" w:fill="auto"/>
            <w:vAlign w:val="center"/>
            <w:hideMark/>
          </w:tcPr>
          <w:p w14:paraId="3D74C38F" w14:textId="77777777" w:rsidR="0019358E" w:rsidRDefault="0019358E" w:rsidP="00514B5D">
            <w:pPr>
              <w:jc w:val="center"/>
              <w:rPr>
                <w:color w:val="000000"/>
                <w:sz w:val="18"/>
                <w:szCs w:val="18"/>
              </w:rPr>
            </w:pPr>
            <w:r>
              <w:rPr>
                <w:color w:val="000000"/>
                <w:sz w:val="18"/>
                <w:szCs w:val="18"/>
              </w:rPr>
              <w:t>163,500</w:t>
            </w:r>
          </w:p>
        </w:tc>
      </w:tr>
      <w:tr w:rsidR="0019358E" w14:paraId="2C14C8EA" w14:textId="77777777" w:rsidTr="00B12856">
        <w:trPr>
          <w:trHeight w:val="30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7E6B5874" w14:textId="77777777" w:rsidR="0019358E" w:rsidRDefault="0019358E" w:rsidP="00514B5D">
            <w:pPr>
              <w:rPr>
                <w:color w:val="000000"/>
                <w:sz w:val="18"/>
                <w:szCs w:val="18"/>
              </w:rPr>
            </w:pPr>
            <w:r>
              <w:rPr>
                <w:color w:val="000000"/>
                <w:sz w:val="18"/>
                <w:szCs w:val="18"/>
              </w:rPr>
              <w:t>Indonesia</w:t>
            </w:r>
          </w:p>
        </w:tc>
        <w:tc>
          <w:tcPr>
            <w:tcW w:w="600" w:type="dxa"/>
            <w:tcBorders>
              <w:top w:val="nil"/>
              <w:left w:val="nil"/>
              <w:bottom w:val="single" w:sz="4" w:space="0" w:color="auto"/>
              <w:right w:val="single" w:sz="4" w:space="0" w:color="auto"/>
            </w:tcBorders>
            <w:shd w:val="clear" w:color="auto" w:fill="auto"/>
            <w:vAlign w:val="center"/>
            <w:hideMark/>
          </w:tcPr>
          <w:p w14:paraId="772D437D" w14:textId="77777777" w:rsidR="0019358E" w:rsidRDefault="0019358E" w:rsidP="00514B5D">
            <w:pPr>
              <w:rPr>
                <w:color w:val="000000"/>
                <w:sz w:val="18"/>
                <w:szCs w:val="18"/>
              </w:rPr>
            </w:pPr>
            <w:r>
              <w:rPr>
                <w:color w:val="000000"/>
                <w:sz w:val="18"/>
                <w:szCs w:val="18"/>
              </w:rPr>
              <w:t>INS</w:t>
            </w:r>
          </w:p>
        </w:tc>
        <w:tc>
          <w:tcPr>
            <w:tcW w:w="4200" w:type="dxa"/>
            <w:tcBorders>
              <w:top w:val="nil"/>
              <w:left w:val="nil"/>
              <w:bottom w:val="single" w:sz="4" w:space="0" w:color="auto"/>
              <w:right w:val="single" w:sz="4" w:space="0" w:color="auto"/>
            </w:tcBorders>
            <w:shd w:val="clear" w:color="auto" w:fill="auto"/>
            <w:vAlign w:val="center"/>
            <w:hideMark/>
          </w:tcPr>
          <w:p w14:paraId="1E82FB3D" w14:textId="77777777" w:rsidR="0019358E" w:rsidRDefault="0019358E" w:rsidP="00514B5D">
            <w:pPr>
              <w:rPr>
                <w:color w:val="000000"/>
                <w:sz w:val="18"/>
                <w:szCs w:val="18"/>
              </w:rPr>
            </w:pPr>
            <w:r>
              <w:rPr>
                <w:color w:val="000000"/>
                <w:sz w:val="18"/>
                <w:szCs w:val="18"/>
              </w:rPr>
              <w:t>Institutional Strengthening Renewal (Phase XI)</w:t>
            </w:r>
          </w:p>
        </w:tc>
        <w:tc>
          <w:tcPr>
            <w:tcW w:w="960" w:type="dxa"/>
            <w:tcBorders>
              <w:top w:val="nil"/>
              <w:left w:val="nil"/>
              <w:bottom w:val="single" w:sz="4" w:space="0" w:color="auto"/>
              <w:right w:val="single" w:sz="4" w:space="0" w:color="auto"/>
            </w:tcBorders>
            <w:shd w:val="clear" w:color="auto" w:fill="auto"/>
            <w:vAlign w:val="center"/>
            <w:hideMark/>
          </w:tcPr>
          <w:p w14:paraId="21ED0B22" w14:textId="77777777" w:rsidR="0019358E" w:rsidRDefault="0019358E" w:rsidP="00514B5D">
            <w:pPr>
              <w:jc w:val="center"/>
              <w:rPr>
                <w:color w:val="000000"/>
                <w:sz w:val="18"/>
                <w:szCs w:val="18"/>
              </w:rPr>
            </w:pPr>
            <w:r>
              <w:rPr>
                <w:color w:val="000000"/>
                <w:sz w:val="18"/>
                <w:szCs w:val="18"/>
              </w:rPr>
              <w:t>24</w:t>
            </w:r>
          </w:p>
        </w:tc>
        <w:tc>
          <w:tcPr>
            <w:tcW w:w="960" w:type="dxa"/>
            <w:tcBorders>
              <w:top w:val="nil"/>
              <w:left w:val="nil"/>
              <w:bottom w:val="single" w:sz="4" w:space="0" w:color="auto"/>
              <w:right w:val="single" w:sz="4" w:space="0" w:color="auto"/>
            </w:tcBorders>
            <w:shd w:val="clear" w:color="auto" w:fill="auto"/>
            <w:vAlign w:val="center"/>
            <w:hideMark/>
          </w:tcPr>
          <w:p w14:paraId="1DD0E521" w14:textId="77777777" w:rsidR="0019358E" w:rsidRDefault="0019358E" w:rsidP="00514B5D">
            <w:pPr>
              <w:jc w:val="center"/>
              <w:rPr>
                <w:color w:val="000000"/>
                <w:sz w:val="18"/>
                <w:szCs w:val="18"/>
              </w:rPr>
            </w:pPr>
            <w:r>
              <w:rPr>
                <w:color w:val="000000"/>
                <w:sz w:val="18"/>
                <w:szCs w:val="18"/>
              </w:rPr>
              <w:t>347,194</w:t>
            </w:r>
          </w:p>
        </w:tc>
        <w:tc>
          <w:tcPr>
            <w:tcW w:w="1040" w:type="dxa"/>
            <w:tcBorders>
              <w:top w:val="nil"/>
              <w:left w:val="nil"/>
              <w:bottom w:val="single" w:sz="4" w:space="0" w:color="auto"/>
              <w:right w:val="single" w:sz="4" w:space="0" w:color="auto"/>
            </w:tcBorders>
            <w:shd w:val="clear" w:color="auto" w:fill="auto"/>
            <w:vAlign w:val="center"/>
            <w:hideMark/>
          </w:tcPr>
          <w:p w14:paraId="71F2EB4B" w14:textId="77777777" w:rsidR="0019358E" w:rsidRDefault="0019358E" w:rsidP="00514B5D">
            <w:pPr>
              <w:jc w:val="center"/>
              <w:rPr>
                <w:color w:val="000000"/>
                <w:sz w:val="18"/>
                <w:szCs w:val="18"/>
              </w:rPr>
            </w:pPr>
            <w:r>
              <w:rPr>
                <w:color w:val="000000"/>
                <w:sz w:val="18"/>
                <w:szCs w:val="18"/>
              </w:rPr>
              <w:t>24,304</w:t>
            </w:r>
          </w:p>
        </w:tc>
        <w:tc>
          <w:tcPr>
            <w:tcW w:w="980" w:type="dxa"/>
            <w:tcBorders>
              <w:top w:val="nil"/>
              <w:left w:val="nil"/>
              <w:bottom w:val="single" w:sz="4" w:space="0" w:color="auto"/>
              <w:right w:val="single" w:sz="8" w:space="0" w:color="auto"/>
            </w:tcBorders>
            <w:shd w:val="clear" w:color="auto" w:fill="auto"/>
            <w:vAlign w:val="center"/>
            <w:hideMark/>
          </w:tcPr>
          <w:p w14:paraId="0F3980F4" w14:textId="77777777" w:rsidR="0019358E" w:rsidRDefault="0019358E" w:rsidP="00514B5D">
            <w:pPr>
              <w:jc w:val="center"/>
              <w:rPr>
                <w:color w:val="000000"/>
                <w:sz w:val="18"/>
                <w:szCs w:val="18"/>
              </w:rPr>
            </w:pPr>
            <w:r>
              <w:rPr>
                <w:color w:val="000000"/>
                <w:sz w:val="18"/>
                <w:szCs w:val="18"/>
              </w:rPr>
              <w:t>371,498</w:t>
            </w:r>
          </w:p>
        </w:tc>
      </w:tr>
      <w:tr w:rsidR="0019358E" w14:paraId="17AD56A7" w14:textId="77777777" w:rsidTr="00B12856">
        <w:trPr>
          <w:trHeight w:val="30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346C7C4B" w14:textId="77777777" w:rsidR="0019358E" w:rsidRDefault="0019358E" w:rsidP="00514B5D">
            <w:pPr>
              <w:rPr>
                <w:color w:val="000000"/>
                <w:sz w:val="18"/>
                <w:szCs w:val="18"/>
              </w:rPr>
            </w:pPr>
            <w:r>
              <w:rPr>
                <w:color w:val="000000"/>
                <w:sz w:val="18"/>
                <w:szCs w:val="18"/>
              </w:rPr>
              <w:t>Jamaica</w:t>
            </w:r>
          </w:p>
        </w:tc>
        <w:tc>
          <w:tcPr>
            <w:tcW w:w="600" w:type="dxa"/>
            <w:tcBorders>
              <w:top w:val="nil"/>
              <w:left w:val="nil"/>
              <w:bottom w:val="single" w:sz="4" w:space="0" w:color="auto"/>
              <w:right w:val="single" w:sz="4" w:space="0" w:color="auto"/>
            </w:tcBorders>
            <w:shd w:val="clear" w:color="auto" w:fill="auto"/>
            <w:vAlign w:val="center"/>
            <w:hideMark/>
          </w:tcPr>
          <w:p w14:paraId="40E9276E" w14:textId="77777777" w:rsidR="0019358E" w:rsidRDefault="0019358E" w:rsidP="00514B5D">
            <w:pPr>
              <w:rPr>
                <w:color w:val="000000"/>
                <w:sz w:val="18"/>
                <w:szCs w:val="18"/>
              </w:rPr>
            </w:pPr>
            <w:r>
              <w:rPr>
                <w:color w:val="000000"/>
                <w:sz w:val="18"/>
                <w:szCs w:val="18"/>
              </w:rPr>
              <w:t>TAS</w:t>
            </w:r>
          </w:p>
        </w:tc>
        <w:tc>
          <w:tcPr>
            <w:tcW w:w="4200" w:type="dxa"/>
            <w:tcBorders>
              <w:top w:val="nil"/>
              <w:left w:val="nil"/>
              <w:bottom w:val="single" w:sz="4" w:space="0" w:color="auto"/>
              <w:right w:val="single" w:sz="4" w:space="0" w:color="auto"/>
            </w:tcBorders>
            <w:shd w:val="clear" w:color="auto" w:fill="auto"/>
            <w:vAlign w:val="center"/>
            <w:hideMark/>
          </w:tcPr>
          <w:p w14:paraId="4B9A8D2A" w14:textId="77777777" w:rsidR="0019358E" w:rsidRDefault="0019358E" w:rsidP="00514B5D">
            <w:pPr>
              <w:rPr>
                <w:color w:val="000000"/>
                <w:sz w:val="18"/>
                <w:szCs w:val="18"/>
              </w:rPr>
            </w:pPr>
            <w:r>
              <w:rPr>
                <w:color w:val="000000"/>
                <w:sz w:val="18"/>
                <w:szCs w:val="18"/>
              </w:rPr>
              <w:t>Enabling activities for Kigali Amendment</w:t>
            </w:r>
          </w:p>
        </w:tc>
        <w:tc>
          <w:tcPr>
            <w:tcW w:w="960" w:type="dxa"/>
            <w:tcBorders>
              <w:top w:val="nil"/>
              <w:left w:val="nil"/>
              <w:bottom w:val="single" w:sz="4" w:space="0" w:color="auto"/>
              <w:right w:val="single" w:sz="4" w:space="0" w:color="auto"/>
            </w:tcBorders>
            <w:shd w:val="clear" w:color="auto" w:fill="auto"/>
            <w:vAlign w:val="center"/>
            <w:hideMark/>
          </w:tcPr>
          <w:p w14:paraId="032654CF" w14:textId="77777777" w:rsidR="0019358E" w:rsidRDefault="0019358E" w:rsidP="00514B5D">
            <w:pPr>
              <w:jc w:val="center"/>
              <w:rPr>
                <w:color w:val="000000"/>
                <w:sz w:val="18"/>
                <w:szCs w:val="18"/>
              </w:rPr>
            </w:pPr>
            <w:r>
              <w:rPr>
                <w:color w:val="000000"/>
                <w:sz w:val="18"/>
                <w:szCs w:val="18"/>
              </w:rPr>
              <w:t>18</w:t>
            </w:r>
          </w:p>
        </w:tc>
        <w:tc>
          <w:tcPr>
            <w:tcW w:w="960" w:type="dxa"/>
            <w:tcBorders>
              <w:top w:val="nil"/>
              <w:left w:val="nil"/>
              <w:bottom w:val="single" w:sz="4" w:space="0" w:color="auto"/>
              <w:right w:val="single" w:sz="4" w:space="0" w:color="auto"/>
            </w:tcBorders>
            <w:shd w:val="clear" w:color="auto" w:fill="auto"/>
            <w:vAlign w:val="center"/>
            <w:hideMark/>
          </w:tcPr>
          <w:p w14:paraId="709046CA" w14:textId="77777777" w:rsidR="0019358E" w:rsidRDefault="0019358E" w:rsidP="00514B5D">
            <w:pPr>
              <w:jc w:val="center"/>
              <w:rPr>
                <w:color w:val="000000"/>
                <w:sz w:val="18"/>
                <w:szCs w:val="18"/>
              </w:rPr>
            </w:pPr>
            <w:r>
              <w:rPr>
                <w:color w:val="000000"/>
                <w:sz w:val="18"/>
                <w:szCs w:val="18"/>
              </w:rPr>
              <w:t>150,000</w:t>
            </w:r>
          </w:p>
        </w:tc>
        <w:tc>
          <w:tcPr>
            <w:tcW w:w="1040" w:type="dxa"/>
            <w:tcBorders>
              <w:top w:val="nil"/>
              <w:left w:val="nil"/>
              <w:bottom w:val="single" w:sz="4" w:space="0" w:color="auto"/>
              <w:right w:val="single" w:sz="4" w:space="0" w:color="auto"/>
            </w:tcBorders>
            <w:shd w:val="clear" w:color="auto" w:fill="auto"/>
            <w:vAlign w:val="center"/>
            <w:hideMark/>
          </w:tcPr>
          <w:p w14:paraId="69F89910" w14:textId="77777777" w:rsidR="0019358E" w:rsidRDefault="0019358E" w:rsidP="00514B5D">
            <w:pPr>
              <w:jc w:val="center"/>
              <w:rPr>
                <w:color w:val="000000"/>
                <w:sz w:val="18"/>
                <w:szCs w:val="18"/>
              </w:rPr>
            </w:pPr>
            <w:r>
              <w:rPr>
                <w:color w:val="000000"/>
                <w:sz w:val="18"/>
                <w:szCs w:val="18"/>
              </w:rPr>
              <w:t>13,500</w:t>
            </w:r>
          </w:p>
        </w:tc>
        <w:tc>
          <w:tcPr>
            <w:tcW w:w="980" w:type="dxa"/>
            <w:tcBorders>
              <w:top w:val="nil"/>
              <w:left w:val="nil"/>
              <w:bottom w:val="single" w:sz="4" w:space="0" w:color="auto"/>
              <w:right w:val="single" w:sz="8" w:space="0" w:color="auto"/>
            </w:tcBorders>
            <w:shd w:val="clear" w:color="auto" w:fill="auto"/>
            <w:vAlign w:val="center"/>
            <w:hideMark/>
          </w:tcPr>
          <w:p w14:paraId="0114D7F4" w14:textId="77777777" w:rsidR="0019358E" w:rsidRDefault="0019358E" w:rsidP="00514B5D">
            <w:pPr>
              <w:jc w:val="center"/>
              <w:rPr>
                <w:color w:val="000000"/>
                <w:sz w:val="18"/>
                <w:szCs w:val="18"/>
              </w:rPr>
            </w:pPr>
            <w:r>
              <w:rPr>
                <w:color w:val="000000"/>
                <w:sz w:val="18"/>
                <w:szCs w:val="18"/>
              </w:rPr>
              <w:t>163,500</w:t>
            </w:r>
          </w:p>
        </w:tc>
      </w:tr>
      <w:tr w:rsidR="0019358E" w14:paraId="7DE5D04C" w14:textId="77777777" w:rsidTr="00B12856">
        <w:trPr>
          <w:trHeight w:val="30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6FE2022F" w14:textId="77777777" w:rsidR="0019358E" w:rsidRDefault="0019358E" w:rsidP="00514B5D">
            <w:pPr>
              <w:rPr>
                <w:color w:val="000000"/>
                <w:sz w:val="18"/>
                <w:szCs w:val="18"/>
              </w:rPr>
            </w:pPr>
            <w:r>
              <w:rPr>
                <w:color w:val="000000"/>
                <w:sz w:val="18"/>
                <w:szCs w:val="18"/>
              </w:rPr>
              <w:t>Lebanon</w:t>
            </w:r>
          </w:p>
        </w:tc>
        <w:tc>
          <w:tcPr>
            <w:tcW w:w="600" w:type="dxa"/>
            <w:tcBorders>
              <w:top w:val="nil"/>
              <w:left w:val="nil"/>
              <w:bottom w:val="single" w:sz="4" w:space="0" w:color="auto"/>
              <w:right w:val="single" w:sz="4" w:space="0" w:color="auto"/>
            </w:tcBorders>
            <w:shd w:val="clear" w:color="auto" w:fill="auto"/>
            <w:vAlign w:val="center"/>
            <w:hideMark/>
          </w:tcPr>
          <w:p w14:paraId="4C7AAF49" w14:textId="77777777" w:rsidR="0019358E" w:rsidRDefault="0019358E" w:rsidP="00514B5D">
            <w:pPr>
              <w:rPr>
                <w:color w:val="000000"/>
                <w:sz w:val="18"/>
                <w:szCs w:val="18"/>
              </w:rPr>
            </w:pPr>
            <w:r>
              <w:rPr>
                <w:color w:val="000000"/>
                <w:sz w:val="18"/>
                <w:szCs w:val="18"/>
              </w:rPr>
              <w:t>TAS</w:t>
            </w:r>
          </w:p>
        </w:tc>
        <w:tc>
          <w:tcPr>
            <w:tcW w:w="4200" w:type="dxa"/>
            <w:tcBorders>
              <w:top w:val="nil"/>
              <w:left w:val="nil"/>
              <w:bottom w:val="single" w:sz="4" w:space="0" w:color="auto"/>
              <w:right w:val="single" w:sz="4" w:space="0" w:color="auto"/>
            </w:tcBorders>
            <w:shd w:val="clear" w:color="auto" w:fill="auto"/>
            <w:vAlign w:val="center"/>
            <w:hideMark/>
          </w:tcPr>
          <w:p w14:paraId="19A35C76" w14:textId="77777777" w:rsidR="0019358E" w:rsidRDefault="0019358E" w:rsidP="00514B5D">
            <w:pPr>
              <w:rPr>
                <w:color w:val="000000"/>
                <w:sz w:val="18"/>
                <w:szCs w:val="18"/>
              </w:rPr>
            </w:pPr>
            <w:r>
              <w:rPr>
                <w:color w:val="000000"/>
                <w:sz w:val="18"/>
                <w:szCs w:val="18"/>
              </w:rPr>
              <w:t>Enabling activities for Kigali Amendment</w:t>
            </w:r>
          </w:p>
        </w:tc>
        <w:tc>
          <w:tcPr>
            <w:tcW w:w="960" w:type="dxa"/>
            <w:tcBorders>
              <w:top w:val="nil"/>
              <w:left w:val="nil"/>
              <w:bottom w:val="single" w:sz="4" w:space="0" w:color="auto"/>
              <w:right w:val="single" w:sz="4" w:space="0" w:color="auto"/>
            </w:tcBorders>
            <w:shd w:val="clear" w:color="auto" w:fill="auto"/>
            <w:vAlign w:val="center"/>
            <w:hideMark/>
          </w:tcPr>
          <w:p w14:paraId="2B1EE5A6" w14:textId="77777777" w:rsidR="0019358E" w:rsidRDefault="0019358E" w:rsidP="00514B5D">
            <w:pPr>
              <w:jc w:val="center"/>
              <w:rPr>
                <w:color w:val="000000"/>
                <w:sz w:val="18"/>
                <w:szCs w:val="18"/>
              </w:rPr>
            </w:pPr>
            <w:r>
              <w:rPr>
                <w:color w:val="000000"/>
                <w:sz w:val="18"/>
                <w:szCs w:val="18"/>
              </w:rPr>
              <w:t>18</w:t>
            </w:r>
          </w:p>
        </w:tc>
        <w:tc>
          <w:tcPr>
            <w:tcW w:w="960" w:type="dxa"/>
            <w:tcBorders>
              <w:top w:val="nil"/>
              <w:left w:val="nil"/>
              <w:bottom w:val="single" w:sz="4" w:space="0" w:color="auto"/>
              <w:right w:val="single" w:sz="4" w:space="0" w:color="auto"/>
            </w:tcBorders>
            <w:shd w:val="clear" w:color="auto" w:fill="auto"/>
            <w:vAlign w:val="center"/>
            <w:hideMark/>
          </w:tcPr>
          <w:p w14:paraId="5B5CCF6B" w14:textId="77777777" w:rsidR="0019358E" w:rsidRDefault="0019358E" w:rsidP="00514B5D">
            <w:pPr>
              <w:jc w:val="center"/>
              <w:rPr>
                <w:color w:val="000000"/>
                <w:sz w:val="18"/>
                <w:szCs w:val="18"/>
              </w:rPr>
            </w:pPr>
            <w:r>
              <w:rPr>
                <w:color w:val="000000"/>
                <w:sz w:val="18"/>
                <w:szCs w:val="18"/>
              </w:rPr>
              <w:t>150,000</w:t>
            </w:r>
          </w:p>
        </w:tc>
        <w:tc>
          <w:tcPr>
            <w:tcW w:w="1040" w:type="dxa"/>
            <w:tcBorders>
              <w:top w:val="nil"/>
              <w:left w:val="nil"/>
              <w:bottom w:val="single" w:sz="4" w:space="0" w:color="auto"/>
              <w:right w:val="single" w:sz="4" w:space="0" w:color="auto"/>
            </w:tcBorders>
            <w:shd w:val="clear" w:color="auto" w:fill="auto"/>
            <w:vAlign w:val="center"/>
            <w:hideMark/>
          </w:tcPr>
          <w:p w14:paraId="128E2BF8" w14:textId="77777777" w:rsidR="0019358E" w:rsidRDefault="0019358E" w:rsidP="00514B5D">
            <w:pPr>
              <w:jc w:val="center"/>
              <w:rPr>
                <w:color w:val="000000"/>
                <w:sz w:val="18"/>
                <w:szCs w:val="18"/>
              </w:rPr>
            </w:pPr>
            <w:r>
              <w:rPr>
                <w:color w:val="000000"/>
                <w:sz w:val="18"/>
                <w:szCs w:val="18"/>
              </w:rPr>
              <w:t>13,500</w:t>
            </w:r>
          </w:p>
        </w:tc>
        <w:tc>
          <w:tcPr>
            <w:tcW w:w="980" w:type="dxa"/>
            <w:tcBorders>
              <w:top w:val="nil"/>
              <w:left w:val="nil"/>
              <w:bottom w:val="single" w:sz="4" w:space="0" w:color="auto"/>
              <w:right w:val="single" w:sz="8" w:space="0" w:color="auto"/>
            </w:tcBorders>
            <w:shd w:val="clear" w:color="auto" w:fill="auto"/>
            <w:vAlign w:val="center"/>
            <w:hideMark/>
          </w:tcPr>
          <w:p w14:paraId="73397260" w14:textId="77777777" w:rsidR="0019358E" w:rsidRDefault="0019358E" w:rsidP="00514B5D">
            <w:pPr>
              <w:jc w:val="center"/>
              <w:rPr>
                <w:color w:val="000000"/>
                <w:sz w:val="18"/>
                <w:szCs w:val="18"/>
              </w:rPr>
            </w:pPr>
            <w:r>
              <w:rPr>
                <w:color w:val="000000"/>
                <w:sz w:val="18"/>
                <w:szCs w:val="18"/>
              </w:rPr>
              <w:t>163,500</w:t>
            </w:r>
          </w:p>
        </w:tc>
      </w:tr>
      <w:tr w:rsidR="0019358E" w14:paraId="1808FE1C" w14:textId="77777777" w:rsidTr="00B12856">
        <w:trPr>
          <w:trHeight w:val="30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7474E486" w14:textId="77777777" w:rsidR="0019358E" w:rsidRDefault="0019358E" w:rsidP="00514B5D">
            <w:pPr>
              <w:rPr>
                <w:color w:val="000000"/>
                <w:sz w:val="18"/>
                <w:szCs w:val="18"/>
              </w:rPr>
            </w:pPr>
            <w:r>
              <w:rPr>
                <w:color w:val="000000"/>
                <w:sz w:val="18"/>
                <w:szCs w:val="18"/>
              </w:rPr>
              <w:t>Malaysia</w:t>
            </w:r>
          </w:p>
        </w:tc>
        <w:tc>
          <w:tcPr>
            <w:tcW w:w="600" w:type="dxa"/>
            <w:tcBorders>
              <w:top w:val="nil"/>
              <w:left w:val="nil"/>
              <w:bottom w:val="single" w:sz="4" w:space="0" w:color="auto"/>
              <w:right w:val="single" w:sz="4" w:space="0" w:color="auto"/>
            </w:tcBorders>
            <w:shd w:val="clear" w:color="auto" w:fill="auto"/>
            <w:vAlign w:val="center"/>
            <w:hideMark/>
          </w:tcPr>
          <w:p w14:paraId="436FDEB1" w14:textId="77777777" w:rsidR="0019358E" w:rsidRDefault="0019358E" w:rsidP="00514B5D">
            <w:pPr>
              <w:rPr>
                <w:color w:val="000000"/>
                <w:sz w:val="18"/>
                <w:szCs w:val="18"/>
              </w:rPr>
            </w:pPr>
            <w:r>
              <w:rPr>
                <w:color w:val="000000"/>
                <w:sz w:val="18"/>
                <w:szCs w:val="18"/>
              </w:rPr>
              <w:t>INS</w:t>
            </w:r>
          </w:p>
        </w:tc>
        <w:tc>
          <w:tcPr>
            <w:tcW w:w="4200" w:type="dxa"/>
            <w:tcBorders>
              <w:top w:val="nil"/>
              <w:left w:val="nil"/>
              <w:bottom w:val="single" w:sz="4" w:space="0" w:color="auto"/>
              <w:right w:val="single" w:sz="4" w:space="0" w:color="auto"/>
            </w:tcBorders>
            <w:shd w:val="clear" w:color="auto" w:fill="auto"/>
            <w:vAlign w:val="center"/>
            <w:hideMark/>
          </w:tcPr>
          <w:p w14:paraId="35BF0970" w14:textId="77777777" w:rsidR="0019358E" w:rsidRDefault="0019358E" w:rsidP="00514B5D">
            <w:pPr>
              <w:rPr>
                <w:color w:val="000000"/>
                <w:sz w:val="18"/>
                <w:szCs w:val="18"/>
              </w:rPr>
            </w:pPr>
            <w:r>
              <w:rPr>
                <w:color w:val="000000"/>
                <w:sz w:val="18"/>
                <w:szCs w:val="18"/>
              </w:rPr>
              <w:t>Institutional Strengthening Renewal (Phase XII)</w:t>
            </w:r>
          </w:p>
        </w:tc>
        <w:tc>
          <w:tcPr>
            <w:tcW w:w="960" w:type="dxa"/>
            <w:tcBorders>
              <w:top w:val="nil"/>
              <w:left w:val="nil"/>
              <w:bottom w:val="single" w:sz="4" w:space="0" w:color="auto"/>
              <w:right w:val="single" w:sz="4" w:space="0" w:color="auto"/>
            </w:tcBorders>
            <w:shd w:val="clear" w:color="auto" w:fill="auto"/>
            <w:vAlign w:val="center"/>
            <w:hideMark/>
          </w:tcPr>
          <w:p w14:paraId="7CD9DF0E" w14:textId="77777777" w:rsidR="0019358E" w:rsidRDefault="0019358E" w:rsidP="00514B5D">
            <w:pPr>
              <w:jc w:val="center"/>
              <w:rPr>
                <w:color w:val="000000"/>
                <w:sz w:val="18"/>
                <w:szCs w:val="18"/>
              </w:rPr>
            </w:pPr>
            <w:r>
              <w:rPr>
                <w:color w:val="000000"/>
                <w:sz w:val="18"/>
                <w:szCs w:val="18"/>
              </w:rPr>
              <w:t>24</w:t>
            </w:r>
          </w:p>
        </w:tc>
        <w:tc>
          <w:tcPr>
            <w:tcW w:w="960" w:type="dxa"/>
            <w:tcBorders>
              <w:top w:val="nil"/>
              <w:left w:val="nil"/>
              <w:bottom w:val="single" w:sz="4" w:space="0" w:color="auto"/>
              <w:right w:val="single" w:sz="4" w:space="0" w:color="auto"/>
            </w:tcBorders>
            <w:shd w:val="clear" w:color="auto" w:fill="auto"/>
            <w:vAlign w:val="center"/>
            <w:hideMark/>
          </w:tcPr>
          <w:p w14:paraId="4D4F2654" w14:textId="77777777" w:rsidR="0019358E" w:rsidRDefault="0019358E" w:rsidP="00514B5D">
            <w:pPr>
              <w:jc w:val="center"/>
              <w:rPr>
                <w:color w:val="000000"/>
                <w:sz w:val="18"/>
                <w:szCs w:val="18"/>
              </w:rPr>
            </w:pPr>
            <w:r>
              <w:rPr>
                <w:color w:val="000000"/>
                <w:sz w:val="18"/>
                <w:szCs w:val="18"/>
              </w:rPr>
              <w:t>357,760</w:t>
            </w:r>
          </w:p>
        </w:tc>
        <w:tc>
          <w:tcPr>
            <w:tcW w:w="1040" w:type="dxa"/>
            <w:tcBorders>
              <w:top w:val="nil"/>
              <w:left w:val="nil"/>
              <w:bottom w:val="single" w:sz="4" w:space="0" w:color="auto"/>
              <w:right w:val="single" w:sz="4" w:space="0" w:color="auto"/>
            </w:tcBorders>
            <w:shd w:val="clear" w:color="auto" w:fill="auto"/>
            <w:vAlign w:val="center"/>
            <w:hideMark/>
          </w:tcPr>
          <w:p w14:paraId="707E434C" w14:textId="77777777" w:rsidR="0019358E" w:rsidRDefault="0019358E" w:rsidP="00514B5D">
            <w:pPr>
              <w:jc w:val="center"/>
              <w:rPr>
                <w:color w:val="000000"/>
                <w:sz w:val="18"/>
                <w:szCs w:val="18"/>
              </w:rPr>
            </w:pPr>
            <w:r>
              <w:rPr>
                <w:color w:val="000000"/>
                <w:sz w:val="18"/>
                <w:szCs w:val="18"/>
              </w:rPr>
              <w:t>25,043</w:t>
            </w:r>
          </w:p>
        </w:tc>
        <w:tc>
          <w:tcPr>
            <w:tcW w:w="980" w:type="dxa"/>
            <w:tcBorders>
              <w:top w:val="nil"/>
              <w:left w:val="nil"/>
              <w:bottom w:val="single" w:sz="4" w:space="0" w:color="auto"/>
              <w:right w:val="single" w:sz="8" w:space="0" w:color="auto"/>
            </w:tcBorders>
            <w:shd w:val="clear" w:color="auto" w:fill="auto"/>
            <w:vAlign w:val="center"/>
            <w:hideMark/>
          </w:tcPr>
          <w:p w14:paraId="36E8B232" w14:textId="77777777" w:rsidR="0019358E" w:rsidRDefault="0019358E" w:rsidP="00514B5D">
            <w:pPr>
              <w:jc w:val="center"/>
              <w:rPr>
                <w:color w:val="000000"/>
                <w:sz w:val="18"/>
                <w:szCs w:val="18"/>
              </w:rPr>
            </w:pPr>
            <w:r>
              <w:rPr>
                <w:color w:val="000000"/>
                <w:sz w:val="18"/>
                <w:szCs w:val="18"/>
              </w:rPr>
              <w:t>382,803</w:t>
            </w:r>
          </w:p>
        </w:tc>
      </w:tr>
      <w:tr w:rsidR="0019358E" w14:paraId="03E03192" w14:textId="77777777" w:rsidTr="00B12856">
        <w:trPr>
          <w:trHeight w:val="30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2C0938C3" w14:textId="77777777" w:rsidR="0019358E" w:rsidRDefault="0019358E" w:rsidP="00514B5D">
            <w:pPr>
              <w:rPr>
                <w:color w:val="000000"/>
                <w:sz w:val="18"/>
                <w:szCs w:val="18"/>
              </w:rPr>
            </w:pPr>
            <w:r>
              <w:rPr>
                <w:color w:val="000000"/>
                <w:sz w:val="18"/>
                <w:szCs w:val="18"/>
              </w:rPr>
              <w:t>Panama</w:t>
            </w:r>
          </w:p>
        </w:tc>
        <w:tc>
          <w:tcPr>
            <w:tcW w:w="600" w:type="dxa"/>
            <w:tcBorders>
              <w:top w:val="nil"/>
              <w:left w:val="nil"/>
              <w:bottom w:val="single" w:sz="4" w:space="0" w:color="auto"/>
              <w:right w:val="single" w:sz="4" w:space="0" w:color="auto"/>
            </w:tcBorders>
            <w:shd w:val="clear" w:color="auto" w:fill="auto"/>
            <w:vAlign w:val="center"/>
            <w:hideMark/>
          </w:tcPr>
          <w:p w14:paraId="78D35A57" w14:textId="77777777" w:rsidR="0019358E" w:rsidRDefault="0019358E" w:rsidP="00514B5D">
            <w:pPr>
              <w:rPr>
                <w:color w:val="000000"/>
                <w:sz w:val="18"/>
                <w:szCs w:val="18"/>
              </w:rPr>
            </w:pPr>
            <w:r>
              <w:rPr>
                <w:color w:val="000000"/>
                <w:sz w:val="18"/>
                <w:szCs w:val="18"/>
              </w:rPr>
              <w:t>INS</w:t>
            </w:r>
          </w:p>
        </w:tc>
        <w:tc>
          <w:tcPr>
            <w:tcW w:w="4200" w:type="dxa"/>
            <w:tcBorders>
              <w:top w:val="nil"/>
              <w:left w:val="nil"/>
              <w:bottom w:val="single" w:sz="4" w:space="0" w:color="auto"/>
              <w:right w:val="single" w:sz="4" w:space="0" w:color="auto"/>
            </w:tcBorders>
            <w:shd w:val="clear" w:color="auto" w:fill="auto"/>
            <w:vAlign w:val="center"/>
            <w:hideMark/>
          </w:tcPr>
          <w:p w14:paraId="5F3DC313" w14:textId="77777777" w:rsidR="0019358E" w:rsidRDefault="0019358E" w:rsidP="00514B5D">
            <w:pPr>
              <w:rPr>
                <w:color w:val="000000"/>
                <w:sz w:val="18"/>
                <w:szCs w:val="18"/>
              </w:rPr>
            </w:pPr>
            <w:r>
              <w:rPr>
                <w:color w:val="000000"/>
                <w:sz w:val="18"/>
                <w:szCs w:val="18"/>
              </w:rPr>
              <w:t>Institutional Strengthening Renewal (Phase VIII)</w:t>
            </w:r>
          </w:p>
        </w:tc>
        <w:tc>
          <w:tcPr>
            <w:tcW w:w="960" w:type="dxa"/>
            <w:tcBorders>
              <w:top w:val="nil"/>
              <w:left w:val="nil"/>
              <w:bottom w:val="single" w:sz="4" w:space="0" w:color="auto"/>
              <w:right w:val="single" w:sz="4" w:space="0" w:color="auto"/>
            </w:tcBorders>
            <w:shd w:val="clear" w:color="auto" w:fill="auto"/>
            <w:vAlign w:val="center"/>
            <w:hideMark/>
          </w:tcPr>
          <w:p w14:paraId="5F719953" w14:textId="77777777" w:rsidR="0019358E" w:rsidRDefault="0019358E" w:rsidP="00514B5D">
            <w:pPr>
              <w:jc w:val="center"/>
              <w:rPr>
                <w:color w:val="000000"/>
                <w:sz w:val="18"/>
                <w:szCs w:val="18"/>
              </w:rPr>
            </w:pPr>
            <w:r>
              <w:rPr>
                <w:color w:val="000000"/>
                <w:sz w:val="18"/>
                <w:szCs w:val="18"/>
              </w:rPr>
              <w:t>24</w:t>
            </w:r>
          </w:p>
        </w:tc>
        <w:tc>
          <w:tcPr>
            <w:tcW w:w="960" w:type="dxa"/>
            <w:tcBorders>
              <w:top w:val="nil"/>
              <w:left w:val="nil"/>
              <w:bottom w:val="single" w:sz="4" w:space="0" w:color="auto"/>
              <w:right w:val="single" w:sz="4" w:space="0" w:color="auto"/>
            </w:tcBorders>
            <w:shd w:val="clear" w:color="auto" w:fill="auto"/>
            <w:vAlign w:val="center"/>
            <w:hideMark/>
          </w:tcPr>
          <w:p w14:paraId="2413F4CC" w14:textId="77777777" w:rsidR="0019358E" w:rsidRDefault="0019358E" w:rsidP="00514B5D">
            <w:pPr>
              <w:jc w:val="center"/>
              <w:rPr>
                <w:color w:val="000000"/>
                <w:sz w:val="18"/>
                <w:szCs w:val="18"/>
              </w:rPr>
            </w:pPr>
            <w:r>
              <w:rPr>
                <w:color w:val="000000"/>
                <w:sz w:val="18"/>
                <w:szCs w:val="18"/>
              </w:rPr>
              <w:t>191,360</w:t>
            </w:r>
          </w:p>
        </w:tc>
        <w:tc>
          <w:tcPr>
            <w:tcW w:w="1040" w:type="dxa"/>
            <w:tcBorders>
              <w:top w:val="nil"/>
              <w:left w:val="nil"/>
              <w:bottom w:val="single" w:sz="4" w:space="0" w:color="auto"/>
              <w:right w:val="single" w:sz="4" w:space="0" w:color="auto"/>
            </w:tcBorders>
            <w:shd w:val="clear" w:color="auto" w:fill="auto"/>
            <w:vAlign w:val="center"/>
            <w:hideMark/>
          </w:tcPr>
          <w:p w14:paraId="2CA30250" w14:textId="77777777" w:rsidR="0019358E" w:rsidRDefault="0019358E" w:rsidP="00514B5D">
            <w:pPr>
              <w:jc w:val="center"/>
              <w:rPr>
                <w:color w:val="000000"/>
                <w:sz w:val="18"/>
                <w:szCs w:val="18"/>
              </w:rPr>
            </w:pPr>
            <w:r>
              <w:rPr>
                <w:color w:val="000000"/>
                <w:sz w:val="18"/>
                <w:szCs w:val="18"/>
              </w:rPr>
              <w:t>13,395</w:t>
            </w:r>
          </w:p>
        </w:tc>
        <w:tc>
          <w:tcPr>
            <w:tcW w:w="980" w:type="dxa"/>
            <w:tcBorders>
              <w:top w:val="nil"/>
              <w:left w:val="nil"/>
              <w:bottom w:val="single" w:sz="4" w:space="0" w:color="auto"/>
              <w:right w:val="single" w:sz="8" w:space="0" w:color="auto"/>
            </w:tcBorders>
            <w:shd w:val="clear" w:color="auto" w:fill="auto"/>
            <w:vAlign w:val="center"/>
            <w:hideMark/>
          </w:tcPr>
          <w:p w14:paraId="049C867E" w14:textId="77777777" w:rsidR="0019358E" w:rsidRDefault="0019358E" w:rsidP="00514B5D">
            <w:pPr>
              <w:jc w:val="center"/>
              <w:rPr>
                <w:color w:val="000000"/>
                <w:sz w:val="18"/>
                <w:szCs w:val="18"/>
              </w:rPr>
            </w:pPr>
            <w:r>
              <w:rPr>
                <w:color w:val="000000"/>
                <w:sz w:val="18"/>
                <w:szCs w:val="18"/>
              </w:rPr>
              <w:t>204,755</w:t>
            </w:r>
          </w:p>
        </w:tc>
      </w:tr>
      <w:tr w:rsidR="0019358E" w14:paraId="18CAEA8D" w14:textId="77777777" w:rsidTr="00B12856">
        <w:trPr>
          <w:trHeight w:val="30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4ADA5E71" w14:textId="77777777" w:rsidR="0019358E" w:rsidRDefault="0019358E" w:rsidP="00514B5D">
            <w:pPr>
              <w:rPr>
                <w:color w:val="000000"/>
                <w:sz w:val="18"/>
                <w:szCs w:val="18"/>
              </w:rPr>
            </w:pPr>
            <w:r>
              <w:rPr>
                <w:color w:val="000000"/>
                <w:sz w:val="18"/>
                <w:szCs w:val="18"/>
              </w:rPr>
              <w:t>Peru</w:t>
            </w:r>
          </w:p>
        </w:tc>
        <w:tc>
          <w:tcPr>
            <w:tcW w:w="600" w:type="dxa"/>
            <w:tcBorders>
              <w:top w:val="nil"/>
              <w:left w:val="nil"/>
              <w:bottom w:val="single" w:sz="4" w:space="0" w:color="auto"/>
              <w:right w:val="single" w:sz="4" w:space="0" w:color="auto"/>
            </w:tcBorders>
            <w:shd w:val="clear" w:color="auto" w:fill="auto"/>
            <w:vAlign w:val="center"/>
            <w:hideMark/>
          </w:tcPr>
          <w:p w14:paraId="3665FBEE" w14:textId="77777777" w:rsidR="0019358E" w:rsidRDefault="0019358E" w:rsidP="00514B5D">
            <w:pPr>
              <w:rPr>
                <w:color w:val="000000"/>
                <w:sz w:val="18"/>
                <w:szCs w:val="18"/>
              </w:rPr>
            </w:pPr>
            <w:r>
              <w:rPr>
                <w:color w:val="000000"/>
                <w:sz w:val="18"/>
                <w:szCs w:val="18"/>
              </w:rPr>
              <w:t>TAS</w:t>
            </w:r>
          </w:p>
        </w:tc>
        <w:tc>
          <w:tcPr>
            <w:tcW w:w="4200" w:type="dxa"/>
            <w:tcBorders>
              <w:top w:val="nil"/>
              <w:left w:val="nil"/>
              <w:bottom w:val="single" w:sz="4" w:space="0" w:color="auto"/>
              <w:right w:val="single" w:sz="4" w:space="0" w:color="auto"/>
            </w:tcBorders>
            <w:shd w:val="clear" w:color="auto" w:fill="auto"/>
            <w:vAlign w:val="center"/>
            <w:hideMark/>
          </w:tcPr>
          <w:p w14:paraId="017E9C00" w14:textId="77777777" w:rsidR="0019358E" w:rsidRDefault="0019358E" w:rsidP="00514B5D">
            <w:pPr>
              <w:rPr>
                <w:color w:val="000000"/>
                <w:sz w:val="18"/>
                <w:szCs w:val="18"/>
              </w:rPr>
            </w:pPr>
            <w:r>
              <w:rPr>
                <w:color w:val="000000"/>
                <w:sz w:val="18"/>
                <w:szCs w:val="18"/>
              </w:rPr>
              <w:t>Enabling activities for Kigali Amendment</w:t>
            </w:r>
          </w:p>
        </w:tc>
        <w:tc>
          <w:tcPr>
            <w:tcW w:w="960" w:type="dxa"/>
            <w:tcBorders>
              <w:top w:val="nil"/>
              <w:left w:val="nil"/>
              <w:bottom w:val="single" w:sz="4" w:space="0" w:color="auto"/>
              <w:right w:val="single" w:sz="4" w:space="0" w:color="auto"/>
            </w:tcBorders>
            <w:shd w:val="clear" w:color="auto" w:fill="auto"/>
            <w:vAlign w:val="center"/>
            <w:hideMark/>
          </w:tcPr>
          <w:p w14:paraId="71336ADD" w14:textId="77777777" w:rsidR="0019358E" w:rsidRDefault="0019358E" w:rsidP="00514B5D">
            <w:pPr>
              <w:jc w:val="center"/>
              <w:rPr>
                <w:color w:val="000000"/>
                <w:sz w:val="18"/>
                <w:szCs w:val="18"/>
              </w:rPr>
            </w:pPr>
            <w:r>
              <w:rPr>
                <w:color w:val="000000"/>
                <w:sz w:val="18"/>
                <w:szCs w:val="18"/>
              </w:rPr>
              <w:t>18</w:t>
            </w:r>
          </w:p>
        </w:tc>
        <w:tc>
          <w:tcPr>
            <w:tcW w:w="960" w:type="dxa"/>
            <w:tcBorders>
              <w:top w:val="nil"/>
              <w:left w:val="nil"/>
              <w:bottom w:val="single" w:sz="4" w:space="0" w:color="auto"/>
              <w:right w:val="single" w:sz="4" w:space="0" w:color="auto"/>
            </w:tcBorders>
            <w:shd w:val="clear" w:color="auto" w:fill="auto"/>
            <w:vAlign w:val="center"/>
            <w:hideMark/>
          </w:tcPr>
          <w:p w14:paraId="5C978956" w14:textId="77777777" w:rsidR="0019358E" w:rsidRDefault="0019358E" w:rsidP="00514B5D">
            <w:pPr>
              <w:jc w:val="center"/>
              <w:rPr>
                <w:color w:val="000000"/>
                <w:sz w:val="18"/>
                <w:szCs w:val="18"/>
              </w:rPr>
            </w:pPr>
            <w:r>
              <w:rPr>
                <w:color w:val="000000"/>
                <w:sz w:val="18"/>
                <w:szCs w:val="18"/>
              </w:rPr>
              <w:t>150,000</w:t>
            </w:r>
          </w:p>
        </w:tc>
        <w:tc>
          <w:tcPr>
            <w:tcW w:w="1040" w:type="dxa"/>
            <w:tcBorders>
              <w:top w:val="nil"/>
              <w:left w:val="nil"/>
              <w:bottom w:val="single" w:sz="4" w:space="0" w:color="auto"/>
              <w:right w:val="single" w:sz="4" w:space="0" w:color="auto"/>
            </w:tcBorders>
            <w:shd w:val="clear" w:color="auto" w:fill="auto"/>
            <w:vAlign w:val="center"/>
            <w:hideMark/>
          </w:tcPr>
          <w:p w14:paraId="3C7C8095" w14:textId="77777777" w:rsidR="0019358E" w:rsidRDefault="0019358E" w:rsidP="00514B5D">
            <w:pPr>
              <w:jc w:val="center"/>
              <w:rPr>
                <w:color w:val="000000"/>
                <w:sz w:val="18"/>
                <w:szCs w:val="18"/>
              </w:rPr>
            </w:pPr>
            <w:r>
              <w:rPr>
                <w:color w:val="000000"/>
                <w:sz w:val="18"/>
                <w:szCs w:val="18"/>
              </w:rPr>
              <w:t>13,500</w:t>
            </w:r>
          </w:p>
        </w:tc>
        <w:tc>
          <w:tcPr>
            <w:tcW w:w="980" w:type="dxa"/>
            <w:tcBorders>
              <w:top w:val="nil"/>
              <w:left w:val="nil"/>
              <w:bottom w:val="single" w:sz="4" w:space="0" w:color="auto"/>
              <w:right w:val="single" w:sz="8" w:space="0" w:color="auto"/>
            </w:tcBorders>
            <w:shd w:val="clear" w:color="auto" w:fill="auto"/>
            <w:vAlign w:val="center"/>
            <w:hideMark/>
          </w:tcPr>
          <w:p w14:paraId="0F5DB3E4" w14:textId="77777777" w:rsidR="0019358E" w:rsidRDefault="0019358E" w:rsidP="00514B5D">
            <w:pPr>
              <w:jc w:val="center"/>
              <w:rPr>
                <w:color w:val="000000"/>
                <w:sz w:val="18"/>
                <w:szCs w:val="18"/>
              </w:rPr>
            </w:pPr>
            <w:r>
              <w:rPr>
                <w:color w:val="000000"/>
                <w:sz w:val="18"/>
                <w:szCs w:val="18"/>
              </w:rPr>
              <w:t>163,500</w:t>
            </w:r>
          </w:p>
        </w:tc>
      </w:tr>
      <w:tr w:rsidR="0019358E" w14:paraId="0AA3A055" w14:textId="77777777" w:rsidTr="00B12856">
        <w:trPr>
          <w:trHeight w:val="48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3B94E9F5" w14:textId="77777777" w:rsidR="0019358E" w:rsidRDefault="0019358E" w:rsidP="00514B5D">
            <w:pPr>
              <w:rPr>
                <w:color w:val="000000"/>
                <w:sz w:val="18"/>
                <w:szCs w:val="18"/>
              </w:rPr>
            </w:pPr>
            <w:r>
              <w:rPr>
                <w:color w:val="000000"/>
                <w:sz w:val="18"/>
                <w:szCs w:val="18"/>
              </w:rPr>
              <w:t>Trinidad and Tobago</w:t>
            </w:r>
          </w:p>
        </w:tc>
        <w:tc>
          <w:tcPr>
            <w:tcW w:w="600" w:type="dxa"/>
            <w:tcBorders>
              <w:top w:val="nil"/>
              <w:left w:val="nil"/>
              <w:bottom w:val="single" w:sz="4" w:space="0" w:color="auto"/>
              <w:right w:val="single" w:sz="4" w:space="0" w:color="auto"/>
            </w:tcBorders>
            <w:shd w:val="clear" w:color="auto" w:fill="auto"/>
            <w:vAlign w:val="center"/>
            <w:hideMark/>
          </w:tcPr>
          <w:p w14:paraId="5AE02176" w14:textId="77777777" w:rsidR="0019358E" w:rsidRDefault="0019358E" w:rsidP="00514B5D">
            <w:pPr>
              <w:rPr>
                <w:color w:val="000000"/>
                <w:sz w:val="18"/>
                <w:szCs w:val="18"/>
              </w:rPr>
            </w:pPr>
            <w:r>
              <w:rPr>
                <w:color w:val="000000"/>
                <w:sz w:val="18"/>
                <w:szCs w:val="18"/>
              </w:rPr>
              <w:t>TAS</w:t>
            </w:r>
          </w:p>
        </w:tc>
        <w:tc>
          <w:tcPr>
            <w:tcW w:w="4200" w:type="dxa"/>
            <w:tcBorders>
              <w:top w:val="nil"/>
              <w:left w:val="nil"/>
              <w:bottom w:val="single" w:sz="4" w:space="0" w:color="auto"/>
              <w:right w:val="single" w:sz="4" w:space="0" w:color="auto"/>
            </w:tcBorders>
            <w:shd w:val="clear" w:color="auto" w:fill="auto"/>
            <w:vAlign w:val="center"/>
            <w:hideMark/>
          </w:tcPr>
          <w:p w14:paraId="63709451" w14:textId="77777777" w:rsidR="0019358E" w:rsidRDefault="0019358E" w:rsidP="00514B5D">
            <w:pPr>
              <w:rPr>
                <w:color w:val="000000"/>
                <w:sz w:val="18"/>
                <w:szCs w:val="18"/>
              </w:rPr>
            </w:pPr>
            <w:r>
              <w:rPr>
                <w:color w:val="000000"/>
                <w:sz w:val="18"/>
                <w:szCs w:val="18"/>
              </w:rPr>
              <w:t>Enabling activities for Kigali Amendment</w:t>
            </w:r>
          </w:p>
        </w:tc>
        <w:tc>
          <w:tcPr>
            <w:tcW w:w="960" w:type="dxa"/>
            <w:tcBorders>
              <w:top w:val="nil"/>
              <w:left w:val="nil"/>
              <w:bottom w:val="single" w:sz="4" w:space="0" w:color="auto"/>
              <w:right w:val="single" w:sz="4" w:space="0" w:color="auto"/>
            </w:tcBorders>
            <w:shd w:val="clear" w:color="auto" w:fill="auto"/>
            <w:vAlign w:val="center"/>
            <w:hideMark/>
          </w:tcPr>
          <w:p w14:paraId="70F6C934" w14:textId="77777777" w:rsidR="0019358E" w:rsidRDefault="0019358E" w:rsidP="00514B5D">
            <w:pPr>
              <w:jc w:val="center"/>
              <w:rPr>
                <w:color w:val="000000"/>
                <w:sz w:val="18"/>
                <w:szCs w:val="18"/>
              </w:rPr>
            </w:pPr>
            <w:r>
              <w:rPr>
                <w:color w:val="000000"/>
                <w:sz w:val="18"/>
                <w:szCs w:val="18"/>
              </w:rPr>
              <w:t>18</w:t>
            </w:r>
          </w:p>
        </w:tc>
        <w:tc>
          <w:tcPr>
            <w:tcW w:w="960" w:type="dxa"/>
            <w:tcBorders>
              <w:top w:val="nil"/>
              <w:left w:val="nil"/>
              <w:bottom w:val="single" w:sz="4" w:space="0" w:color="auto"/>
              <w:right w:val="single" w:sz="4" w:space="0" w:color="auto"/>
            </w:tcBorders>
            <w:shd w:val="clear" w:color="auto" w:fill="auto"/>
            <w:vAlign w:val="center"/>
            <w:hideMark/>
          </w:tcPr>
          <w:p w14:paraId="4691D1AB" w14:textId="77777777" w:rsidR="0019358E" w:rsidRDefault="0019358E" w:rsidP="00514B5D">
            <w:pPr>
              <w:jc w:val="center"/>
              <w:rPr>
                <w:color w:val="000000"/>
                <w:sz w:val="18"/>
                <w:szCs w:val="18"/>
              </w:rPr>
            </w:pPr>
            <w:r>
              <w:rPr>
                <w:color w:val="000000"/>
                <w:sz w:val="18"/>
                <w:szCs w:val="18"/>
              </w:rPr>
              <w:t>150,000</w:t>
            </w:r>
          </w:p>
        </w:tc>
        <w:tc>
          <w:tcPr>
            <w:tcW w:w="1040" w:type="dxa"/>
            <w:tcBorders>
              <w:top w:val="nil"/>
              <w:left w:val="nil"/>
              <w:bottom w:val="single" w:sz="4" w:space="0" w:color="auto"/>
              <w:right w:val="single" w:sz="4" w:space="0" w:color="auto"/>
            </w:tcBorders>
            <w:shd w:val="clear" w:color="auto" w:fill="auto"/>
            <w:vAlign w:val="center"/>
            <w:hideMark/>
          </w:tcPr>
          <w:p w14:paraId="632557AC" w14:textId="77777777" w:rsidR="0019358E" w:rsidRDefault="0019358E" w:rsidP="00514B5D">
            <w:pPr>
              <w:jc w:val="center"/>
              <w:rPr>
                <w:color w:val="000000"/>
                <w:sz w:val="18"/>
                <w:szCs w:val="18"/>
              </w:rPr>
            </w:pPr>
            <w:r>
              <w:rPr>
                <w:color w:val="000000"/>
                <w:sz w:val="18"/>
                <w:szCs w:val="18"/>
              </w:rPr>
              <w:t>13,500</w:t>
            </w:r>
          </w:p>
        </w:tc>
        <w:tc>
          <w:tcPr>
            <w:tcW w:w="980" w:type="dxa"/>
            <w:tcBorders>
              <w:top w:val="nil"/>
              <w:left w:val="nil"/>
              <w:bottom w:val="single" w:sz="4" w:space="0" w:color="auto"/>
              <w:right w:val="single" w:sz="8" w:space="0" w:color="auto"/>
            </w:tcBorders>
            <w:shd w:val="clear" w:color="auto" w:fill="auto"/>
            <w:vAlign w:val="center"/>
            <w:hideMark/>
          </w:tcPr>
          <w:p w14:paraId="2AA1576C" w14:textId="77777777" w:rsidR="0019358E" w:rsidRDefault="0019358E" w:rsidP="00514B5D">
            <w:pPr>
              <w:jc w:val="center"/>
              <w:rPr>
                <w:color w:val="000000"/>
                <w:sz w:val="18"/>
                <w:szCs w:val="18"/>
              </w:rPr>
            </w:pPr>
            <w:r>
              <w:rPr>
                <w:color w:val="000000"/>
                <w:sz w:val="18"/>
                <w:szCs w:val="18"/>
              </w:rPr>
              <w:t>163,500</w:t>
            </w:r>
          </w:p>
        </w:tc>
      </w:tr>
      <w:tr w:rsidR="0019358E" w14:paraId="46DB1A7C" w14:textId="77777777" w:rsidTr="00B12856">
        <w:trPr>
          <w:trHeight w:val="30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424A850A" w14:textId="77777777" w:rsidR="0019358E" w:rsidRDefault="0019358E" w:rsidP="00514B5D">
            <w:pPr>
              <w:rPr>
                <w:color w:val="000000"/>
                <w:sz w:val="18"/>
                <w:szCs w:val="18"/>
              </w:rPr>
            </w:pPr>
            <w:r>
              <w:rPr>
                <w:color w:val="000000"/>
                <w:sz w:val="18"/>
                <w:szCs w:val="18"/>
              </w:rPr>
              <w:t>Uruguay</w:t>
            </w:r>
          </w:p>
        </w:tc>
        <w:tc>
          <w:tcPr>
            <w:tcW w:w="600" w:type="dxa"/>
            <w:tcBorders>
              <w:top w:val="nil"/>
              <w:left w:val="nil"/>
              <w:bottom w:val="single" w:sz="4" w:space="0" w:color="auto"/>
              <w:right w:val="single" w:sz="4" w:space="0" w:color="auto"/>
            </w:tcBorders>
            <w:shd w:val="clear" w:color="auto" w:fill="auto"/>
            <w:vAlign w:val="center"/>
            <w:hideMark/>
          </w:tcPr>
          <w:p w14:paraId="3FDEB842" w14:textId="77777777" w:rsidR="0019358E" w:rsidRDefault="0019358E" w:rsidP="00514B5D">
            <w:pPr>
              <w:rPr>
                <w:color w:val="000000"/>
                <w:sz w:val="18"/>
                <w:szCs w:val="18"/>
              </w:rPr>
            </w:pPr>
            <w:r>
              <w:rPr>
                <w:color w:val="000000"/>
                <w:sz w:val="18"/>
                <w:szCs w:val="18"/>
              </w:rPr>
              <w:t>INS</w:t>
            </w:r>
          </w:p>
        </w:tc>
        <w:tc>
          <w:tcPr>
            <w:tcW w:w="4200" w:type="dxa"/>
            <w:tcBorders>
              <w:top w:val="nil"/>
              <w:left w:val="nil"/>
              <w:bottom w:val="single" w:sz="4" w:space="0" w:color="auto"/>
              <w:right w:val="single" w:sz="4" w:space="0" w:color="auto"/>
            </w:tcBorders>
            <w:shd w:val="clear" w:color="auto" w:fill="auto"/>
            <w:vAlign w:val="center"/>
            <w:hideMark/>
          </w:tcPr>
          <w:p w14:paraId="5E4F9DD5" w14:textId="77777777" w:rsidR="0019358E" w:rsidRDefault="0019358E" w:rsidP="00514B5D">
            <w:pPr>
              <w:rPr>
                <w:color w:val="000000"/>
                <w:sz w:val="18"/>
                <w:szCs w:val="18"/>
              </w:rPr>
            </w:pPr>
            <w:r>
              <w:rPr>
                <w:color w:val="000000"/>
                <w:sz w:val="18"/>
                <w:szCs w:val="18"/>
              </w:rPr>
              <w:t>Institutional Strengthening Renewal (Phase XI)</w:t>
            </w:r>
          </w:p>
        </w:tc>
        <w:tc>
          <w:tcPr>
            <w:tcW w:w="960" w:type="dxa"/>
            <w:tcBorders>
              <w:top w:val="nil"/>
              <w:left w:val="nil"/>
              <w:bottom w:val="single" w:sz="4" w:space="0" w:color="auto"/>
              <w:right w:val="single" w:sz="4" w:space="0" w:color="auto"/>
            </w:tcBorders>
            <w:shd w:val="clear" w:color="auto" w:fill="auto"/>
            <w:vAlign w:val="center"/>
            <w:hideMark/>
          </w:tcPr>
          <w:p w14:paraId="2F66D6C3" w14:textId="77777777" w:rsidR="0019358E" w:rsidRDefault="0019358E" w:rsidP="00514B5D">
            <w:pPr>
              <w:jc w:val="center"/>
              <w:rPr>
                <w:color w:val="000000"/>
                <w:sz w:val="18"/>
                <w:szCs w:val="18"/>
              </w:rPr>
            </w:pPr>
            <w:r>
              <w:rPr>
                <w:color w:val="000000"/>
                <w:sz w:val="18"/>
                <w:szCs w:val="18"/>
              </w:rPr>
              <w:t>24</w:t>
            </w:r>
          </w:p>
        </w:tc>
        <w:tc>
          <w:tcPr>
            <w:tcW w:w="960" w:type="dxa"/>
            <w:tcBorders>
              <w:top w:val="nil"/>
              <w:left w:val="nil"/>
              <w:bottom w:val="single" w:sz="4" w:space="0" w:color="auto"/>
              <w:right w:val="single" w:sz="4" w:space="0" w:color="auto"/>
            </w:tcBorders>
            <w:shd w:val="clear" w:color="auto" w:fill="auto"/>
            <w:vAlign w:val="center"/>
            <w:hideMark/>
          </w:tcPr>
          <w:p w14:paraId="1749BD46" w14:textId="77777777" w:rsidR="0019358E" w:rsidRDefault="0019358E" w:rsidP="00514B5D">
            <w:pPr>
              <w:jc w:val="center"/>
              <w:rPr>
                <w:color w:val="000000"/>
                <w:sz w:val="18"/>
                <w:szCs w:val="18"/>
              </w:rPr>
            </w:pPr>
            <w:r>
              <w:rPr>
                <w:color w:val="000000"/>
                <w:sz w:val="18"/>
                <w:szCs w:val="18"/>
              </w:rPr>
              <w:t>193,024</w:t>
            </w:r>
          </w:p>
        </w:tc>
        <w:tc>
          <w:tcPr>
            <w:tcW w:w="1040" w:type="dxa"/>
            <w:tcBorders>
              <w:top w:val="nil"/>
              <w:left w:val="nil"/>
              <w:bottom w:val="single" w:sz="4" w:space="0" w:color="auto"/>
              <w:right w:val="single" w:sz="4" w:space="0" w:color="auto"/>
            </w:tcBorders>
            <w:shd w:val="clear" w:color="auto" w:fill="auto"/>
            <w:vAlign w:val="center"/>
            <w:hideMark/>
          </w:tcPr>
          <w:p w14:paraId="02EEF662" w14:textId="77777777" w:rsidR="0019358E" w:rsidRDefault="0019358E" w:rsidP="00514B5D">
            <w:pPr>
              <w:jc w:val="center"/>
              <w:rPr>
                <w:color w:val="000000"/>
                <w:sz w:val="18"/>
                <w:szCs w:val="18"/>
              </w:rPr>
            </w:pPr>
            <w:r>
              <w:rPr>
                <w:color w:val="000000"/>
                <w:sz w:val="18"/>
                <w:szCs w:val="18"/>
              </w:rPr>
              <w:t>13,512</w:t>
            </w:r>
          </w:p>
        </w:tc>
        <w:tc>
          <w:tcPr>
            <w:tcW w:w="980" w:type="dxa"/>
            <w:tcBorders>
              <w:top w:val="nil"/>
              <w:left w:val="nil"/>
              <w:bottom w:val="single" w:sz="4" w:space="0" w:color="auto"/>
              <w:right w:val="single" w:sz="8" w:space="0" w:color="auto"/>
            </w:tcBorders>
            <w:shd w:val="clear" w:color="auto" w:fill="auto"/>
            <w:vAlign w:val="center"/>
            <w:hideMark/>
          </w:tcPr>
          <w:p w14:paraId="246EB9D0" w14:textId="77777777" w:rsidR="0019358E" w:rsidRDefault="0019358E" w:rsidP="00514B5D">
            <w:pPr>
              <w:jc w:val="center"/>
              <w:rPr>
                <w:color w:val="000000"/>
                <w:sz w:val="18"/>
                <w:szCs w:val="18"/>
              </w:rPr>
            </w:pPr>
            <w:r>
              <w:rPr>
                <w:color w:val="000000"/>
                <w:sz w:val="18"/>
                <w:szCs w:val="18"/>
              </w:rPr>
              <w:t>206,536</w:t>
            </w:r>
          </w:p>
        </w:tc>
      </w:tr>
      <w:tr w:rsidR="0019358E" w14:paraId="373660B8" w14:textId="77777777" w:rsidTr="00B12856">
        <w:trPr>
          <w:trHeight w:val="30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5E93E12F" w14:textId="77777777" w:rsidR="0019358E" w:rsidRDefault="0019358E" w:rsidP="00514B5D">
            <w:pPr>
              <w:rPr>
                <w:color w:val="000000"/>
                <w:sz w:val="18"/>
                <w:szCs w:val="18"/>
              </w:rPr>
            </w:pPr>
            <w:r>
              <w:rPr>
                <w:color w:val="000000"/>
                <w:sz w:val="18"/>
                <w:szCs w:val="18"/>
              </w:rPr>
              <w:t>Uruguay</w:t>
            </w:r>
          </w:p>
        </w:tc>
        <w:tc>
          <w:tcPr>
            <w:tcW w:w="600" w:type="dxa"/>
            <w:tcBorders>
              <w:top w:val="nil"/>
              <w:left w:val="nil"/>
              <w:bottom w:val="single" w:sz="4" w:space="0" w:color="auto"/>
              <w:right w:val="single" w:sz="4" w:space="0" w:color="auto"/>
            </w:tcBorders>
            <w:shd w:val="clear" w:color="auto" w:fill="auto"/>
            <w:vAlign w:val="center"/>
            <w:hideMark/>
          </w:tcPr>
          <w:p w14:paraId="6A32B59E" w14:textId="77777777" w:rsidR="0019358E" w:rsidRDefault="0019358E" w:rsidP="00514B5D">
            <w:pPr>
              <w:rPr>
                <w:color w:val="000000"/>
                <w:sz w:val="18"/>
                <w:szCs w:val="18"/>
              </w:rPr>
            </w:pPr>
            <w:r>
              <w:rPr>
                <w:color w:val="000000"/>
                <w:sz w:val="18"/>
                <w:szCs w:val="18"/>
              </w:rPr>
              <w:t>TAS</w:t>
            </w:r>
          </w:p>
        </w:tc>
        <w:tc>
          <w:tcPr>
            <w:tcW w:w="4200" w:type="dxa"/>
            <w:tcBorders>
              <w:top w:val="nil"/>
              <w:left w:val="nil"/>
              <w:bottom w:val="single" w:sz="4" w:space="0" w:color="auto"/>
              <w:right w:val="single" w:sz="4" w:space="0" w:color="auto"/>
            </w:tcBorders>
            <w:shd w:val="clear" w:color="auto" w:fill="auto"/>
            <w:vAlign w:val="center"/>
            <w:hideMark/>
          </w:tcPr>
          <w:p w14:paraId="366E5DAB" w14:textId="77777777" w:rsidR="0019358E" w:rsidRDefault="0019358E" w:rsidP="00514B5D">
            <w:pPr>
              <w:rPr>
                <w:color w:val="000000"/>
                <w:sz w:val="18"/>
                <w:szCs w:val="18"/>
              </w:rPr>
            </w:pPr>
            <w:r>
              <w:rPr>
                <w:color w:val="000000"/>
                <w:sz w:val="18"/>
                <w:szCs w:val="18"/>
              </w:rPr>
              <w:t>Enabling activities for Kigali Amendment</w:t>
            </w:r>
          </w:p>
        </w:tc>
        <w:tc>
          <w:tcPr>
            <w:tcW w:w="960" w:type="dxa"/>
            <w:tcBorders>
              <w:top w:val="nil"/>
              <w:left w:val="nil"/>
              <w:bottom w:val="single" w:sz="4" w:space="0" w:color="auto"/>
              <w:right w:val="single" w:sz="4" w:space="0" w:color="auto"/>
            </w:tcBorders>
            <w:shd w:val="clear" w:color="auto" w:fill="auto"/>
            <w:vAlign w:val="center"/>
            <w:hideMark/>
          </w:tcPr>
          <w:p w14:paraId="430C38D8" w14:textId="77777777" w:rsidR="0019358E" w:rsidRDefault="0019358E" w:rsidP="00514B5D">
            <w:pPr>
              <w:jc w:val="center"/>
              <w:rPr>
                <w:color w:val="000000"/>
                <w:sz w:val="18"/>
                <w:szCs w:val="18"/>
              </w:rPr>
            </w:pPr>
            <w:r>
              <w:rPr>
                <w:color w:val="000000"/>
                <w:sz w:val="18"/>
                <w:szCs w:val="18"/>
              </w:rPr>
              <w:t>18</w:t>
            </w:r>
          </w:p>
        </w:tc>
        <w:tc>
          <w:tcPr>
            <w:tcW w:w="960" w:type="dxa"/>
            <w:tcBorders>
              <w:top w:val="nil"/>
              <w:left w:val="nil"/>
              <w:bottom w:val="single" w:sz="4" w:space="0" w:color="auto"/>
              <w:right w:val="single" w:sz="4" w:space="0" w:color="auto"/>
            </w:tcBorders>
            <w:shd w:val="clear" w:color="auto" w:fill="auto"/>
            <w:vAlign w:val="center"/>
            <w:hideMark/>
          </w:tcPr>
          <w:p w14:paraId="46ED9A7F" w14:textId="77777777" w:rsidR="0019358E" w:rsidRDefault="0019358E" w:rsidP="00514B5D">
            <w:pPr>
              <w:jc w:val="center"/>
              <w:rPr>
                <w:color w:val="000000"/>
                <w:sz w:val="18"/>
                <w:szCs w:val="18"/>
              </w:rPr>
            </w:pPr>
            <w:r>
              <w:rPr>
                <w:color w:val="000000"/>
                <w:sz w:val="18"/>
                <w:szCs w:val="18"/>
              </w:rPr>
              <w:t>100,000</w:t>
            </w:r>
          </w:p>
        </w:tc>
        <w:tc>
          <w:tcPr>
            <w:tcW w:w="1040" w:type="dxa"/>
            <w:tcBorders>
              <w:top w:val="nil"/>
              <w:left w:val="nil"/>
              <w:bottom w:val="single" w:sz="4" w:space="0" w:color="auto"/>
              <w:right w:val="single" w:sz="4" w:space="0" w:color="auto"/>
            </w:tcBorders>
            <w:shd w:val="clear" w:color="auto" w:fill="auto"/>
            <w:vAlign w:val="center"/>
            <w:hideMark/>
          </w:tcPr>
          <w:p w14:paraId="244CE6C9" w14:textId="77777777" w:rsidR="0019358E" w:rsidRDefault="0019358E" w:rsidP="00514B5D">
            <w:pPr>
              <w:jc w:val="center"/>
              <w:rPr>
                <w:color w:val="000000"/>
                <w:sz w:val="18"/>
                <w:szCs w:val="18"/>
              </w:rPr>
            </w:pPr>
            <w:r>
              <w:rPr>
                <w:color w:val="000000"/>
                <w:sz w:val="18"/>
                <w:szCs w:val="18"/>
              </w:rPr>
              <w:t>9,000</w:t>
            </w:r>
          </w:p>
        </w:tc>
        <w:tc>
          <w:tcPr>
            <w:tcW w:w="980" w:type="dxa"/>
            <w:tcBorders>
              <w:top w:val="nil"/>
              <w:left w:val="nil"/>
              <w:bottom w:val="single" w:sz="4" w:space="0" w:color="auto"/>
              <w:right w:val="single" w:sz="8" w:space="0" w:color="auto"/>
            </w:tcBorders>
            <w:shd w:val="clear" w:color="auto" w:fill="auto"/>
            <w:vAlign w:val="center"/>
            <w:hideMark/>
          </w:tcPr>
          <w:p w14:paraId="353E6F08" w14:textId="77777777" w:rsidR="0019358E" w:rsidRDefault="0019358E" w:rsidP="00514B5D">
            <w:pPr>
              <w:jc w:val="center"/>
              <w:rPr>
                <w:color w:val="000000"/>
                <w:sz w:val="18"/>
                <w:szCs w:val="18"/>
              </w:rPr>
            </w:pPr>
            <w:r>
              <w:rPr>
                <w:color w:val="000000"/>
                <w:sz w:val="18"/>
                <w:szCs w:val="18"/>
              </w:rPr>
              <w:t>109,000</w:t>
            </w:r>
          </w:p>
        </w:tc>
      </w:tr>
      <w:tr w:rsidR="0019358E" w14:paraId="2F24CEFE" w14:textId="77777777" w:rsidTr="00B12856">
        <w:trPr>
          <w:trHeight w:val="480"/>
        </w:trPr>
        <w:tc>
          <w:tcPr>
            <w:tcW w:w="1160" w:type="dxa"/>
            <w:tcBorders>
              <w:top w:val="nil"/>
              <w:left w:val="single" w:sz="8" w:space="0" w:color="auto"/>
              <w:bottom w:val="single" w:sz="4" w:space="0" w:color="auto"/>
              <w:right w:val="single" w:sz="4" w:space="0" w:color="auto"/>
            </w:tcBorders>
            <w:shd w:val="clear" w:color="auto" w:fill="auto"/>
            <w:vAlign w:val="center"/>
            <w:hideMark/>
          </w:tcPr>
          <w:p w14:paraId="3C295261" w14:textId="77777777" w:rsidR="0019358E" w:rsidRDefault="0019358E" w:rsidP="00514B5D">
            <w:pPr>
              <w:rPr>
                <w:color w:val="000000"/>
                <w:sz w:val="18"/>
                <w:szCs w:val="18"/>
              </w:rPr>
            </w:pPr>
            <w:r>
              <w:rPr>
                <w:color w:val="000000"/>
                <w:sz w:val="18"/>
                <w:szCs w:val="18"/>
              </w:rPr>
              <w:t>Zimbabwe</w:t>
            </w:r>
          </w:p>
        </w:tc>
        <w:tc>
          <w:tcPr>
            <w:tcW w:w="600" w:type="dxa"/>
            <w:tcBorders>
              <w:top w:val="nil"/>
              <w:left w:val="nil"/>
              <w:bottom w:val="single" w:sz="4" w:space="0" w:color="auto"/>
              <w:right w:val="single" w:sz="4" w:space="0" w:color="auto"/>
            </w:tcBorders>
            <w:shd w:val="clear" w:color="auto" w:fill="auto"/>
            <w:vAlign w:val="center"/>
            <w:hideMark/>
          </w:tcPr>
          <w:p w14:paraId="184A1D6C" w14:textId="77777777" w:rsidR="0019358E" w:rsidRDefault="0019358E" w:rsidP="00514B5D">
            <w:pPr>
              <w:rPr>
                <w:color w:val="000000"/>
                <w:sz w:val="18"/>
                <w:szCs w:val="18"/>
              </w:rPr>
            </w:pPr>
            <w:r>
              <w:rPr>
                <w:color w:val="000000"/>
                <w:sz w:val="18"/>
                <w:szCs w:val="18"/>
              </w:rPr>
              <w:t>PRP</w:t>
            </w:r>
          </w:p>
        </w:tc>
        <w:tc>
          <w:tcPr>
            <w:tcW w:w="4200" w:type="dxa"/>
            <w:tcBorders>
              <w:top w:val="nil"/>
              <w:left w:val="nil"/>
              <w:bottom w:val="single" w:sz="4" w:space="0" w:color="auto"/>
              <w:right w:val="single" w:sz="4" w:space="0" w:color="auto"/>
            </w:tcBorders>
            <w:shd w:val="clear" w:color="auto" w:fill="auto"/>
            <w:vAlign w:val="center"/>
            <w:hideMark/>
          </w:tcPr>
          <w:p w14:paraId="6E5764F7" w14:textId="77777777" w:rsidR="0019358E" w:rsidRDefault="0019358E" w:rsidP="00514B5D">
            <w:pPr>
              <w:rPr>
                <w:color w:val="000000"/>
                <w:sz w:val="18"/>
                <w:szCs w:val="18"/>
              </w:rPr>
            </w:pPr>
            <w:r>
              <w:rPr>
                <w:color w:val="000000"/>
                <w:sz w:val="18"/>
                <w:szCs w:val="18"/>
              </w:rPr>
              <w:t xml:space="preserve">Elimination of HFC-134a in the manufacture of domestic refrigerators </w:t>
            </w:r>
          </w:p>
        </w:tc>
        <w:tc>
          <w:tcPr>
            <w:tcW w:w="960" w:type="dxa"/>
            <w:tcBorders>
              <w:top w:val="nil"/>
              <w:left w:val="nil"/>
              <w:bottom w:val="single" w:sz="4" w:space="0" w:color="auto"/>
              <w:right w:val="single" w:sz="4" w:space="0" w:color="auto"/>
            </w:tcBorders>
            <w:shd w:val="clear" w:color="auto" w:fill="auto"/>
            <w:vAlign w:val="center"/>
            <w:hideMark/>
          </w:tcPr>
          <w:p w14:paraId="29C9426E" w14:textId="77777777" w:rsidR="0019358E" w:rsidRDefault="0019358E" w:rsidP="00514B5D">
            <w:pPr>
              <w:jc w:val="center"/>
              <w:rPr>
                <w:color w:val="000000"/>
                <w:sz w:val="18"/>
                <w:szCs w:val="18"/>
              </w:rPr>
            </w:pPr>
            <w:r>
              <w:rPr>
                <w:color w:val="000000"/>
                <w:sz w:val="18"/>
                <w:szCs w:val="18"/>
              </w:rPr>
              <w:t>12</w:t>
            </w:r>
          </w:p>
        </w:tc>
        <w:tc>
          <w:tcPr>
            <w:tcW w:w="960" w:type="dxa"/>
            <w:tcBorders>
              <w:top w:val="nil"/>
              <w:left w:val="nil"/>
              <w:bottom w:val="single" w:sz="4" w:space="0" w:color="auto"/>
              <w:right w:val="single" w:sz="4" w:space="0" w:color="auto"/>
            </w:tcBorders>
            <w:shd w:val="clear" w:color="auto" w:fill="auto"/>
            <w:vAlign w:val="center"/>
            <w:hideMark/>
          </w:tcPr>
          <w:p w14:paraId="2906429D" w14:textId="77777777" w:rsidR="0019358E" w:rsidRDefault="0019358E" w:rsidP="00514B5D">
            <w:pPr>
              <w:jc w:val="center"/>
              <w:rPr>
                <w:color w:val="000000"/>
                <w:sz w:val="18"/>
                <w:szCs w:val="18"/>
              </w:rPr>
            </w:pPr>
            <w:r>
              <w:rPr>
                <w:color w:val="000000"/>
                <w:sz w:val="18"/>
                <w:szCs w:val="18"/>
              </w:rPr>
              <w:t>30,000</w:t>
            </w:r>
          </w:p>
        </w:tc>
        <w:tc>
          <w:tcPr>
            <w:tcW w:w="1040" w:type="dxa"/>
            <w:tcBorders>
              <w:top w:val="nil"/>
              <w:left w:val="nil"/>
              <w:bottom w:val="single" w:sz="4" w:space="0" w:color="auto"/>
              <w:right w:val="single" w:sz="4" w:space="0" w:color="auto"/>
            </w:tcBorders>
            <w:shd w:val="clear" w:color="auto" w:fill="auto"/>
            <w:vAlign w:val="center"/>
            <w:hideMark/>
          </w:tcPr>
          <w:p w14:paraId="703653E7" w14:textId="77777777" w:rsidR="0019358E" w:rsidRDefault="0019358E" w:rsidP="00514B5D">
            <w:pPr>
              <w:jc w:val="center"/>
              <w:rPr>
                <w:color w:val="000000"/>
                <w:sz w:val="18"/>
                <w:szCs w:val="18"/>
              </w:rPr>
            </w:pPr>
            <w:r>
              <w:rPr>
                <w:color w:val="000000"/>
                <w:sz w:val="18"/>
                <w:szCs w:val="18"/>
              </w:rPr>
              <w:t>2,100</w:t>
            </w:r>
          </w:p>
        </w:tc>
        <w:tc>
          <w:tcPr>
            <w:tcW w:w="980" w:type="dxa"/>
            <w:tcBorders>
              <w:top w:val="nil"/>
              <w:left w:val="nil"/>
              <w:bottom w:val="single" w:sz="4" w:space="0" w:color="auto"/>
              <w:right w:val="single" w:sz="8" w:space="0" w:color="auto"/>
            </w:tcBorders>
            <w:shd w:val="clear" w:color="auto" w:fill="auto"/>
            <w:vAlign w:val="center"/>
            <w:hideMark/>
          </w:tcPr>
          <w:p w14:paraId="6F3DC112" w14:textId="77777777" w:rsidR="0019358E" w:rsidRDefault="0019358E" w:rsidP="00514B5D">
            <w:pPr>
              <w:jc w:val="center"/>
              <w:rPr>
                <w:color w:val="000000"/>
                <w:sz w:val="18"/>
                <w:szCs w:val="18"/>
              </w:rPr>
            </w:pPr>
            <w:r>
              <w:rPr>
                <w:color w:val="000000"/>
                <w:sz w:val="18"/>
                <w:szCs w:val="18"/>
              </w:rPr>
              <w:t>32,100</w:t>
            </w:r>
          </w:p>
        </w:tc>
      </w:tr>
      <w:tr w:rsidR="0019358E" w14:paraId="2EC8EA28" w14:textId="77777777" w:rsidTr="00B12856">
        <w:trPr>
          <w:trHeight w:val="240"/>
        </w:trPr>
        <w:tc>
          <w:tcPr>
            <w:tcW w:w="6920" w:type="dxa"/>
            <w:gridSpan w:val="4"/>
            <w:tcBorders>
              <w:top w:val="single" w:sz="4" w:space="0" w:color="auto"/>
              <w:left w:val="single" w:sz="8" w:space="0" w:color="auto"/>
              <w:bottom w:val="single" w:sz="8" w:space="0" w:color="auto"/>
              <w:right w:val="single" w:sz="4" w:space="0" w:color="auto"/>
            </w:tcBorders>
            <w:shd w:val="clear" w:color="000000" w:fill="D9D9D9"/>
            <w:vAlign w:val="center"/>
            <w:hideMark/>
          </w:tcPr>
          <w:p w14:paraId="3225BF11" w14:textId="77777777" w:rsidR="0019358E" w:rsidRDefault="0019358E" w:rsidP="00514B5D">
            <w:pPr>
              <w:rPr>
                <w:b/>
                <w:bCs/>
                <w:color w:val="000000"/>
                <w:sz w:val="18"/>
                <w:szCs w:val="18"/>
              </w:rPr>
            </w:pPr>
            <w:r>
              <w:rPr>
                <w:b/>
                <w:bCs/>
                <w:color w:val="000000"/>
                <w:sz w:val="18"/>
                <w:szCs w:val="18"/>
              </w:rPr>
              <w:t>Total (22 requests)</w:t>
            </w:r>
          </w:p>
        </w:tc>
        <w:tc>
          <w:tcPr>
            <w:tcW w:w="960" w:type="dxa"/>
            <w:tcBorders>
              <w:top w:val="nil"/>
              <w:left w:val="nil"/>
              <w:bottom w:val="single" w:sz="8" w:space="0" w:color="auto"/>
              <w:right w:val="single" w:sz="4" w:space="0" w:color="auto"/>
            </w:tcBorders>
            <w:shd w:val="clear" w:color="000000" w:fill="D9D9D9"/>
            <w:vAlign w:val="center"/>
            <w:hideMark/>
          </w:tcPr>
          <w:p w14:paraId="6D1FAC04" w14:textId="77777777" w:rsidR="0019358E" w:rsidRDefault="0019358E" w:rsidP="00514B5D">
            <w:pPr>
              <w:jc w:val="center"/>
              <w:rPr>
                <w:b/>
                <w:bCs/>
                <w:color w:val="000000"/>
                <w:sz w:val="18"/>
                <w:szCs w:val="18"/>
              </w:rPr>
            </w:pPr>
            <w:r>
              <w:rPr>
                <w:b/>
                <w:bCs/>
                <w:color w:val="000000"/>
                <w:sz w:val="18"/>
                <w:szCs w:val="18"/>
              </w:rPr>
              <w:t>2,927,195</w:t>
            </w:r>
          </w:p>
        </w:tc>
        <w:tc>
          <w:tcPr>
            <w:tcW w:w="1040" w:type="dxa"/>
            <w:tcBorders>
              <w:top w:val="nil"/>
              <w:left w:val="nil"/>
              <w:bottom w:val="single" w:sz="8" w:space="0" w:color="auto"/>
              <w:right w:val="single" w:sz="4" w:space="0" w:color="auto"/>
            </w:tcBorders>
            <w:shd w:val="clear" w:color="000000" w:fill="D9D9D9"/>
            <w:vAlign w:val="center"/>
            <w:hideMark/>
          </w:tcPr>
          <w:p w14:paraId="7317022C" w14:textId="77777777" w:rsidR="0019358E" w:rsidRDefault="0019358E" w:rsidP="00514B5D">
            <w:pPr>
              <w:jc w:val="center"/>
              <w:rPr>
                <w:b/>
                <w:bCs/>
                <w:color w:val="000000"/>
                <w:sz w:val="18"/>
                <w:szCs w:val="18"/>
              </w:rPr>
            </w:pPr>
            <w:r>
              <w:rPr>
                <w:b/>
                <w:bCs/>
                <w:color w:val="000000"/>
                <w:sz w:val="18"/>
                <w:szCs w:val="18"/>
              </w:rPr>
              <w:t>233,864</w:t>
            </w:r>
          </w:p>
        </w:tc>
        <w:tc>
          <w:tcPr>
            <w:tcW w:w="980" w:type="dxa"/>
            <w:tcBorders>
              <w:top w:val="nil"/>
              <w:left w:val="nil"/>
              <w:bottom w:val="single" w:sz="8" w:space="0" w:color="auto"/>
              <w:right w:val="single" w:sz="4" w:space="0" w:color="auto"/>
            </w:tcBorders>
            <w:shd w:val="clear" w:color="000000" w:fill="D9D9D9"/>
            <w:vAlign w:val="center"/>
            <w:hideMark/>
          </w:tcPr>
          <w:p w14:paraId="54BB4167" w14:textId="77777777" w:rsidR="0019358E" w:rsidRDefault="0019358E" w:rsidP="00514B5D">
            <w:pPr>
              <w:jc w:val="center"/>
              <w:rPr>
                <w:b/>
                <w:bCs/>
                <w:color w:val="000000"/>
                <w:sz w:val="18"/>
                <w:szCs w:val="18"/>
              </w:rPr>
            </w:pPr>
            <w:r>
              <w:rPr>
                <w:b/>
                <w:bCs/>
                <w:color w:val="000000"/>
                <w:sz w:val="18"/>
                <w:szCs w:val="18"/>
              </w:rPr>
              <w:t>3,161,059</w:t>
            </w:r>
          </w:p>
        </w:tc>
      </w:tr>
    </w:tbl>
    <w:p w14:paraId="6CCBBCEC" w14:textId="77777777" w:rsidR="0019358E" w:rsidRDefault="0019358E" w:rsidP="00514B5D">
      <w:pPr>
        <w:rPr>
          <w:rFonts w:asciiTheme="minorHAnsi" w:hAnsiTheme="minorHAnsi"/>
          <w:b/>
        </w:rPr>
      </w:pPr>
    </w:p>
    <w:p w14:paraId="5F1B9302" w14:textId="77777777" w:rsidR="0019358E" w:rsidRDefault="0019358E" w:rsidP="00514B5D">
      <w:pPr>
        <w:rPr>
          <w:rFonts w:asciiTheme="minorHAnsi" w:hAnsiTheme="minorHAnsi"/>
          <w:b/>
        </w:rPr>
      </w:pPr>
    </w:p>
    <w:p w14:paraId="3FE39582" w14:textId="77777777" w:rsidR="0019358E" w:rsidRDefault="0019358E" w:rsidP="00514B5D">
      <w:pPr>
        <w:rPr>
          <w:rFonts w:asciiTheme="minorHAnsi" w:hAnsiTheme="minorHAnsi"/>
          <w:b/>
        </w:rPr>
      </w:pPr>
    </w:p>
    <w:p w14:paraId="18EB77A4" w14:textId="77777777" w:rsidR="0019358E" w:rsidRDefault="0019358E" w:rsidP="00514B5D">
      <w:pPr>
        <w:rPr>
          <w:rFonts w:asciiTheme="minorHAnsi" w:hAnsiTheme="minorHAnsi"/>
          <w:b/>
        </w:rPr>
      </w:pPr>
    </w:p>
    <w:p w14:paraId="1C599922" w14:textId="77777777" w:rsidR="0019358E" w:rsidRDefault="0019358E" w:rsidP="00514B5D">
      <w:pPr>
        <w:rPr>
          <w:rFonts w:asciiTheme="minorHAnsi" w:hAnsiTheme="minorHAnsi"/>
          <w:b/>
        </w:rPr>
      </w:pPr>
      <w:r>
        <w:rPr>
          <w:rFonts w:asciiTheme="minorHAnsi" w:hAnsiTheme="minorHAnsi"/>
          <w:b/>
        </w:rPr>
        <w:br w:type="page"/>
      </w:r>
    </w:p>
    <w:p w14:paraId="34547CED" w14:textId="77777777" w:rsidR="0019358E" w:rsidRPr="00DC49F7" w:rsidRDefault="0019358E" w:rsidP="00514B5D">
      <w:pPr>
        <w:rPr>
          <w:rFonts w:asciiTheme="minorHAnsi" w:hAnsiTheme="minorHAnsi"/>
          <w:b/>
        </w:rPr>
      </w:pPr>
      <w:r w:rsidRPr="00DC49F7">
        <w:rPr>
          <w:rFonts w:asciiTheme="minorHAnsi" w:hAnsiTheme="minorHAnsi"/>
          <w:b/>
        </w:rPr>
        <w:lastRenderedPageBreak/>
        <w:t>ANNEX 1</w:t>
      </w:r>
    </w:p>
    <w:p w14:paraId="28496631" w14:textId="77777777" w:rsidR="0019358E" w:rsidRPr="00DC49F7" w:rsidRDefault="0019358E" w:rsidP="00514B5D">
      <w:pPr>
        <w:autoSpaceDE w:val="0"/>
        <w:autoSpaceDN w:val="0"/>
        <w:adjustRightInd w:val="0"/>
        <w:jc w:val="center"/>
        <w:rPr>
          <w:rFonts w:asciiTheme="minorHAnsi" w:hAnsiTheme="minorHAnsi"/>
          <w:b/>
          <w:u w:val="single"/>
        </w:rPr>
      </w:pPr>
      <w:r w:rsidRPr="00DC49F7">
        <w:rPr>
          <w:rFonts w:asciiTheme="minorHAnsi" w:hAnsiTheme="minorHAnsi"/>
          <w:b/>
          <w:u w:val="single"/>
        </w:rPr>
        <w:t xml:space="preserve">List of all UNDP submissions for funding to the </w:t>
      </w:r>
      <w:r>
        <w:rPr>
          <w:rFonts w:asciiTheme="minorHAnsi" w:hAnsiTheme="minorHAnsi"/>
          <w:b/>
          <w:u w:val="single"/>
        </w:rPr>
        <w:t>80</w:t>
      </w:r>
      <w:r w:rsidRPr="0030522E">
        <w:rPr>
          <w:rFonts w:asciiTheme="minorHAnsi" w:hAnsiTheme="minorHAnsi"/>
          <w:b/>
          <w:u w:val="single"/>
          <w:vertAlign w:val="superscript"/>
        </w:rPr>
        <w:t>th</w:t>
      </w:r>
      <w:r>
        <w:rPr>
          <w:rFonts w:asciiTheme="minorHAnsi" w:hAnsiTheme="minorHAnsi"/>
          <w:b/>
          <w:u w:val="single"/>
        </w:rPr>
        <w:t xml:space="preserve"> </w:t>
      </w:r>
      <w:r w:rsidRPr="00DC49F7">
        <w:rPr>
          <w:rFonts w:asciiTheme="minorHAnsi" w:hAnsiTheme="minorHAnsi"/>
          <w:b/>
          <w:u w:val="single"/>
        </w:rPr>
        <w:t>ExCom Meeting</w:t>
      </w:r>
    </w:p>
    <w:p w14:paraId="22E23454" w14:textId="77777777" w:rsidR="0019358E" w:rsidRDefault="0019358E" w:rsidP="00514B5D">
      <w:pPr>
        <w:autoSpaceDE w:val="0"/>
        <w:autoSpaceDN w:val="0"/>
        <w:adjustRightInd w:val="0"/>
        <w:rPr>
          <w:rFonts w:asciiTheme="minorHAnsi" w:hAnsiTheme="minorHAnsi"/>
        </w:rPr>
      </w:pPr>
    </w:p>
    <w:tbl>
      <w:tblPr>
        <w:tblW w:w="10860" w:type="dxa"/>
        <w:tblLook w:val="04A0" w:firstRow="1" w:lastRow="0" w:firstColumn="1" w:lastColumn="0" w:noHBand="0" w:noVBand="1"/>
      </w:tblPr>
      <w:tblGrid>
        <w:gridCol w:w="436"/>
        <w:gridCol w:w="1660"/>
        <w:gridCol w:w="607"/>
        <w:gridCol w:w="4984"/>
        <w:gridCol w:w="1059"/>
        <w:gridCol w:w="1055"/>
        <w:gridCol w:w="1059"/>
      </w:tblGrid>
      <w:tr w:rsidR="0019358E" w14:paraId="0E9727F1" w14:textId="77777777" w:rsidTr="00B12856">
        <w:trPr>
          <w:trHeight w:val="540"/>
          <w:tblHeader/>
        </w:trPr>
        <w:tc>
          <w:tcPr>
            <w:tcW w:w="340" w:type="dxa"/>
            <w:vMerge w:val="restart"/>
            <w:tcBorders>
              <w:top w:val="single" w:sz="8" w:space="0" w:color="auto"/>
              <w:left w:val="single" w:sz="8" w:space="0" w:color="auto"/>
              <w:bottom w:val="single" w:sz="4" w:space="0" w:color="auto"/>
              <w:right w:val="single" w:sz="4" w:space="0" w:color="auto"/>
            </w:tcBorders>
            <w:shd w:val="clear" w:color="000000" w:fill="F2F2F2"/>
            <w:vAlign w:val="center"/>
            <w:hideMark/>
          </w:tcPr>
          <w:p w14:paraId="5AFE3BC7" w14:textId="77777777" w:rsidR="0019358E" w:rsidRDefault="0019358E" w:rsidP="00514B5D">
            <w:pPr>
              <w:jc w:val="center"/>
              <w:rPr>
                <w:b/>
                <w:bCs/>
                <w:color w:val="000000"/>
                <w:sz w:val="18"/>
                <w:szCs w:val="18"/>
              </w:rPr>
            </w:pPr>
            <w:r>
              <w:rPr>
                <w:b/>
                <w:bCs/>
                <w:color w:val="000000"/>
                <w:sz w:val="18"/>
                <w:szCs w:val="18"/>
              </w:rPr>
              <w:t>No</w:t>
            </w:r>
          </w:p>
        </w:tc>
        <w:tc>
          <w:tcPr>
            <w:tcW w:w="1660" w:type="dxa"/>
            <w:vMerge w:val="restart"/>
            <w:tcBorders>
              <w:top w:val="single" w:sz="8" w:space="0" w:color="auto"/>
              <w:left w:val="single" w:sz="4" w:space="0" w:color="auto"/>
              <w:bottom w:val="single" w:sz="4" w:space="0" w:color="auto"/>
              <w:right w:val="single" w:sz="4" w:space="0" w:color="auto"/>
            </w:tcBorders>
            <w:shd w:val="clear" w:color="000000" w:fill="F2F2F2"/>
            <w:vAlign w:val="center"/>
            <w:hideMark/>
          </w:tcPr>
          <w:p w14:paraId="66482326" w14:textId="77777777" w:rsidR="0019358E" w:rsidRDefault="0019358E" w:rsidP="00514B5D">
            <w:pPr>
              <w:jc w:val="center"/>
              <w:rPr>
                <w:b/>
                <w:bCs/>
                <w:color w:val="000000"/>
                <w:sz w:val="18"/>
                <w:szCs w:val="18"/>
              </w:rPr>
            </w:pPr>
            <w:r>
              <w:rPr>
                <w:b/>
                <w:bCs/>
                <w:color w:val="000000"/>
                <w:sz w:val="18"/>
                <w:szCs w:val="18"/>
              </w:rPr>
              <w:t>Country</w:t>
            </w:r>
          </w:p>
        </w:tc>
        <w:tc>
          <w:tcPr>
            <w:tcW w:w="540" w:type="dxa"/>
            <w:vMerge w:val="restart"/>
            <w:tcBorders>
              <w:top w:val="single" w:sz="8" w:space="0" w:color="auto"/>
              <w:left w:val="single" w:sz="4" w:space="0" w:color="auto"/>
              <w:bottom w:val="single" w:sz="4" w:space="0" w:color="auto"/>
              <w:right w:val="single" w:sz="4" w:space="0" w:color="auto"/>
            </w:tcBorders>
            <w:shd w:val="clear" w:color="000000" w:fill="F2F2F2"/>
            <w:vAlign w:val="center"/>
            <w:hideMark/>
          </w:tcPr>
          <w:p w14:paraId="78794B2F" w14:textId="77777777" w:rsidR="0019358E" w:rsidRDefault="0019358E" w:rsidP="00514B5D">
            <w:pPr>
              <w:jc w:val="center"/>
              <w:rPr>
                <w:b/>
                <w:bCs/>
                <w:color w:val="000000"/>
                <w:sz w:val="18"/>
                <w:szCs w:val="18"/>
              </w:rPr>
            </w:pPr>
            <w:r>
              <w:rPr>
                <w:b/>
                <w:bCs/>
                <w:color w:val="000000"/>
                <w:sz w:val="18"/>
                <w:szCs w:val="18"/>
              </w:rPr>
              <w:t>Type</w:t>
            </w:r>
          </w:p>
        </w:tc>
        <w:tc>
          <w:tcPr>
            <w:tcW w:w="5140" w:type="dxa"/>
            <w:vMerge w:val="restart"/>
            <w:tcBorders>
              <w:top w:val="single" w:sz="8" w:space="0" w:color="auto"/>
              <w:left w:val="single" w:sz="4" w:space="0" w:color="auto"/>
              <w:bottom w:val="single" w:sz="4" w:space="0" w:color="auto"/>
              <w:right w:val="single" w:sz="4" w:space="0" w:color="auto"/>
            </w:tcBorders>
            <w:shd w:val="clear" w:color="000000" w:fill="F2F2F2"/>
            <w:vAlign w:val="center"/>
            <w:hideMark/>
          </w:tcPr>
          <w:p w14:paraId="604636DE" w14:textId="77777777" w:rsidR="0019358E" w:rsidRDefault="0019358E" w:rsidP="00514B5D">
            <w:pPr>
              <w:jc w:val="center"/>
              <w:rPr>
                <w:b/>
                <w:bCs/>
                <w:color w:val="000000"/>
                <w:sz w:val="18"/>
                <w:szCs w:val="18"/>
              </w:rPr>
            </w:pPr>
            <w:r>
              <w:rPr>
                <w:b/>
                <w:bCs/>
                <w:color w:val="000000"/>
                <w:sz w:val="18"/>
                <w:szCs w:val="18"/>
              </w:rPr>
              <w:t>Description</w:t>
            </w:r>
          </w:p>
        </w:tc>
        <w:tc>
          <w:tcPr>
            <w:tcW w:w="3180" w:type="dxa"/>
            <w:gridSpan w:val="3"/>
            <w:tcBorders>
              <w:top w:val="single" w:sz="8" w:space="0" w:color="auto"/>
              <w:left w:val="nil"/>
              <w:bottom w:val="single" w:sz="4" w:space="0" w:color="auto"/>
              <w:right w:val="single" w:sz="8" w:space="0" w:color="000000"/>
            </w:tcBorders>
            <w:shd w:val="clear" w:color="000000" w:fill="F2F2F2"/>
            <w:vAlign w:val="center"/>
            <w:hideMark/>
          </w:tcPr>
          <w:p w14:paraId="00B3D8F7" w14:textId="77777777" w:rsidR="0019358E" w:rsidRDefault="0019358E" w:rsidP="00514B5D">
            <w:pPr>
              <w:jc w:val="center"/>
              <w:rPr>
                <w:b/>
                <w:bCs/>
                <w:color w:val="000000"/>
                <w:sz w:val="18"/>
                <w:szCs w:val="18"/>
              </w:rPr>
            </w:pPr>
            <w:r>
              <w:rPr>
                <w:b/>
                <w:bCs/>
                <w:color w:val="000000"/>
                <w:sz w:val="18"/>
                <w:szCs w:val="18"/>
              </w:rPr>
              <w:t>Funding Request for the 80th ExCom (US$)</w:t>
            </w:r>
          </w:p>
        </w:tc>
      </w:tr>
      <w:tr w:rsidR="0019358E" w14:paraId="6CEC309F" w14:textId="77777777" w:rsidTr="00B12856">
        <w:trPr>
          <w:trHeight w:val="288"/>
          <w:tblHeader/>
        </w:trPr>
        <w:tc>
          <w:tcPr>
            <w:tcW w:w="340" w:type="dxa"/>
            <w:vMerge/>
            <w:tcBorders>
              <w:top w:val="single" w:sz="8" w:space="0" w:color="auto"/>
              <w:left w:val="single" w:sz="8" w:space="0" w:color="auto"/>
              <w:bottom w:val="single" w:sz="4" w:space="0" w:color="auto"/>
              <w:right w:val="single" w:sz="4" w:space="0" w:color="auto"/>
            </w:tcBorders>
            <w:vAlign w:val="center"/>
            <w:hideMark/>
          </w:tcPr>
          <w:p w14:paraId="57E40278" w14:textId="77777777" w:rsidR="0019358E" w:rsidRDefault="0019358E" w:rsidP="00514B5D">
            <w:pPr>
              <w:rPr>
                <w:b/>
                <w:bCs/>
                <w:color w:val="000000"/>
                <w:sz w:val="18"/>
                <w:szCs w:val="18"/>
              </w:rPr>
            </w:pPr>
          </w:p>
        </w:tc>
        <w:tc>
          <w:tcPr>
            <w:tcW w:w="1660" w:type="dxa"/>
            <w:vMerge/>
            <w:tcBorders>
              <w:top w:val="single" w:sz="8" w:space="0" w:color="auto"/>
              <w:left w:val="single" w:sz="4" w:space="0" w:color="auto"/>
              <w:bottom w:val="single" w:sz="4" w:space="0" w:color="auto"/>
              <w:right w:val="single" w:sz="4" w:space="0" w:color="auto"/>
            </w:tcBorders>
            <w:vAlign w:val="center"/>
            <w:hideMark/>
          </w:tcPr>
          <w:p w14:paraId="613FAA98" w14:textId="77777777" w:rsidR="0019358E" w:rsidRDefault="0019358E" w:rsidP="00514B5D">
            <w:pPr>
              <w:rPr>
                <w:b/>
                <w:bCs/>
                <w:color w:val="000000"/>
                <w:sz w:val="18"/>
                <w:szCs w:val="18"/>
              </w:rPr>
            </w:pPr>
          </w:p>
        </w:tc>
        <w:tc>
          <w:tcPr>
            <w:tcW w:w="540" w:type="dxa"/>
            <w:vMerge/>
            <w:tcBorders>
              <w:top w:val="single" w:sz="8" w:space="0" w:color="auto"/>
              <w:left w:val="single" w:sz="4" w:space="0" w:color="auto"/>
              <w:bottom w:val="single" w:sz="4" w:space="0" w:color="auto"/>
              <w:right w:val="single" w:sz="4" w:space="0" w:color="auto"/>
            </w:tcBorders>
            <w:vAlign w:val="center"/>
            <w:hideMark/>
          </w:tcPr>
          <w:p w14:paraId="62806814" w14:textId="77777777" w:rsidR="0019358E" w:rsidRDefault="0019358E" w:rsidP="00514B5D">
            <w:pPr>
              <w:rPr>
                <w:b/>
                <w:bCs/>
                <w:color w:val="000000"/>
                <w:sz w:val="18"/>
                <w:szCs w:val="18"/>
              </w:rPr>
            </w:pPr>
          </w:p>
        </w:tc>
        <w:tc>
          <w:tcPr>
            <w:tcW w:w="5140" w:type="dxa"/>
            <w:vMerge/>
            <w:tcBorders>
              <w:top w:val="single" w:sz="8" w:space="0" w:color="auto"/>
              <w:left w:val="single" w:sz="4" w:space="0" w:color="auto"/>
              <w:bottom w:val="single" w:sz="4" w:space="0" w:color="auto"/>
              <w:right w:val="single" w:sz="4" w:space="0" w:color="auto"/>
            </w:tcBorders>
            <w:vAlign w:val="center"/>
            <w:hideMark/>
          </w:tcPr>
          <w:p w14:paraId="73259F74" w14:textId="77777777" w:rsidR="0019358E" w:rsidRDefault="0019358E" w:rsidP="00514B5D">
            <w:pPr>
              <w:rPr>
                <w:b/>
                <w:bCs/>
                <w:color w:val="000000"/>
                <w:sz w:val="18"/>
                <w:szCs w:val="18"/>
              </w:rPr>
            </w:pPr>
          </w:p>
        </w:tc>
        <w:tc>
          <w:tcPr>
            <w:tcW w:w="1060" w:type="dxa"/>
            <w:tcBorders>
              <w:top w:val="nil"/>
              <w:left w:val="nil"/>
              <w:bottom w:val="single" w:sz="4" w:space="0" w:color="auto"/>
              <w:right w:val="single" w:sz="4" w:space="0" w:color="auto"/>
            </w:tcBorders>
            <w:shd w:val="clear" w:color="000000" w:fill="F2F2F2"/>
            <w:vAlign w:val="center"/>
            <w:hideMark/>
          </w:tcPr>
          <w:p w14:paraId="05631D54" w14:textId="77777777" w:rsidR="0019358E" w:rsidRDefault="0019358E" w:rsidP="00514B5D">
            <w:pPr>
              <w:jc w:val="center"/>
              <w:rPr>
                <w:b/>
                <w:bCs/>
                <w:color w:val="000000"/>
                <w:sz w:val="18"/>
                <w:szCs w:val="18"/>
              </w:rPr>
            </w:pPr>
            <w:r>
              <w:rPr>
                <w:b/>
                <w:bCs/>
                <w:color w:val="000000"/>
                <w:sz w:val="18"/>
                <w:szCs w:val="18"/>
              </w:rPr>
              <w:t>Amount</w:t>
            </w:r>
          </w:p>
        </w:tc>
        <w:tc>
          <w:tcPr>
            <w:tcW w:w="1060" w:type="dxa"/>
            <w:tcBorders>
              <w:top w:val="nil"/>
              <w:left w:val="nil"/>
              <w:bottom w:val="single" w:sz="4" w:space="0" w:color="auto"/>
              <w:right w:val="single" w:sz="4" w:space="0" w:color="auto"/>
            </w:tcBorders>
            <w:shd w:val="clear" w:color="000000" w:fill="F2F2F2"/>
            <w:vAlign w:val="center"/>
            <w:hideMark/>
          </w:tcPr>
          <w:p w14:paraId="4668E07A" w14:textId="77777777" w:rsidR="0019358E" w:rsidRDefault="0019358E" w:rsidP="00514B5D">
            <w:pPr>
              <w:jc w:val="center"/>
              <w:rPr>
                <w:b/>
                <w:bCs/>
                <w:color w:val="000000"/>
                <w:sz w:val="18"/>
                <w:szCs w:val="18"/>
              </w:rPr>
            </w:pPr>
            <w:r>
              <w:rPr>
                <w:b/>
                <w:bCs/>
                <w:color w:val="000000"/>
                <w:sz w:val="18"/>
                <w:szCs w:val="18"/>
              </w:rPr>
              <w:t>Agency Fee</w:t>
            </w:r>
          </w:p>
        </w:tc>
        <w:tc>
          <w:tcPr>
            <w:tcW w:w="1060" w:type="dxa"/>
            <w:tcBorders>
              <w:top w:val="nil"/>
              <w:left w:val="nil"/>
              <w:bottom w:val="single" w:sz="4" w:space="0" w:color="auto"/>
              <w:right w:val="single" w:sz="8" w:space="0" w:color="auto"/>
            </w:tcBorders>
            <w:shd w:val="clear" w:color="000000" w:fill="F2F2F2"/>
            <w:vAlign w:val="center"/>
            <w:hideMark/>
          </w:tcPr>
          <w:p w14:paraId="407894AB" w14:textId="77777777" w:rsidR="0019358E" w:rsidRDefault="0019358E" w:rsidP="00514B5D">
            <w:pPr>
              <w:jc w:val="center"/>
              <w:rPr>
                <w:b/>
                <w:bCs/>
                <w:color w:val="000000"/>
                <w:sz w:val="18"/>
                <w:szCs w:val="18"/>
              </w:rPr>
            </w:pPr>
            <w:r>
              <w:rPr>
                <w:b/>
                <w:bCs/>
                <w:color w:val="000000"/>
                <w:sz w:val="18"/>
                <w:szCs w:val="18"/>
              </w:rPr>
              <w:t>Total</w:t>
            </w:r>
          </w:p>
        </w:tc>
      </w:tr>
      <w:tr w:rsidR="0019358E" w14:paraId="26D663FF" w14:textId="77777777" w:rsidTr="00B12856">
        <w:trPr>
          <w:trHeight w:val="480"/>
        </w:trPr>
        <w:tc>
          <w:tcPr>
            <w:tcW w:w="340" w:type="dxa"/>
            <w:tcBorders>
              <w:top w:val="nil"/>
              <w:left w:val="single" w:sz="8" w:space="0" w:color="auto"/>
              <w:bottom w:val="single" w:sz="4" w:space="0" w:color="auto"/>
              <w:right w:val="single" w:sz="4" w:space="0" w:color="auto"/>
            </w:tcBorders>
            <w:shd w:val="clear" w:color="auto" w:fill="auto"/>
            <w:vAlign w:val="center"/>
            <w:hideMark/>
          </w:tcPr>
          <w:p w14:paraId="3C122F0F" w14:textId="77777777" w:rsidR="0019358E" w:rsidRDefault="0019358E" w:rsidP="00514B5D">
            <w:pPr>
              <w:jc w:val="right"/>
              <w:rPr>
                <w:color w:val="000000"/>
                <w:sz w:val="18"/>
                <w:szCs w:val="18"/>
              </w:rPr>
            </w:pPr>
            <w:r>
              <w:rPr>
                <w:color w:val="000000"/>
                <w:sz w:val="18"/>
                <w:szCs w:val="18"/>
              </w:rPr>
              <w:t>1</w:t>
            </w:r>
          </w:p>
        </w:tc>
        <w:tc>
          <w:tcPr>
            <w:tcW w:w="1660" w:type="dxa"/>
            <w:tcBorders>
              <w:top w:val="nil"/>
              <w:left w:val="nil"/>
              <w:bottom w:val="single" w:sz="4" w:space="0" w:color="auto"/>
              <w:right w:val="single" w:sz="4" w:space="0" w:color="auto"/>
            </w:tcBorders>
            <w:shd w:val="clear" w:color="auto" w:fill="auto"/>
            <w:vAlign w:val="center"/>
            <w:hideMark/>
          </w:tcPr>
          <w:p w14:paraId="20A4307D" w14:textId="77777777" w:rsidR="0019358E" w:rsidRDefault="0019358E" w:rsidP="00514B5D">
            <w:pPr>
              <w:rPr>
                <w:color w:val="000000"/>
                <w:sz w:val="18"/>
                <w:szCs w:val="18"/>
              </w:rPr>
            </w:pPr>
            <w:r>
              <w:rPr>
                <w:color w:val="000000"/>
                <w:sz w:val="18"/>
                <w:szCs w:val="18"/>
              </w:rPr>
              <w:t>Bangladesh</w:t>
            </w:r>
          </w:p>
        </w:tc>
        <w:tc>
          <w:tcPr>
            <w:tcW w:w="540" w:type="dxa"/>
            <w:tcBorders>
              <w:top w:val="nil"/>
              <w:left w:val="nil"/>
              <w:bottom w:val="single" w:sz="4" w:space="0" w:color="auto"/>
              <w:right w:val="single" w:sz="4" w:space="0" w:color="auto"/>
            </w:tcBorders>
            <w:shd w:val="clear" w:color="auto" w:fill="auto"/>
            <w:vAlign w:val="center"/>
            <w:hideMark/>
          </w:tcPr>
          <w:p w14:paraId="55E4DD50" w14:textId="77777777" w:rsidR="0019358E" w:rsidRDefault="0019358E" w:rsidP="00514B5D">
            <w:pPr>
              <w:rPr>
                <w:color w:val="000000"/>
                <w:sz w:val="18"/>
                <w:szCs w:val="18"/>
              </w:rPr>
            </w:pPr>
            <w:r>
              <w:rPr>
                <w:color w:val="000000"/>
                <w:sz w:val="18"/>
                <w:szCs w:val="18"/>
              </w:rPr>
              <w:t>INV</w:t>
            </w:r>
          </w:p>
        </w:tc>
        <w:tc>
          <w:tcPr>
            <w:tcW w:w="5140" w:type="dxa"/>
            <w:tcBorders>
              <w:top w:val="nil"/>
              <w:left w:val="nil"/>
              <w:bottom w:val="single" w:sz="4" w:space="0" w:color="auto"/>
              <w:right w:val="single" w:sz="4" w:space="0" w:color="auto"/>
            </w:tcBorders>
            <w:shd w:val="clear" w:color="auto" w:fill="auto"/>
            <w:vAlign w:val="center"/>
            <w:hideMark/>
          </w:tcPr>
          <w:p w14:paraId="480B1EDA" w14:textId="77777777" w:rsidR="0019358E" w:rsidRDefault="0019358E" w:rsidP="00514B5D">
            <w:pPr>
              <w:rPr>
                <w:color w:val="000000"/>
                <w:sz w:val="18"/>
                <w:szCs w:val="18"/>
              </w:rPr>
            </w:pPr>
            <w:r>
              <w:rPr>
                <w:color w:val="000000"/>
                <w:sz w:val="18"/>
                <w:szCs w:val="18"/>
              </w:rPr>
              <w:t>Conversion from HFC-134a to isobutane in manufacturing household refrigerator at Walton Hi-Tech Industries Limited</w:t>
            </w:r>
          </w:p>
        </w:tc>
        <w:tc>
          <w:tcPr>
            <w:tcW w:w="1060" w:type="dxa"/>
            <w:tcBorders>
              <w:top w:val="nil"/>
              <w:left w:val="nil"/>
              <w:bottom w:val="single" w:sz="4" w:space="0" w:color="auto"/>
              <w:right w:val="single" w:sz="4" w:space="0" w:color="auto"/>
            </w:tcBorders>
            <w:shd w:val="clear" w:color="auto" w:fill="auto"/>
            <w:vAlign w:val="center"/>
            <w:hideMark/>
          </w:tcPr>
          <w:p w14:paraId="6DAB7466" w14:textId="77777777" w:rsidR="0019358E" w:rsidRDefault="0019358E" w:rsidP="00514B5D">
            <w:pPr>
              <w:jc w:val="center"/>
              <w:rPr>
                <w:color w:val="000000"/>
                <w:sz w:val="18"/>
                <w:szCs w:val="18"/>
              </w:rPr>
            </w:pPr>
            <w:r>
              <w:rPr>
                <w:color w:val="000000"/>
                <w:sz w:val="18"/>
                <w:szCs w:val="18"/>
              </w:rPr>
              <w:t>3,131,610</w:t>
            </w:r>
          </w:p>
        </w:tc>
        <w:tc>
          <w:tcPr>
            <w:tcW w:w="1060" w:type="dxa"/>
            <w:tcBorders>
              <w:top w:val="nil"/>
              <w:left w:val="nil"/>
              <w:bottom w:val="single" w:sz="4" w:space="0" w:color="auto"/>
              <w:right w:val="single" w:sz="4" w:space="0" w:color="auto"/>
            </w:tcBorders>
            <w:shd w:val="clear" w:color="auto" w:fill="auto"/>
            <w:vAlign w:val="center"/>
            <w:hideMark/>
          </w:tcPr>
          <w:p w14:paraId="659D59C6" w14:textId="77777777" w:rsidR="0019358E" w:rsidRDefault="0019358E" w:rsidP="00514B5D">
            <w:pPr>
              <w:jc w:val="center"/>
              <w:rPr>
                <w:color w:val="000000"/>
                <w:sz w:val="18"/>
                <w:szCs w:val="18"/>
              </w:rPr>
            </w:pPr>
            <w:r>
              <w:rPr>
                <w:color w:val="000000"/>
                <w:sz w:val="18"/>
                <w:szCs w:val="18"/>
              </w:rPr>
              <w:t>219,213</w:t>
            </w:r>
          </w:p>
        </w:tc>
        <w:tc>
          <w:tcPr>
            <w:tcW w:w="1060" w:type="dxa"/>
            <w:tcBorders>
              <w:top w:val="nil"/>
              <w:left w:val="nil"/>
              <w:bottom w:val="single" w:sz="4" w:space="0" w:color="auto"/>
              <w:right w:val="single" w:sz="8" w:space="0" w:color="auto"/>
            </w:tcBorders>
            <w:shd w:val="clear" w:color="auto" w:fill="auto"/>
            <w:vAlign w:val="center"/>
            <w:hideMark/>
          </w:tcPr>
          <w:p w14:paraId="6089F059" w14:textId="77777777" w:rsidR="0019358E" w:rsidRDefault="0019358E" w:rsidP="00514B5D">
            <w:pPr>
              <w:jc w:val="center"/>
              <w:rPr>
                <w:color w:val="000000"/>
                <w:sz w:val="18"/>
                <w:szCs w:val="18"/>
              </w:rPr>
            </w:pPr>
            <w:r>
              <w:rPr>
                <w:color w:val="000000"/>
                <w:sz w:val="18"/>
                <w:szCs w:val="18"/>
              </w:rPr>
              <w:t>3,350,823</w:t>
            </w:r>
          </w:p>
        </w:tc>
      </w:tr>
      <w:tr w:rsidR="0019358E" w14:paraId="59D027C9" w14:textId="77777777" w:rsidTr="00B12856">
        <w:trPr>
          <w:trHeight w:val="288"/>
        </w:trPr>
        <w:tc>
          <w:tcPr>
            <w:tcW w:w="340" w:type="dxa"/>
            <w:tcBorders>
              <w:top w:val="nil"/>
              <w:left w:val="single" w:sz="8" w:space="0" w:color="auto"/>
              <w:bottom w:val="single" w:sz="4" w:space="0" w:color="auto"/>
              <w:right w:val="single" w:sz="4" w:space="0" w:color="auto"/>
            </w:tcBorders>
            <w:shd w:val="clear" w:color="auto" w:fill="auto"/>
            <w:vAlign w:val="center"/>
            <w:hideMark/>
          </w:tcPr>
          <w:p w14:paraId="09C6E310" w14:textId="77777777" w:rsidR="0019358E" w:rsidRDefault="0019358E" w:rsidP="00514B5D">
            <w:pPr>
              <w:jc w:val="right"/>
              <w:rPr>
                <w:color w:val="000000"/>
                <w:sz w:val="18"/>
                <w:szCs w:val="18"/>
              </w:rPr>
            </w:pPr>
            <w:r>
              <w:rPr>
                <w:color w:val="000000"/>
                <w:sz w:val="18"/>
                <w:szCs w:val="18"/>
              </w:rPr>
              <w:t>2</w:t>
            </w:r>
          </w:p>
        </w:tc>
        <w:tc>
          <w:tcPr>
            <w:tcW w:w="1660" w:type="dxa"/>
            <w:tcBorders>
              <w:top w:val="nil"/>
              <w:left w:val="nil"/>
              <w:bottom w:val="single" w:sz="4" w:space="0" w:color="auto"/>
              <w:right w:val="single" w:sz="4" w:space="0" w:color="auto"/>
            </w:tcBorders>
            <w:shd w:val="clear" w:color="auto" w:fill="auto"/>
            <w:vAlign w:val="center"/>
            <w:hideMark/>
          </w:tcPr>
          <w:p w14:paraId="2E01A3D9" w14:textId="77777777" w:rsidR="0019358E" w:rsidRDefault="0019358E" w:rsidP="00514B5D">
            <w:pPr>
              <w:rPr>
                <w:color w:val="000000"/>
                <w:sz w:val="18"/>
                <w:szCs w:val="18"/>
              </w:rPr>
            </w:pPr>
            <w:r>
              <w:rPr>
                <w:color w:val="000000"/>
                <w:sz w:val="18"/>
                <w:szCs w:val="18"/>
              </w:rPr>
              <w:t>Barbados</w:t>
            </w:r>
          </w:p>
        </w:tc>
        <w:tc>
          <w:tcPr>
            <w:tcW w:w="540" w:type="dxa"/>
            <w:tcBorders>
              <w:top w:val="nil"/>
              <w:left w:val="nil"/>
              <w:bottom w:val="single" w:sz="4" w:space="0" w:color="auto"/>
              <w:right w:val="single" w:sz="4" w:space="0" w:color="auto"/>
            </w:tcBorders>
            <w:shd w:val="clear" w:color="auto" w:fill="auto"/>
            <w:vAlign w:val="center"/>
            <w:hideMark/>
          </w:tcPr>
          <w:p w14:paraId="0FF776CE" w14:textId="77777777" w:rsidR="0019358E" w:rsidRDefault="0019358E" w:rsidP="00514B5D">
            <w:pPr>
              <w:rPr>
                <w:color w:val="000000"/>
                <w:sz w:val="18"/>
                <w:szCs w:val="18"/>
              </w:rPr>
            </w:pPr>
            <w:r>
              <w:rPr>
                <w:color w:val="000000"/>
                <w:sz w:val="18"/>
                <w:szCs w:val="18"/>
              </w:rPr>
              <w:t>PHA</w:t>
            </w:r>
          </w:p>
        </w:tc>
        <w:tc>
          <w:tcPr>
            <w:tcW w:w="5140" w:type="dxa"/>
            <w:tcBorders>
              <w:top w:val="nil"/>
              <w:left w:val="nil"/>
              <w:bottom w:val="single" w:sz="4" w:space="0" w:color="auto"/>
              <w:right w:val="single" w:sz="4" w:space="0" w:color="auto"/>
            </w:tcBorders>
            <w:shd w:val="clear" w:color="auto" w:fill="auto"/>
            <w:vAlign w:val="center"/>
            <w:hideMark/>
          </w:tcPr>
          <w:p w14:paraId="23956E71" w14:textId="77777777" w:rsidR="0019358E" w:rsidRDefault="0019358E" w:rsidP="00514B5D">
            <w:pPr>
              <w:rPr>
                <w:color w:val="000000"/>
                <w:sz w:val="18"/>
                <w:szCs w:val="18"/>
              </w:rPr>
            </w:pPr>
            <w:r>
              <w:rPr>
                <w:color w:val="000000"/>
                <w:sz w:val="18"/>
                <w:szCs w:val="18"/>
              </w:rPr>
              <w:t>Stage I HPMP - 2nd tranche</w:t>
            </w:r>
          </w:p>
        </w:tc>
        <w:tc>
          <w:tcPr>
            <w:tcW w:w="1060" w:type="dxa"/>
            <w:tcBorders>
              <w:top w:val="nil"/>
              <w:left w:val="nil"/>
              <w:bottom w:val="single" w:sz="4" w:space="0" w:color="auto"/>
              <w:right w:val="single" w:sz="4" w:space="0" w:color="auto"/>
            </w:tcBorders>
            <w:shd w:val="clear" w:color="auto" w:fill="auto"/>
            <w:vAlign w:val="center"/>
            <w:hideMark/>
          </w:tcPr>
          <w:p w14:paraId="36BAA1F8" w14:textId="77777777" w:rsidR="0019358E" w:rsidRDefault="0019358E" w:rsidP="00514B5D">
            <w:pPr>
              <w:jc w:val="center"/>
              <w:rPr>
                <w:color w:val="000000"/>
                <w:sz w:val="18"/>
                <w:szCs w:val="18"/>
              </w:rPr>
            </w:pPr>
            <w:r>
              <w:rPr>
                <w:color w:val="000000"/>
                <w:sz w:val="18"/>
                <w:szCs w:val="18"/>
              </w:rPr>
              <w:t>38,000</w:t>
            </w:r>
          </w:p>
        </w:tc>
        <w:tc>
          <w:tcPr>
            <w:tcW w:w="1060" w:type="dxa"/>
            <w:tcBorders>
              <w:top w:val="nil"/>
              <w:left w:val="nil"/>
              <w:bottom w:val="single" w:sz="4" w:space="0" w:color="auto"/>
              <w:right w:val="single" w:sz="4" w:space="0" w:color="auto"/>
            </w:tcBorders>
            <w:shd w:val="clear" w:color="auto" w:fill="auto"/>
            <w:vAlign w:val="center"/>
            <w:hideMark/>
          </w:tcPr>
          <w:p w14:paraId="30E4746C" w14:textId="77777777" w:rsidR="0019358E" w:rsidRDefault="0019358E" w:rsidP="00514B5D">
            <w:pPr>
              <w:jc w:val="center"/>
              <w:rPr>
                <w:color w:val="000000"/>
                <w:sz w:val="18"/>
                <w:szCs w:val="18"/>
              </w:rPr>
            </w:pPr>
            <w:r>
              <w:rPr>
                <w:color w:val="000000"/>
                <w:sz w:val="18"/>
                <w:szCs w:val="18"/>
              </w:rPr>
              <w:t>3,420</w:t>
            </w:r>
          </w:p>
        </w:tc>
        <w:tc>
          <w:tcPr>
            <w:tcW w:w="1060" w:type="dxa"/>
            <w:tcBorders>
              <w:top w:val="nil"/>
              <w:left w:val="nil"/>
              <w:bottom w:val="single" w:sz="4" w:space="0" w:color="auto"/>
              <w:right w:val="single" w:sz="8" w:space="0" w:color="auto"/>
            </w:tcBorders>
            <w:shd w:val="clear" w:color="auto" w:fill="auto"/>
            <w:vAlign w:val="center"/>
            <w:hideMark/>
          </w:tcPr>
          <w:p w14:paraId="47531818" w14:textId="77777777" w:rsidR="0019358E" w:rsidRDefault="0019358E" w:rsidP="00514B5D">
            <w:pPr>
              <w:jc w:val="center"/>
              <w:rPr>
                <w:color w:val="000000"/>
                <w:sz w:val="18"/>
                <w:szCs w:val="18"/>
              </w:rPr>
            </w:pPr>
            <w:r>
              <w:rPr>
                <w:color w:val="000000"/>
                <w:sz w:val="18"/>
                <w:szCs w:val="18"/>
              </w:rPr>
              <w:t>41,420</w:t>
            </w:r>
          </w:p>
        </w:tc>
      </w:tr>
      <w:tr w:rsidR="0019358E" w14:paraId="2527F9D7" w14:textId="77777777" w:rsidTr="00B12856">
        <w:trPr>
          <w:trHeight w:val="288"/>
        </w:trPr>
        <w:tc>
          <w:tcPr>
            <w:tcW w:w="340" w:type="dxa"/>
            <w:tcBorders>
              <w:top w:val="nil"/>
              <w:left w:val="single" w:sz="8" w:space="0" w:color="auto"/>
              <w:bottom w:val="single" w:sz="4" w:space="0" w:color="auto"/>
              <w:right w:val="single" w:sz="4" w:space="0" w:color="auto"/>
            </w:tcBorders>
            <w:shd w:val="clear" w:color="auto" w:fill="auto"/>
            <w:vAlign w:val="center"/>
            <w:hideMark/>
          </w:tcPr>
          <w:p w14:paraId="21932669" w14:textId="77777777" w:rsidR="0019358E" w:rsidRDefault="0019358E" w:rsidP="00514B5D">
            <w:pPr>
              <w:jc w:val="right"/>
              <w:rPr>
                <w:color w:val="000000"/>
                <w:sz w:val="18"/>
                <w:szCs w:val="18"/>
              </w:rPr>
            </w:pPr>
            <w:r>
              <w:rPr>
                <w:color w:val="000000"/>
                <w:sz w:val="18"/>
                <w:szCs w:val="18"/>
              </w:rPr>
              <w:t>3</w:t>
            </w:r>
          </w:p>
        </w:tc>
        <w:tc>
          <w:tcPr>
            <w:tcW w:w="1660" w:type="dxa"/>
            <w:tcBorders>
              <w:top w:val="nil"/>
              <w:left w:val="nil"/>
              <w:bottom w:val="single" w:sz="4" w:space="0" w:color="auto"/>
              <w:right w:val="single" w:sz="4" w:space="0" w:color="auto"/>
            </w:tcBorders>
            <w:shd w:val="clear" w:color="auto" w:fill="auto"/>
            <w:vAlign w:val="center"/>
            <w:hideMark/>
          </w:tcPr>
          <w:p w14:paraId="25353C33" w14:textId="77777777" w:rsidR="0019358E" w:rsidRDefault="0019358E" w:rsidP="00514B5D">
            <w:pPr>
              <w:rPr>
                <w:color w:val="000000"/>
                <w:sz w:val="18"/>
                <w:szCs w:val="18"/>
              </w:rPr>
            </w:pPr>
            <w:r>
              <w:rPr>
                <w:color w:val="000000"/>
                <w:sz w:val="18"/>
                <w:szCs w:val="18"/>
              </w:rPr>
              <w:t>Brazil</w:t>
            </w:r>
          </w:p>
        </w:tc>
        <w:tc>
          <w:tcPr>
            <w:tcW w:w="540" w:type="dxa"/>
            <w:tcBorders>
              <w:top w:val="nil"/>
              <w:left w:val="nil"/>
              <w:bottom w:val="single" w:sz="4" w:space="0" w:color="auto"/>
              <w:right w:val="single" w:sz="4" w:space="0" w:color="auto"/>
            </w:tcBorders>
            <w:shd w:val="clear" w:color="auto" w:fill="auto"/>
            <w:vAlign w:val="center"/>
            <w:hideMark/>
          </w:tcPr>
          <w:p w14:paraId="065330E5" w14:textId="77777777" w:rsidR="0019358E" w:rsidRDefault="0019358E" w:rsidP="00514B5D">
            <w:pPr>
              <w:rPr>
                <w:color w:val="000000"/>
                <w:sz w:val="18"/>
                <w:szCs w:val="18"/>
              </w:rPr>
            </w:pPr>
            <w:r>
              <w:rPr>
                <w:color w:val="000000"/>
                <w:sz w:val="18"/>
                <w:szCs w:val="18"/>
              </w:rPr>
              <w:t>PHA</w:t>
            </w:r>
          </w:p>
        </w:tc>
        <w:tc>
          <w:tcPr>
            <w:tcW w:w="5140" w:type="dxa"/>
            <w:tcBorders>
              <w:top w:val="nil"/>
              <w:left w:val="nil"/>
              <w:bottom w:val="single" w:sz="4" w:space="0" w:color="auto"/>
              <w:right w:val="single" w:sz="4" w:space="0" w:color="auto"/>
            </w:tcBorders>
            <w:shd w:val="clear" w:color="auto" w:fill="auto"/>
            <w:vAlign w:val="center"/>
            <w:hideMark/>
          </w:tcPr>
          <w:p w14:paraId="408775CB" w14:textId="77777777" w:rsidR="0019358E" w:rsidRDefault="0019358E" w:rsidP="00514B5D">
            <w:pPr>
              <w:rPr>
                <w:color w:val="000000"/>
                <w:sz w:val="18"/>
                <w:szCs w:val="18"/>
              </w:rPr>
            </w:pPr>
            <w:r>
              <w:rPr>
                <w:color w:val="000000"/>
                <w:sz w:val="18"/>
                <w:szCs w:val="18"/>
              </w:rPr>
              <w:t>Stage II HPMP - 2nd tranche</w:t>
            </w:r>
          </w:p>
        </w:tc>
        <w:tc>
          <w:tcPr>
            <w:tcW w:w="1060" w:type="dxa"/>
            <w:tcBorders>
              <w:top w:val="nil"/>
              <w:left w:val="nil"/>
              <w:bottom w:val="single" w:sz="4" w:space="0" w:color="auto"/>
              <w:right w:val="single" w:sz="4" w:space="0" w:color="auto"/>
            </w:tcBorders>
            <w:shd w:val="clear" w:color="auto" w:fill="auto"/>
            <w:vAlign w:val="center"/>
            <w:hideMark/>
          </w:tcPr>
          <w:p w14:paraId="27BEB3DB" w14:textId="77777777" w:rsidR="0019358E" w:rsidRDefault="0019358E" w:rsidP="00514B5D">
            <w:pPr>
              <w:jc w:val="center"/>
              <w:rPr>
                <w:color w:val="000000"/>
                <w:sz w:val="18"/>
                <w:szCs w:val="18"/>
              </w:rPr>
            </w:pPr>
            <w:r>
              <w:rPr>
                <w:color w:val="000000"/>
                <w:sz w:val="18"/>
                <w:szCs w:val="18"/>
              </w:rPr>
              <w:t>6,037,509</w:t>
            </w:r>
          </w:p>
        </w:tc>
        <w:tc>
          <w:tcPr>
            <w:tcW w:w="1060" w:type="dxa"/>
            <w:tcBorders>
              <w:top w:val="nil"/>
              <w:left w:val="nil"/>
              <w:bottom w:val="single" w:sz="4" w:space="0" w:color="auto"/>
              <w:right w:val="single" w:sz="4" w:space="0" w:color="auto"/>
            </w:tcBorders>
            <w:shd w:val="clear" w:color="auto" w:fill="auto"/>
            <w:vAlign w:val="center"/>
            <w:hideMark/>
          </w:tcPr>
          <w:p w14:paraId="5A069A7F" w14:textId="77777777" w:rsidR="0019358E" w:rsidRDefault="0019358E" w:rsidP="00514B5D">
            <w:pPr>
              <w:jc w:val="center"/>
              <w:rPr>
                <w:color w:val="000000"/>
                <w:sz w:val="18"/>
                <w:szCs w:val="18"/>
              </w:rPr>
            </w:pPr>
            <w:r>
              <w:rPr>
                <w:color w:val="000000"/>
                <w:sz w:val="18"/>
                <w:szCs w:val="18"/>
              </w:rPr>
              <w:t>422,626</w:t>
            </w:r>
          </w:p>
        </w:tc>
        <w:tc>
          <w:tcPr>
            <w:tcW w:w="1060" w:type="dxa"/>
            <w:tcBorders>
              <w:top w:val="nil"/>
              <w:left w:val="nil"/>
              <w:bottom w:val="single" w:sz="4" w:space="0" w:color="auto"/>
              <w:right w:val="single" w:sz="8" w:space="0" w:color="auto"/>
            </w:tcBorders>
            <w:shd w:val="clear" w:color="auto" w:fill="auto"/>
            <w:vAlign w:val="center"/>
            <w:hideMark/>
          </w:tcPr>
          <w:p w14:paraId="4A61CDFB" w14:textId="77777777" w:rsidR="0019358E" w:rsidRDefault="0019358E" w:rsidP="00514B5D">
            <w:pPr>
              <w:jc w:val="center"/>
              <w:rPr>
                <w:color w:val="000000"/>
                <w:sz w:val="18"/>
                <w:szCs w:val="18"/>
              </w:rPr>
            </w:pPr>
            <w:r>
              <w:rPr>
                <w:color w:val="000000"/>
                <w:sz w:val="18"/>
                <w:szCs w:val="18"/>
              </w:rPr>
              <w:t>6,460,134</w:t>
            </w:r>
          </w:p>
        </w:tc>
      </w:tr>
      <w:tr w:rsidR="0019358E" w14:paraId="1093C99B" w14:textId="77777777" w:rsidTr="00B12856">
        <w:trPr>
          <w:trHeight w:val="288"/>
        </w:trPr>
        <w:tc>
          <w:tcPr>
            <w:tcW w:w="340" w:type="dxa"/>
            <w:tcBorders>
              <w:top w:val="nil"/>
              <w:left w:val="single" w:sz="8" w:space="0" w:color="auto"/>
              <w:bottom w:val="single" w:sz="4" w:space="0" w:color="auto"/>
              <w:right w:val="single" w:sz="4" w:space="0" w:color="auto"/>
            </w:tcBorders>
            <w:shd w:val="clear" w:color="auto" w:fill="auto"/>
            <w:vAlign w:val="center"/>
            <w:hideMark/>
          </w:tcPr>
          <w:p w14:paraId="09A876EA" w14:textId="77777777" w:rsidR="0019358E" w:rsidRDefault="0019358E" w:rsidP="00514B5D">
            <w:pPr>
              <w:jc w:val="right"/>
              <w:rPr>
                <w:color w:val="000000"/>
                <w:sz w:val="18"/>
                <w:szCs w:val="18"/>
              </w:rPr>
            </w:pPr>
            <w:r>
              <w:rPr>
                <w:color w:val="000000"/>
                <w:sz w:val="18"/>
                <w:szCs w:val="18"/>
              </w:rPr>
              <w:t>4</w:t>
            </w:r>
          </w:p>
        </w:tc>
        <w:tc>
          <w:tcPr>
            <w:tcW w:w="1660" w:type="dxa"/>
            <w:tcBorders>
              <w:top w:val="nil"/>
              <w:left w:val="nil"/>
              <w:bottom w:val="single" w:sz="4" w:space="0" w:color="auto"/>
              <w:right w:val="single" w:sz="4" w:space="0" w:color="auto"/>
            </w:tcBorders>
            <w:shd w:val="clear" w:color="auto" w:fill="auto"/>
            <w:vAlign w:val="center"/>
            <w:hideMark/>
          </w:tcPr>
          <w:p w14:paraId="1EE69F44" w14:textId="77777777" w:rsidR="0019358E" w:rsidRDefault="0019358E" w:rsidP="00514B5D">
            <w:pPr>
              <w:rPr>
                <w:color w:val="000000"/>
                <w:sz w:val="18"/>
                <w:szCs w:val="18"/>
              </w:rPr>
            </w:pPr>
            <w:r>
              <w:rPr>
                <w:color w:val="000000"/>
                <w:sz w:val="18"/>
                <w:szCs w:val="18"/>
              </w:rPr>
              <w:t>Chile</w:t>
            </w:r>
          </w:p>
        </w:tc>
        <w:tc>
          <w:tcPr>
            <w:tcW w:w="540" w:type="dxa"/>
            <w:tcBorders>
              <w:top w:val="nil"/>
              <w:left w:val="nil"/>
              <w:bottom w:val="single" w:sz="4" w:space="0" w:color="auto"/>
              <w:right w:val="single" w:sz="4" w:space="0" w:color="auto"/>
            </w:tcBorders>
            <w:shd w:val="clear" w:color="auto" w:fill="auto"/>
            <w:vAlign w:val="center"/>
            <w:hideMark/>
          </w:tcPr>
          <w:p w14:paraId="1078A648" w14:textId="77777777" w:rsidR="0019358E" w:rsidRDefault="0019358E" w:rsidP="00514B5D">
            <w:pPr>
              <w:rPr>
                <w:color w:val="000000"/>
                <w:sz w:val="18"/>
                <w:szCs w:val="18"/>
              </w:rPr>
            </w:pPr>
            <w:r>
              <w:rPr>
                <w:color w:val="000000"/>
                <w:sz w:val="18"/>
                <w:szCs w:val="18"/>
              </w:rPr>
              <w:t>TAS</w:t>
            </w:r>
          </w:p>
        </w:tc>
        <w:tc>
          <w:tcPr>
            <w:tcW w:w="5140" w:type="dxa"/>
            <w:tcBorders>
              <w:top w:val="nil"/>
              <w:left w:val="nil"/>
              <w:bottom w:val="single" w:sz="4" w:space="0" w:color="auto"/>
              <w:right w:val="single" w:sz="4" w:space="0" w:color="auto"/>
            </w:tcBorders>
            <w:shd w:val="clear" w:color="auto" w:fill="auto"/>
            <w:vAlign w:val="center"/>
            <w:hideMark/>
          </w:tcPr>
          <w:p w14:paraId="7F8FE2EE" w14:textId="77777777" w:rsidR="0019358E" w:rsidRDefault="0019358E" w:rsidP="00514B5D">
            <w:pPr>
              <w:rPr>
                <w:color w:val="000000"/>
                <w:sz w:val="18"/>
                <w:szCs w:val="18"/>
              </w:rPr>
            </w:pPr>
            <w:r>
              <w:rPr>
                <w:color w:val="000000"/>
                <w:sz w:val="18"/>
                <w:szCs w:val="18"/>
              </w:rPr>
              <w:t>Enabling activities for Kigali Amendment</w:t>
            </w:r>
          </w:p>
        </w:tc>
        <w:tc>
          <w:tcPr>
            <w:tcW w:w="1060" w:type="dxa"/>
            <w:tcBorders>
              <w:top w:val="nil"/>
              <w:left w:val="nil"/>
              <w:bottom w:val="single" w:sz="4" w:space="0" w:color="auto"/>
              <w:right w:val="single" w:sz="4" w:space="0" w:color="auto"/>
            </w:tcBorders>
            <w:shd w:val="clear" w:color="auto" w:fill="auto"/>
            <w:vAlign w:val="center"/>
            <w:hideMark/>
          </w:tcPr>
          <w:p w14:paraId="4E01CF4D" w14:textId="77777777" w:rsidR="0019358E" w:rsidRDefault="0019358E" w:rsidP="00514B5D">
            <w:pPr>
              <w:jc w:val="center"/>
              <w:rPr>
                <w:color w:val="000000"/>
                <w:sz w:val="18"/>
                <w:szCs w:val="18"/>
              </w:rPr>
            </w:pPr>
            <w:r>
              <w:rPr>
                <w:color w:val="000000"/>
                <w:sz w:val="18"/>
                <w:szCs w:val="18"/>
              </w:rPr>
              <w:t>33,000</w:t>
            </w:r>
          </w:p>
        </w:tc>
        <w:tc>
          <w:tcPr>
            <w:tcW w:w="1060" w:type="dxa"/>
            <w:tcBorders>
              <w:top w:val="nil"/>
              <w:left w:val="nil"/>
              <w:bottom w:val="single" w:sz="4" w:space="0" w:color="auto"/>
              <w:right w:val="single" w:sz="4" w:space="0" w:color="auto"/>
            </w:tcBorders>
            <w:shd w:val="clear" w:color="auto" w:fill="auto"/>
            <w:vAlign w:val="center"/>
            <w:hideMark/>
          </w:tcPr>
          <w:p w14:paraId="367AAD24" w14:textId="77777777" w:rsidR="0019358E" w:rsidRDefault="0019358E" w:rsidP="00514B5D">
            <w:pPr>
              <w:jc w:val="center"/>
              <w:rPr>
                <w:color w:val="000000"/>
                <w:sz w:val="18"/>
                <w:szCs w:val="18"/>
              </w:rPr>
            </w:pPr>
            <w:r>
              <w:rPr>
                <w:color w:val="000000"/>
                <w:sz w:val="18"/>
                <w:szCs w:val="18"/>
              </w:rPr>
              <w:t>2,970</w:t>
            </w:r>
          </w:p>
        </w:tc>
        <w:tc>
          <w:tcPr>
            <w:tcW w:w="1060" w:type="dxa"/>
            <w:tcBorders>
              <w:top w:val="nil"/>
              <w:left w:val="nil"/>
              <w:bottom w:val="single" w:sz="4" w:space="0" w:color="auto"/>
              <w:right w:val="single" w:sz="8" w:space="0" w:color="auto"/>
            </w:tcBorders>
            <w:shd w:val="clear" w:color="auto" w:fill="auto"/>
            <w:vAlign w:val="center"/>
            <w:hideMark/>
          </w:tcPr>
          <w:p w14:paraId="1B5114B3" w14:textId="77777777" w:rsidR="0019358E" w:rsidRDefault="0019358E" w:rsidP="00514B5D">
            <w:pPr>
              <w:jc w:val="center"/>
              <w:rPr>
                <w:color w:val="000000"/>
                <w:sz w:val="18"/>
                <w:szCs w:val="18"/>
              </w:rPr>
            </w:pPr>
            <w:r>
              <w:rPr>
                <w:color w:val="000000"/>
                <w:sz w:val="18"/>
                <w:szCs w:val="18"/>
              </w:rPr>
              <w:t>35,970</w:t>
            </w:r>
          </w:p>
        </w:tc>
      </w:tr>
      <w:tr w:rsidR="0019358E" w14:paraId="60EAEC12" w14:textId="77777777" w:rsidTr="00B12856">
        <w:trPr>
          <w:trHeight w:val="288"/>
        </w:trPr>
        <w:tc>
          <w:tcPr>
            <w:tcW w:w="340" w:type="dxa"/>
            <w:tcBorders>
              <w:top w:val="nil"/>
              <w:left w:val="single" w:sz="8" w:space="0" w:color="auto"/>
              <w:bottom w:val="single" w:sz="4" w:space="0" w:color="auto"/>
              <w:right w:val="single" w:sz="4" w:space="0" w:color="auto"/>
            </w:tcBorders>
            <w:shd w:val="clear" w:color="auto" w:fill="auto"/>
            <w:vAlign w:val="center"/>
            <w:hideMark/>
          </w:tcPr>
          <w:p w14:paraId="10AA0A17" w14:textId="77777777" w:rsidR="0019358E" w:rsidRDefault="0019358E" w:rsidP="00514B5D">
            <w:pPr>
              <w:jc w:val="right"/>
              <w:rPr>
                <w:color w:val="000000"/>
                <w:sz w:val="18"/>
                <w:szCs w:val="18"/>
              </w:rPr>
            </w:pPr>
            <w:r>
              <w:rPr>
                <w:color w:val="000000"/>
                <w:sz w:val="18"/>
                <w:szCs w:val="18"/>
              </w:rPr>
              <w:t>5</w:t>
            </w:r>
          </w:p>
        </w:tc>
        <w:tc>
          <w:tcPr>
            <w:tcW w:w="1660" w:type="dxa"/>
            <w:tcBorders>
              <w:top w:val="nil"/>
              <w:left w:val="nil"/>
              <w:bottom w:val="single" w:sz="4" w:space="0" w:color="auto"/>
              <w:right w:val="single" w:sz="4" w:space="0" w:color="auto"/>
            </w:tcBorders>
            <w:shd w:val="clear" w:color="auto" w:fill="auto"/>
            <w:vAlign w:val="center"/>
            <w:hideMark/>
          </w:tcPr>
          <w:p w14:paraId="6651D278" w14:textId="77777777" w:rsidR="0019358E" w:rsidRDefault="0019358E" w:rsidP="00514B5D">
            <w:pPr>
              <w:rPr>
                <w:color w:val="000000"/>
                <w:sz w:val="18"/>
                <w:szCs w:val="18"/>
              </w:rPr>
            </w:pPr>
            <w:r>
              <w:rPr>
                <w:color w:val="000000"/>
                <w:sz w:val="18"/>
                <w:szCs w:val="18"/>
              </w:rPr>
              <w:t>China</w:t>
            </w:r>
          </w:p>
        </w:tc>
        <w:tc>
          <w:tcPr>
            <w:tcW w:w="540" w:type="dxa"/>
            <w:tcBorders>
              <w:top w:val="nil"/>
              <w:left w:val="nil"/>
              <w:bottom w:val="single" w:sz="4" w:space="0" w:color="auto"/>
              <w:right w:val="single" w:sz="4" w:space="0" w:color="auto"/>
            </w:tcBorders>
            <w:shd w:val="clear" w:color="auto" w:fill="auto"/>
            <w:vAlign w:val="center"/>
            <w:hideMark/>
          </w:tcPr>
          <w:p w14:paraId="6C0435AF" w14:textId="77777777" w:rsidR="0019358E" w:rsidRDefault="0019358E" w:rsidP="00514B5D">
            <w:pPr>
              <w:rPr>
                <w:color w:val="000000"/>
                <w:sz w:val="18"/>
                <w:szCs w:val="18"/>
              </w:rPr>
            </w:pPr>
            <w:r>
              <w:rPr>
                <w:color w:val="000000"/>
                <w:sz w:val="18"/>
                <w:szCs w:val="18"/>
              </w:rPr>
              <w:t>PHA</w:t>
            </w:r>
          </w:p>
        </w:tc>
        <w:tc>
          <w:tcPr>
            <w:tcW w:w="5140" w:type="dxa"/>
            <w:tcBorders>
              <w:top w:val="nil"/>
              <w:left w:val="nil"/>
              <w:bottom w:val="single" w:sz="4" w:space="0" w:color="auto"/>
              <w:right w:val="single" w:sz="4" w:space="0" w:color="auto"/>
            </w:tcBorders>
            <w:shd w:val="clear" w:color="auto" w:fill="auto"/>
            <w:vAlign w:val="center"/>
            <w:hideMark/>
          </w:tcPr>
          <w:p w14:paraId="788C7095" w14:textId="77777777" w:rsidR="0019358E" w:rsidRDefault="0019358E" w:rsidP="00514B5D">
            <w:pPr>
              <w:rPr>
                <w:color w:val="000000"/>
                <w:sz w:val="18"/>
                <w:szCs w:val="18"/>
              </w:rPr>
            </w:pPr>
            <w:r>
              <w:rPr>
                <w:color w:val="000000"/>
                <w:sz w:val="18"/>
                <w:szCs w:val="18"/>
              </w:rPr>
              <w:t>HPMP Stage II - ICR  2nd tranche</w:t>
            </w:r>
          </w:p>
        </w:tc>
        <w:tc>
          <w:tcPr>
            <w:tcW w:w="1060" w:type="dxa"/>
            <w:tcBorders>
              <w:top w:val="nil"/>
              <w:left w:val="nil"/>
              <w:bottom w:val="single" w:sz="4" w:space="0" w:color="auto"/>
              <w:right w:val="single" w:sz="4" w:space="0" w:color="auto"/>
            </w:tcBorders>
            <w:shd w:val="clear" w:color="auto" w:fill="auto"/>
            <w:vAlign w:val="center"/>
            <w:hideMark/>
          </w:tcPr>
          <w:p w14:paraId="3EC807A1" w14:textId="77777777" w:rsidR="0019358E" w:rsidRDefault="0019358E" w:rsidP="00514B5D">
            <w:pPr>
              <w:jc w:val="center"/>
              <w:rPr>
                <w:color w:val="000000"/>
                <w:sz w:val="18"/>
                <w:szCs w:val="18"/>
              </w:rPr>
            </w:pPr>
            <w:r>
              <w:rPr>
                <w:color w:val="000000"/>
                <w:sz w:val="18"/>
                <w:szCs w:val="18"/>
              </w:rPr>
              <w:t>20,000,000</w:t>
            </w:r>
          </w:p>
        </w:tc>
        <w:tc>
          <w:tcPr>
            <w:tcW w:w="1060" w:type="dxa"/>
            <w:tcBorders>
              <w:top w:val="nil"/>
              <w:left w:val="nil"/>
              <w:bottom w:val="single" w:sz="4" w:space="0" w:color="auto"/>
              <w:right w:val="single" w:sz="4" w:space="0" w:color="auto"/>
            </w:tcBorders>
            <w:shd w:val="clear" w:color="auto" w:fill="auto"/>
            <w:vAlign w:val="center"/>
            <w:hideMark/>
          </w:tcPr>
          <w:p w14:paraId="1AD97CF0" w14:textId="77777777" w:rsidR="0019358E" w:rsidRDefault="0019358E" w:rsidP="00514B5D">
            <w:pPr>
              <w:jc w:val="center"/>
              <w:rPr>
                <w:color w:val="000000"/>
                <w:sz w:val="18"/>
                <w:szCs w:val="18"/>
              </w:rPr>
            </w:pPr>
            <w:r>
              <w:rPr>
                <w:color w:val="000000"/>
                <w:sz w:val="18"/>
                <w:szCs w:val="18"/>
              </w:rPr>
              <w:t>1,300,000</w:t>
            </w:r>
          </w:p>
        </w:tc>
        <w:tc>
          <w:tcPr>
            <w:tcW w:w="1060" w:type="dxa"/>
            <w:tcBorders>
              <w:top w:val="nil"/>
              <w:left w:val="nil"/>
              <w:bottom w:val="single" w:sz="4" w:space="0" w:color="auto"/>
              <w:right w:val="single" w:sz="8" w:space="0" w:color="auto"/>
            </w:tcBorders>
            <w:shd w:val="clear" w:color="auto" w:fill="auto"/>
            <w:vAlign w:val="center"/>
            <w:hideMark/>
          </w:tcPr>
          <w:p w14:paraId="249AC7AD" w14:textId="77777777" w:rsidR="0019358E" w:rsidRDefault="0019358E" w:rsidP="00514B5D">
            <w:pPr>
              <w:jc w:val="center"/>
              <w:rPr>
                <w:color w:val="000000"/>
                <w:sz w:val="18"/>
                <w:szCs w:val="18"/>
              </w:rPr>
            </w:pPr>
            <w:r>
              <w:rPr>
                <w:color w:val="000000"/>
                <w:sz w:val="18"/>
                <w:szCs w:val="18"/>
              </w:rPr>
              <w:t>21,300,000</w:t>
            </w:r>
          </w:p>
        </w:tc>
      </w:tr>
      <w:tr w:rsidR="0019358E" w14:paraId="68D5A578" w14:textId="77777777" w:rsidTr="00B12856">
        <w:trPr>
          <w:trHeight w:val="288"/>
        </w:trPr>
        <w:tc>
          <w:tcPr>
            <w:tcW w:w="340" w:type="dxa"/>
            <w:tcBorders>
              <w:top w:val="nil"/>
              <w:left w:val="single" w:sz="8" w:space="0" w:color="auto"/>
              <w:bottom w:val="single" w:sz="4" w:space="0" w:color="auto"/>
              <w:right w:val="single" w:sz="4" w:space="0" w:color="auto"/>
            </w:tcBorders>
            <w:shd w:val="clear" w:color="auto" w:fill="auto"/>
            <w:vAlign w:val="center"/>
            <w:hideMark/>
          </w:tcPr>
          <w:p w14:paraId="2F6F5F88" w14:textId="77777777" w:rsidR="0019358E" w:rsidRDefault="0019358E" w:rsidP="00514B5D">
            <w:pPr>
              <w:jc w:val="right"/>
              <w:rPr>
                <w:color w:val="000000"/>
                <w:sz w:val="18"/>
                <w:szCs w:val="18"/>
              </w:rPr>
            </w:pPr>
            <w:r>
              <w:rPr>
                <w:color w:val="000000"/>
                <w:sz w:val="18"/>
                <w:szCs w:val="18"/>
              </w:rPr>
              <w:t>6</w:t>
            </w:r>
          </w:p>
        </w:tc>
        <w:tc>
          <w:tcPr>
            <w:tcW w:w="1660" w:type="dxa"/>
            <w:tcBorders>
              <w:top w:val="nil"/>
              <w:left w:val="nil"/>
              <w:bottom w:val="single" w:sz="4" w:space="0" w:color="auto"/>
              <w:right w:val="single" w:sz="4" w:space="0" w:color="auto"/>
            </w:tcBorders>
            <w:shd w:val="clear" w:color="auto" w:fill="auto"/>
            <w:vAlign w:val="center"/>
            <w:hideMark/>
          </w:tcPr>
          <w:p w14:paraId="5EB0BAF2" w14:textId="77777777" w:rsidR="0019358E" w:rsidRDefault="0019358E" w:rsidP="00514B5D">
            <w:pPr>
              <w:rPr>
                <w:color w:val="000000"/>
                <w:sz w:val="18"/>
                <w:szCs w:val="18"/>
              </w:rPr>
            </w:pPr>
            <w:r>
              <w:rPr>
                <w:color w:val="000000"/>
                <w:sz w:val="18"/>
                <w:szCs w:val="18"/>
              </w:rPr>
              <w:t>China</w:t>
            </w:r>
          </w:p>
        </w:tc>
        <w:tc>
          <w:tcPr>
            <w:tcW w:w="540" w:type="dxa"/>
            <w:tcBorders>
              <w:top w:val="nil"/>
              <w:left w:val="nil"/>
              <w:bottom w:val="single" w:sz="4" w:space="0" w:color="auto"/>
              <w:right w:val="single" w:sz="4" w:space="0" w:color="auto"/>
            </w:tcBorders>
            <w:shd w:val="clear" w:color="auto" w:fill="auto"/>
            <w:vAlign w:val="center"/>
            <w:hideMark/>
          </w:tcPr>
          <w:p w14:paraId="3D00CE40" w14:textId="77777777" w:rsidR="0019358E" w:rsidRDefault="0019358E" w:rsidP="00514B5D">
            <w:pPr>
              <w:rPr>
                <w:color w:val="000000"/>
                <w:sz w:val="18"/>
                <w:szCs w:val="18"/>
              </w:rPr>
            </w:pPr>
            <w:r>
              <w:rPr>
                <w:color w:val="000000"/>
                <w:sz w:val="18"/>
                <w:szCs w:val="18"/>
              </w:rPr>
              <w:t>PHA</w:t>
            </w:r>
          </w:p>
        </w:tc>
        <w:tc>
          <w:tcPr>
            <w:tcW w:w="5140" w:type="dxa"/>
            <w:tcBorders>
              <w:top w:val="nil"/>
              <w:left w:val="nil"/>
              <w:bottom w:val="single" w:sz="4" w:space="0" w:color="auto"/>
              <w:right w:val="single" w:sz="4" w:space="0" w:color="auto"/>
            </w:tcBorders>
            <w:shd w:val="clear" w:color="auto" w:fill="auto"/>
            <w:vAlign w:val="center"/>
            <w:hideMark/>
          </w:tcPr>
          <w:p w14:paraId="62F53C26" w14:textId="77777777" w:rsidR="0019358E" w:rsidRDefault="0019358E" w:rsidP="00514B5D">
            <w:pPr>
              <w:rPr>
                <w:color w:val="000000"/>
                <w:sz w:val="18"/>
                <w:szCs w:val="18"/>
              </w:rPr>
            </w:pPr>
            <w:r>
              <w:rPr>
                <w:color w:val="000000"/>
                <w:sz w:val="18"/>
                <w:szCs w:val="18"/>
              </w:rPr>
              <w:t>HPMP Stage II - Solvent 2nd tranche</w:t>
            </w:r>
          </w:p>
        </w:tc>
        <w:tc>
          <w:tcPr>
            <w:tcW w:w="1060" w:type="dxa"/>
            <w:tcBorders>
              <w:top w:val="nil"/>
              <w:left w:val="nil"/>
              <w:bottom w:val="single" w:sz="4" w:space="0" w:color="auto"/>
              <w:right w:val="single" w:sz="4" w:space="0" w:color="auto"/>
            </w:tcBorders>
            <w:shd w:val="clear" w:color="auto" w:fill="auto"/>
            <w:vAlign w:val="center"/>
            <w:hideMark/>
          </w:tcPr>
          <w:p w14:paraId="751161E8" w14:textId="77777777" w:rsidR="0019358E" w:rsidRDefault="0019358E" w:rsidP="00514B5D">
            <w:pPr>
              <w:jc w:val="center"/>
              <w:rPr>
                <w:color w:val="000000"/>
                <w:sz w:val="18"/>
                <w:szCs w:val="18"/>
              </w:rPr>
            </w:pPr>
            <w:r>
              <w:rPr>
                <w:color w:val="000000"/>
                <w:sz w:val="18"/>
                <w:szCs w:val="18"/>
              </w:rPr>
              <w:t>3,777,190</w:t>
            </w:r>
          </w:p>
        </w:tc>
        <w:tc>
          <w:tcPr>
            <w:tcW w:w="1060" w:type="dxa"/>
            <w:tcBorders>
              <w:top w:val="nil"/>
              <w:left w:val="nil"/>
              <w:bottom w:val="single" w:sz="4" w:space="0" w:color="auto"/>
              <w:right w:val="single" w:sz="4" w:space="0" w:color="auto"/>
            </w:tcBorders>
            <w:shd w:val="clear" w:color="auto" w:fill="auto"/>
            <w:vAlign w:val="center"/>
            <w:hideMark/>
          </w:tcPr>
          <w:p w14:paraId="36E5F4E6" w14:textId="77777777" w:rsidR="0019358E" w:rsidRDefault="0019358E" w:rsidP="00514B5D">
            <w:pPr>
              <w:jc w:val="center"/>
              <w:rPr>
                <w:color w:val="000000"/>
                <w:sz w:val="18"/>
                <w:szCs w:val="18"/>
              </w:rPr>
            </w:pPr>
            <w:r>
              <w:rPr>
                <w:color w:val="000000"/>
                <w:sz w:val="18"/>
                <w:szCs w:val="18"/>
              </w:rPr>
              <w:t>245,517</w:t>
            </w:r>
          </w:p>
        </w:tc>
        <w:tc>
          <w:tcPr>
            <w:tcW w:w="1060" w:type="dxa"/>
            <w:tcBorders>
              <w:top w:val="nil"/>
              <w:left w:val="nil"/>
              <w:bottom w:val="single" w:sz="4" w:space="0" w:color="auto"/>
              <w:right w:val="single" w:sz="8" w:space="0" w:color="auto"/>
            </w:tcBorders>
            <w:shd w:val="clear" w:color="auto" w:fill="auto"/>
            <w:vAlign w:val="center"/>
            <w:hideMark/>
          </w:tcPr>
          <w:p w14:paraId="2EF0D986" w14:textId="77777777" w:rsidR="0019358E" w:rsidRDefault="0019358E" w:rsidP="00514B5D">
            <w:pPr>
              <w:jc w:val="center"/>
              <w:rPr>
                <w:color w:val="000000"/>
                <w:sz w:val="18"/>
                <w:szCs w:val="18"/>
              </w:rPr>
            </w:pPr>
            <w:r>
              <w:rPr>
                <w:color w:val="000000"/>
                <w:sz w:val="18"/>
                <w:szCs w:val="18"/>
              </w:rPr>
              <w:t>4,022,707</w:t>
            </w:r>
          </w:p>
        </w:tc>
      </w:tr>
      <w:tr w:rsidR="0019358E" w14:paraId="279E7670" w14:textId="77777777" w:rsidTr="00B12856">
        <w:trPr>
          <w:trHeight w:val="480"/>
        </w:trPr>
        <w:tc>
          <w:tcPr>
            <w:tcW w:w="340" w:type="dxa"/>
            <w:tcBorders>
              <w:top w:val="nil"/>
              <w:left w:val="single" w:sz="8" w:space="0" w:color="auto"/>
              <w:bottom w:val="single" w:sz="4" w:space="0" w:color="auto"/>
              <w:right w:val="single" w:sz="4" w:space="0" w:color="auto"/>
            </w:tcBorders>
            <w:shd w:val="clear" w:color="auto" w:fill="auto"/>
            <w:vAlign w:val="center"/>
            <w:hideMark/>
          </w:tcPr>
          <w:p w14:paraId="6739EAD9" w14:textId="77777777" w:rsidR="0019358E" w:rsidRDefault="0019358E" w:rsidP="00514B5D">
            <w:pPr>
              <w:jc w:val="right"/>
              <w:rPr>
                <w:color w:val="000000"/>
                <w:sz w:val="18"/>
                <w:szCs w:val="18"/>
              </w:rPr>
            </w:pPr>
            <w:r>
              <w:rPr>
                <w:color w:val="000000"/>
                <w:sz w:val="18"/>
                <w:szCs w:val="18"/>
              </w:rPr>
              <w:t>7</w:t>
            </w:r>
          </w:p>
        </w:tc>
        <w:tc>
          <w:tcPr>
            <w:tcW w:w="1660" w:type="dxa"/>
            <w:tcBorders>
              <w:top w:val="nil"/>
              <w:left w:val="nil"/>
              <w:bottom w:val="single" w:sz="4" w:space="0" w:color="auto"/>
              <w:right w:val="single" w:sz="4" w:space="0" w:color="auto"/>
            </w:tcBorders>
            <w:shd w:val="clear" w:color="auto" w:fill="auto"/>
            <w:vAlign w:val="center"/>
            <w:hideMark/>
          </w:tcPr>
          <w:p w14:paraId="33F36325" w14:textId="77777777" w:rsidR="0019358E" w:rsidRDefault="0019358E" w:rsidP="00514B5D">
            <w:pPr>
              <w:rPr>
                <w:color w:val="000000"/>
                <w:sz w:val="18"/>
                <w:szCs w:val="18"/>
              </w:rPr>
            </w:pPr>
            <w:r>
              <w:rPr>
                <w:color w:val="000000"/>
                <w:sz w:val="18"/>
                <w:szCs w:val="18"/>
              </w:rPr>
              <w:t>China</w:t>
            </w:r>
          </w:p>
        </w:tc>
        <w:tc>
          <w:tcPr>
            <w:tcW w:w="540" w:type="dxa"/>
            <w:tcBorders>
              <w:top w:val="nil"/>
              <w:left w:val="nil"/>
              <w:bottom w:val="single" w:sz="4" w:space="0" w:color="auto"/>
              <w:right w:val="single" w:sz="4" w:space="0" w:color="auto"/>
            </w:tcBorders>
            <w:shd w:val="clear" w:color="auto" w:fill="auto"/>
            <w:vAlign w:val="center"/>
            <w:hideMark/>
          </w:tcPr>
          <w:p w14:paraId="1B2F53E4" w14:textId="77777777" w:rsidR="0019358E" w:rsidRDefault="0019358E" w:rsidP="00514B5D">
            <w:pPr>
              <w:rPr>
                <w:color w:val="000000"/>
                <w:sz w:val="18"/>
                <w:szCs w:val="18"/>
              </w:rPr>
            </w:pPr>
            <w:r>
              <w:rPr>
                <w:color w:val="000000"/>
                <w:sz w:val="18"/>
                <w:szCs w:val="18"/>
              </w:rPr>
              <w:t>PRP</w:t>
            </w:r>
          </w:p>
        </w:tc>
        <w:tc>
          <w:tcPr>
            <w:tcW w:w="5140" w:type="dxa"/>
            <w:tcBorders>
              <w:top w:val="nil"/>
              <w:left w:val="nil"/>
              <w:bottom w:val="single" w:sz="4" w:space="0" w:color="auto"/>
              <w:right w:val="single" w:sz="4" w:space="0" w:color="auto"/>
            </w:tcBorders>
            <w:shd w:val="clear" w:color="auto" w:fill="auto"/>
            <w:vAlign w:val="center"/>
            <w:hideMark/>
          </w:tcPr>
          <w:p w14:paraId="01B21651" w14:textId="77777777" w:rsidR="0019358E" w:rsidRDefault="0019358E" w:rsidP="00514B5D">
            <w:pPr>
              <w:rPr>
                <w:color w:val="000000"/>
                <w:sz w:val="18"/>
                <w:szCs w:val="18"/>
              </w:rPr>
            </w:pPr>
            <w:r>
              <w:rPr>
                <w:color w:val="000000"/>
                <w:sz w:val="18"/>
                <w:szCs w:val="18"/>
              </w:rPr>
              <w:t>Air conditioning and production line optimization from HFC-134a to HFO-1234yf as refrigerant in a mobile air conditioning manufacturer</w:t>
            </w:r>
          </w:p>
        </w:tc>
        <w:tc>
          <w:tcPr>
            <w:tcW w:w="1060" w:type="dxa"/>
            <w:tcBorders>
              <w:top w:val="nil"/>
              <w:left w:val="nil"/>
              <w:bottom w:val="single" w:sz="4" w:space="0" w:color="auto"/>
              <w:right w:val="single" w:sz="4" w:space="0" w:color="auto"/>
            </w:tcBorders>
            <w:shd w:val="clear" w:color="auto" w:fill="auto"/>
            <w:vAlign w:val="center"/>
            <w:hideMark/>
          </w:tcPr>
          <w:p w14:paraId="280ED5A7" w14:textId="77777777" w:rsidR="0019358E" w:rsidRDefault="0019358E" w:rsidP="00514B5D">
            <w:pPr>
              <w:jc w:val="center"/>
              <w:rPr>
                <w:color w:val="000000"/>
                <w:sz w:val="18"/>
                <w:szCs w:val="18"/>
              </w:rPr>
            </w:pPr>
            <w:r>
              <w:rPr>
                <w:color w:val="000000"/>
                <w:sz w:val="18"/>
                <w:szCs w:val="18"/>
              </w:rPr>
              <w:t>30,000</w:t>
            </w:r>
          </w:p>
        </w:tc>
        <w:tc>
          <w:tcPr>
            <w:tcW w:w="1060" w:type="dxa"/>
            <w:tcBorders>
              <w:top w:val="nil"/>
              <w:left w:val="nil"/>
              <w:bottom w:val="single" w:sz="4" w:space="0" w:color="auto"/>
              <w:right w:val="single" w:sz="4" w:space="0" w:color="auto"/>
            </w:tcBorders>
            <w:shd w:val="clear" w:color="auto" w:fill="auto"/>
            <w:vAlign w:val="center"/>
            <w:hideMark/>
          </w:tcPr>
          <w:p w14:paraId="5C27324C" w14:textId="77777777" w:rsidR="0019358E" w:rsidRDefault="0019358E" w:rsidP="00514B5D">
            <w:pPr>
              <w:jc w:val="center"/>
              <w:rPr>
                <w:color w:val="000000"/>
                <w:sz w:val="18"/>
                <w:szCs w:val="18"/>
              </w:rPr>
            </w:pPr>
            <w:r>
              <w:rPr>
                <w:color w:val="000000"/>
                <w:sz w:val="18"/>
                <w:szCs w:val="18"/>
              </w:rPr>
              <w:t>2,100</w:t>
            </w:r>
          </w:p>
        </w:tc>
        <w:tc>
          <w:tcPr>
            <w:tcW w:w="1060" w:type="dxa"/>
            <w:tcBorders>
              <w:top w:val="nil"/>
              <w:left w:val="nil"/>
              <w:bottom w:val="single" w:sz="4" w:space="0" w:color="auto"/>
              <w:right w:val="single" w:sz="8" w:space="0" w:color="auto"/>
            </w:tcBorders>
            <w:shd w:val="clear" w:color="auto" w:fill="auto"/>
            <w:vAlign w:val="center"/>
            <w:hideMark/>
          </w:tcPr>
          <w:p w14:paraId="66C17B27" w14:textId="77777777" w:rsidR="0019358E" w:rsidRDefault="0019358E" w:rsidP="00514B5D">
            <w:pPr>
              <w:jc w:val="center"/>
              <w:rPr>
                <w:color w:val="000000"/>
                <w:sz w:val="18"/>
                <w:szCs w:val="18"/>
              </w:rPr>
            </w:pPr>
            <w:r>
              <w:rPr>
                <w:color w:val="000000"/>
                <w:sz w:val="18"/>
                <w:szCs w:val="18"/>
              </w:rPr>
              <w:t>32,100</w:t>
            </w:r>
          </w:p>
        </w:tc>
      </w:tr>
      <w:tr w:rsidR="0019358E" w14:paraId="373BDF9A" w14:textId="77777777" w:rsidTr="00B12856">
        <w:trPr>
          <w:trHeight w:val="480"/>
        </w:trPr>
        <w:tc>
          <w:tcPr>
            <w:tcW w:w="340" w:type="dxa"/>
            <w:tcBorders>
              <w:top w:val="nil"/>
              <w:left w:val="single" w:sz="8" w:space="0" w:color="auto"/>
              <w:bottom w:val="single" w:sz="4" w:space="0" w:color="auto"/>
              <w:right w:val="single" w:sz="4" w:space="0" w:color="auto"/>
            </w:tcBorders>
            <w:shd w:val="clear" w:color="auto" w:fill="auto"/>
            <w:vAlign w:val="center"/>
            <w:hideMark/>
          </w:tcPr>
          <w:p w14:paraId="0532766A" w14:textId="77777777" w:rsidR="0019358E" w:rsidRDefault="0019358E" w:rsidP="00514B5D">
            <w:pPr>
              <w:jc w:val="right"/>
              <w:rPr>
                <w:color w:val="000000"/>
                <w:sz w:val="18"/>
                <w:szCs w:val="18"/>
              </w:rPr>
            </w:pPr>
            <w:r>
              <w:rPr>
                <w:color w:val="000000"/>
                <w:sz w:val="18"/>
                <w:szCs w:val="18"/>
              </w:rPr>
              <w:t>8</w:t>
            </w:r>
          </w:p>
        </w:tc>
        <w:tc>
          <w:tcPr>
            <w:tcW w:w="1660" w:type="dxa"/>
            <w:tcBorders>
              <w:top w:val="nil"/>
              <w:left w:val="nil"/>
              <w:bottom w:val="single" w:sz="4" w:space="0" w:color="auto"/>
              <w:right w:val="single" w:sz="4" w:space="0" w:color="auto"/>
            </w:tcBorders>
            <w:shd w:val="clear" w:color="auto" w:fill="auto"/>
            <w:vAlign w:val="center"/>
            <w:hideMark/>
          </w:tcPr>
          <w:p w14:paraId="7BF57E2C" w14:textId="77777777" w:rsidR="0019358E" w:rsidRDefault="0019358E" w:rsidP="00514B5D">
            <w:pPr>
              <w:rPr>
                <w:color w:val="000000"/>
                <w:sz w:val="18"/>
                <w:szCs w:val="18"/>
              </w:rPr>
            </w:pPr>
            <w:r>
              <w:rPr>
                <w:color w:val="000000"/>
                <w:sz w:val="18"/>
                <w:szCs w:val="18"/>
              </w:rPr>
              <w:t>China</w:t>
            </w:r>
          </w:p>
        </w:tc>
        <w:tc>
          <w:tcPr>
            <w:tcW w:w="540" w:type="dxa"/>
            <w:tcBorders>
              <w:top w:val="nil"/>
              <w:left w:val="nil"/>
              <w:bottom w:val="single" w:sz="4" w:space="0" w:color="auto"/>
              <w:right w:val="single" w:sz="4" w:space="0" w:color="auto"/>
            </w:tcBorders>
            <w:shd w:val="clear" w:color="auto" w:fill="auto"/>
            <w:vAlign w:val="center"/>
            <w:hideMark/>
          </w:tcPr>
          <w:p w14:paraId="13F64AA2" w14:textId="77777777" w:rsidR="0019358E" w:rsidRDefault="0019358E" w:rsidP="00514B5D">
            <w:pPr>
              <w:rPr>
                <w:color w:val="000000"/>
                <w:sz w:val="18"/>
                <w:szCs w:val="18"/>
              </w:rPr>
            </w:pPr>
            <w:r>
              <w:rPr>
                <w:color w:val="000000"/>
                <w:sz w:val="18"/>
                <w:szCs w:val="18"/>
              </w:rPr>
              <w:t>PRP</w:t>
            </w:r>
          </w:p>
        </w:tc>
        <w:tc>
          <w:tcPr>
            <w:tcW w:w="5140" w:type="dxa"/>
            <w:tcBorders>
              <w:top w:val="nil"/>
              <w:left w:val="nil"/>
              <w:bottom w:val="single" w:sz="4" w:space="0" w:color="auto"/>
              <w:right w:val="single" w:sz="4" w:space="0" w:color="auto"/>
            </w:tcBorders>
            <w:shd w:val="clear" w:color="auto" w:fill="auto"/>
            <w:vAlign w:val="center"/>
            <w:hideMark/>
          </w:tcPr>
          <w:p w14:paraId="6A99EB03" w14:textId="77777777" w:rsidR="0019358E" w:rsidRDefault="0019358E" w:rsidP="00514B5D">
            <w:pPr>
              <w:rPr>
                <w:color w:val="000000"/>
                <w:sz w:val="18"/>
                <w:szCs w:val="18"/>
              </w:rPr>
            </w:pPr>
            <w:r>
              <w:rPr>
                <w:color w:val="000000"/>
                <w:sz w:val="18"/>
                <w:szCs w:val="18"/>
              </w:rPr>
              <w:t>Conversion from HFC-245fa to HFO as a foam agent in a refrigerator manufacturer</w:t>
            </w:r>
          </w:p>
        </w:tc>
        <w:tc>
          <w:tcPr>
            <w:tcW w:w="1060" w:type="dxa"/>
            <w:tcBorders>
              <w:top w:val="nil"/>
              <w:left w:val="nil"/>
              <w:bottom w:val="single" w:sz="4" w:space="0" w:color="auto"/>
              <w:right w:val="single" w:sz="4" w:space="0" w:color="auto"/>
            </w:tcBorders>
            <w:shd w:val="clear" w:color="auto" w:fill="auto"/>
            <w:vAlign w:val="center"/>
            <w:hideMark/>
          </w:tcPr>
          <w:p w14:paraId="2DD9BAD7" w14:textId="77777777" w:rsidR="0019358E" w:rsidRDefault="0019358E" w:rsidP="00514B5D">
            <w:pPr>
              <w:jc w:val="center"/>
              <w:rPr>
                <w:color w:val="000000"/>
                <w:sz w:val="18"/>
                <w:szCs w:val="18"/>
              </w:rPr>
            </w:pPr>
            <w:r>
              <w:rPr>
                <w:color w:val="000000"/>
                <w:sz w:val="18"/>
                <w:szCs w:val="18"/>
              </w:rPr>
              <w:t>30,000</w:t>
            </w:r>
          </w:p>
        </w:tc>
        <w:tc>
          <w:tcPr>
            <w:tcW w:w="1060" w:type="dxa"/>
            <w:tcBorders>
              <w:top w:val="nil"/>
              <w:left w:val="nil"/>
              <w:bottom w:val="single" w:sz="4" w:space="0" w:color="auto"/>
              <w:right w:val="single" w:sz="4" w:space="0" w:color="auto"/>
            </w:tcBorders>
            <w:shd w:val="clear" w:color="auto" w:fill="auto"/>
            <w:vAlign w:val="center"/>
            <w:hideMark/>
          </w:tcPr>
          <w:p w14:paraId="14E1A166" w14:textId="77777777" w:rsidR="0019358E" w:rsidRDefault="0019358E" w:rsidP="00514B5D">
            <w:pPr>
              <w:jc w:val="center"/>
              <w:rPr>
                <w:color w:val="000000"/>
                <w:sz w:val="18"/>
                <w:szCs w:val="18"/>
              </w:rPr>
            </w:pPr>
            <w:r>
              <w:rPr>
                <w:color w:val="000000"/>
                <w:sz w:val="18"/>
                <w:szCs w:val="18"/>
              </w:rPr>
              <w:t>2,100</w:t>
            </w:r>
          </w:p>
        </w:tc>
        <w:tc>
          <w:tcPr>
            <w:tcW w:w="1060" w:type="dxa"/>
            <w:tcBorders>
              <w:top w:val="nil"/>
              <w:left w:val="nil"/>
              <w:bottom w:val="single" w:sz="4" w:space="0" w:color="auto"/>
              <w:right w:val="single" w:sz="8" w:space="0" w:color="auto"/>
            </w:tcBorders>
            <w:shd w:val="clear" w:color="auto" w:fill="auto"/>
            <w:vAlign w:val="center"/>
            <w:hideMark/>
          </w:tcPr>
          <w:p w14:paraId="2EF990FC" w14:textId="77777777" w:rsidR="0019358E" w:rsidRDefault="0019358E" w:rsidP="00514B5D">
            <w:pPr>
              <w:jc w:val="center"/>
              <w:rPr>
                <w:color w:val="000000"/>
                <w:sz w:val="18"/>
                <w:szCs w:val="18"/>
              </w:rPr>
            </w:pPr>
            <w:r>
              <w:rPr>
                <w:color w:val="000000"/>
                <w:sz w:val="18"/>
                <w:szCs w:val="18"/>
              </w:rPr>
              <w:t>32,100</w:t>
            </w:r>
          </w:p>
        </w:tc>
      </w:tr>
      <w:tr w:rsidR="0019358E" w14:paraId="3CAF4CC2" w14:textId="77777777" w:rsidTr="00B12856">
        <w:trPr>
          <w:trHeight w:val="480"/>
        </w:trPr>
        <w:tc>
          <w:tcPr>
            <w:tcW w:w="340" w:type="dxa"/>
            <w:tcBorders>
              <w:top w:val="nil"/>
              <w:left w:val="single" w:sz="8" w:space="0" w:color="auto"/>
              <w:bottom w:val="single" w:sz="4" w:space="0" w:color="auto"/>
              <w:right w:val="single" w:sz="4" w:space="0" w:color="auto"/>
            </w:tcBorders>
            <w:shd w:val="clear" w:color="auto" w:fill="auto"/>
            <w:vAlign w:val="center"/>
            <w:hideMark/>
          </w:tcPr>
          <w:p w14:paraId="0EFDD870" w14:textId="77777777" w:rsidR="0019358E" w:rsidRDefault="0019358E" w:rsidP="00514B5D">
            <w:pPr>
              <w:jc w:val="right"/>
              <w:rPr>
                <w:color w:val="000000"/>
                <w:sz w:val="18"/>
                <w:szCs w:val="18"/>
              </w:rPr>
            </w:pPr>
            <w:r>
              <w:rPr>
                <w:color w:val="000000"/>
                <w:sz w:val="18"/>
                <w:szCs w:val="18"/>
              </w:rPr>
              <w:t>9</w:t>
            </w:r>
          </w:p>
        </w:tc>
        <w:tc>
          <w:tcPr>
            <w:tcW w:w="1660" w:type="dxa"/>
            <w:tcBorders>
              <w:top w:val="nil"/>
              <w:left w:val="nil"/>
              <w:bottom w:val="single" w:sz="4" w:space="0" w:color="auto"/>
              <w:right w:val="single" w:sz="4" w:space="0" w:color="auto"/>
            </w:tcBorders>
            <w:shd w:val="clear" w:color="auto" w:fill="auto"/>
            <w:vAlign w:val="center"/>
            <w:hideMark/>
          </w:tcPr>
          <w:p w14:paraId="3B64EAB9" w14:textId="77777777" w:rsidR="0019358E" w:rsidRDefault="0019358E" w:rsidP="00514B5D">
            <w:pPr>
              <w:rPr>
                <w:color w:val="000000"/>
                <w:sz w:val="18"/>
                <w:szCs w:val="18"/>
              </w:rPr>
            </w:pPr>
            <w:r>
              <w:rPr>
                <w:color w:val="000000"/>
                <w:sz w:val="18"/>
                <w:szCs w:val="18"/>
              </w:rPr>
              <w:t>China</w:t>
            </w:r>
          </w:p>
        </w:tc>
        <w:tc>
          <w:tcPr>
            <w:tcW w:w="540" w:type="dxa"/>
            <w:tcBorders>
              <w:top w:val="nil"/>
              <w:left w:val="nil"/>
              <w:bottom w:val="single" w:sz="4" w:space="0" w:color="auto"/>
              <w:right w:val="single" w:sz="4" w:space="0" w:color="auto"/>
            </w:tcBorders>
            <w:shd w:val="clear" w:color="auto" w:fill="auto"/>
            <w:vAlign w:val="center"/>
            <w:hideMark/>
          </w:tcPr>
          <w:p w14:paraId="298D913A" w14:textId="77777777" w:rsidR="0019358E" w:rsidRDefault="0019358E" w:rsidP="00514B5D">
            <w:pPr>
              <w:rPr>
                <w:color w:val="000000"/>
                <w:sz w:val="18"/>
                <w:szCs w:val="18"/>
              </w:rPr>
            </w:pPr>
            <w:r>
              <w:rPr>
                <w:color w:val="000000"/>
                <w:sz w:val="18"/>
                <w:szCs w:val="18"/>
              </w:rPr>
              <w:t>PRP</w:t>
            </w:r>
          </w:p>
        </w:tc>
        <w:tc>
          <w:tcPr>
            <w:tcW w:w="5140" w:type="dxa"/>
            <w:tcBorders>
              <w:top w:val="nil"/>
              <w:left w:val="nil"/>
              <w:bottom w:val="single" w:sz="4" w:space="0" w:color="auto"/>
              <w:right w:val="single" w:sz="4" w:space="0" w:color="auto"/>
            </w:tcBorders>
            <w:shd w:val="clear" w:color="auto" w:fill="auto"/>
            <w:vAlign w:val="center"/>
            <w:hideMark/>
          </w:tcPr>
          <w:p w14:paraId="370925A1" w14:textId="77777777" w:rsidR="0019358E" w:rsidRDefault="0019358E" w:rsidP="00514B5D">
            <w:pPr>
              <w:rPr>
                <w:color w:val="000000"/>
                <w:sz w:val="18"/>
                <w:szCs w:val="18"/>
              </w:rPr>
            </w:pPr>
            <w:r>
              <w:rPr>
                <w:color w:val="000000"/>
                <w:sz w:val="18"/>
                <w:szCs w:val="18"/>
              </w:rPr>
              <w:t>Conversion from HFC-134a to HC-290 in a freezer manufacturer</w:t>
            </w:r>
          </w:p>
        </w:tc>
        <w:tc>
          <w:tcPr>
            <w:tcW w:w="1060" w:type="dxa"/>
            <w:tcBorders>
              <w:top w:val="nil"/>
              <w:left w:val="nil"/>
              <w:bottom w:val="single" w:sz="4" w:space="0" w:color="auto"/>
              <w:right w:val="single" w:sz="4" w:space="0" w:color="auto"/>
            </w:tcBorders>
            <w:shd w:val="clear" w:color="auto" w:fill="auto"/>
            <w:vAlign w:val="center"/>
            <w:hideMark/>
          </w:tcPr>
          <w:p w14:paraId="74F556DE" w14:textId="77777777" w:rsidR="0019358E" w:rsidRDefault="0019358E" w:rsidP="00514B5D">
            <w:pPr>
              <w:jc w:val="center"/>
              <w:rPr>
                <w:color w:val="000000"/>
                <w:sz w:val="18"/>
                <w:szCs w:val="18"/>
              </w:rPr>
            </w:pPr>
            <w:r>
              <w:rPr>
                <w:color w:val="000000"/>
                <w:sz w:val="18"/>
                <w:szCs w:val="18"/>
              </w:rPr>
              <w:t>30,000</w:t>
            </w:r>
          </w:p>
        </w:tc>
        <w:tc>
          <w:tcPr>
            <w:tcW w:w="1060" w:type="dxa"/>
            <w:tcBorders>
              <w:top w:val="nil"/>
              <w:left w:val="nil"/>
              <w:bottom w:val="single" w:sz="4" w:space="0" w:color="auto"/>
              <w:right w:val="single" w:sz="4" w:space="0" w:color="auto"/>
            </w:tcBorders>
            <w:shd w:val="clear" w:color="auto" w:fill="auto"/>
            <w:vAlign w:val="center"/>
            <w:hideMark/>
          </w:tcPr>
          <w:p w14:paraId="03128A7F" w14:textId="77777777" w:rsidR="0019358E" w:rsidRDefault="0019358E" w:rsidP="00514B5D">
            <w:pPr>
              <w:jc w:val="center"/>
              <w:rPr>
                <w:color w:val="000000"/>
                <w:sz w:val="18"/>
                <w:szCs w:val="18"/>
              </w:rPr>
            </w:pPr>
            <w:r>
              <w:rPr>
                <w:color w:val="000000"/>
                <w:sz w:val="18"/>
                <w:szCs w:val="18"/>
              </w:rPr>
              <w:t>2,100</w:t>
            </w:r>
          </w:p>
        </w:tc>
        <w:tc>
          <w:tcPr>
            <w:tcW w:w="1060" w:type="dxa"/>
            <w:tcBorders>
              <w:top w:val="nil"/>
              <w:left w:val="nil"/>
              <w:bottom w:val="single" w:sz="4" w:space="0" w:color="auto"/>
              <w:right w:val="single" w:sz="8" w:space="0" w:color="auto"/>
            </w:tcBorders>
            <w:shd w:val="clear" w:color="auto" w:fill="auto"/>
            <w:vAlign w:val="center"/>
            <w:hideMark/>
          </w:tcPr>
          <w:p w14:paraId="7957E9BF" w14:textId="77777777" w:rsidR="0019358E" w:rsidRDefault="0019358E" w:rsidP="00514B5D">
            <w:pPr>
              <w:jc w:val="center"/>
              <w:rPr>
                <w:color w:val="000000"/>
                <w:sz w:val="18"/>
                <w:szCs w:val="18"/>
              </w:rPr>
            </w:pPr>
            <w:r>
              <w:rPr>
                <w:color w:val="000000"/>
                <w:sz w:val="18"/>
                <w:szCs w:val="18"/>
              </w:rPr>
              <w:t>32,100</w:t>
            </w:r>
          </w:p>
        </w:tc>
      </w:tr>
      <w:tr w:rsidR="0019358E" w14:paraId="52671937" w14:textId="77777777" w:rsidTr="00B12856">
        <w:trPr>
          <w:trHeight w:val="720"/>
        </w:trPr>
        <w:tc>
          <w:tcPr>
            <w:tcW w:w="340" w:type="dxa"/>
            <w:tcBorders>
              <w:top w:val="nil"/>
              <w:left w:val="single" w:sz="8" w:space="0" w:color="auto"/>
              <w:bottom w:val="single" w:sz="4" w:space="0" w:color="auto"/>
              <w:right w:val="single" w:sz="4" w:space="0" w:color="auto"/>
            </w:tcBorders>
            <w:shd w:val="clear" w:color="auto" w:fill="auto"/>
            <w:vAlign w:val="center"/>
            <w:hideMark/>
          </w:tcPr>
          <w:p w14:paraId="2C208F83" w14:textId="77777777" w:rsidR="0019358E" w:rsidRDefault="0019358E" w:rsidP="00514B5D">
            <w:pPr>
              <w:jc w:val="right"/>
              <w:rPr>
                <w:color w:val="000000"/>
                <w:sz w:val="18"/>
                <w:szCs w:val="18"/>
              </w:rPr>
            </w:pPr>
            <w:r>
              <w:rPr>
                <w:color w:val="000000"/>
                <w:sz w:val="18"/>
                <w:szCs w:val="18"/>
              </w:rPr>
              <w:t>10</w:t>
            </w:r>
          </w:p>
        </w:tc>
        <w:tc>
          <w:tcPr>
            <w:tcW w:w="1660" w:type="dxa"/>
            <w:tcBorders>
              <w:top w:val="nil"/>
              <w:left w:val="nil"/>
              <w:bottom w:val="single" w:sz="4" w:space="0" w:color="auto"/>
              <w:right w:val="single" w:sz="4" w:space="0" w:color="auto"/>
            </w:tcBorders>
            <w:shd w:val="clear" w:color="auto" w:fill="auto"/>
            <w:vAlign w:val="center"/>
            <w:hideMark/>
          </w:tcPr>
          <w:p w14:paraId="782E50AE" w14:textId="77777777" w:rsidR="0019358E" w:rsidRDefault="0019358E" w:rsidP="00514B5D">
            <w:pPr>
              <w:rPr>
                <w:color w:val="000000"/>
                <w:sz w:val="18"/>
                <w:szCs w:val="18"/>
              </w:rPr>
            </w:pPr>
            <w:r>
              <w:rPr>
                <w:color w:val="000000"/>
                <w:sz w:val="18"/>
                <w:szCs w:val="18"/>
              </w:rPr>
              <w:t>China</w:t>
            </w:r>
          </w:p>
        </w:tc>
        <w:tc>
          <w:tcPr>
            <w:tcW w:w="540" w:type="dxa"/>
            <w:tcBorders>
              <w:top w:val="nil"/>
              <w:left w:val="nil"/>
              <w:bottom w:val="single" w:sz="4" w:space="0" w:color="auto"/>
              <w:right w:val="single" w:sz="4" w:space="0" w:color="auto"/>
            </w:tcBorders>
            <w:shd w:val="clear" w:color="auto" w:fill="auto"/>
            <w:vAlign w:val="center"/>
            <w:hideMark/>
          </w:tcPr>
          <w:p w14:paraId="23DA16FA" w14:textId="77777777" w:rsidR="0019358E" w:rsidRDefault="0019358E" w:rsidP="00514B5D">
            <w:pPr>
              <w:rPr>
                <w:color w:val="000000"/>
                <w:sz w:val="18"/>
                <w:szCs w:val="18"/>
              </w:rPr>
            </w:pPr>
            <w:r>
              <w:rPr>
                <w:color w:val="000000"/>
                <w:sz w:val="18"/>
                <w:szCs w:val="18"/>
              </w:rPr>
              <w:t>PRP</w:t>
            </w:r>
          </w:p>
        </w:tc>
        <w:tc>
          <w:tcPr>
            <w:tcW w:w="5140" w:type="dxa"/>
            <w:tcBorders>
              <w:top w:val="nil"/>
              <w:left w:val="nil"/>
              <w:bottom w:val="single" w:sz="4" w:space="0" w:color="auto"/>
              <w:right w:val="single" w:sz="4" w:space="0" w:color="auto"/>
            </w:tcBorders>
            <w:shd w:val="clear" w:color="auto" w:fill="auto"/>
            <w:vAlign w:val="center"/>
            <w:hideMark/>
          </w:tcPr>
          <w:p w14:paraId="00B040BA" w14:textId="77777777" w:rsidR="0019358E" w:rsidRDefault="0019358E" w:rsidP="00514B5D">
            <w:pPr>
              <w:rPr>
                <w:color w:val="000000"/>
                <w:sz w:val="18"/>
                <w:szCs w:val="18"/>
              </w:rPr>
            </w:pPr>
            <w:r>
              <w:rPr>
                <w:color w:val="000000"/>
                <w:sz w:val="18"/>
                <w:szCs w:val="18"/>
              </w:rPr>
              <w:t>Demonstration project to convert HFC-23 by-product to valuable organic halides by reaction with hydrogen and carbon dioxide for Liaocheng Fuer New Material Technology Ltd.</w:t>
            </w:r>
          </w:p>
        </w:tc>
        <w:tc>
          <w:tcPr>
            <w:tcW w:w="1060" w:type="dxa"/>
            <w:tcBorders>
              <w:top w:val="nil"/>
              <w:left w:val="nil"/>
              <w:bottom w:val="single" w:sz="4" w:space="0" w:color="auto"/>
              <w:right w:val="single" w:sz="4" w:space="0" w:color="auto"/>
            </w:tcBorders>
            <w:shd w:val="clear" w:color="auto" w:fill="auto"/>
            <w:vAlign w:val="center"/>
            <w:hideMark/>
          </w:tcPr>
          <w:p w14:paraId="04AFD320" w14:textId="77777777" w:rsidR="0019358E" w:rsidRDefault="0019358E" w:rsidP="00514B5D">
            <w:pPr>
              <w:jc w:val="center"/>
              <w:rPr>
                <w:color w:val="000000"/>
                <w:sz w:val="18"/>
                <w:szCs w:val="18"/>
              </w:rPr>
            </w:pPr>
            <w:r>
              <w:rPr>
                <w:color w:val="000000"/>
                <w:sz w:val="18"/>
                <w:szCs w:val="18"/>
              </w:rPr>
              <w:t>30,000</w:t>
            </w:r>
          </w:p>
        </w:tc>
        <w:tc>
          <w:tcPr>
            <w:tcW w:w="1060" w:type="dxa"/>
            <w:tcBorders>
              <w:top w:val="nil"/>
              <w:left w:val="nil"/>
              <w:bottom w:val="single" w:sz="4" w:space="0" w:color="auto"/>
              <w:right w:val="single" w:sz="4" w:space="0" w:color="auto"/>
            </w:tcBorders>
            <w:shd w:val="clear" w:color="auto" w:fill="auto"/>
            <w:vAlign w:val="center"/>
            <w:hideMark/>
          </w:tcPr>
          <w:p w14:paraId="684324E7" w14:textId="77777777" w:rsidR="0019358E" w:rsidRDefault="0019358E" w:rsidP="00514B5D">
            <w:pPr>
              <w:jc w:val="center"/>
              <w:rPr>
                <w:color w:val="000000"/>
                <w:sz w:val="18"/>
                <w:szCs w:val="18"/>
              </w:rPr>
            </w:pPr>
            <w:r>
              <w:rPr>
                <w:color w:val="000000"/>
                <w:sz w:val="18"/>
                <w:szCs w:val="18"/>
              </w:rPr>
              <w:t>2,100</w:t>
            </w:r>
          </w:p>
        </w:tc>
        <w:tc>
          <w:tcPr>
            <w:tcW w:w="1060" w:type="dxa"/>
            <w:tcBorders>
              <w:top w:val="nil"/>
              <w:left w:val="nil"/>
              <w:bottom w:val="single" w:sz="4" w:space="0" w:color="auto"/>
              <w:right w:val="single" w:sz="8" w:space="0" w:color="auto"/>
            </w:tcBorders>
            <w:shd w:val="clear" w:color="auto" w:fill="auto"/>
            <w:vAlign w:val="center"/>
            <w:hideMark/>
          </w:tcPr>
          <w:p w14:paraId="72EB92AE" w14:textId="77777777" w:rsidR="0019358E" w:rsidRDefault="0019358E" w:rsidP="00514B5D">
            <w:pPr>
              <w:jc w:val="center"/>
              <w:rPr>
                <w:color w:val="000000"/>
                <w:sz w:val="18"/>
                <w:szCs w:val="18"/>
              </w:rPr>
            </w:pPr>
            <w:r>
              <w:rPr>
                <w:color w:val="000000"/>
                <w:sz w:val="18"/>
                <w:szCs w:val="18"/>
              </w:rPr>
              <w:t>32,100</w:t>
            </w:r>
          </w:p>
        </w:tc>
      </w:tr>
      <w:tr w:rsidR="0019358E" w14:paraId="4852DC13" w14:textId="77777777" w:rsidTr="00B12856">
        <w:trPr>
          <w:trHeight w:val="288"/>
        </w:trPr>
        <w:tc>
          <w:tcPr>
            <w:tcW w:w="340" w:type="dxa"/>
            <w:tcBorders>
              <w:top w:val="nil"/>
              <w:left w:val="single" w:sz="8" w:space="0" w:color="auto"/>
              <w:bottom w:val="single" w:sz="4" w:space="0" w:color="auto"/>
              <w:right w:val="single" w:sz="4" w:space="0" w:color="auto"/>
            </w:tcBorders>
            <w:shd w:val="clear" w:color="auto" w:fill="auto"/>
            <w:vAlign w:val="center"/>
            <w:hideMark/>
          </w:tcPr>
          <w:p w14:paraId="583F447F" w14:textId="77777777" w:rsidR="0019358E" w:rsidRDefault="0019358E" w:rsidP="00514B5D">
            <w:pPr>
              <w:jc w:val="right"/>
              <w:rPr>
                <w:color w:val="000000"/>
                <w:sz w:val="18"/>
                <w:szCs w:val="18"/>
              </w:rPr>
            </w:pPr>
            <w:r>
              <w:rPr>
                <w:color w:val="000000"/>
                <w:sz w:val="18"/>
                <w:szCs w:val="18"/>
              </w:rPr>
              <w:t>11</w:t>
            </w:r>
          </w:p>
        </w:tc>
        <w:tc>
          <w:tcPr>
            <w:tcW w:w="1660" w:type="dxa"/>
            <w:tcBorders>
              <w:top w:val="nil"/>
              <w:left w:val="nil"/>
              <w:bottom w:val="single" w:sz="4" w:space="0" w:color="auto"/>
              <w:right w:val="single" w:sz="4" w:space="0" w:color="auto"/>
            </w:tcBorders>
            <w:shd w:val="clear" w:color="auto" w:fill="auto"/>
            <w:vAlign w:val="center"/>
            <w:hideMark/>
          </w:tcPr>
          <w:p w14:paraId="0E339D19" w14:textId="77777777" w:rsidR="0019358E" w:rsidRDefault="0019358E" w:rsidP="00514B5D">
            <w:pPr>
              <w:rPr>
                <w:color w:val="000000"/>
                <w:sz w:val="18"/>
                <w:szCs w:val="18"/>
              </w:rPr>
            </w:pPr>
            <w:r>
              <w:rPr>
                <w:color w:val="000000"/>
                <w:sz w:val="18"/>
                <w:szCs w:val="18"/>
              </w:rPr>
              <w:t>China</w:t>
            </w:r>
          </w:p>
        </w:tc>
        <w:tc>
          <w:tcPr>
            <w:tcW w:w="540" w:type="dxa"/>
            <w:tcBorders>
              <w:top w:val="nil"/>
              <w:left w:val="nil"/>
              <w:bottom w:val="single" w:sz="4" w:space="0" w:color="auto"/>
              <w:right w:val="single" w:sz="4" w:space="0" w:color="auto"/>
            </w:tcBorders>
            <w:shd w:val="clear" w:color="auto" w:fill="auto"/>
            <w:vAlign w:val="center"/>
            <w:hideMark/>
          </w:tcPr>
          <w:p w14:paraId="6D1E7D34" w14:textId="77777777" w:rsidR="0019358E" w:rsidRDefault="0019358E" w:rsidP="00514B5D">
            <w:pPr>
              <w:rPr>
                <w:color w:val="000000"/>
                <w:sz w:val="18"/>
                <w:szCs w:val="18"/>
              </w:rPr>
            </w:pPr>
            <w:r>
              <w:rPr>
                <w:color w:val="000000"/>
                <w:sz w:val="18"/>
                <w:szCs w:val="18"/>
              </w:rPr>
              <w:t>TAS</w:t>
            </w:r>
          </w:p>
        </w:tc>
        <w:tc>
          <w:tcPr>
            <w:tcW w:w="5140" w:type="dxa"/>
            <w:tcBorders>
              <w:top w:val="nil"/>
              <w:left w:val="nil"/>
              <w:bottom w:val="single" w:sz="4" w:space="0" w:color="auto"/>
              <w:right w:val="single" w:sz="4" w:space="0" w:color="auto"/>
            </w:tcBorders>
            <w:shd w:val="clear" w:color="auto" w:fill="auto"/>
            <w:vAlign w:val="center"/>
            <w:hideMark/>
          </w:tcPr>
          <w:p w14:paraId="45B62BC7" w14:textId="77777777" w:rsidR="0019358E" w:rsidRDefault="0019358E" w:rsidP="00514B5D">
            <w:pPr>
              <w:rPr>
                <w:color w:val="000000"/>
                <w:sz w:val="18"/>
                <w:szCs w:val="18"/>
              </w:rPr>
            </w:pPr>
            <w:r>
              <w:rPr>
                <w:color w:val="000000"/>
                <w:sz w:val="18"/>
                <w:szCs w:val="18"/>
              </w:rPr>
              <w:t>Enabling activities for Kigali Amendment</w:t>
            </w:r>
          </w:p>
        </w:tc>
        <w:tc>
          <w:tcPr>
            <w:tcW w:w="1060" w:type="dxa"/>
            <w:tcBorders>
              <w:top w:val="nil"/>
              <w:left w:val="nil"/>
              <w:bottom w:val="single" w:sz="4" w:space="0" w:color="auto"/>
              <w:right w:val="single" w:sz="4" w:space="0" w:color="auto"/>
            </w:tcBorders>
            <w:shd w:val="clear" w:color="auto" w:fill="auto"/>
            <w:vAlign w:val="center"/>
            <w:hideMark/>
          </w:tcPr>
          <w:p w14:paraId="78BA3CBE" w14:textId="77777777" w:rsidR="0019358E" w:rsidRDefault="0019358E" w:rsidP="00514B5D">
            <w:pPr>
              <w:jc w:val="center"/>
              <w:rPr>
                <w:color w:val="000000"/>
                <w:sz w:val="18"/>
                <w:szCs w:val="18"/>
              </w:rPr>
            </w:pPr>
            <w:r>
              <w:rPr>
                <w:color w:val="000000"/>
                <w:sz w:val="18"/>
                <w:szCs w:val="18"/>
              </w:rPr>
              <w:t>250,000</w:t>
            </w:r>
          </w:p>
        </w:tc>
        <w:tc>
          <w:tcPr>
            <w:tcW w:w="1060" w:type="dxa"/>
            <w:tcBorders>
              <w:top w:val="nil"/>
              <w:left w:val="nil"/>
              <w:bottom w:val="single" w:sz="4" w:space="0" w:color="auto"/>
              <w:right w:val="single" w:sz="4" w:space="0" w:color="auto"/>
            </w:tcBorders>
            <w:shd w:val="clear" w:color="auto" w:fill="auto"/>
            <w:vAlign w:val="center"/>
            <w:hideMark/>
          </w:tcPr>
          <w:p w14:paraId="1BB941DB" w14:textId="77777777" w:rsidR="0019358E" w:rsidRDefault="0019358E" w:rsidP="00514B5D">
            <w:pPr>
              <w:jc w:val="center"/>
              <w:rPr>
                <w:color w:val="000000"/>
                <w:sz w:val="18"/>
                <w:szCs w:val="18"/>
              </w:rPr>
            </w:pPr>
            <w:r>
              <w:rPr>
                <w:color w:val="000000"/>
                <w:sz w:val="18"/>
                <w:szCs w:val="18"/>
              </w:rPr>
              <w:t>22,500</w:t>
            </w:r>
          </w:p>
        </w:tc>
        <w:tc>
          <w:tcPr>
            <w:tcW w:w="1060" w:type="dxa"/>
            <w:tcBorders>
              <w:top w:val="nil"/>
              <w:left w:val="nil"/>
              <w:bottom w:val="single" w:sz="4" w:space="0" w:color="auto"/>
              <w:right w:val="single" w:sz="8" w:space="0" w:color="auto"/>
            </w:tcBorders>
            <w:shd w:val="clear" w:color="auto" w:fill="auto"/>
            <w:vAlign w:val="center"/>
            <w:hideMark/>
          </w:tcPr>
          <w:p w14:paraId="2D2039B7" w14:textId="77777777" w:rsidR="0019358E" w:rsidRDefault="0019358E" w:rsidP="00514B5D">
            <w:pPr>
              <w:jc w:val="center"/>
              <w:rPr>
                <w:color w:val="000000"/>
                <w:sz w:val="18"/>
                <w:szCs w:val="18"/>
              </w:rPr>
            </w:pPr>
            <w:r>
              <w:rPr>
                <w:color w:val="000000"/>
                <w:sz w:val="18"/>
                <w:szCs w:val="18"/>
              </w:rPr>
              <w:t>272,500</w:t>
            </w:r>
          </w:p>
        </w:tc>
      </w:tr>
      <w:tr w:rsidR="0019358E" w14:paraId="0C77B14E" w14:textId="77777777" w:rsidTr="00B12856">
        <w:trPr>
          <w:trHeight w:val="288"/>
        </w:trPr>
        <w:tc>
          <w:tcPr>
            <w:tcW w:w="340" w:type="dxa"/>
            <w:tcBorders>
              <w:top w:val="nil"/>
              <w:left w:val="single" w:sz="8" w:space="0" w:color="auto"/>
              <w:bottom w:val="single" w:sz="4" w:space="0" w:color="auto"/>
              <w:right w:val="single" w:sz="4" w:space="0" w:color="auto"/>
            </w:tcBorders>
            <w:shd w:val="clear" w:color="auto" w:fill="auto"/>
            <w:vAlign w:val="center"/>
            <w:hideMark/>
          </w:tcPr>
          <w:p w14:paraId="2DD1A064" w14:textId="77777777" w:rsidR="0019358E" w:rsidRDefault="0019358E" w:rsidP="00514B5D">
            <w:pPr>
              <w:jc w:val="right"/>
              <w:rPr>
                <w:color w:val="000000"/>
                <w:sz w:val="18"/>
                <w:szCs w:val="18"/>
              </w:rPr>
            </w:pPr>
            <w:r>
              <w:rPr>
                <w:color w:val="000000"/>
                <w:sz w:val="18"/>
                <w:szCs w:val="18"/>
              </w:rPr>
              <w:t>12</w:t>
            </w:r>
          </w:p>
        </w:tc>
        <w:tc>
          <w:tcPr>
            <w:tcW w:w="1660" w:type="dxa"/>
            <w:tcBorders>
              <w:top w:val="nil"/>
              <w:left w:val="nil"/>
              <w:bottom w:val="single" w:sz="4" w:space="0" w:color="auto"/>
              <w:right w:val="single" w:sz="4" w:space="0" w:color="auto"/>
            </w:tcBorders>
            <w:shd w:val="clear" w:color="auto" w:fill="auto"/>
            <w:vAlign w:val="center"/>
            <w:hideMark/>
          </w:tcPr>
          <w:p w14:paraId="5E02EDD9" w14:textId="77777777" w:rsidR="0019358E" w:rsidRDefault="0019358E" w:rsidP="00514B5D">
            <w:pPr>
              <w:rPr>
                <w:color w:val="000000"/>
                <w:sz w:val="18"/>
                <w:szCs w:val="18"/>
              </w:rPr>
            </w:pPr>
            <w:r>
              <w:rPr>
                <w:color w:val="000000"/>
                <w:sz w:val="18"/>
                <w:szCs w:val="18"/>
              </w:rPr>
              <w:t>Colombia</w:t>
            </w:r>
          </w:p>
        </w:tc>
        <w:tc>
          <w:tcPr>
            <w:tcW w:w="540" w:type="dxa"/>
            <w:tcBorders>
              <w:top w:val="nil"/>
              <w:left w:val="nil"/>
              <w:bottom w:val="single" w:sz="4" w:space="0" w:color="auto"/>
              <w:right w:val="single" w:sz="4" w:space="0" w:color="auto"/>
            </w:tcBorders>
            <w:shd w:val="clear" w:color="auto" w:fill="auto"/>
            <w:vAlign w:val="center"/>
            <w:hideMark/>
          </w:tcPr>
          <w:p w14:paraId="316B8FA6" w14:textId="77777777" w:rsidR="0019358E" w:rsidRDefault="0019358E" w:rsidP="00514B5D">
            <w:pPr>
              <w:rPr>
                <w:color w:val="000000"/>
                <w:sz w:val="18"/>
                <w:szCs w:val="18"/>
              </w:rPr>
            </w:pPr>
            <w:r>
              <w:rPr>
                <w:color w:val="000000"/>
                <w:sz w:val="18"/>
                <w:szCs w:val="18"/>
              </w:rPr>
              <w:t>TAS</w:t>
            </w:r>
          </w:p>
        </w:tc>
        <w:tc>
          <w:tcPr>
            <w:tcW w:w="5140" w:type="dxa"/>
            <w:tcBorders>
              <w:top w:val="nil"/>
              <w:left w:val="nil"/>
              <w:bottom w:val="single" w:sz="4" w:space="0" w:color="auto"/>
              <w:right w:val="single" w:sz="4" w:space="0" w:color="auto"/>
            </w:tcBorders>
            <w:shd w:val="clear" w:color="auto" w:fill="auto"/>
            <w:vAlign w:val="center"/>
            <w:hideMark/>
          </w:tcPr>
          <w:p w14:paraId="0672A9C7" w14:textId="77777777" w:rsidR="0019358E" w:rsidRDefault="0019358E" w:rsidP="00514B5D">
            <w:pPr>
              <w:rPr>
                <w:color w:val="000000"/>
                <w:sz w:val="18"/>
                <w:szCs w:val="18"/>
              </w:rPr>
            </w:pPr>
            <w:r>
              <w:rPr>
                <w:color w:val="000000"/>
                <w:sz w:val="18"/>
                <w:szCs w:val="18"/>
              </w:rPr>
              <w:t>Enabling activities for Kigali Amendment</w:t>
            </w:r>
          </w:p>
        </w:tc>
        <w:tc>
          <w:tcPr>
            <w:tcW w:w="1060" w:type="dxa"/>
            <w:tcBorders>
              <w:top w:val="nil"/>
              <w:left w:val="nil"/>
              <w:bottom w:val="single" w:sz="4" w:space="0" w:color="auto"/>
              <w:right w:val="single" w:sz="4" w:space="0" w:color="auto"/>
            </w:tcBorders>
            <w:shd w:val="clear" w:color="auto" w:fill="auto"/>
            <w:vAlign w:val="center"/>
            <w:hideMark/>
          </w:tcPr>
          <w:p w14:paraId="77E7DBEE" w14:textId="77777777" w:rsidR="0019358E" w:rsidRDefault="0019358E" w:rsidP="00514B5D">
            <w:pPr>
              <w:jc w:val="center"/>
              <w:rPr>
                <w:color w:val="000000"/>
                <w:sz w:val="18"/>
                <w:szCs w:val="18"/>
              </w:rPr>
            </w:pPr>
            <w:r>
              <w:rPr>
                <w:color w:val="000000"/>
                <w:sz w:val="18"/>
                <w:szCs w:val="18"/>
              </w:rPr>
              <w:t>250,000</w:t>
            </w:r>
          </w:p>
        </w:tc>
        <w:tc>
          <w:tcPr>
            <w:tcW w:w="1060" w:type="dxa"/>
            <w:tcBorders>
              <w:top w:val="nil"/>
              <w:left w:val="nil"/>
              <w:bottom w:val="single" w:sz="4" w:space="0" w:color="auto"/>
              <w:right w:val="single" w:sz="4" w:space="0" w:color="auto"/>
            </w:tcBorders>
            <w:shd w:val="clear" w:color="auto" w:fill="auto"/>
            <w:vAlign w:val="center"/>
            <w:hideMark/>
          </w:tcPr>
          <w:p w14:paraId="14ED32D9" w14:textId="77777777" w:rsidR="0019358E" w:rsidRDefault="0019358E" w:rsidP="00514B5D">
            <w:pPr>
              <w:jc w:val="center"/>
              <w:rPr>
                <w:color w:val="000000"/>
                <w:sz w:val="18"/>
                <w:szCs w:val="18"/>
              </w:rPr>
            </w:pPr>
            <w:r>
              <w:rPr>
                <w:color w:val="000000"/>
                <w:sz w:val="18"/>
                <w:szCs w:val="18"/>
              </w:rPr>
              <w:t>22,500</w:t>
            </w:r>
          </w:p>
        </w:tc>
        <w:tc>
          <w:tcPr>
            <w:tcW w:w="1060" w:type="dxa"/>
            <w:tcBorders>
              <w:top w:val="nil"/>
              <w:left w:val="nil"/>
              <w:bottom w:val="single" w:sz="4" w:space="0" w:color="auto"/>
              <w:right w:val="single" w:sz="8" w:space="0" w:color="auto"/>
            </w:tcBorders>
            <w:shd w:val="clear" w:color="auto" w:fill="auto"/>
            <w:vAlign w:val="center"/>
            <w:hideMark/>
          </w:tcPr>
          <w:p w14:paraId="6AC46C32" w14:textId="77777777" w:rsidR="0019358E" w:rsidRDefault="0019358E" w:rsidP="00514B5D">
            <w:pPr>
              <w:jc w:val="center"/>
              <w:rPr>
                <w:color w:val="000000"/>
                <w:sz w:val="18"/>
                <w:szCs w:val="18"/>
              </w:rPr>
            </w:pPr>
            <w:r>
              <w:rPr>
                <w:color w:val="000000"/>
                <w:sz w:val="18"/>
                <w:szCs w:val="18"/>
              </w:rPr>
              <w:t>272,500</w:t>
            </w:r>
          </w:p>
        </w:tc>
      </w:tr>
      <w:tr w:rsidR="0019358E" w14:paraId="735BAC00" w14:textId="77777777" w:rsidTr="00B12856">
        <w:trPr>
          <w:trHeight w:val="480"/>
        </w:trPr>
        <w:tc>
          <w:tcPr>
            <w:tcW w:w="340" w:type="dxa"/>
            <w:tcBorders>
              <w:top w:val="nil"/>
              <w:left w:val="single" w:sz="8" w:space="0" w:color="auto"/>
              <w:bottom w:val="single" w:sz="4" w:space="0" w:color="auto"/>
              <w:right w:val="single" w:sz="4" w:space="0" w:color="auto"/>
            </w:tcBorders>
            <w:shd w:val="clear" w:color="auto" w:fill="auto"/>
            <w:vAlign w:val="center"/>
            <w:hideMark/>
          </w:tcPr>
          <w:p w14:paraId="66D9A977" w14:textId="77777777" w:rsidR="0019358E" w:rsidRDefault="0019358E" w:rsidP="00514B5D">
            <w:pPr>
              <w:jc w:val="right"/>
              <w:rPr>
                <w:color w:val="000000"/>
                <w:sz w:val="18"/>
                <w:szCs w:val="18"/>
              </w:rPr>
            </w:pPr>
            <w:r>
              <w:rPr>
                <w:color w:val="000000"/>
                <w:sz w:val="18"/>
                <w:szCs w:val="18"/>
              </w:rPr>
              <w:t>13</w:t>
            </w:r>
          </w:p>
        </w:tc>
        <w:tc>
          <w:tcPr>
            <w:tcW w:w="1660" w:type="dxa"/>
            <w:tcBorders>
              <w:top w:val="nil"/>
              <w:left w:val="nil"/>
              <w:bottom w:val="single" w:sz="4" w:space="0" w:color="auto"/>
              <w:right w:val="single" w:sz="4" w:space="0" w:color="auto"/>
            </w:tcBorders>
            <w:shd w:val="clear" w:color="auto" w:fill="auto"/>
            <w:vAlign w:val="center"/>
            <w:hideMark/>
          </w:tcPr>
          <w:p w14:paraId="474739E8" w14:textId="77777777" w:rsidR="0019358E" w:rsidRDefault="0019358E" w:rsidP="00514B5D">
            <w:pPr>
              <w:rPr>
                <w:color w:val="000000"/>
                <w:sz w:val="18"/>
                <w:szCs w:val="18"/>
              </w:rPr>
            </w:pPr>
            <w:r>
              <w:rPr>
                <w:color w:val="000000"/>
                <w:sz w:val="18"/>
                <w:szCs w:val="18"/>
              </w:rPr>
              <w:t>Colombia</w:t>
            </w:r>
          </w:p>
        </w:tc>
        <w:tc>
          <w:tcPr>
            <w:tcW w:w="540" w:type="dxa"/>
            <w:tcBorders>
              <w:top w:val="nil"/>
              <w:left w:val="nil"/>
              <w:bottom w:val="single" w:sz="4" w:space="0" w:color="auto"/>
              <w:right w:val="single" w:sz="4" w:space="0" w:color="auto"/>
            </w:tcBorders>
            <w:shd w:val="clear" w:color="auto" w:fill="auto"/>
            <w:vAlign w:val="center"/>
            <w:hideMark/>
          </w:tcPr>
          <w:p w14:paraId="128566E8" w14:textId="77777777" w:rsidR="0019358E" w:rsidRDefault="0019358E" w:rsidP="00514B5D">
            <w:pPr>
              <w:rPr>
                <w:color w:val="000000"/>
                <w:sz w:val="18"/>
                <w:szCs w:val="18"/>
              </w:rPr>
            </w:pPr>
            <w:r>
              <w:rPr>
                <w:color w:val="000000"/>
                <w:sz w:val="18"/>
                <w:szCs w:val="18"/>
              </w:rPr>
              <w:t>INV</w:t>
            </w:r>
          </w:p>
        </w:tc>
        <w:tc>
          <w:tcPr>
            <w:tcW w:w="5140" w:type="dxa"/>
            <w:tcBorders>
              <w:top w:val="nil"/>
              <w:left w:val="nil"/>
              <w:bottom w:val="single" w:sz="4" w:space="0" w:color="auto"/>
              <w:right w:val="single" w:sz="4" w:space="0" w:color="auto"/>
            </w:tcBorders>
            <w:shd w:val="clear" w:color="auto" w:fill="auto"/>
            <w:vAlign w:val="center"/>
            <w:hideMark/>
          </w:tcPr>
          <w:p w14:paraId="22C97BCB" w14:textId="77777777" w:rsidR="0019358E" w:rsidRDefault="0019358E" w:rsidP="00514B5D">
            <w:pPr>
              <w:rPr>
                <w:color w:val="000000"/>
                <w:sz w:val="18"/>
                <w:szCs w:val="18"/>
              </w:rPr>
            </w:pPr>
            <w:r>
              <w:rPr>
                <w:color w:val="000000"/>
                <w:sz w:val="18"/>
                <w:szCs w:val="18"/>
              </w:rPr>
              <w:t>Conversion from HFC-134a to isobutane in the manufacture of domestic refrigerators at Mabe Colombia</w:t>
            </w:r>
          </w:p>
        </w:tc>
        <w:tc>
          <w:tcPr>
            <w:tcW w:w="1060" w:type="dxa"/>
            <w:tcBorders>
              <w:top w:val="nil"/>
              <w:left w:val="nil"/>
              <w:bottom w:val="single" w:sz="4" w:space="0" w:color="auto"/>
              <w:right w:val="single" w:sz="4" w:space="0" w:color="auto"/>
            </w:tcBorders>
            <w:shd w:val="clear" w:color="auto" w:fill="auto"/>
            <w:vAlign w:val="center"/>
            <w:hideMark/>
          </w:tcPr>
          <w:p w14:paraId="269EE65A" w14:textId="77777777" w:rsidR="0019358E" w:rsidRDefault="0019358E" w:rsidP="00514B5D">
            <w:pPr>
              <w:jc w:val="center"/>
              <w:rPr>
                <w:color w:val="000000"/>
                <w:sz w:val="18"/>
                <w:szCs w:val="18"/>
              </w:rPr>
            </w:pPr>
            <w:r>
              <w:rPr>
                <w:color w:val="000000"/>
                <w:sz w:val="18"/>
                <w:szCs w:val="18"/>
              </w:rPr>
              <w:t>3,024,067</w:t>
            </w:r>
          </w:p>
        </w:tc>
        <w:tc>
          <w:tcPr>
            <w:tcW w:w="1060" w:type="dxa"/>
            <w:tcBorders>
              <w:top w:val="nil"/>
              <w:left w:val="nil"/>
              <w:bottom w:val="single" w:sz="4" w:space="0" w:color="auto"/>
              <w:right w:val="single" w:sz="4" w:space="0" w:color="auto"/>
            </w:tcBorders>
            <w:shd w:val="clear" w:color="auto" w:fill="auto"/>
            <w:vAlign w:val="center"/>
            <w:hideMark/>
          </w:tcPr>
          <w:p w14:paraId="38F7C8BD" w14:textId="77777777" w:rsidR="0019358E" w:rsidRDefault="0019358E" w:rsidP="00514B5D">
            <w:pPr>
              <w:jc w:val="center"/>
              <w:rPr>
                <w:color w:val="000000"/>
                <w:sz w:val="18"/>
                <w:szCs w:val="18"/>
              </w:rPr>
            </w:pPr>
            <w:r>
              <w:rPr>
                <w:color w:val="000000"/>
                <w:sz w:val="18"/>
                <w:szCs w:val="18"/>
              </w:rPr>
              <w:t>211,685</w:t>
            </w:r>
          </w:p>
        </w:tc>
        <w:tc>
          <w:tcPr>
            <w:tcW w:w="1060" w:type="dxa"/>
            <w:tcBorders>
              <w:top w:val="nil"/>
              <w:left w:val="nil"/>
              <w:bottom w:val="single" w:sz="4" w:space="0" w:color="auto"/>
              <w:right w:val="single" w:sz="8" w:space="0" w:color="auto"/>
            </w:tcBorders>
            <w:shd w:val="clear" w:color="auto" w:fill="auto"/>
            <w:vAlign w:val="center"/>
            <w:hideMark/>
          </w:tcPr>
          <w:p w14:paraId="14DCBD6D" w14:textId="77777777" w:rsidR="0019358E" w:rsidRDefault="0019358E" w:rsidP="00514B5D">
            <w:pPr>
              <w:jc w:val="center"/>
              <w:rPr>
                <w:color w:val="000000"/>
                <w:sz w:val="18"/>
                <w:szCs w:val="18"/>
              </w:rPr>
            </w:pPr>
            <w:r>
              <w:rPr>
                <w:color w:val="000000"/>
                <w:sz w:val="18"/>
                <w:szCs w:val="18"/>
              </w:rPr>
              <w:t>3,235,752</w:t>
            </w:r>
          </w:p>
        </w:tc>
      </w:tr>
      <w:tr w:rsidR="0019358E" w14:paraId="5443B4C6" w14:textId="77777777" w:rsidTr="00B12856">
        <w:trPr>
          <w:trHeight w:val="288"/>
        </w:trPr>
        <w:tc>
          <w:tcPr>
            <w:tcW w:w="340" w:type="dxa"/>
            <w:tcBorders>
              <w:top w:val="nil"/>
              <w:left w:val="single" w:sz="8" w:space="0" w:color="auto"/>
              <w:bottom w:val="single" w:sz="4" w:space="0" w:color="auto"/>
              <w:right w:val="single" w:sz="4" w:space="0" w:color="auto"/>
            </w:tcBorders>
            <w:shd w:val="clear" w:color="auto" w:fill="auto"/>
            <w:vAlign w:val="center"/>
            <w:hideMark/>
          </w:tcPr>
          <w:p w14:paraId="1EE27F0D" w14:textId="77777777" w:rsidR="0019358E" w:rsidRDefault="0019358E" w:rsidP="00514B5D">
            <w:pPr>
              <w:jc w:val="right"/>
              <w:rPr>
                <w:color w:val="000000"/>
                <w:sz w:val="18"/>
                <w:szCs w:val="18"/>
              </w:rPr>
            </w:pPr>
            <w:r>
              <w:rPr>
                <w:color w:val="000000"/>
                <w:sz w:val="18"/>
                <w:szCs w:val="18"/>
              </w:rPr>
              <w:t>14</w:t>
            </w:r>
          </w:p>
        </w:tc>
        <w:tc>
          <w:tcPr>
            <w:tcW w:w="1660" w:type="dxa"/>
            <w:tcBorders>
              <w:top w:val="nil"/>
              <w:left w:val="nil"/>
              <w:bottom w:val="single" w:sz="4" w:space="0" w:color="auto"/>
              <w:right w:val="single" w:sz="4" w:space="0" w:color="auto"/>
            </w:tcBorders>
            <w:shd w:val="clear" w:color="auto" w:fill="auto"/>
            <w:vAlign w:val="center"/>
            <w:hideMark/>
          </w:tcPr>
          <w:p w14:paraId="7230E3B8" w14:textId="77777777" w:rsidR="0019358E" w:rsidRDefault="0019358E" w:rsidP="00514B5D">
            <w:pPr>
              <w:rPr>
                <w:color w:val="000000"/>
                <w:sz w:val="18"/>
                <w:szCs w:val="18"/>
              </w:rPr>
            </w:pPr>
            <w:r>
              <w:rPr>
                <w:color w:val="000000"/>
                <w:sz w:val="18"/>
                <w:szCs w:val="18"/>
              </w:rPr>
              <w:t>Costa Rica</w:t>
            </w:r>
          </w:p>
        </w:tc>
        <w:tc>
          <w:tcPr>
            <w:tcW w:w="540" w:type="dxa"/>
            <w:tcBorders>
              <w:top w:val="nil"/>
              <w:left w:val="nil"/>
              <w:bottom w:val="single" w:sz="4" w:space="0" w:color="auto"/>
              <w:right w:val="single" w:sz="4" w:space="0" w:color="auto"/>
            </w:tcBorders>
            <w:shd w:val="clear" w:color="auto" w:fill="auto"/>
            <w:vAlign w:val="center"/>
            <w:hideMark/>
          </w:tcPr>
          <w:p w14:paraId="589D0D6B" w14:textId="77777777" w:rsidR="0019358E" w:rsidRDefault="0019358E" w:rsidP="00514B5D">
            <w:pPr>
              <w:rPr>
                <w:color w:val="000000"/>
                <w:sz w:val="18"/>
                <w:szCs w:val="18"/>
              </w:rPr>
            </w:pPr>
            <w:r>
              <w:rPr>
                <w:color w:val="000000"/>
                <w:sz w:val="18"/>
                <w:szCs w:val="18"/>
              </w:rPr>
              <w:t>PHA</w:t>
            </w:r>
          </w:p>
        </w:tc>
        <w:tc>
          <w:tcPr>
            <w:tcW w:w="5140" w:type="dxa"/>
            <w:tcBorders>
              <w:top w:val="nil"/>
              <w:left w:val="nil"/>
              <w:bottom w:val="single" w:sz="4" w:space="0" w:color="auto"/>
              <w:right w:val="single" w:sz="4" w:space="0" w:color="auto"/>
            </w:tcBorders>
            <w:shd w:val="clear" w:color="auto" w:fill="auto"/>
            <w:vAlign w:val="center"/>
            <w:hideMark/>
          </w:tcPr>
          <w:p w14:paraId="1C189A37" w14:textId="77777777" w:rsidR="0019358E" w:rsidRDefault="0019358E" w:rsidP="00514B5D">
            <w:pPr>
              <w:rPr>
                <w:color w:val="000000"/>
                <w:sz w:val="18"/>
                <w:szCs w:val="18"/>
              </w:rPr>
            </w:pPr>
            <w:r>
              <w:rPr>
                <w:color w:val="000000"/>
                <w:sz w:val="18"/>
                <w:szCs w:val="18"/>
              </w:rPr>
              <w:t>Stage I HPMP - 4th tranche</w:t>
            </w:r>
          </w:p>
        </w:tc>
        <w:tc>
          <w:tcPr>
            <w:tcW w:w="1060" w:type="dxa"/>
            <w:tcBorders>
              <w:top w:val="nil"/>
              <w:left w:val="nil"/>
              <w:bottom w:val="single" w:sz="4" w:space="0" w:color="auto"/>
              <w:right w:val="single" w:sz="4" w:space="0" w:color="auto"/>
            </w:tcBorders>
            <w:shd w:val="clear" w:color="auto" w:fill="auto"/>
            <w:vAlign w:val="center"/>
            <w:hideMark/>
          </w:tcPr>
          <w:p w14:paraId="76E0E95F" w14:textId="77777777" w:rsidR="0019358E" w:rsidRDefault="0019358E" w:rsidP="00514B5D">
            <w:pPr>
              <w:jc w:val="center"/>
              <w:rPr>
                <w:color w:val="000000"/>
                <w:sz w:val="18"/>
                <w:szCs w:val="18"/>
              </w:rPr>
            </w:pPr>
            <w:r>
              <w:rPr>
                <w:color w:val="000000"/>
                <w:sz w:val="18"/>
                <w:szCs w:val="18"/>
              </w:rPr>
              <w:t>106,000</w:t>
            </w:r>
          </w:p>
        </w:tc>
        <w:tc>
          <w:tcPr>
            <w:tcW w:w="1060" w:type="dxa"/>
            <w:tcBorders>
              <w:top w:val="nil"/>
              <w:left w:val="nil"/>
              <w:bottom w:val="single" w:sz="4" w:space="0" w:color="auto"/>
              <w:right w:val="single" w:sz="4" w:space="0" w:color="auto"/>
            </w:tcBorders>
            <w:shd w:val="clear" w:color="auto" w:fill="auto"/>
            <w:vAlign w:val="center"/>
            <w:hideMark/>
          </w:tcPr>
          <w:p w14:paraId="2D65E6F6" w14:textId="77777777" w:rsidR="0019358E" w:rsidRDefault="0019358E" w:rsidP="00514B5D">
            <w:pPr>
              <w:jc w:val="center"/>
              <w:rPr>
                <w:color w:val="000000"/>
                <w:sz w:val="18"/>
                <w:szCs w:val="18"/>
              </w:rPr>
            </w:pPr>
            <w:r>
              <w:rPr>
                <w:color w:val="000000"/>
                <w:sz w:val="18"/>
                <w:szCs w:val="18"/>
              </w:rPr>
              <w:t>7,950</w:t>
            </w:r>
          </w:p>
        </w:tc>
        <w:tc>
          <w:tcPr>
            <w:tcW w:w="1060" w:type="dxa"/>
            <w:tcBorders>
              <w:top w:val="nil"/>
              <w:left w:val="nil"/>
              <w:bottom w:val="single" w:sz="4" w:space="0" w:color="auto"/>
              <w:right w:val="single" w:sz="8" w:space="0" w:color="auto"/>
            </w:tcBorders>
            <w:shd w:val="clear" w:color="auto" w:fill="auto"/>
            <w:vAlign w:val="center"/>
            <w:hideMark/>
          </w:tcPr>
          <w:p w14:paraId="395A322D" w14:textId="77777777" w:rsidR="0019358E" w:rsidRDefault="0019358E" w:rsidP="00514B5D">
            <w:pPr>
              <w:jc w:val="center"/>
              <w:rPr>
                <w:color w:val="000000"/>
                <w:sz w:val="18"/>
                <w:szCs w:val="18"/>
              </w:rPr>
            </w:pPr>
            <w:r>
              <w:rPr>
                <w:color w:val="000000"/>
                <w:sz w:val="18"/>
                <w:szCs w:val="18"/>
              </w:rPr>
              <w:t>113,950</w:t>
            </w:r>
          </w:p>
        </w:tc>
      </w:tr>
      <w:tr w:rsidR="0019358E" w14:paraId="623BB6CC" w14:textId="77777777" w:rsidTr="00B12856">
        <w:trPr>
          <w:trHeight w:val="288"/>
        </w:trPr>
        <w:tc>
          <w:tcPr>
            <w:tcW w:w="340" w:type="dxa"/>
            <w:tcBorders>
              <w:top w:val="nil"/>
              <w:left w:val="single" w:sz="8" w:space="0" w:color="auto"/>
              <w:bottom w:val="single" w:sz="4" w:space="0" w:color="auto"/>
              <w:right w:val="single" w:sz="4" w:space="0" w:color="auto"/>
            </w:tcBorders>
            <w:shd w:val="clear" w:color="auto" w:fill="auto"/>
            <w:vAlign w:val="center"/>
            <w:hideMark/>
          </w:tcPr>
          <w:p w14:paraId="447AF442" w14:textId="77777777" w:rsidR="0019358E" w:rsidRDefault="0019358E" w:rsidP="00514B5D">
            <w:pPr>
              <w:jc w:val="right"/>
              <w:rPr>
                <w:color w:val="000000"/>
                <w:sz w:val="18"/>
                <w:szCs w:val="18"/>
              </w:rPr>
            </w:pPr>
            <w:r>
              <w:rPr>
                <w:color w:val="000000"/>
                <w:sz w:val="18"/>
                <w:szCs w:val="18"/>
              </w:rPr>
              <w:t>15</w:t>
            </w:r>
          </w:p>
        </w:tc>
        <w:tc>
          <w:tcPr>
            <w:tcW w:w="1660" w:type="dxa"/>
            <w:tcBorders>
              <w:top w:val="nil"/>
              <w:left w:val="nil"/>
              <w:bottom w:val="single" w:sz="4" w:space="0" w:color="auto"/>
              <w:right w:val="single" w:sz="4" w:space="0" w:color="auto"/>
            </w:tcBorders>
            <w:shd w:val="clear" w:color="auto" w:fill="auto"/>
            <w:vAlign w:val="center"/>
            <w:hideMark/>
          </w:tcPr>
          <w:p w14:paraId="3BF96A22" w14:textId="77777777" w:rsidR="0019358E" w:rsidRDefault="0019358E" w:rsidP="00514B5D">
            <w:pPr>
              <w:rPr>
                <w:color w:val="000000"/>
                <w:sz w:val="18"/>
                <w:szCs w:val="18"/>
              </w:rPr>
            </w:pPr>
            <w:r>
              <w:rPr>
                <w:color w:val="000000"/>
                <w:sz w:val="18"/>
                <w:szCs w:val="18"/>
              </w:rPr>
              <w:t>Costa Rica</w:t>
            </w:r>
          </w:p>
        </w:tc>
        <w:tc>
          <w:tcPr>
            <w:tcW w:w="540" w:type="dxa"/>
            <w:tcBorders>
              <w:top w:val="nil"/>
              <w:left w:val="nil"/>
              <w:bottom w:val="single" w:sz="4" w:space="0" w:color="auto"/>
              <w:right w:val="single" w:sz="4" w:space="0" w:color="auto"/>
            </w:tcBorders>
            <w:shd w:val="clear" w:color="auto" w:fill="auto"/>
            <w:vAlign w:val="center"/>
            <w:hideMark/>
          </w:tcPr>
          <w:p w14:paraId="6A69723D" w14:textId="77777777" w:rsidR="0019358E" w:rsidRDefault="0019358E" w:rsidP="00514B5D">
            <w:pPr>
              <w:rPr>
                <w:color w:val="000000"/>
                <w:sz w:val="18"/>
                <w:szCs w:val="18"/>
              </w:rPr>
            </w:pPr>
            <w:r>
              <w:rPr>
                <w:color w:val="000000"/>
                <w:sz w:val="18"/>
                <w:szCs w:val="18"/>
              </w:rPr>
              <w:t>INS</w:t>
            </w:r>
          </w:p>
        </w:tc>
        <w:tc>
          <w:tcPr>
            <w:tcW w:w="5140" w:type="dxa"/>
            <w:tcBorders>
              <w:top w:val="nil"/>
              <w:left w:val="nil"/>
              <w:bottom w:val="single" w:sz="4" w:space="0" w:color="auto"/>
              <w:right w:val="single" w:sz="4" w:space="0" w:color="auto"/>
            </w:tcBorders>
            <w:shd w:val="clear" w:color="auto" w:fill="auto"/>
            <w:vAlign w:val="center"/>
            <w:hideMark/>
          </w:tcPr>
          <w:p w14:paraId="6A5090D5" w14:textId="77777777" w:rsidR="0019358E" w:rsidRDefault="0019358E" w:rsidP="00514B5D">
            <w:pPr>
              <w:rPr>
                <w:color w:val="000000"/>
                <w:sz w:val="18"/>
                <w:szCs w:val="18"/>
              </w:rPr>
            </w:pPr>
            <w:r>
              <w:rPr>
                <w:color w:val="000000"/>
                <w:sz w:val="18"/>
                <w:szCs w:val="18"/>
              </w:rPr>
              <w:t xml:space="preserve">Institutional Strengthening Renewal (Phase XII) </w:t>
            </w:r>
          </w:p>
        </w:tc>
        <w:tc>
          <w:tcPr>
            <w:tcW w:w="1060" w:type="dxa"/>
            <w:tcBorders>
              <w:top w:val="nil"/>
              <w:left w:val="nil"/>
              <w:bottom w:val="single" w:sz="4" w:space="0" w:color="auto"/>
              <w:right w:val="single" w:sz="4" w:space="0" w:color="auto"/>
            </w:tcBorders>
            <w:shd w:val="clear" w:color="auto" w:fill="auto"/>
            <w:vAlign w:val="center"/>
            <w:hideMark/>
          </w:tcPr>
          <w:p w14:paraId="2FD13331" w14:textId="77777777" w:rsidR="0019358E" w:rsidRDefault="0019358E" w:rsidP="00514B5D">
            <w:pPr>
              <w:jc w:val="center"/>
              <w:rPr>
                <w:color w:val="000000"/>
                <w:sz w:val="18"/>
                <w:szCs w:val="18"/>
              </w:rPr>
            </w:pPr>
            <w:r>
              <w:rPr>
                <w:color w:val="000000"/>
                <w:sz w:val="18"/>
                <w:szCs w:val="18"/>
              </w:rPr>
              <w:t>179,857</w:t>
            </w:r>
          </w:p>
        </w:tc>
        <w:tc>
          <w:tcPr>
            <w:tcW w:w="1060" w:type="dxa"/>
            <w:tcBorders>
              <w:top w:val="nil"/>
              <w:left w:val="nil"/>
              <w:bottom w:val="single" w:sz="4" w:space="0" w:color="auto"/>
              <w:right w:val="single" w:sz="4" w:space="0" w:color="auto"/>
            </w:tcBorders>
            <w:shd w:val="clear" w:color="auto" w:fill="auto"/>
            <w:vAlign w:val="center"/>
            <w:hideMark/>
          </w:tcPr>
          <w:p w14:paraId="07A5A34A" w14:textId="77777777" w:rsidR="0019358E" w:rsidRDefault="0019358E" w:rsidP="00514B5D">
            <w:pPr>
              <w:jc w:val="center"/>
              <w:rPr>
                <w:color w:val="000000"/>
                <w:sz w:val="18"/>
                <w:szCs w:val="18"/>
              </w:rPr>
            </w:pPr>
            <w:r>
              <w:rPr>
                <w:color w:val="000000"/>
                <w:sz w:val="18"/>
                <w:szCs w:val="18"/>
              </w:rPr>
              <w:t>12,590</w:t>
            </w:r>
          </w:p>
        </w:tc>
        <w:tc>
          <w:tcPr>
            <w:tcW w:w="1060" w:type="dxa"/>
            <w:tcBorders>
              <w:top w:val="nil"/>
              <w:left w:val="nil"/>
              <w:bottom w:val="single" w:sz="4" w:space="0" w:color="auto"/>
              <w:right w:val="single" w:sz="8" w:space="0" w:color="auto"/>
            </w:tcBorders>
            <w:shd w:val="clear" w:color="auto" w:fill="auto"/>
            <w:vAlign w:val="center"/>
            <w:hideMark/>
          </w:tcPr>
          <w:p w14:paraId="7876021B" w14:textId="77777777" w:rsidR="0019358E" w:rsidRDefault="0019358E" w:rsidP="00514B5D">
            <w:pPr>
              <w:jc w:val="center"/>
              <w:rPr>
                <w:color w:val="000000"/>
                <w:sz w:val="18"/>
                <w:szCs w:val="18"/>
              </w:rPr>
            </w:pPr>
            <w:r>
              <w:rPr>
                <w:color w:val="000000"/>
                <w:sz w:val="18"/>
                <w:szCs w:val="18"/>
              </w:rPr>
              <w:t>192,447</w:t>
            </w:r>
          </w:p>
        </w:tc>
      </w:tr>
      <w:tr w:rsidR="0019358E" w14:paraId="0DB672E0" w14:textId="77777777" w:rsidTr="00B12856">
        <w:trPr>
          <w:trHeight w:val="288"/>
        </w:trPr>
        <w:tc>
          <w:tcPr>
            <w:tcW w:w="340" w:type="dxa"/>
            <w:tcBorders>
              <w:top w:val="nil"/>
              <w:left w:val="single" w:sz="8" w:space="0" w:color="auto"/>
              <w:bottom w:val="single" w:sz="4" w:space="0" w:color="auto"/>
              <w:right w:val="single" w:sz="4" w:space="0" w:color="auto"/>
            </w:tcBorders>
            <w:shd w:val="clear" w:color="auto" w:fill="auto"/>
            <w:vAlign w:val="center"/>
            <w:hideMark/>
          </w:tcPr>
          <w:p w14:paraId="27E0AD04" w14:textId="77777777" w:rsidR="0019358E" w:rsidRDefault="0019358E" w:rsidP="00514B5D">
            <w:pPr>
              <w:jc w:val="right"/>
              <w:rPr>
                <w:color w:val="000000"/>
                <w:sz w:val="18"/>
                <w:szCs w:val="18"/>
              </w:rPr>
            </w:pPr>
            <w:r>
              <w:rPr>
                <w:color w:val="000000"/>
                <w:sz w:val="18"/>
                <w:szCs w:val="18"/>
              </w:rPr>
              <w:t>16</w:t>
            </w:r>
          </w:p>
        </w:tc>
        <w:tc>
          <w:tcPr>
            <w:tcW w:w="1660" w:type="dxa"/>
            <w:tcBorders>
              <w:top w:val="nil"/>
              <w:left w:val="nil"/>
              <w:bottom w:val="single" w:sz="4" w:space="0" w:color="auto"/>
              <w:right w:val="single" w:sz="4" w:space="0" w:color="auto"/>
            </w:tcBorders>
            <w:shd w:val="clear" w:color="auto" w:fill="auto"/>
            <w:vAlign w:val="center"/>
            <w:hideMark/>
          </w:tcPr>
          <w:p w14:paraId="715A446C" w14:textId="77777777" w:rsidR="0019358E" w:rsidRDefault="0019358E" w:rsidP="00514B5D">
            <w:pPr>
              <w:rPr>
                <w:color w:val="000000"/>
                <w:sz w:val="18"/>
                <w:szCs w:val="18"/>
              </w:rPr>
            </w:pPr>
            <w:r>
              <w:rPr>
                <w:color w:val="000000"/>
                <w:sz w:val="18"/>
                <w:szCs w:val="18"/>
              </w:rPr>
              <w:t>Costa Rica</w:t>
            </w:r>
          </w:p>
        </w:tc>
        <w:tc>
          <w:tcPr>
            <w:tcW w:w="540" w:type="dxa"/>
            <w:tcBorders>
              <w:top w:val="nil"/>
              <w:left w:val="nil"/>
              <w:bottom w:val="single" w:sz="4" w:space="0" w:color="auto"/>
              <w:right w:val="single" w:sz="4" w:space="0" w:color="auto"/>
            </w:tcBorders>
            <w:shd w:val="clear" w:color="auto" w:fill="auto"/>
            <w:vAlign w:val="center"/>
            <w:hideMark/>
          </w:tcPr>
          <w:p w14:paraId="2EFFD880" w14:textId="77777777" w:rsidR="0019358E" w:rsidRDefault="0019358E" w:rsidP="00514B5D">
            <w:pPr>
              <w:rPr>
                <w:color w:val="000000"/>
                <w:sz w:val="18"/>
                <w:szCs w:val="18"/>
              </w:rPr>
            </w:pPr>
            <w:r>
              <w:rPr>
                <w:color w:val="000000"/>
                <w:sz w:val="18"/>
                <w:szCs w:val="18"/>
              </w:rPr>
              <w:t>TAS</w:t>
            </w:r>
          </w:p>
        </w:tc>
        <w:tc>
          <w:tcPr>
            <w:tcW w:w="5140" w:type="dxa"/>
            <w:tcBorders>
              <w:top w:val="nil"/>
              <w:left w:val="nil"/>
              <w:bottom w:val="single" w:sz="4" w:space="0" w:color="auto"/>
              <w:right w:val="single" w:sz="4" w:space="0" w:color="auto"/>
            </w:tcBorders>
            <w:shd w:val="clear" w:color="auto" w:fill="auto"/>
            <w:vAlign w:val="center"/>
            <w:hideMark/>
          </w:tcPr>
          <w:p w14:paraId="28216451" w14:textId="77777777" w:rsidR="0019358E" w:rsidRDefault="0019358E" w:rsidP="00514B5D">
            <w:pPr>
              <w:rPr>
                <w:color w:val="000000"/>
                <w:sz w:val="18"/>
                <w:szCs w:val="18"/>
              </w:rPr>
            </w:pPr>
            <w:r>
              <w:rPr>
                <w:color w:val="000000"/>
                <w:sz w:val="18"/>
                <w:szCs w:val="18"/>
              </w:rPr>
              <w:t>Enabling activities for Kigali Amendment</w:t>
            </w:r>
          </w:p>
        </w:tc>
        <w:tc>
          <w:tcPr>
            <w:tcW w:w="1060" w:type="dxa"/>
            <w:tcBorders>
              <w:top w:val="nil"/>
              <w:left w:val="nil"/>
              <w:bottom w:val="single" w:sz="4" w:space="0" w:color="auto"/>
              <w:right w:val="single" w:sz="4" w:space="0" w:color="auto"/>
            </w:tcBorders>
            <w:shd w:val="clear" w:color="auto" w:fill="auto"/>
            <w:vAlign w:val="center"/>
            <w:hideMark/>
          </w:tcPr>
          <w:p w14:paraId="24124BA6" w14:textId="77777777" w:rsidR="0019358E" w:rsidRDefault="0019358E" w:rsidP="00514B5D">
            <w:pPr>
              <w:jc w:val="center"/>
              <w:rPr>
                <w:color w:val="000000"/>
                <w:sz w:val="18"/>
                <w:szCs w:val="18"/>
              </w:rPr>
            </w:pPr>
            <w:r>
              <w:rPr>
                <w:color w:val="000000"/>
                <w:sz w:val="18"/>
                <w:szCs w:val="18"/>
              </w:rPr>
              <w:t>150,000</w:t>
            </w:r>
          </w:p>
        </w:tc>
        <w:tc>
          <w:tcPr>
            <w:tcW w:w="1060" w:type="dxa"/>
            <w:tcBorders>
              <w:top w:val="nil"/>
              <w:left w:val="nil"/>
              <w:bottom w:val="single" w:sz="4" w:space="0" w:color="auto"/>
              <w:right w:val="single" w:sz="4" w:space="0" w:color="auto"/>
            </w:tcBorders>
            <w:shd w:val="clear" w:color="auto" w:fill="auto"/>
            <w:vAlign w:val="center"/>
            <w:hideMark/>
          </w:tcPr>
          <w:p w14:paraId="6CECD912" w14:textId="77777777" w:rsidR="0019358E" w:rsidRDefault="0019358E" w:rsidP="00514B5D">
            <w:pPr>
              <w:jc w:val="center"/>
              <w:rPr>
                <w:color w:val="000000"/>
                <w:sz w:val="18"/>
                <w:szCs w:val="18"/>
              </w:rPr>
            </w:pPr>
            <w:r>
              <w:rPr>
                <w:color w:val="000000"/>
                <w:sz w:val="18"/>
                <w:szCs w:val="18"/>
              </w:rPr>
              <w:t>13,500</w:t>
            </w:r>
          </w:p>
        </w:tc>
        <w:tc>
          <w:tcPr>
            <w:tcW w:w="1060" w:type="dxa"/>
            <w:tcBorders>
              <w:top w:val="nil"/>
              <w:left w:val="nil"/>
              <w:bottom w:val="single" w:sz="4" w:space="0" w:color="auto"/>
              <w:right w:val="single" w:sz="8" w:space="0" w:color="auto"/>
            </w:tcBorders>
            <w:shd w:val="clear" w:color="auto" w:fill="auto"/>
            <w:vAlign w:val="center"/>
            <w:hideMark/>
          </w:tcPr>
          <w:p w14:paraId="55508977" w14:textId="77777777" w:rsidR="0019358E" w:rsidRDefault="0019358E" w:rsidP="00514B5D">
            <w:pPr>
              <w:jc w:val="center"/>
              <w:rPr>
                <w:color w:val="000000"/>
                <w:sz w:val="18"/>
                <w:szCs w:val="18"/>
              </w:rPr>
            </w:pPr>
            <w:r>
              <w:rPr>
                <w:color w:val="000000"/>
                <w:sz w:val="18"/>
                <w:szCs w:val="18"/>
              </w:rPr>
              <w:t>163,500</w:t>
            </w:r>
          </w:p>
        </w:tc>
      </w:tr>
      <w:tr w:rsidR="0019358E" w14:paraId="057EA6ED" w14:textId="77777777" w:rsidTr="00B12856">
        <w:trPr>
          <w:trHeight w:val="480"/>
        </w:trPr>
        <w:tc>
          <w:tcPr>
            <w:tcW w:w="340" w:type="dxa"/>
            <w:tcBorders>
              <w:top w:val="nil"/>
              <w:left w:val="single" w:sz="8" w:space="0" w:color="auto"/>
              <w:bottom w:val="single" w:sz="4" w:space="0" w:color="auto"/>
              <w:right w:val="single" w:sz="4" w:space="0" w:color="auto"/>
            </w:tcBorders>
            <w:shd w:val="clear" w:color="auto" w:fill="auto"/>
            <w:vAlign w:val="center"/>
            <w:hideMark/>
          </w:tcPr>
          <w:p w14:paraId="2B61AA48" w14:textId="77777777" w:rsidR="0019358E" w:rsidRDefault="0019358E" w:rsidP="00514B5D">
            <w:pPr>
              <w:jc w:val="right"/>
              <w:rPr>
                <w:color w:val="000000"/>
                <w:sz w:val="18"/>
                <w:szCs w:val="18"/>
              </w:rPr>
            </w:pPr>
            <w:r>
              <w:rPr>
                <w:color w:val="000000"/>
                <w:sz w:val="18"/>
                <w:szCs w:val="18"/>
              </w:rPr>
              <w:t>17</w:t>
            </w:r>
          </w:p>
        </w:tc>
        <w:tc>
          <w:tcPr>
            <w:tcW w:w="1660" w:type="dxa"/>
            <w:tcBorders>
              <w:top w:val="nil"/>
              <w:left w:val="nil"/>
              <w:bottom w:val="single" w:sz="4" w:space="0" w:color="auto"/>
              <w:right w:val="single" w:sz="4" w:space="0" w:color="auto"/>
            </w:tcBorders>
            <w:shd w:val="clear" w:color="auto" w:fill="auto"/>
            <w:vAlign w:val="center"/>
            <w:hideMark/>
          </w:tcPr>
          <w:p w14:paraId="5CCE5AC1" w14:textId="77777777" w:rsidR="0019358E" w:rsidRDefault="0019358E" w:rsidP="00514B5D">
            <w:pPr>
              <w:rPr>
                <w:color w:val="000000"/>
                <w:sz w:val="18"/>
                <w:szCs w:val="18"/>
              </w:rPr>
            </w:pPr>
            <w:r>
              <w:rPr>
                <w:color w:val="000000"/>
                <w:sz w:val="18"/>
                <w:szCs w:val="18"/>
              </w:rPr>
              <w:t>Dominican Republic</w:t>
            </w:r>
          </w:p>
        </w:tc>
        <w:tc>
          <w:tcPr>
            <w:tcW w:w="540" w:type="dxa"/>
            <w:tcBorders>
              <w:top w:val="nil"/>
              <w:left w:val="nil"/>
              <w:bottom w:val="single" w:sz="4" w:space="0" w:color="auto"/>
              <w:right w:val="single" w:sz="4" w:space="0" w:color="auto"/>
            </w:tcBorders>
            <w:shd w:val="clear" w:color="auto" w:fill="auto"/>
            <w:vAlign w:val="center"/>
            <w:hideMark/>
          </w:tcPr>
          <w:p w14:paraId="737C8CB4" w14:textId="77777777" w:rsidR="0019358E" w:rsidRDefault="0019358E" w:rsidP="00514B5D">
            <w:pPr>
              <w:rPr>
                <w:color w:val="000000"/>
                <w:sz w:val="18"/>
                <w:szCs w:val="18"/>
              </w:rPr>
            </w:pPr>
            <w:r>
              <w:rPr>
                <w:color w:val="000000"/>
                <w:sz w:val="18"/>
                <w:szCs w:val="18"/>
              </w:rPr>
              <w:t>PRP</w:t>
            </w:r>
          </w:p>
        </w:tc>
        <w:tc>
          <w:tcPr>
            <w:tcW w:w="5140" w:type="dxa"/>
            <w:tcBorders>
              <w:top w:val="nil"/>
              <w:left w:val="nil"/>
              <w:bottom w:val="single" w:sz="4" w:space="0" w:color="auto"/>
              <w:right w:val="single" w:sz="4" w:space="0" w:color="auto"/>
            </w:tcBorders>
            <w:shd w:val="clear" w:color="auto" w:fill="auto"/>
            <w:vAlign w:val="center"/>
            <w:hideMark/>
          </w:tcPr>
          <w:p w14:paraId="0C2ED97E" w14:textId="77777777" w:rsidR="0019358E" w:rsidRDefault="0019358E" w:rsidP="00514B5D">
            <w:pPr>
              <w:rPr>
                <w:color w:val="000000"/>
                <w:sz w:val="18"/>
                <w:szCs w:val="18"/>
              </w:rPr>
            </w:pPr>
            <w:r>
              <w:rPr>
                <w:color w:val="000000"/>
                <w:sz w:val="18"/>
                <w:szCs w:val="18"/>
              </w:rPr>
              <w:t>Conversion from HFC-134a to HC-290 in the manufacture of commercial refrigerators at Farco</w:t>
            </w:r>
          </w:p>
        </w:tc>
        <w:tc>
          <w:tcPr>
            <w:tcW w:w="1060" w:type="dxa"/>
            <w:tcBorders>
              <w:top w:val="nil"/>
              <w:left w:val="nil"/>
              <w:bottom w:val="single" w:sz="4" w:space="0" w:color="auto"/>
              <w:right w:val="single" w:sz="4" w:space="0" w:color="auto"/>
            </w:tcBorders>
            <w:shd w:val="clear" w:color="auto" w:fill="auto"/>
            <w:vAlign w:val="center"/>
            <w:hideMark/>
          </w:tcPr>
          <w:p w14:paraId="7C5A733D" w14:textId="77777777" w:rsidR="0019358E" w:rsidRDefault="0019358E" w:rsidP="00514B5D">
            <w:pPr>
              <w:jc w:val="center"/>
              <w:rPr>
                <w:color w:val="000000"/>
                <w:sz w:val="18"/>
                <w:szCs w:val="18"/>
              </w:rPr>
            </w:pPr>
            <w:r>
              <w:rPr>
                <w:color w:val="000000"/>
                <w:sz w:val="18"/>
                <w:szCs w:val="18"/>
              </w:rPr>
              <w:t>30,000</w:t>
            </w:r>
          </w:p>
        </w:tc>
        <w:tc>
          <w:tcPr>
            <w:tcW w:w="1060" w:type="dxa"/>
            <w:tcBorders>
              <w:top w:val="nil"/>
              <w:left w:val="nil"/>
              <w:bottom w:val="single" w:sz="4" w:space="0" w:color="auto"/>
              <w:right w:val="single" w:sz="4" w:space="0" w:color="auto"/>
            </w:tcBorders>
            <w:shd w:val="clear" w:color="auto" w:fill="auto"/>
            <w:vAlign w:val="center"/>
            <w:hideMark/>
          </w:tcPr>
          <w:p w14:paraId="3503DB67" w14:textId="77777777" w:rsidR="0019358E" w:rsidRDefault="0019358E" w:rsidP="00514B5D">
            <w:pPr>
              <w:jc w:val="center"/>
              <w:rPr>
                <w:color w:val="000000"/>
                <w:sz w:val="18"/>
                <w:szCs w:val="18"/>
              </w:rPr>
            </w:pPr>
            <w:r>
              <w:rPr>
                <w:color w:val="000000"/>
                <w:sz w:val="18"/>
                <w:szCs w:val="18"/>
              </w:rPr>
              <w:t>2,100</w:t>
            </w:r>
          </w:p>
        </w:tc>
        <w:tc>
          <w:tcPr>
            <w:tcW w:w="1060" w:type="dxa"/>
            <w:tcBorders>
              <w:top w:val="nil"/>
              <w:left w:val="nil"/>
              <w:bottom w:val="single" w:sz="4" w:space="0" w:color="auto"/>
              <w:right w:val="single" w:sz="8" w:space="0" w:color="auto"/>
            </w:tcBorders>
            <w:shd w:val="clear" w:color="auto" w:fill="auto"/>
            <w:vAlign w:val="center"/>
            <w:hideMark/>
          </w:tcPr>
          <w:p w14:paraId="7004DC27" w14:textId="77777777" w:rsidR="0019358E" w:rsidRDefault="0019358E" w:rsidP="00514B5D">
            <w:pPr>
              <w:jc w:val="center"/>
              <w:rPr>
                <w:color w:val="000000"/>
                <w:sz w:val="18"/>
                <w:szCs w:val="18"/>
              </w:rPr>
            </w:pPr>
            <w:r>
              <w:rPr>
                <w:color w:val="000000"/>
                <w:sz w:val="18"/>
                <w:szCs w:val="18"/>
              </w:rPr>
              <w:t>32,100</w:t>
            </w:r>
          </w:p>
        </w:tc>
      </w:tr>
      <w:tr w:rsidR="0019358E" w14:paraId="4DFDFF78" w14:textId="77777777" w:rsidTr="00B12856">
        <w:trPr>
          <w:trHeight w:val="288"/>
        </w:trPr>
        <w:tc>
          <w:tcPr>
            <w:tcW w:w="340" w:type="dxa"/>
            <w:tcBorders>
              <w:top w:val="nil"/>
              <w:left w:val="single" w:sz="8" w:space="0" w:color="auto"/>
              <w:bottom w:val="single" w:sz="4" w:space="0" w:color="auto"/>
              <w:right w:val="single" w:sz="4" w:space="0" w:color="auto"/>
            </w:tcBorders>
            <w:shd w:val="clear" w:color="auto" w:fill="auto"/>
            <w:vAlign w:val="center"/>
            <w:hideMark/>
          </w:tcPr>
          <w:p w14:paraId="66D69528" w14:textId="77777777" w:rsidR="0019358E" w:rsidRDefault="0019358E" w:rsidP="00514B5D">
            <w:pPr>
              <w:jc w:val="right"/>
              <w:rPr>
                <w:color w:val="000000"/>
                <w:sz w:val="18"/>
                <w:szCs w:val="18"/>
              </w:rPr>
            </w:pPr>
            <w:r>
              <w:rPr>
                <w:color w:val="000000"/>
                <w:sz w:val="18"/>
                <w:szCs w:val="18"/>
              </w:rPr>
              <w:t>18</w:t>
            </w:r>
          </w:p>
        </w:tc>
        <w:tc>
          <w:tcPr>
            <w:tcW w:w="1660" w:type="dxa"/>
            <w:tcBorders>
              <w:top w:val="nil"/>
              <w:left w:val="nil"/>
              <w:bottom w:val="single" w:sz="4" w:space="0" w:color="auto"/>
              <w:right w:val="single" w:sz="4" w:space="0" w:color="auto"/>
            </w:tcBorders>
            <w:shd w:val="clear" w:color="auto" w:fill="auto"/>
            <w:vAlign w:val="center"/>
            <w:hideMark/>
          </w:tcPr>
          <w:p w14:paraId="51250F2C" w14:textId="77777777" w:rsidR="0019358E" w:rsidRDefault="0019358E" w:rsidP="00514B5D">
            <w:pPr>
              <w:rPr>
                <w:color w:val="000000"/>
                <w:sz w:val="18"/>
                <w:szCs w:val="18"/>
              </w:rPr>
            </w:pPr>
            <w:r>
              <w:rPr>
                <w:color w:val="000000"/>
                <w:sz w:val="18"/>
                <w:szCs w:val="18"/>
              </w:rPr>
              <w:t>DR of the Congo</w:t>
            </w:r>
          </w:p>
        </w:tc>
        <w:tc>
          <w:tcPr>
            <w:tcW w:w="540" w:type="dxa"/>
            <w:tcBorders>
              <w:top w:val="nil"/>
              <w:left w:val="nil"/>
              <w:bottom w:val="single" w:sz="4" w:space="0" w:color="auto"/>
              <w:right w:val="single" w:sz="4" w:space="0" w:color="auto"/>
            </w:tcBorders>
            <w:shd w:val="clear" w:color="auto" w:fill="auto"/>
            <w:vAlign w:val="center"/>
            <w:hideMark/>
          </w:tcPr>
          <w:p w14:paraId="15C3FD8D" w14:textId="77777777" w:rsidR="0019358E" w:rsidRDefault="0019358E" w:rsidP="00514B5D">
            <w:pPr>
              <w:rPr>
                <w:color w:val="000000"/>
                <w:sz w:val="18"/>
                <w:szCs w:val="18"/>
              </w:rPr>
            </w:pPr>
            <w:r>
              <w:rPr>
                <w:color w:val="000000"/>
                <w:sz w:val="18"/>
                <w:szCs w:val="18"/>
              </w:rPr>
              <w:t>PHA</w:t>
            </w:r>
          </w:p>
        </w:tc>
        <w:tc>
          <w:tcPr>
            <w:tcW w:w="5140" w:type="dxa"/>
            <w:tcBorders>
              <w:top w:val="nil"/>
              <w:left w:val="nil"/>
              <w:bottom w:val="single" w:sz="4" w:space="0" w:color="auto"/>
              <w:right w:val="single" w:sz="4" w:space="0" w:color="auto"/>
            </w:tcBorders>
            <w:shd w:val="clear" w:color="auto" w:fill="auto"/>
            <w:vAlign w:val="center"/>
            <w:hideMark/>
          </w:tcPr>
          <w:p w14:paraId="1AE2D9A6" w14:textId="77777777" w:rsidR="0019358E" w:rsidRDefault="0019358E" w:rsidP="00514B5D">
            <w:pPr>
              <w:rPr>
                <w:color w:val="000000"/>
                <w:sz w:val="18"/>
                <w:szCs w:val="18"/>
              </w:rPr>
            </w:pPr>
            <w:r>
              <w:rPr>
                <w:color w:val="000000"/>
                <w:sz w:val="18"/>
                <w:szCs w:val="18"/>
              </w:rPr>
              <w:t>Stage I HPMP - 3rd tranche</w:t>
            </w:r>
          </w:p>
        </w:tc>
        <w:tc>
          <w:tcPr>
            <w:tcW w:w="1060" w:type="dxa"/>
            <w:tcBorders>
              <w:top w:val="nil"/>
              <w:left w:val="nil"/>
              <w:bottom w:val="single" w:sz="4" w:space="0" w:color="auto"/>
              <w:right w:val="single" w:sz="4" w:space="0" w:color="auto"/>
            </w:tcBorders>
            <w:shd w:val="clear" w:color="auto" w:fill="auto"/>
            <w:vAlign w:val="center"/>
            <w:hideMark/>
          </w:tcPr>
          <w:p w14:paraId="0BC47D77" w14:textId="77777777" w:rsidR="0019358E" w:rsidRDefault="0019358E" w:rsidP="00514B5D">
            <w:pPr>
              <w:jc w:val="center"/>
              <w:rPr>
                <w:color w:val="000000"/>
                <w:sz w:val="18"/>
                <w:szCs w:val="18"/>
              </w:rPr>
            </w:pPr>
            <w:r>
              <w:rPr>
                <w:color w:val="000000"/>
                <w:sz w:val="18"/>
                <w:szCs w:val="18"/>
              </w:rPr>
              <w:t>24,000</w:t>
            </w:r>
          </w:p>
        </w:tc>
        <w:tc>
          <w:tcPr>
            <w:tcW w:w="1060" w:type="dxa"/>
            <w:tcBorders>
              <w:top w:val="nil"/>
              <w:left w:val="nil"/>
              <w:bottom w:val="single" w:sz="4" w:space="0" w:color="auto"/>
              <w:right w:val="single" w:sz="4" w:space="0" w:color="auto"/>
            </w:tcBorders>
            <w:shd w:val="clear" w:color="auto" w:fill="auto"/>
            <w:vAlign w:val="center"/>
            <w:hideMark/>
          </w:tcPr>
          <w:p w14:paraId="0C0DEEA3" w14:textId="77777777" w:rsidR="0019358E" w:rsidRDefault="0019358E" w:rsidP="00514B5D">
            <w:pPr>
              <w:jc w:val="center"/>
              <w:rPr>
                <w:color w:val="000000"/>
                <w:sz w:val="18"/>
                <w:szCs w:val="18"/>
              </w:rPr>
            </w:pPr>
            <w:r>
              <w:rPr>
                <w:color w:val="000000"/>
                <w:sz w:val="18"/>
                <w:szCs w:val="18"/>
              </w:rPr>
              <w:t>2,160</w:t>
            </w:r>
          </w:p>
        </w:tc>
        <w:tc>
          <w:tcPr>
            <w:tcW w:w="1060" w:type="dxa"/>
            <w:tcBorders>
              <w:top w:val="nil"/>
              <w:left w:val="nil"/>
              <w:bottom w:val="single" w:sz="4" w:space="0" w:color="auto"/>
              <w:right w:val="single" w:sz="8" w:space="0" w:color="auto"/>
            </w:tcBorders>
            <w:shd w:val="clear" w:color="auto" w:fill="auto"/>
            <w:vAlign w:val="center"/>
            <w:hideMark/>
          </w:tcPr>
          <w:p w14:paraId="0D88A3BB" w14:textId="77777777" w:rsidR="0019358E" w:rsidRDefault="0019358E" w:rsidP="00514B5D">
            <w:pPr>
              <w:jc w:val="center"/>
              <w:rPr>
                <w:color w:val="000000"/>
                <w:sz w:val="18"/>
                <w:szCs w:val="18"/>
              </w:rPr>
            </w:pPr>
            <w:r>
              <w:rPr>
                <w:color w:val="000000"/>
                <w:sz w:val="18"/>
                <w:szCs w:val="18"/>
              </w:rPr>
              <w:t>26,160</w:t>
            </w:r>
          </w:p>
        </w:tc>
      </w:tr>
      <w:tr w:rsidR="0019358E" w14:paraId="2A0EBB91" w14:textId="77777777" w:rsidTr="00B12856">
        <w:trPr>
          <w:trHeight w:val="288"/>
        </w:trPr>
        <w:tc>
          <w:tcPr>
            <w:tcW w:w="340" w:type="dxa"/>
            <w:tcBorders>
              <w:top w:val="nil"/>
              <w:left w:val="single" w:sz="8" w:space="0" w:color="auto"/>
              <w:bottom w:val="single" w:sz="4" w:space="0" w:color="auto"/>
              <w:right w:val="single" w:sz="4" w:space="0" w:color="auto"/>
            </w:tcBorders>
            <w:shd w:val="clear" w:color="auto" w:fill="auto"/>
            <w:vAlign w:val="center"/>
            <w:hideMark/>
          </w:tcPr>
          <w:p w14:paraId="243E83D3" w14:textId="77777777" w:rsidR="0019358E" w:rsidRDefault="0019358E" w:rsidP="00514B5D">
            <w:pPr>
              <w:jc w:val="right"/>
              <w:rPr>
                <w:color w:val="000000"/>
                <w:sz w:val="18"/>
                <w:szCs w:val="18"/>
              </w:rPr>
            </w:pPr>
            <w:r>
              <w:rPr>
                <w:color w:val="000000"/>
                <w:sz w:val="18"/>
                <w:szCs w:val="18"/>
              </w:rPr>
              <w:t>19</w:t>
            </w:r>
          </w:p>
        </w:tc>
        <w:tc>
          <w:tcPr>
            <w:tcW w:w="1660" w:type="dxa"/>
            <w:tcBorders>
              <w:top w:val="nil"/>
              <w:left w:val="nil"/>
              <w:bottom w:val="single" w:sz="4" w:space="0" w:color="auto"/>
              <w:right w:val="single" w:sz="4" w:space="0" w:color="auto"/>
            </w:tcBorders>
            <w:shd w:val="clear" w:color="auto" w:fill="auto"/>
            <w:vAlign w:val="center"/>
            <w:hideMark/>
          </w:tcPr>
          <w:p w14:paraId="0D53F858" w14:textId="77777777" w:rsidR="0019358E" w:rsidRDefault="0019358E" w:rsidP="00514B5D">
            <w:pPr>
              <w:rPr>
                <w:color w:val="000000"/>
                <w:sz w:val="18"/>
                <w:szCs w:val="18"/>
              </w:rPr>
            </w:pPr>
            <w:r>
              <w:rPr>
                <w:color w:val="000000"/>
                <w:sz w:val="18"/>
                <w:szCs w:val="18"/>
              </w:rPr>
              <w:t>Egypt</w:t>
            </w:r>
          </w:p>
        </w:tc>
        <w:tc>
          <w:tcPr>
            <w:tcW w:w="540" w:type="dxa"/>
            <w:tcBorders>
              <w:top w:val="nil"/>
              <w:left w:val="nil"/>
              <w:bottom w:val="single" w:sz="4" w:space="0" w:color="auto"/>
              <w:right w:val="single" w:sz="4" w:space="0" w:color="auto"/>
            </w:tcBorders>
            <w:shd w:val="clear" w:color="auto" w:fill="auto"/>
            <w:vAlign w:val="center"/>
            <w:hideMark/>
          </w:tcPr>
          <w:p w14:paraId="696AEE68" w14:textId="77777777" w:rsidR="0019358E" w:rsidRDefault="0019358E" w:rsidP="00514B5D">
            <w:pPr>
              <w:rPr>
                <w:color w:val="000000"/>
                <w:sz w:val="18"/>
                <w:szCs w:val="18"/>
              </w:rPr>
            </w:pPr>
            <w:r>
              <w:rPr>
                <w:color w:val="000000"/>
                <w:sz w:val="18"/>
                <w:szCs w:val="18"/>
              </w:rPr>
              <w:t>PRP</w:t>
            </w:r>
          </w:p>
        </w:tc>
        <w:tc>
          <w:tcPr>
            <w:tcW w:w="5140" w:type="dxa"/>
            <w:tcBorders>
              <w:top w:val="nil"/>
              <w:left w:val="nil"/>
              <w:bottom w:val="single" w:sz="4" w:space="0" w:color="auto"/>
              <w:right w:val="single" w:sz="4" w:space="0" w:color="auto"/>
            </w:tcBorders>
            <w:shd w:val="clear" w:color="auto" w:fill="auto"/>
            <w:vAlign w:val="center"/>
            <w:hideMark/>
          </w:tcPr>
          <w:p w14:paraId="4648EC97" w14:textId="77777777" w:rsidR="0019358E" w:rsidRDefault="0019358E" w:rsidP="00514B5D">
            <w:pPr>
              <w:rPr>
                <w:color w:val="000000"/>
                <w:sz w:val="18"/>
                <w:szCs w:val="18"/>
              </w:rPr>
            </w:pPr>
            <w:r>
              <w:rPr>
                <w:color w:val="000000"/>
                <w:sz w:val="18"/>
                <w:szCs w:val="18"/>
              </w:rPr>
              <w:t>Elimination of HFC in the manufacture of PU Foam</w:t>
            </w:r>
          </w:p>
        </w:tc>
        <w:tc>
          <w:tcPr>
            <w:tcW w:w="1060" w:type="dxa"/>
            <w:tcBorders>
              <w:top w:val="nil"/>
              <w:left w:val="nil"/>
              <w:bottom w:val="single" w:sz="4" w:space="0" w:color="auto"/>
              <w:right w:val="single" w:sz="4" w:space="0" w:color="auto"/>
            </w:tcBorders>
            <w:shd w:val="clear" w:color="auto" w:fill="auto"/>
            <w:vAlign w:val="center"/>
            <w:hideMark/>
          </w:tcPr>
          <w:p w14:paraId="76A92A67" w14:textId="77777777" w:rsidR="0019358E" w:rsidRDefault="0019358E" w:rsidP="00514B5D">
            <w:pPr>
              <w:jc w:val="center"/>
              <w:rPr>
                <w:color w:val="000000"/>
                <w:sz w:val="18"/>
                <w:szCs w:val="18"/>
              </w:rPr>
            </w:pPr>
            <w:r>
              <w:rPr>
                <w:color w:val="000000"/>
                <w:sz w:val="18"/>
                <w:szCs w:val="18"/>
              </w:rPr>
              <w:t>30,000</w:t>
            </w:r>
          </w:p>
        </w:tc>
        <w:tc>
          <w:tcPr>
            <w:tcW w:w="1060" w:type="dxa"/>
            <w:tcBorders>
              <w:top w:val="nil"/>
              <w:left w:val="nil"/>
              <w:bottom w:val="single" w:sz="4" w:space="0" w:color="auto"/>
              <w:right w:val="single" w:sz="4" w:space="0" w:color="auto"/>
            </w:tcBorders>
            <w:shd w:val="clear" w:color="auto" w:fill="auto"/>
            <w:vAlign w:val="center"/>
            <w:hideMark/>
          </w:tcPr>
          <w:p w14:paraId="52CCB18B" w14:textId="77777777" w:rsidR="0019358E" w:rsidRDefault="0019358E" w:rsidP="00514B5D">
            <w:pPr>
              <w:jc w:val="center"/>
              <w:rPr>
                <w:color w:val="000000"/>
                <w:sz w:val="18"/>
                <w:szCs w:val="18"/>
              </w:rPr>
            </w:pPr>
            <w:r>
              <w:rPr>
                <w:color w:val="000000"/>
                <w:sz w:val="18"/>
                <w:szCs w:val="18"/>
              </w:rPr>
              <w:t>2,100</w:t>
            </w:r>
          </w:p>
        </w:tc>
        <w:tc>
          <w:tcPr>
            <w:tcW w:w="1060" w:type="dxa"/>
            <w:tcBorders>
              <w:top w:val="nil"/>
              <w:left w:val="nil"/>
              <w:bottom w:val="single" w:sz="4" w:space="0" w:color="auto"/>
              <w:right w:val="single" w:sz="8" w:space="0" w:color="auto"/>
            </w:tcBorders>
            <w:shd w:val="clear" w:color="auto" w:fill="auto"/>
            <w:vAlign w:val="center"/>
            <w:hideMark/>
          </w:tcPr>
          <w:p w14:paraId="11C412B7" w14:textId="77777777" w:rsidR="0019358E" w:rsidRDefault="0019358E" w:rsidP="00514B5D">
            <w:pPr>
              <w:jc w:val="center"/>
              <w:rPr>
                <w:color w:val="000000"/>
                <w:sz w:val="18"/>
                <w:szCs w:val="18"/>
              </w:rPr>
            </w:pPr>
            <w:r>
              <w:rPr>
                <w:color w:val="000000"/>
                <w:sz w:val="18"/>
                <w:szCs w:val="18"/>
              </w:rPr>
              <w:t>32,100</w:t>
            </w:r>
          </w:p>
        </w:tc>
      </w:tr>
      <w:tr w:rsidR="0019358E" w14:paraId="585A78ED" w14:textId="77777777" w:rsidTr="00B12856">
        <w:trPr>
          <w:trHeight w:val="288"/>
        </w:trPr>
        <w:tc>
          <w:tcPr>
            <w:tcW w:w="340" w:type="dxa"/>
            <w:tcBorders>
              <w:top w:val="nil"/>
              <w:left w:val="single" w:sz="8" w:space="0" w:color="auto"/>
              <w:bottom w:val="single" w:sz="4" w:space="0" w:color="auto"/>
              <w:right w:val="single" w:sz="4" w:space="0" w:color="auto"/>
            </w:tcBorders>
            <w:shd w:val="clear" w:color="auto" w:fill="auto"/>
            <w:vAlign w:val="center"/>
            <w:hideMark/>
          </w:tcPr>
          <w:p w14:paraId="123E6F4A" w14:textId="77777777" w:rsidR="0019358E" w:rsidRDefault="0019358E" w:rsidP="00514B5D">
            <w:pPr>
              <w:jc w:val="right"/>
              <w:rPr>
                <w:color w:val="000000"/>
                <w:sz w:val="18"/>
                <w:szCs w:val="18"/>
              </w:rPr>
            </w:pPr>
            <w:r>
              <w:rPr>
                <w:color w:val="000000"/>
                <w:sz w:val="18"/>
                <w:szCs w:val="18"/>
              </w:rPr>
              <w:t>20</w:t>
            </w:r>
          </w:p>
        </w:tc>
        <w:tc>
          <w:tcPr>
            <w:tcW w:w="1660" w:type="dxa"/>
            <w:tcBorders>
              <w:top w:val="nil"/>
              <w:left w:val="nil"/>
              <w:bottom w:val="single" w:sz="4" w:space="0" w:color="auto"/>
              <w:right w:val="single" w:sz="4" w:space="0" w:color="auto"/>
            </w:tcBorders>
            <w:shd w:val="clear" w:color="auto" w:fill="auto"/>
            <w:vAlign w:val="center"/>
            <w:hideMark/>
          </w:tcPr>
          <w:p w14:paraId="0040138C" w14:textId="77777777" w:rsidR="0019358E" w:rsidRDefault="0019358E" w:rsidP="00514B5D">
            <w:pPr>
              <w:rPr>
                <w:color w:val="000000"/>
                <w:sz w:val="18"/>
                <w:szCs w:val="18"/>
              </w:rPr>
            </w:pPr>
            <w:r>
              <w:rPr>
                <w:color w:val="000000"/>
                <w:sz w:val="18"/>
                <w:szCs w:val="18"/>
              </w:rPr>
              <w:t>Fiji</w:t>
            </w:r>
          </w:p>
        </w:tc>
        <w:tc>
          <w:tcPr>
            <w:tcW w:w="540" w:type="dxa"/>
            <w:tcBorders>
              <w:top w:val="nil"/>
              <w:left w:val="nil"/>
              <w:bottom w:val="single" w:sz="4" w:space="0" w:color="auto"/>
              <w:right w:val="single" w:sz="4" w:space="0" w:color="auto"/>
            </w:tcBorders>
            <w:shd w:val="clear" w:color="auto" w:fill="auto"/>
            <w:vAlign w:val="center"/>
            <w:hideMark/>
          </w:tcPr>
          <w:p w14:paraId="353A9509" w14:textId="77777777" w:rsidR="0019358E" w:rsidRDefault="0019358E" w:rsidP="00514B5D">
            <w:pPr>
              <w:rPr>
                <w:color w:val="000000"/>
                <w:sz w:val="18"/>
                <w:szCs w:val="18"/>
              </w:rPr>
            </w:pPr>
            <w:r>
              <w:rPr>
                <w:color w:val="000000"/>
                <w:sz w:val="18"/>
                <w:szCs w:val="18"/>
              </w:rPr>
              <w:t>TAS</w:t>
            </w:r>
          </w:p>
        </w:tc>
        <w:tc>
          <w:tcPr>
            <w:tcW w:w="5140" w:type="dxa"/>
            <w:tcBorders>
              <w:top w:val="nil"/>
              <w:left w:val="nil"/>
              <w:bottom w:val="single" w:sz="4" w:space="0" w:color="auto"/>
              <w:right w:val="single" w:sz="4" w:space="0" w:color="auto"/>
            </w:tcBorders>
            <w:shd w:val="clear" w:color="auto" w:fill="auto"/>
            <w:vAlign w:val="center"/>
            <w:hideMark/>
          </w:tcPr>
          <w:p w14:paraId="2374566F" w14:textId="77777777" w:rsidR="0019358E" w:rsidRDefault="0019358E" w:rsidP="00514B5D">
            <w:pPr>
              <w:rPr>
                <w:color w:val="000000"/>
                <w:sz w:val="18"/>
                <w:szCs w:val="18"/>
              </w:rPr>
            </w:pPr>
            <w:r>
              <w:rPr>
                <w:color w:val="000000"/>
                <w:sz w:val="18"/>
                <w:szCs w:val="18"/>
              </w:rPr>
              <w:t>Enabling activities for Kigali Amendment</w:t>
            </w:r>
          </w:p>
        </w:tc>
        <w:tc>
          <w:tcPr>
            <w:tcW w:w="1060" w:type="dxa"/>
            <w:tcBorders>
              <w:top w:val="nil"/>
              <w:left w:val="nil"/>
              <w:bottom w:val="single" w:sz="4" w:space="0" w:color="auto"/>
              <w:right w:val="single" w:sz="4" w:space="0" w:color="auto"/>
            </w:tcBorders>
            <w:shd w:val="clear" w:color="auto" w:fill="auto"/>
            <w:vAlign w:val="center"/>
            <w:hideMark/>
          </w:tcPr>
          <w:p w14:paraId="4124B239" w14:textId="77777777" w:rsidR="0019358E" w:rsidRDefault="0019358E" w:rsidP="00514B5D">
            <w:pPr>
              <w:jc w:val="center"/>
              <w:rPr>
                <w:color w:val="000000"/>
                <w:sz w:val="18"/>
                <w:szCs w:val="18"/>
              </w:rPr>
            </w:pPr>
            <w:r>
              <w:rPr>
                <w:color w:val="000000"/>
                <w:sz w:val="18"/>
                <w:szCs w:val="18"/>
              </w:rPr>
              <w:t>150,000</w:t>
            </w:r>
          </w:p>
        </w:tc>
        <w:tc>
          <w:tcPr>
            <w:tcW w:w="1060" w:type="dxa"/>
            <w:tcBorders>
              <w:top w:val="nil"/>
              <w:left w:val="nil"/>
              <w:bottom w:val="single" w:sz="4" w:space="0" w:color="auto"/>
              <w:right w:val="single" w:sz="4" w:space="0" w:color="auto"/>
            </w:tcBorders>
            <w:shd w:val="clear" w:color="auto" w:fill="auto"/>
            <w:vAlign w:val="center"/>
            <w:hideMark/>
          </w:tcPr>
          <w:p w14:paraId="37D5FCA4" w14:textId="77777777" w:rsidR="0019358E" w:rsidRDefault="0019358E" w:rsidP="00514B5D">
            <w:pPr>
              <w:jc w:val="center"/>
              <w:rPr>
                <w:color w:val="000000"/>
                <w:sz w:val="18"/>
                <w:szCs w:val="18"/>
              </w:rPr>
            </w:pPr>
            <w:r>
              <w:rPr>
                <w:color w:val="000000"/>
                <w:sz w:val="18"/>
                <w:szCs w:val="18"/>
              </w:rPr>
              <w:t>13,500</w:t>
            </w:r>
          </w:p>
        </w:tc>
        <w:tc>
          <w:tcPr>
            <w:tcW w:w="1060" w:type="dxa"/>
            <w:tcBorders>
              <w:top w:val="nil"/>
              <w:left w:val="nil"/>
              <w:bottom w:val="single" w:sz="4" w:space="0" w:color="auto"/>
              <w:right w:val="single" w:sz="8" w:space="0" w:color="auto"/>
            </w:tcBorders>
            <w:shd w:val="clear" w:color="auto" w:fill="auto"/>
            <w:vAlign w:val="center"/>
            <w:hideMark/>
          </w:tcPr>
          <w:p w14:paraId="2749E171" w14:textId="77777777" w:rsidR="0019358E" w:rsidRDefault="0019358E" w:rsidP="00514B5D">
            <w:pPr>
              <w:jc w:val="center"/>
              <w:rPr>
                <w:color w:val="000000"/>
                <w:sz w:val="18"/>
                <w:szCs w:val="18"/>
              </w:rPr>
            </w:pPr>
            <w:r>
              <w:rPr>
                <w:color w:val="000000"/>
                <w:sz w:val="18"/>
                <w:szCs w:val="18"/>
              </w:rPr>
              <w:t>163,500</w:t>
            </w:r>
          </w:p>
        </w:tc>
      </w:tr>
      <w:tr w:rsidR="0019358E" w14:paraId="116E0DDE" w14:textId="77777777" w:rsidTr="00B12856">
        <w:trPr>
          <w:trHeight w:val="288"/>
        </w:trPr>
        <w:tc>
          <w:tcPr>
            <w:tcW w:w="340" w:type="dxa"/>
            <w:tcBorders>
              <w:top w:val="nil"/>
              <w:left w:val="single" w:sz="8" w:space="0" w:color="auto"/>
              <w:bottom w:val="single" w:sz="4" w:space="0" w:color="auto"/>
              <w:right w:val="single" w:sz="4" w:space="0" w:color="auto"/>
            </w:tcBorders>
            <w:shd w:val="clear" w:color="auto" w:fill="auto"/>
            <w:vAlign w:val="center"/>
            <w:hideMark/>
          </w:tcPr>
          <w:p w14:paraId="21DE03E0" w14:textId="77777777" w:rsidR="0019358E" w:rsidRDefault="0019358E" w:rsidP="00514B5D">
            <w:pPr>
              <w:jc w:val="right"/>
              <w:rPr>
                <w:color w:val="000000"/>
                <w:sz w:val="18"/>
                <w:szCs w:val="18"/>
              </w:rPr>
            </w:pPr>
            <w:r>
              <w:rPr>
                <w:color w:val="000000"/>
                <w:sz w:val="18"/>
                <w:szCs w:val="18"/>
              </w:rPr>
              <w:t>21</w:t>
            </w:r>
          </w:p>
        </w:tc>
        <w:tc>
          <w:tcPr>
            <w:tcW w:w="1660" w:type="dxa"/>
            <w:tcBorders>
              <w:top w:val="nil"/>
              <w:left w:val="nil"/>
              <w:bottom w:val="single" w:sz="4" w:space="0" w:color="auto"/>
              <w:right w:val="single" w:sz="4" w:space="0" w:color="auto"/>
            </w:tcBorders>
            <w:shd w:val="clear" w:color="auto" w:fill="auto"/>
            <w:vAlign w:val="center"/>
            <w:hideMark/>
          </w:tcPr>
          <w:p w14:paraId="5D4771CE" w14:textId="77777777" w:rsidR="0019358E" w:rsidRDefault="0019358E" w:rsidP="00514B5D">
            <w:pPr>
              <w:rPr>
                <w:color w:val="000000"/>
                <w:sz w:val="18"/>
                <w:szCs w:val="18"/>
              </w:rPr>
            </w:pPr>
            <w:r>
              <w:rPr>
                <w:color w:val="000000"/>
                <w:sz w:val="18"/>
                <w:szCs w:val="18"/>
              </w:rPr>
              <w:t>Indonesia</w:t>
            </w:r>
          </w:p>
        </w:tc>
        <w:tc>
          <w:tcPr>
            <w:tcW w:w="540" w:type="dxa"/>
            <w:tcBorders>
              <w:top w:val="nil"/>
              <w:left w:val="nil"/>
              <w:bottom w:val="single" w:sz="4" w:space="0" w:color="auto"/>
              <w:right w:val="single" w:sz="4" w:space="0" w:color="auto"/>
            </w:tcBorders>
            <w:shd w:val="clear" w:color="auto" w:fill="auto"/>
            <w:vAlign w:val="center"/>
            <w:hideMark/>
          </w:tcPr>
          <w:p w14:paraId="18E5C5FA" w14:textId="77777777" w:rsidR="0019358E" w:rsidRDefault="0019358E" w:rsidP="00514B5D">
            <w:pPr>
              <w:rPr>
                <w:color w:val="000000"/>
                <w:sz w:val="18"/>
                <w:szCs w:val="18"/>
              </w:rPr>
            </w:pPr>
            <w:r>
              <w:rPr>
                <w:color w:val="000000"/>
                <w:sz w:val="18"/>
                <w:szCs w:val="18"/>
              </w:rPr>
              <w:t>INS</w:t>
            </w:r>
          </w:p>
        </w:tc>
        <w:tc>
          <w:tcPr>
            <w:tcW w:w="5140" w:type="dxa"/>
            <w:tcBorders>
              <w:top w:val="nil"/>
              <w:left w:val="nil"/>
              <w:bottom w:val="single" w:sz="4" w:space="0" w:color="auto"/>
              <w:right w:val="single" w:sz="4" w:space="0" w:color="auto"/>
            </w:tcBorders>
            <w:shd w:val="clear" w:color="auto" w:fill="auto"/>
            <w:vAlign w:val="center"/>
            <w:hideMark/>
          </w:tcPr>
          <w:p w14:paraId="41E8CF01" w14:textId="77777777" w:rsidR="0019358E" w:rsidRDefault="0019358E" w:rsidP="00514B5D">
            <w:pPr>
              <w:rPr>
                <w:color w:val="000000"/>
                <w:sz w:val="18"/>
                <w:szCs w:val="18"/>
              </w:rPr>
            </w:pPr>
            <w:r>
              <w:rPr>
                <w:color w:val="000000"/>
                <w:sz w:val="18"/>
                <w:szCs w:val="18"/>
              </w:rPr>
              <w:t>Institutional Strengthening Renewal (Phase XI)</w:t>
            </w:r>
          </w:p>
        </w:tc>
        <w:tc>
          <w:tcPr>
            <w:tcW w:w="1060" w:type="dxa"/>
            <w:tcBorders>
              <w:top w:val="nil"/>
              <w:left w:val="nil"/>
              <w:bottom w:val="single" w:sz="4" w:space="0" w:color="auto"/>
              <w:right w:val="single" w:sz="4" w:space="0" w:color="auto"/>
            </w:tcBorders>
            <w:shd w:val="clear" w:color="auto" w:fill="auto"/>
            <w:vAlign w:val="center"/>
            <w:hideMark/>
          </w:tcPr>
          <w:p w14:paraId="1B5A2245" w14:textId="77777777" w:rsidR="0019358E" w:rsidRDefault="0019358E" w:rsidP="00514B5D">
            <w:pPr>
              <w:jc w:val="center"/>
              <w:rPr>
                <w:color w:val="000000"/>
                <w:sz w:val="18"/>
                <w:szCs w:val="18"/>
              </w:rPr>
            </w:pPr>
            <w:r>
              <w:rPr>
                <w:color w:val="000000"/>
                <w:sz w:val="18"/>
                <w:szCs w:val="18"/>
              </w:rPr>
              <w:t>347,194</w:t>
            </w:r>
          </w:p>
        </w:tc>
        <w:tc>
          <w:tcPr>
            <w:tcW w:w="1060" w:type="dxa"/>
            <w:tcBorders>
              <w:top w:val="nil"/>
              <w:left w:val="nil"/>
              <w:bottom w:val="single" w:sz="4" w:space="0" w:color="auto"/>
              <w:right w:val="single" w:sz="4" w:space="0" w:color="auto"/>
            </w:tcBorders>
            <w:shd w:val="clear" w:color="auto" w:fill="auto"/>
            <w:vAlign w:val="center"/>
            <w:hideMark/>
          </w:tcPr>
          <w:p w14:paraId="6BE180CA" w14:textId="77777777" w:rsidR="0019358E" w:rsidRDefault="0019358E" w:rsidP="00514B5D">
            <w:pPr>
              <w:jc w:val="center"/>
              <w:rPr>
                <w:color w:val="000000"/>
                <w:sz w:val="18"/>
                <w:szCs w:val="18"/>
              </w:rPr>
            </w:pPr>
            <w:r>
              <w:rPr>
                <w:color w:val="000000"/>
                <w:sz w:val="18"/>
                <w:szCs w:val="18"/>
              </w:rPr>
              <w:t>24,304</w:t>
            </w:r>
          </w:p>
        </w:tc>
        <w:tc>
          <w:tcPr>
            <w:tcW w:w="1060" w:type="dxa"/>
            <w:tcBorders>
              <w:top w:val="nil"/>
              <w:left w:val="nil"/>
              <w:bottom w:val="single" w:sz="4" w:space="0" w:color="auto"/>
              <w:right w:val="single" w:sz="8" w:space="0" w:color="auto"/>
            </w:tcBorders>
            <w:shd w:val="clear" w:color="auto" w:fill="auto"/>
            <w:vAlign w:val="center"/>
            <w:hideMark/>
          </w:tcPr>
          <w:p w14:paraId="4516A969" w14:textId="77777777" w:rsidR="0019358E" w:rsidRDefault="0019358E" w:rsidP="00514B5D">
            <w:pPr>
              <w:jc w:val="center"/>
              <w:rPr>
                <w:color w:val="000000"/>
                <w:sz w:val="18"/>
                <w:szCs w:val="18"/>
              </w:rPr>
            </w:pPr>
            <w:r>
              <w:rPr>
                <w:color w:val="000000"/>
                <w:sz w:val="18"/>
                <w:szCs w:val="18"/>
              </w:rPr>
              <w:t>371,498</w:t>
            </w:r>
          </w:p>
        </w:tc>
      </w:tr>
      <w:tr w:rsidR="0019358E" w14:paraId="710871F5" w14:textId="77777777" w:rsidTr="00B12856">
        <w:trPr>
          <w:trHeight w:val="288"/>
        </w:trPr>
        <w:tc>
          <w:tcPr>
            <w:tcW w:w="340" w:type="dxa"/>
            <w:tcBorders>
              <w:top w:val="nil"/>
              <w:left w:val="single" w:sz="8" w:space="0" w:color="auto"/>
              <w:bottom w:val="single" w:sz="4" w:space="0" w:color="auto"/>
              <w:right w:val="single" w:sz="4" w:space="0" w:color="auto"/>
            </w:tcBorders>
            <w:shd w:val="clear" w:color="auto" w:fill="auto"/>
            <w:vAlign w:val="center"/>
            <w:hideMark/>
          </w:tcPr>
          <w:p w14:paraId="4616C6A1" w14:textId="77777777" w:rsidR="0019358E" w:rsidRDefault="0019358E" w:rsidP="00514B5D">
            <w:pPr>
              <w:jc w:val="right"/>
              <w:rPr>
                <w:color w:val="000000"/>
                <w:sz w:val="18"/>
                <w:szCs w:val="18"/>
              </w:rPr>
            </w:pPr>
            <w:r>
              <w:rPr>
                <w:color w:val="000000"/>
                <w:sz w:val="18"/>
                <w:szCs w:val="18"/>
              </w:rPr>
              <w:t>22</w:t>
            </w:r>
          </w:p>
        </w:tc>
        <w:tc>
          <w:tcPr>
            <w:tcW w:w="1660" w:type="dxa"/>
            <w:tcBorders>
              <w:top w:val="nil"/>
              <w:left w:val="nil"/>
              <w:bottom w:val="single" w:sz="4" w:space="0" w:color="auto"/>
              <w:right w:val="single" w:sz="4" w:space="0" w:color="auto"/>
            </w:tcBorders>
            <w:shd w:val="clear" w:color="auto" w:fill="auto"/>
            <w:vAlign w:val="center"/>
            <w:hideMark/>
          </w:tcPr>
          <w:p w14:paraId="72CEE52D" w14:textId="77777777" w:rsidR="0019358E" w:rsidRDefault="0019358E" w:rsidP="00514B5D">
            <w:pPr>
              <w:rPr>
                <w:color w:val="000000"/>
                <w:sz w:val="18"/>
                <w:szCs w:val="18"/>
              </w:rPr>
            </w:pPr>
            <w:r>
              <w:rPr>
                <w:color w:val="000000"/>
                <w:sz w:val="18"/>
                <w:szCs w:val="18"/>
              </w:rPr>
              <w:t>Jamaica</w:t>
            </w:r>
          </w:p>
        </w:tc>
        <w:tc>
          <w:tcPr>
            <w:tcW w:w="540" w:type="dxa"/>
            <w:tcBorders>
              <w:top w:val="nil"/>
              <w:left w:val="nil"/>
              <w:bottom w:val="single" w:sz="4" w:space="0" w:color="auto"/>
              <w:right w:val="single" w:sz="4" w:space="0" w:color="auto"/>
            </w:tcBorders>
            <w:shd w:val="clear" w:color="auto" w:fill="auto"/>
            <w:vAlign w:val="center"/>
            <w:hideMark/>
          </w:tcPr>
          <w:p w14:paraId="063AF59F" w14:textId="77777777" w:rsidR="0019358E" w:rsidRDefault="0019358E" w:rsidP="00514B5D">
            <w:pPr>
              <w:rPr>
                <w:color w:val="000000"/>
                <w:sz w:val="18"/>
                <w:szCs w:val="18"/>
              </w:rPr>
            </w:pPr>
            <w:r>
              <w:rPr>
                <w:color w:val="000000"/>
                <w:sz w:val="18"/>
                <w:szCs w:val="18"/>
              </w:rPr>
              <w:t>TAS</w:t>
            </w:r>
          </w:p>
        </w:tc>
        <w:tc>
          <w:tcPr>
            <w:tcW w:w="5140" w:type="dxa"/>
            <w:tcBorders>
              <w:top w:val="nil"/>
              <w:left w:val="nil"/>
              <w:bottom w:val="single" w:sz="4" w:space="0" w:color="auto"/>
              <w:right w:val="single" w:sz="4" w:space="0" w:color="auto"/>
            </w:tcBorders>
            <w:shd w:val="clear" w:color="auto" w:fill="auto"/>
            <w:vAlign w:val="center"/>
            <w:hideMark/>
          </w:tcPr>
          <w:p w14:paraId="1EED9B6C" w14:textId="77777777" w:rsidR="0019358E" w:rsidRDefault="0019358E" w:rsidP="00514B5D">
            <w:pPr>
              <w:rPr>
                <w:color w:val="000000"/>
                <w:sz w:val="18"/>
                <w:szCs w:val="18"/>
              </w:rPr>
            </w:pPr>
            <w:r>
              <w:rPr>
                <w:color w:val="000000"/>
                <w:sz w:val="18"/>
                <w:szCs w:val="18"/>
              </w:rPr>
              <w:t>Enabling activities for Kigali Amendment</w:t>
            </w:r>
          </w:p>
        </w:tc>
        <w:tc>
          <w:tcPr>
            <w:tcW w:w="1060" w:type="dxa"/>
            <w:tcBorders>
              <w:top w:val="nil"/>
              <w:left w:val="nil"/>
              <w:bottom w:val="single" w:sz="4" w:space="0" w:color="auto"/>
              <w:right w:val="single" w:sz="4" w:space="0" w:color="auto"/>
            </w:tcBorders>
            <w:shd w:val="clear" w:color="auto" w:fill="auto"/>
            <w:vAlign w:val="center"/>
            <w:hideMark/>
          </w:tcPr>
          <w:p w14:paraId="1C703CBA" w14:textId="77777777" w:rsidR="0019358E" w:rsidRDefault="0019358E" w:rsidP="00514B5D">
            <w:pPr>
              <w:jc w:val="center"/>
              <w:rPr>
                <w:color w:val="000000"/>
                <w:sz w:val="18"/>
                <w:szCs w:val="18"/>
              </w:rPr>
            </w:pPr>
            <w:r>
              <w:rPr>
                <w:color w:val="000000"/>
                <w:sz w:val="18"/>
                <w:szCs w:val="18"/>
              </w:rPr>
              <w:t>150,000</w:t>
            </w:r>
          </w:p>
        </w:tc>
        <w:tc>
          <w:tcPr>
            <w:tcW w:w="1060" w:type="dxa"/>
            <w:tcBorders>
              <w:top w:val="nil"/>
              <w:left w:val="nil"/>
              <w:bottom w:val="single" w:sz="4" w:space="0" w:color="auto"/>
              <w:right w:val="single" w:sz="4" w:space="0" w:color="auto"/>
            </w:tcBorders>
            <w:shd w:val="clear" w:color="auto" w:fill="auto"/>
            <w:vAlign w:val="center"/>
            <w:hideMark/>
          </w:tcPr>
          <w:p w14:paraId="18D671C8" w14:textId="77777777" w:rsidR="0019358E" w:rsidRDefault="0019358E" w:rsidP="00514B5D">
            <w:pPr>
              <w:jc w:val="center"/>
              <w:rPr>
                <w:color w:val="000000"/>
                <w:sz w:val="18"/>
                <w:szCs w:val="18"/>
              </w:rPr>
            </w:pPr>
            <w:r>
              <w:rPr>
                <w:color w:val="000000"/>
                <w:sz w:val="18"/>
                <w:szCs w:val="18"/>
              </w:rPr>
              <w:t>13,500</w:t>
            </w:r>
          </w:p>
        </w:tc>
        <w:tc>
          <w:tcPr>
            <w:tcW w:w="1060" w:type="dxa"/>
            <w:tcBorders>
              <w:top w:val="nil"/>
              <w:left w:val="nil"/>
              <w:bottom w:val="single" w:sz="4" w:space="0" w:color="auto"/>
              <w:right w:val="single" w:sz="8" w:space="0" w:color="auto"/>
            </w:tcBorders>
            <w:shd w:val="clear" w:color="auto" w:fill="auto"/>
            <w:vAlign w:val="center"/>
            <w:hideMark/>
          </w:tcPr>
          <w:p w14:paraId="75D7C0B2" w14:textId="77777777" w:rsidR="0019358E" w:rsidRDefault="0019358E" w:rsidP="00514B5D">
            <w:pPr>
              <w:jc w:val="center"/>
              <w:rPr>
                <w:color w:val="000000"/>
                <w:sz w:val="18"/>
                <w:szCs w:val="18"/>
              </w:rPr>
            </w:pPr>
            <w:r>
              <w:rPr>
                <w:color w:val="000000"/>
                <w:sz w:val="18"/>
                <w:szCs w:val="18"/>
              </w:rPr>
              <w:t>163,500</w:t>
            </w:r>
          </w:p>
        </w:tc>
      </w:tr>
      <w:tr w:rsidR="0019358E" w14:paraId="62984647" w14:textId="77777777" w:rsidTr="00B12856">
        <w:trPr>
          <w:trHeight w:val="288"/>
        </w:trPr>
        <w:tc>
          <w:tcPr>
            <w:tcW w:w="340" w:type="dxa"/>
            <w:tcBorders>
              <w:top w:val="nil"/>
              <w:left w:val="single" w:sz="8" w:space="0" w:color="auto"/>
              <w:bottom w:val="single" w:sz="4" w:space="0" w:color="auto"/>
              <w:right w:val="single" w:sz="4" w:space="0" w:color="auto"/>
            </w:tcBorders>
            <w:shd w:val="clear" w:color="auto" w:fill="auto"/>
            <w:vAlign w:val="center"/>
            <w:hideMark/>
          </w:tcPr>
          <w:p w14:paraId="6C08C999" w14:textId="77777777" w:rsidR="0019358E" w:rsidRDefault="0019358E" w:rsidP="00514B5D">
            <w:pPr>
              <w:jc w:val="right"/>
              <w:rPr>
                <w:color w:val="000000"/>
                <w:sz w:val="18"/>
                <w:szCs w:val="18"/>
              </w:rPr>
            </w:pPr>
            <w:r>
              <w:rPr>
                <w:color w:val="000000"/>
                <w:sz w:val="18"/>
                <w:szCs w:val="18"/>
              </w:rPr>
              <w:t>23</w:t>
            </w:r>
          </w:p>
        </w:tc>
        <w:tc>
          <w:tcPr>
            <w:tcW w:w="1660" w:type="dxa"/>
            <w:tcBorders>
              <w:top w:val="nil"/>
              <w:left w:val="nil"/>
              <w:bottom w:val="single" w:sz="4" w:space="0" w:color="auto"/>
              <w:right w:val="single" w:sz="4" w:space="0" w:color="auto"/>
            </w:tcBorders>
            <w:shd w:val="clear" w:color="auto" w:fill="auto"/>
            <w:vAlign w:val="center"/>
            <w:hideMark/>
          </w:tcPr>
          <w:p w14:paraId="282AEDB1" w14:textId="77777777" w:rsidR="0019358E" w:rsidRDefault="0019358E" w:rsidP="00514B5D">
            <w:pPr>
              <w:rPr>
                <w:color w:val="000000"/>
                <w:sz w:val="18"/>
                <w:szCs w:val="18"/>
              </w:rPr>
            </w:pPr>
            <w:r>
              <w:rPr>
                <w:color w:val="000000"/>
                <w:sz w:val="18"/>
                <w:szCs w:val="18"/>
              </w:rPr>
              <w:t>Lebanon</w:t>
            </w:r>
          </w:p>
        </w:tc>
        <w:tc>
          <w:tcPr>
            <w:tcW w:w="540" w:type="dxa"/>
            <w:tcBorders>
              <w:top w:val="nil"/>
              <w:left w:val="nil"/>
              <w:bottom w:val="single" w:sz="4" w:space="0" w:color="auto"/>
              <w:right w:val="single" w:sz="4" w:space="0" w:color="auto"/>
            </w:tcBorders>
            <w:shd w:val="clear" w:color="auto" w:fill="auto"/>
            <w:vAlign w:val="center"/>
            <w:hideMark/>
          </w:tcPr>
          <w:p w14:paraId="11ED6390" w14:textId="77777777" w:rsidR="0019358E" w:rsidRDefault="0019358E" w:rsidP="00514B5D">
            <w:pPr>
              <w:rPr>
                <w:color w:val="000000"/>
                <w:sz w:val="18"/>
                <w:szCs w:val="18"/>
              </w:rPr>
            </w:pPr>
            <w:r>
              <w:rPr>
                <w:color w:val="000000"/>
                <w:sz w:val="18"/>
                <w:szCs w:val="18"/>
              </w:rPr>
              <w:t>TAS</w:t>
            </w:r>
          </w:p>
        </w:tc>
        <w:tc>
          <w:tcPr>
            <w:tcW w:w="5140" w:type="dxa"/>
            <w:tcBorders>
              <w:top w:val="nil"/>
              <w:left w:val="nil"/>
              <w:bottom w:val="single" w:sz="4" w:space="0" w:color="auto"/>
              <w:right w:val="single" w:sz="4" w:space="0" w:color="auto"/>
            </w:tcBorders>
            <w:shd w:val="clear" w:color="auto" w:fill="auto"/>
            <w:vAlign w:val="center"/>
            <w:hideMark/>
          </w:tcPr>
          <w:p w14:paraId="5B1150FF" w14:textId="77777777" w:rsidR="0019358E" w:rsidRDefault="0019358E" w:rsidP="00514B5D">
            <w:pPr>
              <w:rPr>
                <w:color w:val="000000"/>
                <w:sz w:val="18"/>
                <w:szCs w:val="18"/>
              </w:rPr>
            </w:pPr>
            <w:r>
              <w:rPr>
                <w:color w:val="000000"/>
                <w:sz w:val="18"/>
                <w:szCs w:val="18"/>
              </w:rPr>
              <w:t>Enabling activities for Kigali Amendment</w:t>
            </w:r>
          </w:p>
        </w:tc>
        <w:tc>
          <w:tcPr>
            <w:tcW w:w="1060" w:type="dxa"/>
            <w:tcBorders>
              <w:top w:val="nil"/>
              <w:left w:val="nil"/>
              <w:bottom w:val="single" w:sz="4" w:space="0" w:color="auto"/>
              <w:right w:val="single" w:sz="4" w:space="0" w:color="auto"/>
            </w:tcBorders>
            <w:shd w:val="clear" w:color="auto" w:fill="auto"/>
            <w:vAlign w:val="center"/>
            <w:hideMark/>
          </w:tcPr>
          <w:p w14:paraId="425D1DA1" w14:textId="77777777" w:rsidR="0019358E" w:rsidRDefault="0019358E" w:rsidP="00514B5D">
            <w:pPr>
              <w:jc w:val="center"/>
              <w:rPr>
                <w:color w:val="000000"/>
                <w:sz w:val="18"/>
                <w:szCs w:val="18"/>
              </w:rPr>
            </w:pPr>
            <w:r>
              <w:rPr>
                <w:color w:val="000000"/>
                <w:sz w:val="18"/>
                <w:szCs w:val="18"/>
              </w:rPr>
              <w:t>150,000</w:t>
            </w:r>
          </w:p>
        </w:tc>
        <w:tc>
          <w:tcPr>
            <w:tcW w:w="1060" w:type="dxa"/>
            <w:tcBorders>
              <w:top w:val="nil"/>
              <w:left w:val="nil"/>
              <w:bottom w:val="single" w:sz="4" w:space="0" w:color="auto"/>
              <w:right w:val="single" w:sz="4" w:space="0" w:color="auto"/>
            </w:tcBorders>
            <w:shd w:val="clear" w:color="auto" w:fill="auto"/>
            <w:vAlign w:val="center"/>
            <w:hideMark/>
          </w:tcPr>
          <w:p w14:paraId="09467EE9" w14:textId="77777777" w:rsidR="0019358E" w:rsidRDefault="0019358E" w:rsidP="00514B5D">
            <w:pPr>
              <w:jc w:val="center"/>
              <w:rPr>
                <w:color w:val="000000"/>
                <w:sz w:val="18"/>
                <w:szCs w:val="18"/>
              </w:rPr>
            </w:pPr>
            <w:r>
              <w:rPr>
                <w:color w:val="000000"/>
                <w:sz w:val="18"/>
                <w:szCs w:val="18"/>
              </w:rPr>
              <w:t>13,500</w:t>
            </w:r>
          </w:p>
        </w:tc>
        <w:tc>
          <w:tcPr>
            <w:tcW w:w="1060" w:type="dxa"/>
            <w:tcBorders>
              <w:top w:val="nil"/>
              <w:left w:val="nil"/>
              <w:bottom w:val="single" w:sz="4" w:space="0" w:color="auto"/>
              <w:right w:val="single" w:sz="8" w:space="0" w:color="auto"/>
            </w:tcBorders>
            <w:shd w:val="clear" w:color="auto" w:fill="auto"/>
            <w:vAlign w:val="center"/>
            <w:hideMark/>
          </w:tcPr>
          <w:p w14:paraId="707F66D1" w14:textId="77777777" w:rsidR="0019358E" w:rsidRDefault="0019358E" w:rsidP="00514B5D">
            <w:pPr>
              <w:jc w:val="center"/>
              <w:rPr>
                <w:color w:val="000000"/>
                <w:sz w:val="18"/>
                <w:szCs w:val="18"/>
              </w:rPr>
            </w:pPr>
            <w:r>
              <w:rPr>
                <w:color w:val="000000"/>
                <w:sz w:val="18"/>
                <w:szCs w:val="18"/>
              </w:rPr>
              <w:t>163,500</w:t>
            </w:r>
          </w:p>
        </w:tc>
      </w:tr>
      <w:tr w:rsidR="0019358E" w14:paraId="67D1FD4C" w14:textId="77777777" w:rsidTr="00B12856">
        <w:trPr>
          <w:trHeight w:val="288"/>
        </w:trPr>
        <w:tc>
          <w:tcPr>
            <w:tcW w:w="340" w:type="dxa"/>
            <w:tcBorders>
              <w:top w:val="nil"/>
              <w:left w:val="single" w:sz="8" w:space="0" w:color="auto"/>
              <w:bottom w:val="single" w:sz="4" w:space="0" w:color="auto"/>
              <w:right w:val="single" w:sz="4" w:space="0" w:color="auto"/>
            </w:tcBorders>
            <w:shd w:val="clear" w:color="auto" w:fill="auto"/>
            <w:vAlign w:val="center"/>
            <w:hideMark/>
          </w:tcPr>
          <w:p w14:paraId="06CCF06E" w14:textId="77777777" w:rsidR="0019358E" w:rsidRDefault="0019358E" w:rsidP="00514B5D">
            <w:pPr>
              <w:jc w:val="right"/>
              <w:rPr>
                <w:color w:val="000000"/>
                <w:sz w:val="18"/>
                <w:szCs w:val="18"/>
              </w:rPr>
            </w:pPr>
            <w:r>
              <w:rPr>
                <w:color w:val="000000"/>
                <w:sz w:val="18"/>
                <w:szCs w:val="18"/>
              </w:rPr>
              <w:t>24</w:t>
            </w:r>
          </w:p>
        </w:tc>
        <w:tc>
          <w:tcPr>
            <w:tcW w:w="1660" w:type="dxa"/>
            <w:tcBorders>
              <w:top w:val="nil"/>
              <w:left w:val="nil"/>
              <w:bottom w:val="single" w:sz="4" w:space="0" w:color="auto"/>
              <w:right w:val="single" w:sz="4" w:space="0" w:color="auto"/>
            </w:tcBorders>
            <w:shd w:val="clear" w:color="auto" w:fill="auto"/>
            <w:vAlign w:val="center"/>
            <w:hideMark/>
          </w:tcPr>
          <w:p w14:paraId="7F306F3E" w14:textId="77777777" w:rsidR="0019358E" w:rsidRDefault="0019358E" w:rsidP="00514B5D">
            <w:pPr>
              <w:rPr>
                <w:color w:val="000000"/>
                <w:sz w:val="18"/>
                <w:szCs w:val="18"/>
              </w:rPr>
            </w:pPr>
            <w:r>
              <w:rPr>
                <w:color w:val="000000"/>
                <w:sz w:val="18"/>
                <w:szCs w:val="18"/>
              </w:rPr>
              <w:t>Malaysia</w:t>
            </w:r>
          </w:p>
        </w:tc>
        <w:tc>
          <w:tcPr>
            <w:tcW w:w="540" w:type="dxa"/>
            <w:tcBorders>
              <w:top w:val="nil"/>
              <w:left w:val="nil"/>
              <w:bottom w:val="single" w:sz="4" w:space="0" w:color="auto"/>
              <w:right w:val="single" w:sz="4" w:space="0" w:color="auto"/>
            </w:tcBorders>
            <w:shd w:val="clear" w:color="auto" w:fill="auto"/>
            <w:vAlign w:val="center"/>
            <w:hideMark/>
          </w:tcPr>
          <w:p w14:paraId="0028A213" w14:textId="77777777" w:rsidR="0019358E" w:rsidRDefault="0019358E" w:rsidP="00514B5D">
            <w:pPr>
              <w:rPr>
                <w:color w:val="000000"/>
                <w:sz w:val="18"/>
                <w:szCs w:val="18"/>
              </w:rPr>
            </w:pPr>
            <w:r>
              <w:rPr>
                <w:color w:val="000000"/>
                <w:sz w:val="18"/>
                <w:szCs w:val="18"/>
              </w:rPr>
              <w:t>INS</w:t>
            </w:r>
          </w:p>
        </w:tc>
        <w:tc>
          <w:tcPr>
            <w:tcW w:w="5140" w:type="dxa"/>
            <w:tcBorders>
              <w:top w:val="nil"/>
              <w:left w:val="nil"/>
              <w:bottom w:val="single" w:sz="4" w:space="0" w:color="auto"/>
              <w:right w:val="single" w:sz="4" w:space="0" w:color="auto"/>
            </w:tcBorders>
            <w:shd w:val="clear" w:color="auto" w:fill="auto"/>
            <w:vAlign w:val="center"/>
            <w:hideMark/>
          </w:tcPr>
          <w:p w14:paraId="31DE72D1" w14:textId="77777777" w:rsidR="0019358E" w:rsidRDefault="0019358E" w:rsidP="00514B5D">
            <w:pPr>
              <w:rPr>
                <w:color w:val="000000"/>
                <w:sz w:val="18"/>
                <w:szCs w:val="18"/>
              </w:rPr>
            </w:pPr>
            <w:r>
              <w:rPr>
                <w:color w:val="000000"/>
                <w:sz w:val="18"/>
                <w:szCs w:val="18"/>
              </w:rPr>
              <w:t>Institutional Strengthening Renewal (Phase XII)</w:t>
            </w:r>
          </w:p>
        </w:tc>
        <w:tc>
          <w:tcPr>
            <w:tcW w:w="1060" w:type="dxa"/>
            <w:tcBorders>
              <w:top w:val="nil"/>
              <w:left w:val="nil"/>
              <w:bottom w:val="single" w:sz="4" w:space="0" w:color="auto"/>
              <w:right w:val="single" w:sz="4" w:space="0" w:color="auto"/>
            </w:tcBorders>
            <w:shd w:val="clear" w:color="auto" w:fill="auto"/>
            <w:vAlign w:val="center"/>
            <w:hideMark/>
          </w:tcPr>
          <w:p w14:paraId="3DE79372" w14:textId="77777777" w:rsidR="0019358E" w:rsidRDefault="0019358E" w:rsidP="00514B5D">
            <w:pPr>
              <w:jc w:val="center"/>
              <w:rPr>
                <w:color w:val="000000"/>
                <w:sz w:val="18"/>
                <w:szCs w:val="18"/>
              </w:rPr>
            </w:pPr>
            <w:r>
              <w:rPr>
                <w:color w:val="000000"/>
                <w:sz w:val="18"/>
                <w:szCs w:val="18"/>
              </w:rPr>
              <w:t>357,760</w:t>
            </w:r>
          </w:p>
        </w:tc>
        <w:tc>
          <w:tcPr>
            <w:tcW w:w="1060" w:type="dxa"/>
            <w:tcBorders>
              <w:top w:val="nil"/>
              <w:left w:val="nil"/>
              <w:bottom w:val="single" w:sz="4" w:space="0" w:color="auto"/>
              <w:right w:val="single" w:sz="4" w:space="0" w:color="auto"/>
            </w:tcBorders>
            <w:shd w:val="clear" w:color="auto" w:fill="auto"/>
            <w:vAlign w:val="center"/>
            <w:hideMark/>
          </w:tcPr>
          <w:p w14:paraId="78104444" w14:textId="77777777" w:rsidR="0019358E" w:rsidRDefault="0019358E" w:rsidP="00514B5D">
            <w:pPr>
              <w:jc w:val="center"/>
              <w:rPr>
                <w:color w:val="000000"/>
                <w:sz w:val="18"/>
                <w:szCs w:val="18"/>
              </w:rPr>
            </w:pPr>
            <w:r>
              <w:rPr>
                <w:color w:val="000000"/>
                <w:sz w:val="18"/>
                <w:szCs w:val="18"/>
              </w:rPr>
              <w:t>25,043</w:t>
            </w:r>
          </w:p>
        </w:tc>
        <w:tc>
          <w:tcPr>
            <w:tcW w:w="1060" w:type="dxa"/>
            <w:tcBorders>
              <w:top w:val="nil"/>
              <w:left w:val="nil"/>
              <w:bottom w:val="single" w:sz="4" w:space="0" w:color="auto"/>
              <w:right w:val="single" w:sz="8" w:space="0" w:color="auto"/>
            </w:tcBorders>
            <w:shd w:val="clear" w:color="auto" w:fill="auto"/>
            <w:vAlign w:val="center"/>
            <w:hideMark/>
          </w:tcPr>
          <w:p w14:paraId="2317EC53" w14:textId="77777777" w:rsidR="0019358E" w:rsidRDefault="0019358E" w:rsidP="00514B5D">
            <w:pPr>
              <w:jc w:val="center"/>
              <w:rPr>
                <w:color w:val="000000"/>
                <w:sz w:val="18"/>
                <w:szCs w:val="18"/>
              </w:rPr>
            </w:pPr>
            <w:r>
              <w:rPr>
                <w:color w:val="000000"/>
                <w:sz w:val="18"/>
                <w:szCs w:val="18"/>
              </w:rPr>
              <w:t>382,803</w:t>
            </w:r>
          </w:p>
        </w:tc>
      </w:tr>
      <w:tr w:rsidR="0019358E" w14:paraId="7211656A" w14:textId="77777777" w:rsidTr="00B12856">
        <w:trPr>
          <w:trHeight w:val="288"/>
        </w:trPr>
        <w:tc>
          <w:tcPr>
            <w:tcW w:w="340" w:type="dxa"/>
            <w:tcBorders>
              <w:top w:val="nil"/>
              <w:left w:val="single" w:sz="8" w:space="0" w:color="auto"/>
              <w:bottom w:val="single" w:sz="4" w:space="0" w:color="auto"/>
              <w:right w:val="single" w:sz="4" w:space="0" w:color="auto"/>
            </w:tcBorders>
            <w:shd w:val="clear" w:color="auto" w:fill="auto"/>
            <w:vAlign w:val="center"/>
            <w:hideMark/>
          </w:tcPr>
          <w:p w14:paraId="7DEF41F2" w14:textId="77777777" w:rsidR="0019358E" w:rsidRDefault="0019358E" w:rsidP="00514B5D">
            <w:pPr>
              <w:jc w:val="right"/>
              <w:rPr>
                <w:color w:val="000000"/>
                <w:sz w:val="18"/>
                <w:szCs w:val="18"/>
              </w:rPr>
            </w:pPr>
            <w:r>
              <w:rPr>
                <w:color w:val="000000"/>
                <w:sz w:val="18"/>
                <w:szCs w:val="18"/>
              </w:rPr>
              <w:t>25</w:t>
            </w:r>
          </w:p>
        </w:tc>
        <w:tc>
          <w:tcPr>
            <w:tcW w:w="1660" w:type="dxa"/>
            <w:tcBorders>
              <w:top w:val="nil"/>
              <w:left w:val="nil"/>
              <w:bottom w:val="single" w:sz="4" w:space="0" w:color="auto"/>
              <w:right w:val="single" w:sz="4" w:space="0" w:color="auto"/>
            </w:tcBorders>
            <w:shd w:val="clear" w:color="auto" w:fill="auto"/>
            <w:vAlign w:val="center"/>
            <w:hideMark/>
          </w:tcPr>
          <w:p w14:paraId="5EC1CBFC" w14:textId="77777777" w:rsidR="0019358E" w:rsidRDefault="0019358E" w:rsidP="00514B5D">
            <w:pPr>
              <w:rPr>
                <w:color w:val="000000"/>
                <w:sz w:val="18"/>
                <w:szCs w:val="18"/>
              </w:rPr>
            </w:pPr>
            <w:r>
              <w:rPr>
                <w:color w:val="000000"/>
                <w:sz w:val="18"/>
                <w:szCs w:val="18"/>
              </w:rPr>
              <w:t>Mauritania</w:t>
            </w:r>
          </w:p>
        </w:tc>
        <w:tc>
          <w:tcPr>
            <w:tcW w:w="540" w:type="dxa"/>
            <w:tcBorders>
              <w:top w:val="nil"/>
              <w:left w:val="nil"/>
              <w:bottom w:val="single" w:sz="4" w:space="0" w:color="auto"/>
              <w:right w:val="single" w:sz="4" w:space="0" w:color="auto"/>
            </w:tcBorders>
            <w:shd w:val="clear" w:color="auto" w:fill="auto"/>
            <w:vAlign w:val="center"/>
            <w:hideMark/>
          </w:tcPr>
          <w:p w14:paraId="4BBB721D" w14:textId="77777777" w:rsidR="0019358E" w:rsidRDefault="0019358E" w:rsidP="00514B5D">
            <w:pPr>
              <w:rPr>
                <w:color w:val="000000"/>
                <w:sz w:val="18"/>
                <w:szCs w:val="18"/>
              </w:rPr>
            </w:pPr>
            <w:r>
              <w:rPr>
                <w:color w:val="000000"/>
                <w:sz w:val="18"/>
                <w:szCs w:val="18"/>
              </w:rPr>
              <w:t>PHA</w:t>
            </w:r>
          </w:p>
        </w:tc>
        <w:tc>
          <w:tcPr>
            <w:tcW w:w="5140" w:type="dxa"/>
            <w:tcBorders>
              <w:top w:val="nil"/>
              <w:left w:val="nil"/>
              <w:bottom w:val="single" w:sz="4" w:space="0" w:color="auto"/>
              <w:right w:val="single" w:sz="4" w:space="0" w:color="auto"/>
            </w:tcBorders>
            <w:shd w:val="clear" w:color="auto" w:fill="auto"/>
            <w:vAlign w:val="center"/>
            <w:hideMark/>
          </w:tcPr>
          <w:p w14:paraId="7115AE21" w14:textId="77777777" w:rsidR="0019358E" w:rsidRDefault="0019358E" w:rsidP="00514B5D">
            <w:pPr>
              <w:rPr>
                <w:color w:val="000000"/>
                <w:sz w:val="18"/>
                <w:szCs w:val="18"/>
              </w:rPr>
            </w:pPr>
            <w:r>
              <w:rPr>
                <w:color w:val="000000"/>
                <w:sz w:val="18"/>
                <w:szCs w:val="18"/>
              </w:rPr>
              <w:t>Stage I HPMP - 1st tranche</w:t>
            </w:r>
          </w:p>
        </w:tc>
        <w:tc>
          <w:tcPr>
            <w:tcW w:w="1060" w:type="dxa"/>
            <w:tcBorders>
              <w:top w:val="nil"/>
              <w:left w:val="nil"/>
              <w:bottom w:val="single" w:sz="4" w:space="0" w:color="auto"/>
              <w:right w:val="single" w:sz="4" w:space="0" w:color="auto"/>
            </w:tcBorders>
            <w:shd w:val="clear" w:color="auto" w:fill="auto"/>
            <w:vAlign w:val="center"/>
            <w:hideMark/>
          </w:tcPr>
          <w:p w14:paraId="67C621E5" w14:textId="77777777" w:rsidR="0019358E" w:rsidRDefault="0019358E" w:rsidP="00514B5D">
            <w:pPr>
              <w:jc w:val="center"/>
              <w:rPr>
                <w:color w:val="000000"/>
                <w:sz w:val="18"/>
                <w:szCs w:val="18"/>
              </w:rPr>
            </w:pPr>
            <w:r>
              <w:rPr>
                <w:color w:val="000000"/>
                <w:sz w:val="18"/>
                <w:szCs w:val="18"/>
              </w:rPr>
              <w:t>105,000</w:t>
            </w:r>
          </w:p>
        </w:tc>
        <w:tc>
          <w:tcPr>
            <w:tcW w:w="1060" w:type="dxa"/>
            <w:tcBorders>
              <w:top w:val="nil"/>
              <w:left w:val="nil"/>
              <w:bottom w:val="single" w:sz="4" w:space="0" w:color="auto"/>
              <w:right w:val="single" w:sz="4" w:space="0" w:color="auto"/>
            </w:tcBorders>
            <w:shd w:val="clear" w:color="auto" w:fill="auto"/>
            <w:vAlign w:val="center"/>
            <w:hideMark/>
          </w:tcPr>
          <w:p w14:paraId="370F3C69" w14:textId="77777777" w:rsidR="0019358E" w:rsidRDefault="0019358E" w:rsidP="00514B5D">
            <w:pPr>
              <w:jc w:val="center"/>
              <w:rPr>
                <w:color w:val="000000"/>
                <w:sz w:val="18"/>
                <w:szCs w:val="18"/>
              </w:rPr>
            </w:pPr>
            <w:r>
              <w:rPr>
                <w:color w:val="000000"/>
                <w:sz w:val="18"/>
                <w:szCs w:val="18"/>
              </w:rPr>
              <w:t>7,350</w:t>
            </w:r>
          </w:p>
        </w:tc>
        <w:tc>
          <w:tcPr>
            <w:tcW w:w="1060" w:type="dxa"/>
            <w:tcBorders>
              <w:top w:val="nil"/>
              <w:left w:val="nil"/>
              <w:bottom w:val="single" w:sz="4" w:space="0" w:color="auto"/>
              <w:right w:val="single" w:sz="8" w:space="0" w:color="auto"/>
            </w:tcBorders>
            <w:shd w:val="clear" w:color="auto" w:fill="auto"/>
            <w:vAlign w:val="center"/>
            <w:hideMark/>
          </w:tcPr>
          <w:p w14:paraId="5E8D6966" w14:textId="77777777" w:rsidR="0019358E" w:rsidRDefault="0019358E" w:rsidP="00514B5D">
            <w:pPr>
              <w:jc w:val="center"/>
              <w:rPr>
                <w:color w:val="000000"/>
                <w:sz w:val="18"/>
                <w:szCs w:val="18"/>
              </w:rPr>
            </w:pPr>
            <w:r>
              <w:rPr>
                <w:color w:val="000000"/>
                <w:sz w:val="18"/>
                <w:szCs w:val="18"/>
              </w:rPr>
              <w:t>112,350</w:t>
            </w:r>
          </w:p>
        </w:tc>
      </w:tr>
      <w:tr w:rsidR="0019358E" w14:paraId="056A8E88" w14:textId="77777777" w:rsidTr="00B12856">
        <w:trPr>
          <w:trHeight w:val="288"/>
        </w:trPr>
        <w:tc>
          <w:tcPr>
            <w:tcW w:w="340" w:type="dxa"/>
            <w:tcBorders>
              <w:top w:val="nil"/>
              <w:left w:val="single" w:sz="8" w:space="0" w:color="auto"/>
              <w:bottom w:val="single" w:sz="4" w:space="0" w:color="auto"/>
              <w:right w:val="single" w:sz="4" w:space="0" w:color="auto"/>
            </w:tcBorders>
            <w:shd w:val="clear" w:color="auto" w:fill="auto"/>
            <w:vAlign w:val="center"/>
            <w:hideMark/>
          </w:tcPr>
          <w:p w14:paraId="206C7AE9" w14:textId="77777777" w:rsidR="0019358E" w:rsidRDefault="0019358E" w:rsidP="00514B5D">
            <w:pPr>
              <w:jc w:val="right"/>
              <w:rPr>
                <w:color w:val="000000"/>
                <w:sz w:val="18"/>
                <w:szCs w:val="18"/>
              </w:rPr>
            </w:pPr>
            <w:r>
              <w:rPr>
                <w:color w:val="000000"/>
                <w:sz w:val="18"/>
                <w:szCs w:val="18"/>
              </w:rPr>
              <w:t>26</w:t>
            </w:r>
          </w:p>
        </w:tc>
        <w:tc>
          <w:tcPr>
            <w:tcW w:w="1660" w:type="dxa"/>
            <w:tcBorders>
              <w:top w:val="nil"/>
              <w:left w:val="nil"/>
              <w:bottom w:val="single" w:sz="4" w:space="0" w:color="auto"/>
              <w:right w:val="single" w:sz="4" w:space="0" w:color="auto"/>
            </w:tcBorders>
            <w:shd w:val="clear" w:color="auto" w:fill="auto"/>
            <w:vAlign w:val="center"/>
            <w:hideMark/>
          </w:tcPr>
          <w:p w14:paraId="7CB40998" w14:textId="77777777" w:rsidR="0019358E" w:rsidRDefault="0019358E" w:rsidP="00514B5D">
            <w:pPr>
              <w:rPr>
                <w:color w:val="000000"/>
                <w:sz w:val="18"/>
                <w:szCs w:val="18"/>
              </w:rPr>
            </w:pPr>
            <w:r>
              <w:rPr>
                <w:color w:val="000000"/>
                <w:sz w:val="18"/>
                <w:szCs w:val="18"/>
              </w:rPr>
              <w:t>Mexico</w:t>
            </w:r>
          </w:p>
        </w:tc>
        <w:tc>
          <w:tcPr>
            <w:tcW w:w="540" w:type="dxa"/>
            <w:tcBorders>
              <w:top w:val="nil"/>
              <w:left w:val="nil"/>
              <w:bottom w:val="single" w:sz="4" w:space="0" w:color="auto"/>
              <w:right w:val="single" w:sz="4" w:space="0" w:color="auto"/>
            </w:tcBorders>
            <w:shd w:val="clear" w:color="auto" w:fill="auto"/>
            <w:vAlign w:val="center"/>
            <w:hideMark/>
          </w:tcPr>
          <w:p w14:paraId="21E0FAF7" w14:textId="77777777" w:rsidR="0019358E" w:rsidRDefault="0019358E" w:rsidP="00514B5D">
            <w:pPr>
              <w:rPr>
                <w:color w:val="000000"/>
                <w:sz w:val="18"/>
                <w:szCs w:val="18"/>
              </w:rPr>
            </w:pPr>
            <w:r>
              <w:rPr>
                <w:color w:val="000000"/>
                <w:sz w:val="18"/>
                <w:szCs w:val="18"/>
              </w:rPr>
              <w:t>INV</w:t>
            </w:r>
          </w:p>
        </w:tc>
        <w:tc>
          <w:tcPr>
            <w:tcW w:w="5140" w:type="dxa"/>
            <w:tcBorders>
              <w:top w:val="nil"/>
              <w:left w:val="nil"/>
              <w:bottom w:val="single" w:sz="4" w:space="0" w:color="auto"/>
              <w:right w:val="single" w:sz="4" w:space="0" w:color="auto"/>
            </w:tcBorders>
            <w:shd w:val="clear" w:color="auto" w:fill="auto"/>
            <w:vAlign w:val="center"/>
            <w:hideMark/>
          </w:tcPr>
          <w:p w14:paraId="4F089B30" w14:textId="77777777" w:rsidR="0019358E" w:rsidRDefault="0019358E" w:rsidP="00514B5D">
            <w:pPr>
              <w:rPr>
                <w:color w:val="000000"/>
                <w:sz w:val="18"/>
                <w:szCs w:val="18"/>
              </w:rPr>
            </w:pPr>
            <w:r>
              <w:rPr>
                <w:color w:val="000000"/>
                <w:sz w:val="18"/>
                <w:szCs w:val="18"/>
              </w:rPr>
              <w:t>HCFC phase-out in the production of refrigerators at MABE Mexico</w:t>
            </w:r>
          </w:p>
        </w:tc>
        <w:tc>
          <w:tcPr>
            <w:tcW w:w="1060" w:type="dxa"/>
            <w:tcBorders>
              <w:top w:val="nil"/>
              <w:left w:val="nil"/>
              <w:bottom w:val="single" w:sz="4" w:space="0" w:color="auto"/>
              <w:right w:val="single" w:sz="4" w:space="0" w:color="auto"/>
            </w:tcBorders>
            <w:shd w:val="clear" w:color="auto" w:fill="auto"/>
            <w:vAlign w:val="center"/>
            <w:hideMark/>
          </w:tcPr>
          <w:p w14:paraId="183668E4" w14:textId="77777777" w:rsidR="0019358E" w:rsidRDefault="0019358E" w:rsidP="00514B5D">
            <w:pPr>
              <w:jc w:val="center"/>
              <w:rPr>
                <w:color w:val="000000"/>
                <w:sz w:val="18"/>
                <w:szCs w:val="18"/>
              </w:rPr>
            </w:pPr>
            <w:r>
              <w:rPr>
                <w:color w:val="000000"/>
                <w:sz w:val="18"/>
                <w:szCs w:val="18"/>
              </w:rPr>
              <w:t>2,000,000</w:t>
            </w:r>
          </w:p>
        </w:tc>
        <w:tc>
          <w:tcPr>
            <w:tcW w:w="1060" w:type="dxa"/>
            <w:tcBorders>
              <w:top w:val="nil"/>
              <w:left w:val="nil"/>
              <w:bottom w:val="single" w:sz="4" w:space="0" w:color="auto"/>
              <w:right w:val="single" w:sz="4" w:space="0" w:color="auto"/>
            </w:tcBorders>
            <w:shd w:val="clear" w:color="auto" w:fill="auto"/>
            <w:vAlign w:val="center"/>
            <w:hideMark/>
          </w:tcPr>
          <w:p w14:paraId="7A62AE3E" w14:textId="77777777" w:rsidR="0019358E" w:rsidRDefault="0019358E" w:rsidP="00514B5D">
            <w:pPr>
              <w:jc w:val="center"/>
              <w:rPr>
                <w:color w:val="000000"/>
                <w:sz w:val="18"/>
                <w:szCs w:val="18"/>
              </w:rPr>
            </w:pPr>
            <w:r>
              <w:rPr>
                <w:color w:val="000000"/>
                <w:sz w:val="18"/>
                <w:szCs w:val="18"/>
              </w:rPr>
              <w:t>140,000</w:t>
            </w:r>
          </w:p>
        </w:tc>
        <w:tc>
          <w:tcPr>
            <w:tcW w:w="1060" w:type="dxa"/>
            <w:tcBorders>
              <w:top w:val="nil"/>
              <w:left w:val="nil"/>
              <w:bottom w:val="single" w:sz="4" w:space="0" w:color="auto"/>
              <w:right w:val="single" w:sz="8" w:space="0" w:color="auto"/>
            </w:tcBorders>
            <w:shd w:val="clear" w:color="auto" w:fill="auto"/>
            <w:vAlign w:val="center"/>
            <w:hideMark/>
          </w:tcPr>
          <w:p w14:paraId="36C3824D" w14:textId="77777777" w:rsidR="0019358E" w:rsidRDefault="0019358E" w:rsidP="00514B5D">
            <w:pPr>
              <w:jc w:val="center"/>
              <w:rPr>
                <w:color w:val="000000"/>
                <w:sz w:val="18"/>
                <w:szCs w:val="18"/>
              </w:rPr>
            </w:pPr>
            <w:r>
              <w:rPr>
                <w:color w:val="000000"/>
                <w:sz w:val="18"/>
                <w:szCs w:val="18"/>
              </w:rPr>
              <w:t>2,140,000</w:t>
            </w:r>
          </w:p>
        </w:tc>
      </w:tr>
      <w:tr w:rsidR="0019358E" w14:paraId="71D4B5C1" w14:textId="77777777" w:rsidTr="00B12856">
        <w:trPr>
          <w:trHeight w:val="288"/>
        </w:trPr>
        <w:tc>
          <w:tcPr>
            <w:tcW w:w="340" w:type="dxa"/>
            <w:tcBorders>
              <w:top w:val="nil"/>
              <w:left w:val="single" w:sz="8" w:space="0" w:color="auto"/>
              <w:bottom w:val="single" w:sz="4" w:space="0" w:color="auto"/>
              <w:right w:val="single" w:sz="4" w:space="0" w:color="auto"/>
            </w:tcBorders>
            <w:shd w:val="clear" w:color="auto" w:fill="auto"/>
            <w:vAlign w:val="center"/>
            <w:hideMark/>
          </w:tcPr>
          <w:p w14:paraId="63EAA09D" w14:textId="77777777" w:rsidR="0019358E" w:rsidRDefault="0019358E" w:rsidP="00514B5D">
            <w:pPr>
              <w:jc w:val="right"/>
              <w:rPr>
                <w:color w:val="000000"/>
                <w:sz w:val="18"/>
                <w:szCs w:val="18"/>
              </w:rPr>
            </w:pPr>
            <w:r>
              <w:rPr>
                <w:color w:val="000000"/>
                <w:sz w:val="18"/>
                <w:szCs w:val="18"/>
              </w:rPr>
              <w:t>27</w:t>
            </w:r>
          </w:p>
        </w:tc>
        <w:tc>
          <w:tcPr>
            <w:tcW w:w="1660" w:type="dxa"/>
            <w:tcBorders>
              <w:top w:val="nil"/>
              <w:left w:val="nil"/>
              <w:bottom w:val="single" w:sz="4" w:space="0" w:color="auto"/>
              <w:right w:val="single" w:sz="4" w:space="0" w:color="auto"/>
            </w:tcBorders>
            <w:shd w:val="clear" w:color="auto" w:fill="auto"/>
            <w:vAlign w:val="center"/>
            <w:hideMark/>
          </w:tcPr>
          <w:p w14:paraId="3B20A37E" w14:textId="77777777" w:rsidR="0019358E" w:rsidRDefault="0019358E" w:rsidP="00514B5D">
            <w:pPr>
              <w:rPr>
                <w:color w:val="000000"/>
                <w:sz w:val="18"/>
                <w:szCs w:val="18"/>
              </w:rPr>
            </w:pPr>
            <w:r>
              <w:rPr>
                <w:color w:val="000000"/>
                <w:sz w:val="18"/>
                <w:szCs w:val="18"/>
              </w:rPr>
              <w:t>Nigeria</w:t>
            </w:r>
          </w:p>
        </w:tc>
        <w:tc>
          <w:tcPr>
            <w:tcW w:w="540" w:type="dxa"/>
            <w:tcBorders>
              <w:top w:val="nil"/>
              <w:left w:val="nil"/>
              <w:bottom w:val="single" w:sz="4" w:space="0" w:color="auto"/>
              <w:right w:val="single" w:sz="4" w:space="0" w:color="auto"/>
            </w:tcBorders>
            <w:shd w:val="clear" w:color="auto" w:fill="auto"/>
            <w:vAlign w:val="center"/>
            <w:hideMark/>
          </w:tcPr>
          <w:p w14:paraId="6E2CE74C" w14:textId="77777777" w:rsidR="0019358E" w:rsidRDefault="0019358E" w:rsidP="00514B5D">
            <w:pPr>
              <w:rPr>
                <w:color w:val="000000"/>
                <w:sz w:val="18"/>
                <w:szCs w:val="18"/>
              </w:rPr>
            </w:pPr>
            <w:r>
              <w:rPr>
                <w:color w:val="000000"/>
                <w:sz w:val="18"/>
                <w:szCs w:val="18"/>
              </w:rPr>
              <w:t>PHA</w:t>
            </w:r>
          </w:p>
        </w:tc>
        <w:tc>
          <w:tcPr>
            <w:tcW w:w="5140" w:type="dxa"/>
            <w:tcBorders>
              <w:top w:val="nil"/>
              <w:left w:val="nil"/>
              <w:bottom w:val="single" w:sz="4" w:space="0" w:color="auto"/>
              <w:right w:val="single" w:sz="4" w:space="0" w:color="auto"/>
            </w:tcBorders>
            <w:shd w:val="clear" w:color="auto" w:fill="auto"/>
            <w:vAlign w:val="center"/>
            <w:hideMark/>
          </w:tcPr>
          <w:p w14:paraId="4BB2363C" w14:textId="77777777" w:rsidR="0019358E" w:rsidRDefault="0019358E" w:rsidP="00514B5D">
            <w:pPr>
              <w:rPr>
                <w:color w:val="000000"/>
                <w:sz w:val="18"/>
                <w:szCs w:val="18"/>
              </w:rPr>
            </w:pPr>
            <w:r>
              <w:rPr>
                <w:color w:val="000000"/>
                <w:sz w:val="18"/>
                <w:szCs w:val="18"/>
              </w:rPr>
              <w:t>Stage II HPMP - 1st tranche</w:t>
            </w:r>
          </w:p>
        </w:tc>
        <w:tc>
          <w:tcPr>
            <w:tcW w:w="1060" w:type="dxa"/>
            <w:tcBorders>
              <w:top w:val="nil"/>
              <w:left w:val="nil"/>
              <w:bottom w:val="single" w:sz="4" w:space="0" w:color="auto"/>
              <w:right w:val="single" w:sz="4" w:space="0" w:color="auto"/>
            </w:tcBorders>
            <w:shd w:val="clear" w:color="auto" w:fill="auto"/>
            <w:vAlign w:val="center"/>
            <w:hideMark/>
          </w:tcPr>
          <w:p w14:paraId="0ED77DBB" w14:textId="77777777" w:rsidR="0019358E" w:rsidRDefault="0019358E" w:rsidP="00514B5D">
            <w:pPr>
              <w:jc w:val="center"/>
              <w:rPr>
                <w:color w:val="000000"/>
                <w:sz w:val="18"/>
                <w:szCs w:val="18"/>
              </w:rPr>
            </w:pPr>
            <w:r>
              <w:rPr>
                <w:color w:val="000000"/>
                <w:sz w:val="18"/>
                <w:szCs w:val="18"/>
              </w:rPr>
              <w:t>3,047,345</w:t>
            </w:r>
          </w:p>
        </w:tc>
        <w:tc>
          <w:tcPr>
            <w:tcW w:w="1060" w:type="dxa"/>
            <w:tcBorders>
              <w:top w:val="nil"/>
              <w:left w:val="nil"/>
              <w:bottom w:val="single" w:sz="4" w:space="0" w:color="auto"/>
              <w:right w:val="single" w:sz="4" w:space="0" w:color="auto"/>
            </w:tcBorders>
            <w:shd w:val="clear" w:color="auto" w:fill="auto"/>
            <w:vAlign w:val="center"/>
            <w:hideMark/>
          </w:tcPr>
          <w:p w14:paraId="7BFF31EB" w14:textId="77777777" w:rsidR="0019358E" w:rsidRDefault="0019358E" w:rsidP="00514B5D">
            <w:pPr>
              <w:jc w:val="center"/>
              <w:rPr>
                <w:color w:val="000000"/>
                <w:sz w:val="18"/>
                <w:szCs w:val="18"/>
              </w:rPr>
            </w:pPr>
            <w:r>
              <w:rPr>
                <w:color w:val="000000"/>
                <w:sz w:val="18"/>
                <w:szCs w:val="18"/>
              </w:rPr>
              <w:t>213,314</w:t>
            </w:r>
          </w:p>
        </w:tc>
        <w:tc>
          <w:tcPr>
            <w:tcW w:w="1060" w:type="dxa"/>
            <w:tcBorders>
              <w:top w:val="nil"/>
              <w:left w:val="nil"/>
              <w:bottom w:val="single" w:sz="4" w:space="0" w:color="auto"/>
              <w:right w:val="single" w:sz="8" w:space="0" w:color="auto"/>
            </w:tcBorders>
            <w:shd w:val="clear" w:color="auto" w:fill="auto"/>
            <w:vAlign w:val="center"/>
            <w:hideMark/>
          </w:tcPr>
          <w:p w14:paraId="082AED0D" w14:textId="77777777" w:rsidR="0019358E" w:rsidRDefault="0019358E" w:rsidP="00514B5D">
            <w:pPr>
              <w:jc w:val="center"/>
              <w:rPr>
                <w:color w:val="000000"/>
                <w:sz w:val="18"/>
                <w:szCs w:val="18"/>
              </w:rPr>
            </w:pPr>
            <w:r>
              <w:rPr>
                <w:color w:val="000000"/>
                <w:sz w:val="18"/>
                <w:szCs w:val="18"/>
              </w:rPr>
              <w:t>3,260,659</w:t>
            </w:r>
          </w:p>
        </w:tc>
      </w:tr>
      <w:tr w:rsidR="0019358E" w14:paraId="2E2BF0F9" w14:textId="77777777" w:rsidTr="00B12856">
        <w:trPr>
          <w:trHeight w:val="288"/>
        </w:trPr>
        <w:tc>
          <w:tcPr>
            <w:tcW w:w="340" w:type="dxa"/>
            <w:tcBorders>
              <w:top w:val="nil"/>
              <w:left w:val="single" w:sz="8" w:space="0" w:color="auto"/>
              <w:bottom w:val="single" w:sz="4" w:space="0" w:color="auto"/>
              <w:right w:val="single" w:sz="4" w:space="0" w:color="auto"/>
            </w:tcBorders>
            <w:shd w:val="clear" w:color="auto" w:fill="auto"/>
            <w:vAlign w:val="center"/>
            <w:hideMark/>
          </w:tcPr>
          <w:p w14:paraId="084DA97F" w14:textId="77777777" w:rsidR="0019358E" w:rsidRDefault="0019358E" w:rsidP="00514B5D">
            <w:pPr>
              <w:jc w:val="right"/>
              <w:rPr>
                <w:color w:val="000000"/>
                <w:sz w:val="18"/>
                <w:szCs w:val="18"/>
              </w:rPr>
            </w:pPr>
            <w:r>
              <w:rPr>
                <w:color w:val="000000"/>
                <w:sz w:val="18"/>
                <w:szCs w:val="18"/>
              </w:rPr>
              <w:t>28</w:t>
            </w:r>
          </w:p>
        </w:tc>
        <w:tc>
          <w:tcPr>
            <w:tcW w:w="1660" w:type="dxa"/>
            <w:tcBorders>
              <w:top w:val="nil"/>
              <w:left w:val="nil"/>
              <w:bottom w:val="single" w:sz="4" w:space="0" w:color="auto"/>
              <w:right w:val="single" w:sz="4" w:space="0" w:color="auto"/>
            </w:tcBorders>
            <w:shd w:val="clear" w:color="auto" w:fill="auto"/>
            <w:vAlign w:val="center"/>
            <w:hideMark/>
          </w:tcPr>
          <w:p w14:paraId="266C34B2" w14:textId="77777777" w:rsidR="0019358E" w:rsidRDefault="0019358E" w:rsidP="00514B5D">
            <w:pPr>
              <w:rPr>
                <w:color w:val="000000"/>
                <w:sz w:val="18"/>
                <w:szCs w:val="18"/>
              </w:rPr>
            </w:pPr>
            <w:r>
              <w:rPr>
                <w:color w:val="000000"/>
                <w:sz w:val="18"/>
                <w:szCs w:val="18"/>
              </w:rPr>
              <w:t>Panama</w:t>
            </w:r>
          </w:p>
        </w:tc>
        <w:tc>
          <w:tcPr>
            <w:tcW w:w="540" w:type="dxa"/>
            <w:tcBorders>
              <w:top w:val="nil"/>
              <w:left w:val="nil"/>
              <w:bottom w:val="single" w:sz="4" w:space="0" w:color="auto"/>
              <w:right w:val="single" w:sz="4" w:space="0" w:color="auto"/>
            </w:tcBorders>
            <w:shd w:val="clear" w:color="auto" w:fill="auto"/>
            <w:vAlign w:val="center"/>
            <w:hideMark/>
          </w:tcPr>
          <w:p w14:paraId="202E560D" w14:textId="77777777" w:rsidR="0019358E" w:rsidRDefault="0019358E" w:rsidP="00514B5D">
            <w:pPr>
              <w:rPr>
                <w:color w:val="000000"/>
                <w:sz w:val="18"/>
                <w:szCs w:val="18"/>
              </w:rPr>
            </w:pPr>
            <w:r>
              <w:rPr>
                <w:color w:val="000000"/>
                <w:sz w:val="18"/>
                <w:szCs w:val="18"/>
              </w:rPr>
              <w:t>INS</w:t>
            </w:r>
          </w:p>
        </w:tc>
        <w:tc>
          <w:tcPr>
            <w:tcW w:w="5140" w:type="dxa"/>
            <w:tcBorders>
              <w:top w:val="nil"/>
              <w:left w:val="nil"/>
              <w:bottom w:val="single" w:sz="4" w:space="0" w:color="auto"/>
              <w:right w:val="single" w:sz="4" w:space="0" w:color="auto"/>
            </w:tcBorders>
            <w:shd w:val="clear" w:color="auto" w:fill="auto"/>
            <w:vAlign w:val="center"/>
            <w:hideMark/>
          </w:tcPr>
          <w:p w14:paraId="2CA7EBD8" w14:textId="77777777" w:rsidR="0019358E" w:rsidRDefault="0019358E" w:rsidP="00514B5D">
            <w:pPr>
              <w:rPr>
                <w:color w:val="000000"/>
                <w:sz w:val="18"/>
                <w:szCs w:val="18"/>
              </w:rPr>
            </w:pPr>
            <w:r>
              <w:rPr>
                <w:color w:val="000000"/>
                <w:sz w:val="18"/>
                <w:szCs w:val="18"/>
              </w:rPr>
              <w:t>Institutional Strengthening Renewal (Phase VIII)</w:t>
            </w:r>
          </w:p>
        </w:tc>
        <w:tc>
          <w:tcPr>
            <w:tcW w:w="1060" w:type="dxa"/>
            <w:tcBorders>
              <w:top w:val="nil"/>
              <w:left w:val="nil"/>
              <w:bottom w:val="single" w:sz="4" w:space="0" w:color="auto"/>
              <w:right w:val="single" w:sz="4" w:space="0" w:color="auto"/>
            </w:tcBorders>
            <w:shd w:val="clear" w:color="auto" w:fill="auto"/>
            <w:vAlign w:val="center"/>
            <w:hideMark/>
          </w:tcPr>
          <w:p w14:paraId="410F7D02" w14:textId="77777777" w:rsidR="0019358E" w:rsidRDefault="0019358E" w:rsidP="00514B5D">
            <w:pPr>
              <w:jc w:val="center"/>
              <w:rPr>
                <w:color w:val="000000"/>
                <w:sz w:val="18"/>
                <w:szCs w:val="18"/>
              </w:rPr>
            </w:pPr>
            <w:r>
              <w:rPr>
                <w:color w:val="000000"/>
                <w:sz w:val="18"/>
                <w:szCs w:val="18"/>
              </w:rPr>
              <w:t>191,360</w:t>
            </w:r>
          </w:p>
        </w:tc>
        <w:tc>
          <w:tcPr>
            <w:tcW w:w="1060" w:type="dxa"/>
            <w:tcBorders>
              <w:top w:val="nil"/>
              <w:left w:val="nil"/>
              <w:bottom w:val="single" w:sz="4" w:space="0" w:color="auto"/>
              <w:right w:val="single" w:sz="4" w:space="0" w:color="auto"/>
            </w:tcBorders>
            <w:shd w:val="clear" w:color="auto" w:fill="auto"/>
            <w:vAlign w:val="center"/>
            <w:hideMark/>
          </w:tcPr>
          <w:p w14:paraId="0A3B90C5" w14:textId="77777777" w:rsidR="0019358E" w:rsidRDefault="0019358E" w:rsidP="00514B5D">
            <w:pPr>
              <w:jc w:val="center"/>
              <w:rPr>
                <w:color w:val="000000"/>
                <w:sz w:val="18"/>
                <w:szCs w:val="18"/>
              </w:rPr>
            </w:pPr>
            <w:r>
              <w:rPr>
                <w:color w:val="000000"/>
                <w:sz w:val="18"/>
                <w:szCs w:val="18"/>
              </w:rPr>
              <w:t>13,395</w:t>
            </w:r>
          </w:p>
        </w:tc>
        <w:tc>
          <w:tcPr>
            <w:tcW w:w="1060" w:type="dxa"/>
            <w:tcBorders>
              <w:top w:val="nil"/>
              <w:left w:val="nil"/>
              <w:bottom w:val="single" w:sz="4" w:space="0" w:color="auto"/>
              <w:right w:val="single" w:sz="8" w:space="0" w:color="auto"/>
            </w:tcBorders>
            <w:shd w:val="clear" w:color="auto" w:fill="auto"/>
            <w:vAlign w:val="center"/>
            <w:hideMark/>
          </w:tcPr>
          <w:p w14:paraId="2A2D7D48" w14:textId="77777777" w:rsidR="0019358E" w:rsidRDefault="0019358E" w:rsidP="00514B5D">
            <w:pPr>
              <w:jc w:val="center"/>
              <w:rPr>
                <w:color w:val="000000"/>
                <w:sz w:val="18"/>
                <w:szCs w:val="18"/>
              </w:rPr>
            </w:pPr>
            <w:r>
              <w:rPr>
                <w:color w:val="000000"/>
                <w:sz w:val="18"/>
                <w:szCs w:val="18"/>
              </w:rPr>
              <w:t>204,755</w:t>
            </w:r>
          </w:p>
        </w:tc>
      </w:tr>
      <w:tr w:rsidR="0019358E" w14:paraId="73F1B09B" w14:textId="77777777" w:rsidTr="00B12856">
        <w:trPr>
          <w:trHeight w:val="288"/>
        </w:trPr>
        <w:tc>
          <w:tcPr>
            <w:tcW w:w="340" w:type="dxa"/>
            <w:tcBorders>
              <w:top w:val="nil"/>
              <w:left w:val="single" w:sz="8" w:space="0" w:color="auto"/>
              <w:bottom w:val="single" w:sz="4" w:space="0" w:color="auto"/>
              <w:right w:val="single" w:sz="4" w:space="0" w:color="auto"/>
            </w:tcBorders>
            <w:shd w:val="clear" w:color="auto" w:fill="auto"/>
            <w:vAlign w:val="center"/>
            <w:hideMark/>
          </w:tcPr>
          <w:p w14:paraId="66C854AD" w14:textId="77777777" w:rsidR="0019358E" w:rsidRDefault="0019358E" w:rsidP="00514B5D">
            <w:pPr>
              <w:jc w:val="right"/>
              <w:rPr>
                <w:color w:val="000000"/>
                <w:sz w:val="18"/>
                <w:szCs w:val="18"/>
              </w:rPr>
            </w:pPr>
            <w:r>
              <w:rPr>
                <w:color w:val="000000"/>
                <w:sz w:val="18"/>
                <w:szCs w:val="18"/>
              </w:rPr>
              <w:t>29</w:t>
            </w:r>
          </w:p>
        </w:tc>
        <w:tc>
          <w:tcPr>
            <w:tcW w:w="1660" w:type="dxa"/>
            <w:tcBorders>
              <w:top w:val="nil"/>
              <w:left w:val="nil"/>
              <w:bottom w:val="single" w:sz="4" w:space="0" w:color="auto"/>
              <w:right w:val="single" w:sz="4" w:space="0" w:color="auto"/>
            </w:tcBorders>
            <w:shd w:val="clear" w:color="auto" w:fill="auto"/>
            <w:vAlign w:val="center"/>
            <w:hideMark/>
          </w:tcPr>
          <w:p w14:paraId="2E6550FB" w14:textId="77777777" w:rsidR="0019358E" w:rsidRDefault="0019358E" w:rsidP="00514B5D">
            <w:pPr>
              <w:rPr>
                <w:color w:val="000000"/>
                <w:sz w:val="18"/>
                <w:szCs w:val="18"/>
              </w:rPr>
            </w:pPr>
            <w:r>
              <w:rPr>
                <w:color w:val="000000"/>
                <w:sz w:val="18"/>
                <w:szCs w:val="18"/>
              </w:rPr>
              <w:t>Peru</w:t>
            </w:r>
          </w:p>
        </w:tc>
        <w:tc>
          <w:tcPr>
            <w:tcW w:w="540" w:type="dxa"/>
            <w:tcBorders>
              <w:top w:val="nil"/>
              <w:left w:val="nil"/>
              <w:bottom w:val="single" w:sz="4" w:space="0" w:color="auto"/>
              <w:right w:val="single" w:sz="4" w:space="0" w:color="auto"/>
            </w:tcBorders>
            <w:shd w:val="clear" w:color="auto" w:fill="auto"/>
            <w:vAlign w:val="center"/>
            <w:hideMark/>
          </w:tcPr>
          <w:p w14:paraId="7FE088BE" w14:textId="77777777" w:rsidR="0019358E" w:rsidRDefault="0019358E" w:rsidP="00514B5D">
            <w:pPr>
              <w:rPr>
                <w:color w:val="000000"/>
                <w:sz w:val="18"/>
                <w:szCs w:val="18"/>
              </w:rPr>
            </w:pPr>
            <w:r>
              <w:rPr>
                <w:color w:val="000000"/>
                <w:sz w:val="18"/>
                <w:szCs w:val="18"/>
              </w:rPr>
              <w:t>PHA</w:t>
            </w:r>
          </w:p>
        </w:tc>
        <w:tc>
          <w:tcPr>
            <w:tcW w:w="5140" w:type="dxa"/>
            <w:tcBorders>
              <w:top w:val="nil"/>
              <w:left w:val="nil"/>
              <w:bottom w:val="single" w:sz="4" w:space="0" w:color="auto"/>
              <w:right w:val="single" w:sz="4" w:space="0" w:color="auto"/>
            </w:tcBorders>
            <w:shd w:val="clear" w:color="auto" w:fill="auto"/>
            <w:vAlign w:val="center"/>
            <w:hideMark/>
          </w:tcPr>
          <w:p w14:paraId="63EADFE0" w14:textId="77777777" w:rsidR="0019358E" w:rsidRDefault="0019358E" w:rsidP="00514B5D">
            <w:pPr>
              <w:rPr>
                <w:color w:val="000000"/>
                <w:sz w:val="18"/>
                <w:szCs w:val="18"/>
              </w:rPr>
            </w:pPr>
            <w:r>
              <w:rPr>
                <w:color w:val="000000"/>
                <w:sz w:val="18"/>
                <w:szCs w:val="18"/>
              </w:rPr>
              <w:t>Stage II HPMP - 1st tranche</w:t>
            </w:r>
          </w:p>
        </w:tc>
        <w:tc>
          <w:tcPr>
            <w:tcW w:w="1060" w:type="dxa"/>
            <w:tcBorders>
              <w:top w:val="nil"/>
              <w:left w:val="nil"/>
              <w:bottom w:val="single" w:sz="4" w:space="0" w:color="auto"/>
              <w:right w:val="single" w:sz="4" w:space="0" w:color="auto"/>
            </w:tcBorders>
            <w:shd w:val="clear" w:color="auto" w:fill="auto"/>
            <w:vAlign w:val="center"/>
            <w:hideMark/>
          </w:tcPr>
          <w:p w14:paraId="449B8225" w14:textId="77777777" w:rsidR="0019358E" w:rsidRDefault="0019358E" w:rsidP="00514B5D">
            <w:pPr>
              <w:jc w:val="center"/>
              <w:rPr>
                <w:color w:val="000000"/>
                <w:sz w:val="18"/>
                <w:szCs w:val="18"/>
              </w:rPr>
            </w:pPr>
            <w:r>
              <w:rPr>
                <w:color w:val="000000"/>
                <w:sz w:val="18"/>
                <w:szCs w:val="18"/>
              </w:rPr>
              <w:t>606,475</w:t>
            </w:r>
          </w:p>
        </w:tc>
        <w:tc>
          <w:tcPr>
            <w:tcW w:w="1060" w:type="dxa"/>
            <w:tcBorders>
              <w:top w:val="nil"/>
              <w:left w:val="nil"/>
              <w:bottom w:val="single" w:sz="4" w:space="0" w:color="auto"/>
              <w:right w:val="single" w:sz="4" w:space="0" w:color="auto"/>
            </w:tcBorders>
            <w:shd w:val="clear" w:color="auto" w:fill="auto"/>
            <w:vAlign w:val="center"/>
            <w:hideMark/>
          </w:tcPr>
          <w:p w14:paraId="1CDCA341" w14:textId="77777777" w:rsidR="0019358E" w:rsidRDefault="0019358E" w:rsidP="00514B5D">
            <w:pPr>
              <w:jc w:val="center"/>
              <w:rPr>
                <w:color w:val="000000"/>
                <w:sz w:val="18"/>
                <w:szCs w:val="18"/>
              </w:rPr>
            </w:pPr>
            <w:r>
              <w:rPr>
                <w:color w:val="000000"/>
                <w:sz w:val="18"/>
                <w:szCs w:val="18"/>
              </w:rPr>
              <w:t>42,453</w:t>
            </w:r>
          </w:p>
        </w:tc>
        <w:tc>
          <w:tcPr>
            <w:tcW w:w="1060" w:type="dxa"/>
            <w:tcBorders>
              <w:top w:val="nil"/>
              <w:left w:val="nil"/>
              <w:bottom w:val="single" w:sz="4" w:space="0" w:color="auto"/>
              <w:right w:val="single" w:sz="8" w:space="0" w:color="auto"/>
            </w:tcBorders>
            <w:shd w:val="clear" w:color="auto" w:fill="auto"/>
            <w:vAlign w:val="center"/>
            <w:hideMark/>
          </w:tcPr>
          <w:p w14:paraId="576FB7F9" w14:textId="77777777" w:rsidR="0019358E" w:rsidRDefault="0019358E" w:rsidP="00514B5D">
            <w:pPr>
              <w:jc w:val="center"/>
              <w:rPr>
                <w:color w:val="000000"/>
                <w:sz w:val="18"/>
                <w:szCs w:val="18"/>
              </w:rPr>
            </w:pPr>
            <w:r>
              <w:rPr>
                <w:color w:val="000000"/>
                <w:sz w:val="18"/>
                <w:szCs w:val="18"/>
              </w:rPr>
              <w:t>648,928</w:t>
            </w:r>
          </w:p>
        </w:tc>
      </w:tr>
      <w:tr w:rsidR="0019358E" w14:paraId="41C824D9" w14:textId="77777777" w:rsidTr="00B12856">
        <w:trPr>
          <w:trHeight w:val="288"/>
        </w:trPr>
        <w:tc>
          <w:tcPr>
            <w:tcW w:w="340" w:type="dxa"/>
            <w:tcBorders>
              <w:top w:val="nil"/>
              <w:left w:val="single" w:sz="8" w:space="0" w:color="auto"/>
              <w:bottom w:val="single" w:sz="4" w:space="0" w:color="auto"/>
              <w:right w:val="single" w:sz="4" w:space="0" w:color="auto"/>
            </w:tcBorders>
            <w:shd w:val="clear" w:color="auto" w:fill="auto"/>
            <w:vAlign w:val="center"/>
            <w:hideMark/>
          </w:tcPr>
          <w:p w14:paraId="1A1132C1" w14:textId="77777777" w:rsidR="0019358E" w:rsidRDefault="0019358E" w:rsidP="00514B5D">
            <w:pPr>
              <w:jc w:val="right"/>
              <w:rPr>
                <w:color w:val="000000"/>
                <w:sz w:val="18"/>
                <w:szCs w:val="18"/>
              </w:rPr>
            </w:pPr>
            <w:r>
              <w:rPr>
                <w:color w:val="000000"/>
                <w:sz w:val="18"/>
                <w:szCs w:val="18"/>
              </w:rPr>
              <w:t>30</w:t>
            </w:r>
          </w:p>
        </w:tc>
        <w:tc>
          <w:tcPr>
            <w:tcW w:w="1660" w:type="dxa"/>
            <w:tcBorders>
              <w:top w:val="nil"/>
              <w:left w:val="nil"/>
              <w:bottom w:val="single" w:sz="4" w:space="0" w:color="auto"/>
              <w:right w:val="single" w:sz="4" w:space="0" w:color="auto"/>
            </w:tcBorders>
            <w:shd w:val="clear" w:color="auto" w:fill="auto"/>
            <w:vAlign w:val="center"/>
            <w:hideMark/>
          </w:tcPr>
          <w:p w14:paraId="20D4E71D" w14:textId="77777777" w:rsidR="0019358E" w:rsidRDefault="0019358E" w:rsidP="00514B5D">
            <w:pPr>
              <w:rPr>
                <w:color w:val="000000"/>
                <w:sz w:val="18"/>
                <w:szCs w:val="18"/>
              </w:rPr>
            </w:pPr>
            <w:r>
              <w:rPr>
                <w:color w:val="000000"/>
                <w:sz w:val="18"/>
                <w:szCs w:val="18"/>
              </w:rPr>
              <w:t>Peru</w:t>
            </w:r>
          </w:p>
        </w:tc>
        <w:tc>
          <w:tcPr>
            <w:tcW w:w="540" w:type="dxa"/>
            <w:tcBorders>
              <w:top w:val="nil"/>
              <w:left w:val="nil"/>
              <w:bottom w:val="single" w:sz="4" w:space="0" w:color="auto"/>
              <w:right w:val="single" w:sz="4" w:space="0" w:color="auto"/>
            </w:tcBorders>
            <w:shd w:val="clear" w:color="auto" w:fill="auto"/>
            <w:vAlign w:val="center"/>
            <w:hideMark/>
          </w:tcPr>
          <w:p w14:paraId="22B30493" w14:textId="77777777" w:rsidR="0019358E" w:rsidRDefault="0019358E" w:rsidP="00514B5D">
            <w:pPr>
              <w:rPr>
                <w:color w:val="000000"/>
                <w:sz w:val="18"/>
                <w:szCs w:val="18"/>
              </w:rPr>
            </w:pPr>
            <w:r>
              <w:rPr>
                <w:color w:val="000000"/>
                <w:sz w:val="18"/>
                <w:szCs w:val="18"/>
              </w:rPr>
              <w:t>TAS</w:t>
            </w:r>
          </w:p>
        </w:tc>
        <w:tc>
          <w:tcPr>
            <w:tcW w:w="5140" w:type="dxa"/>
            <w:tcBorders>
              <w:top w:val="nil"/>
              <w:left w:val="nil"/>
              <w:bottom w:val="single" w:sz="4" w:space="0" w:color="auto"/>
              <w:right w:val="single" w:sz="4" w:space="0" w:color="auto"/>
            </w:tcBorders>
            <w:shd w:val="clear" w:color="auto" w:fill="auto"/>
            <w:vAlign w:val="center"/>
            <w:hideMark/>
          </w:tcPr>
          <w:p w14:paraId="48C3485A" w14:textId="77777777" w:rsidR="0019358E" w:rsidRDefault="0019358E" w:rsidP="00514B5D">
            <w:pPr>
              <w:rPr>
                <w:color w:val="000000"/>
                <w:sz w:val="18"/>
                <w:szCs w:val="18"/>
              </w:rPr>
            </w:pPr>
            <w:r>
              <w:rPr>
                <w:color w:val="000000"/>
                <w:sz w:val="18"/>
                <w:szCs w:val="18"/>
              </w:rPr>
              <w:t>Enabling activities for Kigali Amendment</w:t>
            </w:r>
          </w:p>
        </w:tc>
        <w:tc>
          <w:tcPr>
            <w:tcW w:w="1060" w:type="dxa"/>
            <w:tcBorders>
              <w:top w:val="nil"/>
              <w:left w:val="nil"/>
              <w:bottom w:val="single" w:sz="4" w:space="0" w:color="auto"/>
              <w:right w:val="single" w:sz="4" w:space="0" w:color="auto"/>
            </w:tcBorders>
            <w:shd w:val="clear" w:color="auto" w:fill="auto"/>
            <w:vAlign w:val="center"/>
            <w:hideMark/>
          </w:tcPr>
          <w:p w14:paraId="06BB9371" w14:textId="77777777" w:rsidR="0019358E" w:rsidRDefault="0019358E" w:rsidP="00514B5D">
            <w:pPr>
              <w:jc w:val="center"/>
              <w:rPr>
                <w:color w:val="000000"/>
                <w:sz w:val="18"/>
                <w:szCs w:val="18"/>
              </w:rPr>
            </w:pPr>
            <w:r>
              <w:rPr>
                <w:color w:val="000000"/>
                <w:sz w:val="18"/>
                <w:szCs w:val="18"/>
              </w:rPr>
              <w:t>150,000</w:t>
            </w:r>
          </w:p>
        </w:tc>
        <w:tc>
          <w:tcPr>
            <w:tcW w:w="1060" w:type="dxa"/>
            <w:tcBorders>
              <w:top w:val="nil"/>
              <w:left w:val="nil"/>
              <w:bottom w:val="single" w:sz="4" w:space="0" w:color="auto"/>
              <w:right w:val="single" w:sz="4" w:space="0" w:color="auto"/>
            </w:tcBorders>
            <w:shd w:val="clear" w:color="auto" w:fill="auto"/>
            <w:vAlign w:val="center"/>
            <w:hideMark/>
          </w:tcPr>
          <w:p w14:paraId="65141B5C" w14:textId="77777777" w:rsidR="0019358E" w:rsidRDefault="0019358E" w:rsidP="00514B5D">
            <w:pPr>
              <w:jc w:val="center"/>
              <w:rPr>
                <w:color w:val="000000"/>
                <w:sz w:val="18"/>
                <w:szCs w:val="18"/>
              </w:rPr>
            </w:pPr>
            <w:r>
              <w:rPr>
                <w:color w:val="000000"/>
                <w:sz w:val="18"/>
                <w:szCs w:val="18"/>
              </w:rPr>
              <w:t>13,500</w:t>
            </w:r>
          </w:p>
        </w:tc>
        <w:tc>
          <w:tcPr>
            <w:tcW w:w="1060" w:type="dxa"/>
            <w:tcBorders>
              <w:top w:val="nil"/>
              <w:left w:val="nil"/>
              <w:bottom w:val="single" w:sz="4" w:space="0" w:color="auto"/>
              <w:right w:val="single" w:sz="8" w:space="0" w:color="auto"/>
            </w:tcBorders>
            <w:shd w:val="clear" w:color="auto" w:fill="auto"/>
            <w:vAlign w:val="center"/>
            <w:hideMark/>
          </w:tcPr>
          <w:p w14:paraId="4F6A72EF" w14:textId="77777777" w:rsidR="0019358E" w:rsidRDefault="0019358E" w:rsidP="00514B5D">
            <w:pPr>
              <w:jc w:val="center"/>
              <w:rPr>
                <w:color w:val="000000"/>
                <w:sz w:val="18"/>
                <w:szCs w:val="18"/>
              </w:rPr>
            </w:pPr>
            <w:r>
              <w:rPr>
                <w:color w:val="000000"/>
                <w:sz w:val="18"/>
                <w:szCs w:val="18"/>
              </w:rPr>
              <w:t>163,500</w:t>
            </w:r>
          </w:p>
        </w:tc>
      </w:tr>
      <w:tr w:rsidR="0019358E" w14:paraId="71CDF78A" w14:textId="77777777" w:rsidTr="00B12856">
        <w:trPr>
          <w:trHeight w:val="288"/>
        </w:trPr>
        <w:tc>
          <w:tcPr>
            <w:tcW w:w="340" w:type="dxa"/>
            <w:tcBorders>
              <w:top w:val="nil"/>
              <w:left w:val="single" w:sz="8" w:space="0" w:color="auto"/>
              <w:bottom w:val="single" w:sz="4" w:space="0" w:color="auto"/>
              <w:right w:val="single" w:sz="4" w:space="0" w:color="auto"/>
            </w:tcBorders>
            <w:shd w:val="clear" w:color="auto" w:fill="auto"/>
            <w:vAlign w:val="center"/>
            <w:hideMark/>
          </w:tcPr>
          <w:p w14:paraId="363A737F" w14:textId="77777777" w:rsidR="0019358E" w:rsidRDefault="0019358E" w:rsidP="00514B5D">
            <w:pPr>
              <w:jc w:val="right"/>
              <w:rPr>
                <w:color w:val="000000"/>
                <w:sz w:val="18"/>
                <w:szCs w:val="18"/>
              </w:rPr>
            </w:pPr>
            <w:r>
              <w:rPr>
                <w:color w:val="000000"/>
                <w:sz w:val="18"/>
                <w:szCs w:val="18"/>
              </w:rPr>
              <w:t>31</w:t>
            </w:r>
          </w:p>
        </w:tc>
        <w:tc>
          <w:tcPr>
            <w:tcW w:w="1660" w:type="dxa"/>
            <w:tcBorders>
              <w:top w:val="nil"/>
              <w:left w:val="nil"/>
              <w:bottom w:val="single" w:sz="4" w:space="0" w:color="auto"/>
              <w:right w:val="single" w:sz="4" w:space="0" w:color="auto"/>
            </w:tcBorders>
            <w:shd w:val="clear" w:color="auto" w:fill="auto"/>
            <w:noWrap/>
            <w:vAlign w:val="center"/>
            <w:hideMark/>
          </w:tcPr>
          <w:p w14:paraId="7B6DA0BB" w14:textId="77777777" w:rsidR="0019358E" w:rsidRDefault="0019358E" w:rsidP="00514B5D">
            <w:pPr>
              <w:rPr>
                <w:color w:val="000000"/>
                <w:sz w:val="18"/>
                <w:szCs w:val="18"/>
              </w:rPr>
            </w:pPr>
            <w:r>
              <w:rPr>
                <w:color w:val="000000"/>
                <w:sz w:val="18"/>
                <w:szCs w:val="18"/>
              </w:rPr>
              <w:t>Timor-Leste</w:t>
            </w:r>
          </w:p>
        </w:tc>
        <w:tc>
          <w:tcPr>
            <w:tcW w:w="540" w:type="dxa"/>
            <w:tcBorders>
              <w:top w:val="nil"/>
              <w:left w:val="nil"/>
              <w:bottom w:val="single" w:sz="4" w:space="0" w:color="auto"/>
              <w:right w:val="single" w:sz="4" w:space="0" w:color="auto"/>
            </w:tcBorders>
            <w:shd w:val="clear" w:color="auto" w:fill="auto"/>
            <w:vAlign w:val="center"/>
            <w:hideMark/>
          </w:tcPr>
          <w:p w14:paraId="37BC1EB8" w14:textId="77777777" w:rsidR="0019358E" w:rsidRDefault="0019358E" w:rsidP="00514B5D">
            <w:pPr>
              <w:rPr>
                <w:color w:val="000000"/>
                <w:sz w:val="18"/>
                <w:szCs w:val="18"/>
              </w:rPr>
            </w:pPr>
            <w:r>
              <w:rPr>
                <w:color w:val="000000"/>
                <w:sz w:val="18"/>
                <w:szCs w:val="18"/>
              </w:rPr>
              <w:t>PHA</w:t>
            </w:r>
          </w:p>
        </w:tc>
        <w:tc>
          <w:tcPr>
            <w:tcW w:w="5140" w:type="dxa"/>
            <w:tcBorders>
              <w:top w:val="nil"/>
              <w:left w:val="nil"/>
              <w:bottom w:val="single" w:sz="4" w:space="0" w:color="auto"/>
              <w:right w:val="single" w:sz="4" w:space="0" w:color="auto"/>
            </w:tcBorders>
            <w:shd w:val="clear" w:color="auto" w:fill="auto"/>
            <w:vAlign w:val="center"/>
            <w:hideMark/>
          </w:tcPr>
          <w:p w14:paraId="46F34B31" w14:textId="77777777" w:rsidR="0019358E" w:rsidRDefault="0019358E" w:rsidP="00514B5D">
            <w:pPr>
              <w:rPr>
                <w:color w:val="000000"/>
                <w:sz w:val="18"/>
                <w:szCs w:val="18"/>
              </w:rPr>
            </w:pPr>
            <w:r>
              <w:rPr>
                <w:color w:val="000000"/>
                <w:sz w:val="18"/>
                <w:szCs w:val="18"/>
              </w:rPr>
              <w:t>Stage II HPMP - 1st tranche</w:t>
            </w:r>
          </w:p>
        </w:tc>
        <w:tc>
          <w:tcPr>
            <w:tcW w:w="1060" w:type="dxa"/>
            <w:tcBorders>
              <w:top w:val="nil"/>
              <w:left w:val="nil"/>
              <w:bottom w:val="single" w:sz="4" w:space="0" w:color="auto"/>
              <w:right w:val="single" w:sz="4" w:space="0" w:color="auto"/>
            </w:tcBorders>
            <w:shd w:val="clear" w:color="auto" w:fill="auto"/>
            <w:vAlign w:val="center"/>
            <w:hideMark/>
          </w:tcPr>
          <w:p w14:paraId="7E98622D" w14:textId="77777777" w:rsidR="0019358E" w:rsidRDefault="0019358E" w:rsidP="00514B5D">
            <w:pPr>
              <w:jc w:val="center"/>
              <w:rPr>
                <w:color w:val="000000"/>
                <w:sz w:val="18"/>
                <w:szCs w:val="18"/>
              </w:rPr>
            </w:pPr>
            <w:r>
              <w:rPr>
                <w:color w:val="000000"/>
                <w:sz w:val="18"/>
                <w:szCs w:val="18"/>
              </w:rPr>
              <w:t>70,000</w:t>
            </w:r>
          </w:p>
        </w:tc>
        <w:tc>
          <w:tcPr>
            <w:tcW w:w="1060" w:type="dxa"/>
            <w:tcBorders>
              <w:top w:val="nil"/>
              <w:left w:val="nil"/>
              <w:bottom w:val="single" w:sz="4" w:space="0" w:color="auto"/>
              <w:right w:val="single" w:sz="4" w:space="0" w:color="auto"/>
            </w:tcBorders>
            <w:shd w:val="clear" w:color="auto" w:fill="auto"/>
            <w:vAlign w:val="center"/>
            <w:hideMark/>
          </w:tcPr>
          <w:p w14:paraId="36FB4E36" w14:textId="77777777" w:rsidR="0019358E" w:rsidRDefault="0019358E" w:rsidP="00514B5D">
            <w:pPr>
              <w:jc w:val="center"/>
              <w:rPr>
                <w:color w:val="000000"/>
                <w:sz w:val="18"/>
                <w:szCs w:val="18"/>
              </w:rPr>
            </w:pPr>
            <w:r>
              <w:rPr>
                <w:color w:val="000000"/>
                <w:sz w:val="18"/>
                <w:szCs w:val="18"/>
              </w:rPr>
              <w:t>6,300</w:t>
            </w:r>
          </w:p>
        </w:tc>
        <w:tc>
          <w:tcPr>
            <w:tcW w:w="1060" w:type="dxa"/>
            <w:tcBorders>
              <w:top w:val="nil"/>
              <w:left w:val="nil"/>
              <w:bottom w:val="single" w:sz="4" w:space="0" w:color="auto"/>
              <w:right w:val="single" w:sz="8" w:space="0" w:color="auto"/>
            </w:tcBorders>
            <w:shd w:val="clear" w:color="auto" w:fill="auto"/>
            <w:vAlign w:val="center"/>
            <w:hideMark/>
          </w:tcPr>
          <w:p w14:paraId="61F43CD1" w14:textId="77777777" w:rsidR="0019358E" w:rsidRDefault="0019358E" w:rsidP="00514B5D">
            <w:pPr>
              <w:jc w:val="center"/>
              <w:rPr>
                <w:color w:val="000000"/>
                <w:sz w:val="18"/>
                <w:szCs w:val="18"/>
              </w:rPr>
            </w:pPr>
            <w:r>
              <w:rPr>
                <w:color w:val="000000"/>
                <w:sz w:val="18"/>
                <w:szCs w:val="18"/>
              </w:rPr>
              <w:t>76,300</w:t>
            </w:r>
          </w:p>
        </w:tc>
      </w:tr>
      <w:tr w:rsidR="0019358E" w14:paraId="5AC30573" w14:textId="77777777" w:rsidTr="00B12856">
        <w:trPr>
          <w:trHeight w:val="288"/>
        </w:trPr>
        <w:tc>
          <w:tcPr>
            <w:tcW w:w="340" w:type="dxa"/>
            <w:tcBorders>
              <w:top w:val="nil"/>
              <w:left w:val="single" w:sz="8" w:space="0" w:color="auto"/>
              <w:bottom w:val="single" w:sz="4" w:space="0" w:color="auto"/>
              <w:right w:val="single" w:sz="4" w:space="0" w:color="auto"/>
            </w:tcBorders>
            <w:shd w:val="clear" w:color="auto" w:fill="auto"/>
            <w:vAlign w:val="center"/>
            <w:hideMark/>
          </w:tcPr>
          <w:p w14:paraId="059E4C44" w14:textId="77777777" w:rsidR="0019358E" w:rsidRDefault="0019358E" w:rsidP="00514B5D">
            <w:pPr>
              <w:jc w:val="right"/>
              <w:rPr>
                <w:color w:val="000000"/>
                <w:sz w:val="18"/>
                <w:szCs w:val="18"/>
              </w:rPr>
            </w:pPr>
            <w:r>
              <w:rPr>
                <w:color w:val="000000"/>
                <w:sz w:val="18"/>
                <w:szCs w:val="18"/>
              </w:rPr>
              <w:t>32</w:t>
            </w:r>
          </w:p>
        </w:tc>
        <w:tc>
          <w:tcPr>
            <w:tcW w:w="1660" w:type="dxa"/>
            <w:tcBorders>
              <w:top w:val="nil"/>
              <w:left w:val="nil"/>
              <w:bottom w:val="single" w:sz="4" w:space="0" w:color="auto"/>
              <w:right w:val="single" w:sz="4" w:space="0" w:color="auto"/>
            </w:tcBorders>
            <w:shd w:val="clear" w:color="auto" w:fill="auto"/>
            <w:vAlign w:val="center"/>
            <w:hideMark/>
          </w:tcPr>
          <w:p w14:paraId="24E08C2B" w14:textId="77777777" w:rsidR="0019358E" w:rsidRDefault="0019358E" w:rsidP="00514B5D">
            <w:pPr>
              <w:rPr>
                <w:color w:val="000000"/>
                <w:sz w:val="18"/>
                <w:szCs w:val="18"/>
              </w:rPr>
            </w:pPr>
            <w:r>
              <w:rPr>
                <w:color w:val="000000"/>
                <w:sz w:val="18"/>
                <w:szCs w:val="18"/>
              </w:rPr>
              <w:t>Timor-Leste</w:t>
            </w:r>
          </w:p>
        </w:tc>
        <w:tc>
          <w:tcPr>
            <w:tcW w:w="540" w:type="dxa"/>
            <w:tcBorders>
              <w:top w:val="nil"/>
              <w:left w:val="nil"/>
              <w:bottom w:val="single" w:sz="4" w:space="0" w:color="auto"/>
              <w:right w:val="single" w:sz="4" w:space="0" w:color="auto"/>
            </w:tcBorders>
            <w:shd w:val="clear" w:color="auto" w:fill="auto"/>
            <w:vAlign w:val="center"/>
            <w:hideMark/>
          </w:tcPr>
          <w:p w14:paraId="556E21B1" w14:textId="77777777" w:rsidR="0019358E" w:rsidRDefault="0019358E" w:rsidP="00514B5D">
            <w:pPr>
              <w:rPr>
                <w:color w:val="000000"/>
                <w:sz w:val="18"/>
                <w:szCs w:val="18"/>
              </w:rPr>
            </w:pPr>
            <w:r>
              <w:rPr>
                <w:color w:val="000000"/>
                <w:sz w:val="18"/>
                <w:szCs w:val="18"/>
              </w:rPr>
              <w:t>PHA</w:t>
            </w:r>
          </w:p>
        </w:tc>
        <w:tc>
          <w:tcPr>
            <w:tcW w:w="5140" w:type="dxa"/>
            <w:tcBorders>
              <w:top w:val="nil"/>
              <w:left w:val="nil"/>
              <w:bottom w:val="single" w:sz="4" w:space="0" w:color="auto"/>
              <w:right w:val="single" w:sz="4" w:space="0" w:color="auto"/>
            </w:tcBorders>
            <w:shd w:val="clear" w:color="auto" w:fill="auto"/>
            <w:vAlign w:val="center"/>
            <w:hideMark/>
          </w:tcPr>
          <w:p w14:paraId="7D0F557E" w14:textId="77777777" w:rsidR="0019358E" w:rsidRDefault="0019358E" w:rsidP="00514B5D">
            <w:pPr>
              <w:rPr>
                <w:color w:val="000000"/>
                <w:sz w:val="18"/>
                <w:szCs w:val="18"/>
              </w:rPr>
            </w:pPr>
            <w:r>
              <w:rPr>
                <w:color w:val="000000"/>
                <w:sz w:val="18"/>
                <w:szCs w:val="18"/>
              </w:rPr>
              <w:t>Stage I HPMP - 2nd tranche</w:t>
            </w:r>
          </w:p>
        </w:tc>
        <w:tc>
          <w:tcPr>
            <w:tcW w:w="1060" w:type="dxa"/>
            <w:tcBorders>
              <w:top w:val="nil"/>
              <w:left w:val="nil"/>
              <w:bottom w:val="single" w:sz="4" w:space="0" w:color="auto"/>
              <w:right w:val="single" w:sz="4" w:space="0" w:color="auto"/>
            </w:tcBorders>
            <w:shd w:val="clear" w:color="auto" w:fill="auto"/>
            <w:vAlign w:val="center"/>
            <w:hideMark/>
          </w:tcPr>
          <w:p w14:paraId="504FCCF1" w14:textId="77777777" w:rsidR="0019358E" w:rsidRDefault="0019358E" w:rsidP="00514B5D">
            <w:pPr>
              <w:jc w:val="center"/>
              <w:rPr>
                <w:color w:val="000000"/>
                <w:sz w:val="18"/>
                <w:szCs w:val="18"/>
              </w:rPr>
            </w:pPr>
            <w:r>
              <w:rPr>
                <w:color w:val="000000"/>
                <w:sz w:val="18"/>
                <w:szCs w:val="18"/>
              </w:rPr>
              <w:t>10,680</w:t>
            </w:r>
          </w:p>
        </w:tc>
        <w:tc>
          <w:tcPr>
            <w:tcW w:w="1060" w:type="dxa"/>
            <w:tcBorders>
              <w:top w:val="nil"/>
              <w:left w:val="nil"/>
              <w:bottom w:val="single" w:sz="4" w:space="0" w:color="auto"/>
              <w:right w:val="single" w:sz="4" w:space="0" w:color="auto"/>
            </w:tcBorders>
            <w:shd w:val="clear" w:color="auto" w:fill="auto"/>
            <w:vAlign w:val="center"/>
            <w:hideMark/>
          </w:tcPr>
          <w:p w14:paraId="2076114B" w14:textId="77777777" w:rsidR="0019358E" w:rsidRDefault="0019358E" w:rsidP="00514B5D">
            <w:pPr>
              <w:jc w:val="center"/>
              <w:rPr>
                <w:color w:val="000000"/>
                <w:sz w:val="18"/>
                <w:szCs w:val="18"/>
              </w:rPr>
            </w:pPr>
            <w:r>
              <w:rPr>
                <w:color w:val="000000"/>
                <w:sz w:val="18"/>
                <w:szCs w:val="18"/>
              </w:rPr>
              <w:t>961</w:t>
            </w:r>
          </w:p>
        </w:tc>
        <w:tc>
          <w:tcPr>
            <w:tcW w:w="1060" w:type="dxa"/>
            <w:tcBorders>
              <w:top w:val="nil"/>
              <w:left w:val="nil"/>
              <w:bottom w:val="single" w:sz="4" w:space="0" w:color="auto"/>
              <w:right w:val="single" w:sz="8" w:space="0" w:color="auto"/>
            </w:tcBorders>
            <w:shd w:val="clear" w:color="auto" w:fill="auto"/>
            <w:vAlign w:val="center"/>
            <w:hideMark/>
          </w:tcPr>
          <w:p w14:paraId="6C82389E" w14:textId="77777777" w:rsidR="0019358E" w:rsidRDefault="0019358E" w:rsidP="00514B5D">
            <w:pPr>
              <w:jc w:val="center"/>
              <w:rPr>
                <w:color w:val="000000"/>
                <w:sz w:val="18"/>
                <w:szCs w:val="18"/>
              </w:rPr>
            </w:pPr>
            <w:r>
              <w:rPr>
                <w:color w:val="000000"/>
                <w:sz w:val="18"/>
                <w:szCs w:val="18"/>
              </w:rPr>
              <w:t>11,641</w:t>
            </w:r>
          </w:p>
        </w:tc>
      </w:tr>
      <w:tr w:rsidR="0019358E" w14:paraId="424B1BAE" w14:textId="77777777" w:rsidTr="00B12856">
        <w:trPr>
          <w:trHeight w:val="288"/>
        </w:trPr>
        <w:tc>
          <w:tcPr>
            <w:tcW w:w="340" w:type="dxa"/>
            <w:tcBorders>
              <w:top w:val="nil"/>
              <w:left w:val="single" w:sz="8" w:space="0" w:color="auto"/>
              <w:bottom w:val="single" w:sz="4" w:space="0" w:color="auto"/>
              <w:right w:val="single" w:sz="4" w:space="0" w:color="auto"/>
            </w:tcBorders>
            <w:shd w:val="clear" w:color="auto" w:fill="auto"/>
            <w:vAlign w:val="center"/>
            <w:hideMark/>
          </w:tcPr>
          <w:p w14:paraId="06B4F6F4" w14:textId="77777777" w:rsidR="0019358E" w:rsidRDefault="0019358E" w:rsidP="00514B5D">
            <w:pPr>
              <w:jc w:val="right"/>
              <w:rPr>
                <w:color w:val="000000"/>
                <w:sz w:val="18"/>
                <w:szCs w:val="18"/>
              </w:rPr>
            </w:pPr>
            <w:r>
              <w:rPr>
                <w:color w:val="000000"/>
                <w:sz w:val="18"/>
                <w:szCs w:val="18"/>
              </w:rPr>
              <w:lastRenderedPageBreak/>
              <w:t>33</w:t>
            </w:r>
          </w:p>
        </w:tc>
        <w:tc>
          <w:tcPr>
            <w:tcW w:w="1660" w:type="dxa"/>
            <w:tcBorders>
              <w:top w:val="nil"/>
              <w:left w:val="nil"/>
              <w:bottom w:val="single" w:sz="4" w:space="0" w:color="auto"/>
              <w:right w:val="single" w:sz="4" w:space="0" w:color="auto"/>
            </w:tcBorders>
            <w:shd w:val="clear" w:color="auto" w:fill="auto"/>
            <w:vAlign w:val="center"/>
            <w:hideMark/>
          </w:tcPr>
          <w:p w14:paraId="6772B0E0" w14:textId="77777777" w:rsidR="0019358E" w:rsidRDefault="0019358E" w:rsidP="00514B5D">
            <w:pPr>
              <w:rPr>
                <w:color w:val="000000"/>
                <w:sz w:val="18"/>
                <w:szCs w:val="18"/>
              </w:rPr>
            </w:pPr>
            <w:r>
              <w:rPr>
                <w:color w:val="000000"/>
                <w:sz w:val="18"/>
                <w:szCs w:val="18"/>
              </w:rPr>
              <w:t>Trinidad and Tobago</w:t>
            </w:r>
          </w:p>
        </w:tc>
        <w:tc>
          <w:tcPr>
            <w:tcW w:w="540" w:type="dxa"/>
            <w:tcBorders>
              <w:top w:val="nil"/>
              <w:left w:val="nil"/>
              <w:bottom w:val="single" w:sz="4" w:space="0" w:color="auto"/>
              <w:right w:val="single" w:sz="4" w:space="0" w:color="auto"/>
            </w:tcBorders>
            <w:shd w:val="clear" w:color="auto" w:fill="auto"/>
            <w:vAlign w:val="center"/>
            <w:hideMark/>
          </w:tcPr>
          <w:p w14:paraId="35F87118" w14:textId="77777777" w:rsidR="0019358E" w:rsidRDefault="0019358E" w:rsidP="00514B5D">
            <w:pPr>
              <w:rPr>
                <w:color w:val="000000"/>
                <w:sz w:val="18"/>
                <w:szCs w:val="18"/>
              </w:rPr>
            </w:pPr>
            <w:r>
              <w:rPr>
                <w:color w:val="000000"/>
                <w:sz w:val="18"/>
                <w:szCs w:val="18"/>
              </w:rPr>
              <w:t>TAS</w:t>
            </w:r>
          </w:p>
        </w:tc>
        <w:tc>
          <w:tcPr>
            <w:tcW w:w="5140" w:type="dxa"/>
            <w:tcBorders>
              <w:top w:val="nil"/>
              <w:left w:val="nil"/>
              <w:bottom w:val="single" w:sz="4" w:space="0" w:color="auto"/>
              <w:right w:val="single" w:sz="4" w:space="0" w:color="auto"/>
            </w:tcBorders>
            <w:shd w:val="clear" w:color="auto" w:fill="auto"/>
            <w:vAlign w:val="center"/>
            <w:hideMark/>
          </w:tcPr>
          <w:p w14:paraId="171778E4" w14:textId="77777777" w:rsidR="0019358E" w:rsidRDefault="0019358E" w:rsidP="00514B5D">
            <w:pPr>
              <w:rPr>
                <w:color w:val="000000"/>
                <w:sz w:val="18"/>
                <w:szCs w:val="18"/>
              </w:rPr>
            </w:pPr>
            <w:r>
              <w:rPr>
                <w:color w:val="000000"/>
                <w:sz w:val="18"/>
                <w:szCs w:val="18"/>
              </w:rPr>
              <w:t>Enabling activities for Kigali Amendment</w:t>
            </w:r>
          </w:p>
        </w:tc>
        <w:tc>
          <w:tcPr>
            <w:tcW w:w="1060" w:type="dxa"/>
            <w:tcBorders>
              <w:top w:val="nil"/>
              <w:left w:val="nil"/>
              <w:bottom w:val="single" w:sz="4" w:space="0" w:color="auto"/>
              <w:right w:val="single" w:sz="4" w:space="0" w:color="auto"/>
            </w:tcBorders>
            <w:shd w:val="clear" w:color="auto" w:fill="auto"/>
            <w:vAlign w:val="center"/>
            <w:hideMark/>
          </w:tcPr>
          <w:p w14:paraId="7A858E21" w14:textId="77777777" w:rsidR="0019358E" w:rsidRDefault="0019358E" w:rsidP="00514B5D">
            <w:pPr>
              <w:jc w:val="center"/>
              <w:rPr>
                <w:color w:val="000000"/>
                <w:sz w:val="18"/>
                <w:szCs w:val="18"/>
              </w:rPr>
            </w:pPr>
            <w:r>
              <w:rPr>
                <w:color w:val="000000"/>
                <w:sz w:val="18"/>
                <w:szCs w:val="18"/>
              </w:rPr>
              <w:t>150,000</w:t>
            </w:r>
          </w:p>
        </w:tc>
        <w:tc>
          <w:tcPr>
            <w:tcW w:w="1060" w:type="dxa"/>
            <w:tcBorders>
              <w:top w:val="nil"/>
              <w:left w:val="nil"/>
              <w:bottom w:val="single" w:sz="4" w:space="0" w:color="auto"/>
              <w:right w:val="single" w:sz="4" w:space="0" w:color="auto"/>
            </w:tcBorders>
            <w:shd w:val="clear" w:color="auto" w:fill="auto"/>
            <w:vAlign w:val="center"/>
            <w:hideMark/>
          </w:tcPr>
          <w:p w14:paraId="70AA76E1" w14:textId="77777777" w:rsidR="0019358E" w:rsidRDefault="0019358E" w:rsidP="00514B5D">
            <w:pPr>
              <w:jc w:val="center"/>
              <w:rPr>
                <w:color w:val="000000"/>
                <w:sz w:val="18"/>
                <w:szCs w:val="18"/>
              </w:rPr>
            </w:pPr>
            <w:r>
              <w:rPr>
                <w:color w:val="000000"/>
                <w:sz w:val="18"/>
                <w:szCs w:val="18"/>
              </w:rPr>
              <w:t>13,500</w:t>
            </w:r>
          </w:p>
        </w:tc>
        <w:tc>
          <w:tcPr>
            <w:tcW w:w="1060" w:type="dxa"/>
            <w:tcBorders>
              <w:top w:val="nil"/>
              <w:left w:val="nil"/>
              <w:bottom w:val="single" w:sz="4" w:space="0" w:color="auto"/>
              <w:right w:val="single" w:sz="8" w:space="0" w:color="auto"/>
            </w:tcBorders>
            <w:shd w:val="clear" w:color="auto" w:fill="auto"/>
            <w:vAlign w:val="center"/>
            <w:hideMark/>
          </w:tcPr>
          <w:p w14:paraId="569F8F59" w14:textId="77777777" w:rsidR="0019358E" w:rsidRDefault="0019358E" w:rsidP="00514B5D">
            <w:pPr>
              <w:jc w:val="center"/>
              <w:rPr>
                <w:color w:val="000000"/>
                <w:sz w:val="18"/>
                <w:szCs w:val="18"/>
              </w:rPr>
            </w:pPr>
            <w:r>
              <w:rPr>
                <w:color w:val="000000"/>
                <w:sz w:val="18"/>
                <w:szCs w:val="18"/>
              </w:rPr>
              <w:t>163,500</w:t>
            </w:r>
          </w:p>
        </w:tc>
      </w:tr>
      <w:tr w:rsidR="0019358E" w14:paraId="6B88133E" w14:textId="77777777" w:rsidTr="00B12856">
        <w:trPr>
          <w:trHeight w:val="288"/>
        </w:trPr>
        <w:tc>
          <w:tcPr>
            <w:tcW w:w="340" w:type="dxa"/>
            <w:tcBorders>
              <w:top w:val="nil"/>
              <w:left w:val="single" w:sz="8" w:space="0" w:color="auto"/>
              <w:bottom w:val="single" w:sz="4" w:space="0" w:color="auto"/>
              <w:right w:val="single" w:sz="4" w:space="0" w:color="auto"/>
            </w:tcBorders>
            <w:shd w:val="clear" w:color="auto" w:fill="auto"/>
            <w:vAlign w:val="center"/>
            <w:hideMark/>
          </w:tcPr>
          <w:p w14:paraId="5671AD96" w14:textId="77777777" w:rsidR="0019358E" w:rsidRDefault="0019358E" w:rsidP="00514B5D">
            <w:pPr>
              <w:jc w:val="right"/>
              <w:rPr>
                <w:color w:val="000000"/>
                <w:sz w:val="18"/>
                <w:szCs w:val="18"/>
              </w:rPr>
            </w:pPr>
            <w:r>
              <w:rPr>
                <w:color w:val="000000"/>
                <w:sz w:val="18"/>
                <w:szCs w:val="18"/>
              </w:rPr>
              <w:t>34</w:t>
            </w:r>
          </w:p>
        </w:tc>
        <w:tc>
          <w:tcPr>
            <w:tcW w:w="1660" w:type="dxa"/>
            <w:tcBorders>
              <w:top w:val="nil"/>
              <w:left w:val="nil"/>
              <w:bottom w:val="single" w:sz="4" w:space="0" w:color="auto"/>
              <w:right w:val="single" w:sz="4" w:space="0" w:color="auto"/>
            </w:tcBorders>
            <w:shd w:val="clear" w:color="auto" w:fill="auto"/>
            <w:vAlign w:val="center"/>
            <w:hideMark/>
          </w:tcPr>
          <w:p w14:paraId="621D495A" w14:textId="77777777" w:rsidR="0019358E" w:rsidRDefault="0019358E" w:rsidP="00514B5D">
            <w:pPr>
              <w:rPr>
                <w:color w:val="000000"/>
                <w:sz w:val="18"/>
                <w:szCs w:val="18"/>
              </w:rPr>
            </w:pPr>
            <w:r>
              <w:rPr>
                <w:color w:val="000000"/>
                <w:sz w:val="18"/>
                <w:szCs w:val="18"/>
              </w:rPr>
              <w:t>Uruguay</w:t>
            </w:r>
          </w:p>
        </w:tc>
        <w:tc>
          <w:tcPr>
            <w:tcW w:w="540" w:type="dxa"/>
            <w:tcBorders>
              <w:top w:val="nil"/>
              <w:left w:val="nil"/>
              <w:bottom w:val="single" w:sz="4" w:space="0" w:color="auto"/>
              <w:right w:val="single" w:sz="4" w:space="0" w:color="auto"/>
            </w:tcBorders>
            <w:shd w:val="clear" w:color="auto" w:fill="auto"/>
            <w:vAlign w:val="center"/>
            <w:hideMark/>
          </w:tcPr>
          <w:p w14:paraId="1893F730" w14:textId="77777777" w:rsidR="0019358E" w:rsidRDefault="0019358E" w:rsidP="00514B5D">
            <w:pPr>
              <w:rPr>
                <w:color w:val="000000"/>
                <w:sz w:val="18"/>
                <w:szCs w:val="18"/>
              </w:rPr>
            </w:pPr>
            <w:r>
              <w:rPr>
                <w:color w:val="000000"/>
                <w:sz w:val="18"/>
                <w:szCs w:val="18"/>
              </w:rPr>
              <w:t>INS</w:t>
            </w:r>
          </w:p>
        </w:tc>
        <w:tc>
          <w:tcPr>
            <w:tcW w:w="5140" w:type="dxa"/>
            <w:tcBorders>
              <w:top w:val="nil"/>
              <w:left w:val="nil"/>
              <w:bottom w:val="single" w:sz="4" w:space="0" w:color="auto"/>
              <w:right w:val="single" w:sz="4" w:space="0" w:color="auto"/>
            </w:tcBorders>
            <w:shd w:val="clear" w:color="auto" w:fill="auto"/>
            <w:vAlign w:val="center"/>
            <w:hideMark/>
          </w:tcPr>
          <w:p w14:paraId="7F7E98B7" w14:textId="77777777" w:rsidR="0019358E" w:rsidRDefault="0019358E" w:rsidP="00514B5D">
            <w:pPr>
              <w:rPr>
                <w:color w:val="000000"/>
                <w:sz w:val="18"/>
                <w:szCs w:val="18"/>
              </w:rPr>
            </w:pPr>
            <w:r>
              <w:rPr>
                <w:color w:val="000000"/>
                <w:sz w:val="18"/>
                <w:szCs w:val="18"/>
              </w:rPr>
              <w:t>Institutional Strengthening Renewal (Phase XI)</w:t>
            </w:r>
          </w:p>
        </w:tc>
        <w:tc>
          <w:tcPr>
            <w:tcW w:w="1060" w:type="dxa"/>
            <w:tcBorders>
              <w:top w:val="nil"/>
              <w:left w:val="nil"/>
              <w:bottom w:val="single" w:sz="4" w:space="0" w:color="auto"/>
              <w:right w:val="single" w:sz="4" w:space="0" w:color="auto"/>
            </w:tcBorders>
            <w:shd w:val="clear" w:color="auto" w:fill="auto"/>
            <w:vAlign w:val="center"/>
            <w:hideMark/>
          </w:tcPr>
          <w:p w14:paraId="36B5B219" w14:textId="77777777" w:rsidR="0019358E" w:rsidRDefault="0019358E" w:rsidP="00514B5D">
            <w:pPr>
              <w:jc w:val="center"/>
              <w:rPr>
                <w:color w:val="000000"/>
                <w:sz w:val="18"/>
                <w:szCs w:val="18"/>
              </w:rPr>
            </w:pPr>
            <w:r>
              <w:rPr>
                <w:color w:val="000000"/>
                <w:sz w:val="18"/>
                <w:szCs w:val="18"/>
              </w:rPr>
              <w:t>193,024</w:t>
            </w:r>
          </w:p>
        </w:tc>
        <w:tc>
          <w:tcPr>
            <w:tcW w:w="1060" w:type="dxa"/>
            <w:tcBorders>
              <w:top w:val="nil"/>
              <w:left w:val="nil"/>
              <w:bottom w:val="single" w:sz="4" w:space="0" w:color="auto"/>
              <w:right w:val="single" w:sz="4" w:space="0" w:color="auto"/>
            </w:tcBorders>
            <w:shd w:val="clear" w:color="auto" w:fill="auto"/>
            <w:vAlign w:val="center"/>
            <w:hideMark/>
          </w:tcPr>
          <w:p w14:paraId="737E283E" w14:textId="77777777" w:rsidR="0019358E" w:rsidRDefault="0019358E" w:rsidP="00514B5D">
            <w:pPr>
              <w:jc w:val="center"/>
              <w:rPr>
                <w:color w:val="000000"/>
                <w:sz w:val="18"/>
                <w:szCs w:val="18"/>
              </w:rPr>
            </w:pPr>
            <w:r>
              <w:rPr>
                <w:color w:val="000000"/>
                <w:sz w:val="18"/>
                <w:szCs w:val="18"/>
              </w:rPr>
              <w:t>13,512</w:t>
            </w:r>
          </w:p>
        </w:tc>
        <w:tc>
          <w:tcPr>
            <w:tcW w:w="1060" w:type="dxa"/>
            <w:tcBorders>
              <w:top w:val="nil"/>
              <w:left w:val="nil"/>
              <w:bottom w:val="single" w:sz="4" w:space="0" w:color="auto"/>
              <w:right w:val="single" w:sz="8" w:space="0" w:color="auto"/>
            </w:tcBorders>
            <w:shd w:val="clear" w:color="auto" w:fill="auto"/>
            <w:vAlign w:val="center"/>
            <w:hideMark/>
          </w:tcPr>
          <w:p w14:paraId="49DAD772" w14:textId="77777777" w:rsidR="0019358E" w:rsidRDefault="0019358E" w:rsidP="00514B5D">
            <w:pPr>
              <w:jc w:val="center"/>
              <w:rPr>
                <w:color w:val="000000"/>
                <w:sz w:val="18"/>
                <w:szCs w:val="18"/>
              </w:rPr>
            </w:pPr>
            <w:r>
              <w:rPr>
                <w:color w:val="000000"/>
                <w:sz w:val="18"/>
                <w:szCs w:val="18"/>
              </w:rPr>
              <w:t>206,536</w:t>
            </w:r>
          </w:p>
        </w:tc>
      </w:tr>
      <w:tr w:rsidR="0019358E" w14:paraId="288E475A" w14:textId="77777777" w:rsidTr="00B12856">
        <w:trPr>
          <w:trHeight w:val="288"/>
        </w:trPr>
        <w:tc>
          <w:tcPr>
            <w:tcW w:w="340" w:type="dxa"/>
            <w:tcBorders>
              <w:top w:val="nil"/>
              <w:left w:val="single" w:sz="8" w:space="0" w:color="auto"/>
              <w:bottom w:val="single" w:sz="4" w:space="0" w:color="auto"/>
              <w:right w:val="single" w:sz="4" w:space="0" w:color="auto"/>
            </w:tcBorders>
            <w:shd w:val="clear" w:color="auto" w:fill="auto"/>
            <w:vAlign w:val="center"/>
            <w:hideMark/>
          </w:tcPr>
          <w:p w14:paraId="5E5721C4" w14:textId="77777777" w:rsidR="0019358E" w:rsidRDefault="0019358E" w:rsidP="00514B5D">
            <w:pPr>
              <w:jc w:val="right"/>
              <w:rPr>
                <w:color w:val="000000"/>
                <w:sz w:val="18"/>
                <w:szCs w:val="18"/>
              </w:rPr>
            </w:pPr>
            <w:r>
              <w:rPr>
                <w:color w:val="000000"/>
                <w:sz w:val="18"/>
                <w:szCs w:val="18"/>
              </w:rPr>
              <w:t>35</w:t>
            </w:r>
          </w:p>
        </w:tc>
        <w:tc>
          <w:tcPr>
            <w:tcW w:w="1660" w:type="dxa"/>
            <w:tcBorders>
              <w:top w:val="nil"/>
              <w:left w:val="nil"/>
              <w:bottom w:val="single" w:sz="4" w:space="0" w:color="auto"/>
              <w:right w:val="single" w:sz="4" w:space="0" w:color="auto"/>
            </w:tcBorders>
            <w:shd w:val="clear" w:color="auto" w:fill="auto"/>
            <w:vAlign w:val="center"/>
            <w:hideMark/>
          </w:tcPr>
          <w:p w14:paraId="4FB739F0" w14:textId="77777777" w:rsidR="0019358E" w:rsidRDefault="0019358E" w:rsidP="00514B5D">
            <w:pPr>
              <w:rPr>
                <w:color w:val="000000"/>
                <w:sz w:val="18"/>
                <w:szCs w:val="18"/>
              </w:rPr>
            </w:pPr>
            <w:r>
              <w:rPr>
                <w:color w:val="000000"/>
                <w:sz w:val="18"/>
                <w:szCs w:val="18"/>
              </w:rPr>
              <w:t>Uruguay</w:t>
            </w:r>
          </w:p>
        </w:tc>
        <w:tc>
          <w:tcPr>
            <w:tcW w:w="540" w:type="dxa"/>
            <w:tcBorders>
              <w:top w:val="nil"/>
              <w:left w:val="nil"/>
              <w:bottom w:val="single" w:sz="4" w:space="0" w:color="auto"/>
              <w:right w:val="single" w:sz="4" w:space="0" w:color="auto"/>
            </w:tcBorders>
            <w:shd w:val="clear" w:color="auto" w:fill="auto"/>
            <w:vAlign w:val="center"/>
            <w:hideMark/>
          </w:tcPr>
          <w:p w14:paraId="43368EF1" w14:textId="77777777" w:rsidR="0019358E" w:rsidRDefault="0019358E" w:rsidP="00514B5D">
            <w:pPr>
              <w:rPr>
                <w:color w:val="000000"/>
                <w:sz w:val="18"/>
                <w:szCs w:val="18"/>
              </w:rPr>
            </w:pPr>
            <w:r>
              <w:rPr>
                <w:color w:val="000000"/>
                <w:sz w:val="18"/>
                <w:szCs w:val="18"/>
              </w:rPr>
              <w:t>TAS</w:t>
            </w:r>
          </w:p>
        </w:tc>
        <w:tc>
          <w:tcPr>
            <w:tcW w:w="5140" w:type="dxa"/>
            <w:tcBorders>
              <w:top w:val="nil"/>
              <w:left w:val="nil"/>
              <w:bottom w:val="single" w:sz="4" w:space="0" w:color="auto"/>
              <w:right w:val="single" w:sz="4" w:space="0" w:color="auto"/>
            </w:tcBorders>
            <w:shd w:val="clear" w:color="auto" w:fill="auto"/>
            <w:vAlign w:val="center"/>
            <w:hideMark/>
          </w:tcPr>
          <w:p w14:paraId="1F169CD4" w14:textId="77777777" w:rsidR="0019358E" w:rsidRDefault="0019358E" w:rsidP="00514B5D">
            <w:pPr>
              <w:rPr>
                <w:color w:val="000000"/>
                <w:sz w:val="18"/>
                <w:szCs w:val="18"/>
              </w:rPr>
            </w:pPr>
            <w:r>
              <w:rPr>
                <w:color w:val="000000"/>
                <w:sz w:val="18"/>
                <w:szCs w:val="18"/>
              </w:rPr>
              <w:t>Enabling activities for Kigali Amendment</w:t>
            </w:r>
          </w:p>
        </w:tc>
        <w:tc>
          <w:tcPr>
            <w:tcW w:w="1060" w:type="dxa"/>
            <w:tcBorders>
              <w:top w:val="nil"/>
              <w:left w:val="nil"/>
              <w:bottom w:val="single" w:sz="4" w:space="0" w:color="auto"/>
              <w:right w:val="single" w:sz="4" w:space="0" w:color="auto"/>
            </w:tcBorders>
            <w:shd w:val="clear" w:color="auto" w:fill="auto"/>
            <w:vAlign w:val="center"/>
            <w:hideMark/>
          </w:tcPr>
          <w:p w14:paraId="418B2C5C" w14:textId="77777777" w:rsidR="0019358E" w:rsidRDefault="0019358E" w:rsidP="00514B5D">
            <w:pPr>
              <w:jc w:val="center"/>
              <w:rPr>
                <w:color w:val="000000"/>
                <w:sz w:val="18"/>
                <w:szCs w:val="18"/>
              </w:rPr>
            </w:pPr>
            <w:r>
              <w:rPr>
                <w:color w:val="000000"/>
                <w:sz w:val="18"/>
                <w:szCs w:val="18"/>
              </w:rPr>
              <w:t>100,000</w:t>
            </w:r>
          </w:p>
        </w:tc>
        <w:tc>
          <w:tcPr>
            <w:tcW w:w="1060" w:type="dxa"/>
            <w:tcBorders>
              <w:top w:val="nil"/>
              <w:left w:val="nil"/>
              <w:bottom w:val="single" w:sz="4" w:space="0" w:color="auto"/>
              <w:right w:val="single" w:sz="4" w:space="0" w:color="auto"/>
            </w:tcBorders>
            <w:shd w:val="clear" w:color="auto" w:fill="auto"/>
            <w:vAlign w:val="center"/>
            <w:hideMark/>
          </w:tcPr>
          <w:p w14:paraId="133199DE" w14:textId="77777777" w:rsidR="0019358E" w:rsidRDefault="0019358E" w:rsidP="00514B5D">
            <w:pPr>
              <w:jc w:val="center"/>
              <w:rPr>
                <w:color w:val="000000"/>
                <w:sz w:val="18"/>
                <w:szCs w:val="18"/>
              </w:rPr>
            </w:pPr>
            <w:r>
              <w:rPr>
                <w:color w:val="000000"/>
                <w:sz w:val="18"/>
                <w:szCs w:val="18"/>
              </w:rPr>
              <w:t>9,000</w:t>
            </w:r>
          </w:p>
        </w:tc>
        <w:tc>
          <w:tcPr>
            <w:tcW w:w="1060" w:type="dxa"/>
            <w:tcBorders>
              <w:top w:val="nil"/>
              <w:left w:val="nil"/>
              <w:bottom w:val="single" w:sz="4" w:space="0" w:color="auto"/>
              <w:right w:val="single" w:sz="8" w:space="0" w:color="auto"/>
            </w:tcBorders>
            <w:shd w:val="clear" w:color="auto" w:fill="auto"/>
            <w:vAlign w:val="center"/>
            <w:hideMark/>
          </w:tcPr>
          <w:p w14:paraId="70E8A852" w14:textId="77777777" w:rsidR="0019358E" w:rsidRDefault="0019358E" w:rsidP="00514B5D">
            <w:pPr>
              <w:jc w:val="center"/>
              <w:rPr>
                <w:color w:val="000000"/>
                <w:sz w:val="18"/>
                <w:szCs w:val="18"/>
              </w:rPr>
            </w:pPr>
            <w:r>
              <w:rPr>
                <w:color w:val="000000"/>
                <w:sz w:val="18"/>
                <w:szCs w:val="18"/>
              </w:rPr>
              <w:t>109,000</w:t>
            </w:r>
          </w:p>
        </w:tc>
      </w:tr>
      <w:tr w:rsidR="0019358E" w14:paraId="0F90DACD" w14:textId="77777777" w:rsidTr="00B12856">
        <w:trPr>
          <w:trHeight w:val="288"/>
        </w:trPr>
        <w:tc>
          <w:tcPr>
            <w:tcW w:w="340" w:type="dxa"/>
            <w:tcBorders>
              <w:top w:val="nil"/>
              <w:left w:val="single" w:sz="8" w:space="0" w:color="auto"/>
              <w:bottom w:val="single" w:sz="4" w:space="0" w:color="auto"/>
              <w:right w:val="single" w:sz="4" w:space="0" w:color="auto"/>
            </w:tcBorders>
            <w:shd w:val="clear" w:color="auto" w:fill="auto"/>
            <w:vAlign w:val="center"/>
            <w:hideMark/>
          </w:tcPr>
          <w:p w14:paraId="75542162" w14:textId="77777777" w:rsidR="0019358E" w:rsidRDefault="0019358E" w:rsidP="00514B5D">
            <w:pPr>
              <w:jc w:val="right"/>
              <w:rPr>
                <w:color w:val="000000"/>
                <w:sz w:val="18"/>
                <w:szCs w:val="18"/>
              </w:rPr>
            </w:pPr>
            <w:r>
              <w:rPr>
                <w:color w:val="000000"/>
                <w:sz w:val="18"/>
                <w:szCs w:val="18"/>
              </w:rPr>
              <w:t>36</w:t>
            </w:r>
          </w:p>
        </w:tc>
        <w:tc>
          <w:tcPr>
            <w:tcW w:w="1660" w:type="dxa"/>
            <w:tcBorders>
              <w:top w:val="nil"/>
              <w:left w:val="nil"/>
              <w:bottom w:val="single" w:sz="4" w:space="0" w:color="auto"/>
              <w:right w:val="single" w:sz="4" w:space="0" w:color="auto"/>
            </w:tcBorders>
            <w:shd w:val="clear" w:color="auto" w:fill="auto"/>
            <w:vAlign w:val="center"/>
            <w:hideMark/>
          </w:tcPr>
          <w:p w14:paraId="379196B3" w14:textId="77777777" w:rsidR="0019358E" w:rsidRDefault="0019358E" w:rsidP="00514B5D">
            <w:pPr>
              <w:rPr>
                <w:color w:val="000000"/>
                <w:sz w:val="18"/>
                <w:szCs w:val="18"/>
              </w:rPr>
            </w:pPr>
            <w:r>
              <w:rPr>
                <w:color w:val="000000"/>
                <w:sz w:val="18"/>
                <w:szCs w:val="18"/>
              </w:rPr>
              <w:t>Zimbabwe</w:t>
            </w:r>
          </w:p>
        </w:tc>
        <w:tc>
          <w:tcPr>
            <w:tcW w:w="540" w:type="dxa"/>
            <w:tcBorders>
              <w:top w:val="nil"/>
              <w:left w:val="nil"/>
              <w:bottom w:val="single" w:sz="4" w:space="0" w:color="auto"/>
              <w:right w:val="single" w:sz="4" w:space="0" w:color="auto"/>
            </w:tcBorders>
            <w:shd w:val="clear" w:color="auto" w:fill="auto"/>
            <w:vAlign w:val="center"/>
            <w:hideMark/>
          </w:tcPr>
          <w:p w14:paraId="674F32A8" w14:textId="77777777" w:rsidR="0019358E" w:rsidRDefault="0019358E" w:rsidP="00514B5D">
            <w:pPr>
              <w:rPr>
                <w:color w:val="000000"/>
                <w:sz w:val="18"/>
                <w:szCs w:val="18"/>
              </w:rPr>
            </w:pPr>
            <w:r>
              <w:rPr>
                <w:color w:val="000000"/>
                <w:sz w:val="18"/>
                <w:szCs w:val="18"/>
              </w:rPr>
              <w:t>PRP</w:t>
            </w:r>
          </w:p>
        </w:tc>
        <w:tc>
          <w:tcPr>
            <w:tcW w:w="5140" w:type="dxa"/>
            <w:tcBorders>
              <w:top w:val="nil"/>
              <w:left w:val="nil"/>
              <w:bottom w:val="single" w:sz="4" w:space="0" w:color="auto"/>
              <w:right w:val="single" w:sz="4" w:space="0" w:color="auto"/>
            </w:tcBorders>
            <w:shd w:val="clear" w:color="auto" w:fill="auto"/>
            <w:vAlign w:val="center"/>
            <w:hideMark/>
          </w:tcPr>
          <w:p w14:paraId="64574ADE" w14:textId="77777777" w:rsidR="0019358E" w:rsidRDefault="0019358E" w:rsidP="00514B5D">
            <w:pPr>
              <w:rPr>
                <w:color w:val="000000"/>
                <w:sz w:val="18"/>
                <w:szCs w:val="18"/>
              </w:rPr>
            </w:pPr>
            <w:r>
              <w:rPr>
                <w:color w:val="000000"/>
                <w:sz w:val="18"/>
                <w:szCs w:val="18"/>
              </w:rPr>
              <w:t xml:space="preserve">Elimination of HFC-134a in the manufacture of domestic refrigerators </w:t>
            </w:r>
          </w:p>
        </w:tc>
        <w:tc>
          <w:tcPr>
            <w:tcW w:w="1060" w:type="dxa"/>
            <w:tcBorders>
              <w:top w:val="nil"/>
              <w:left w:val="nil"/>
              <w:bottom w:val="single" w:sz="4" w:space="0" w:color="auto"/>
              <w:right w:val="single" w:sz="4" w:space="0" w:color="auto"/>
            </w:tcBorders>
            <w:shd w:val="clear" w:color="auto" w:fill="auto"/>
            <w:vAlign w:val="center"/>
            <w:hideMark/>
          </w:tcPr>
          <w:p w14:paraId="03E01FD0" w14:textId="77777777" w:rsidR="0019358E" w:rsidRDefault="0019358E" w:rsidP="00514B5D">
            <w:pPr>
              <w:jc w:val="center"/>
              <w:rPr>
                <w:color w:val="000000"/>
                <w:sz w:val="18"/>
                <w:szCs w:val="18"/>
              </w:rPr>
            </w:pPr>
            <w:r>
              <w:rPr>
                <w:color w:val="000000"/>
                <w:sz w:val="18"/>
                <w:szCs w:val="18"/>
              </w:rPr>
              <w:t>30,000</w:t>
            </w:r>
          </w:p>
        </w:tc>
        <w:tc>
          <w:tcPr>
            <w:tcW w:w="1060" w:type="dxa"/>
            <w:tcBorders>
              <w:top w:val="nil"/>
              <w:left w:val="nil"/>
              <w:bottom w:val="single" w:sz="4" w:space="0" w:color="auto"/>
              <w:right w:val="single" w:sz="4" w:space="0" w:color="auto"/>
            </w:tcBorders>
            <w:shd w:val="clear" w:color="auto" w:fill="auto"/>
            <w:vAlign w:val="center"/>
            <w:hideMark/>
          </w:tcPr>
          <w:p w14:paraId="48311706" w14:textId="77777777" w:rsidR="0019358E" w:rsidRDefault="0019358E" w:rsidP="00514B5D">
            <w:pPr>
              <w:jc w:val="center"/>
              <w:rPr>
                <w:color w:val="000000"/>
                <w:sz w:val="18"/>
                <w:szCs w:val="18"/>
              </w:rPr>
            </w:pPr>
            <w:r>
              <w:rPr>
                <w:color w:val="000000"/>
                <w:sz w:val="18"/>
                <w:szCs w:val="18"/>
              </w:rPr>
              <w:t>2,100</w:t>
            </w:r>
          </w:p>
        </w:tc>
        <w:tc>
          <w:tcPr>
            <w:tcW w:w="1060" w:type="dxa"/>
            <w:tcBorders>
              <w:top w:val="nil"/>
              <w:left w:val="nil"/>
              <w:bottom w:val="single" w:sz="4" w:space="0" w:color="auto"/>
              <w:right w:val="single" w:sz="8" w:space="0" w:color="auto"/>
            </w:tcBorders>
            <w:shd w:val="clear" w:color="auto" w:fill="auto"/>
            <w:vAlign w:val="center"/>
            <w:hideMark/>
          </w:tcPr>
          <w:p w14:paraId="1E4D1E51" w14:textId="77777777" w:rsidR="0019358E" w:rsidRDefault="0019358E" w:rsidP="00514B5D">
            <w:pPr>
              <w:jc w:val="center"/>
              <w:rPr>
                <w:color w:val="000000"/>
                <w:sz w:val="18"/>
                <w:szCs w:val="18"/>
              </w:rPr>
            </w:pPr>
            <w:r>
              <w:rPr>
                <w:color w:val="000000"/>
                <w:sz w:val="18"/>
                <w:szCs w:val="18"/>
              </w:rPr>
              <w:t>32,100</w:t>
            </w:r>
          </w:p>
        </w:tc>
      </w:tr>
      <w:tr w:rsidR="0019358E" w14:paraId="7478C287" w14:textId="77777777" w:rsidTr="00B12856">
        <w:trPr>
          <w:trHeight w:val="315"/>
        </w:trPr>
        <w:tc>
          <w:tcPr>
            <w:tcW w:w="7680" w:type="dxa"/>
            <w:gridSpan w:val="4"/>
            <w:tcBorders>
              <w:top w:val="single" w:sz="4" w:space="0" w:color="auto"/>
              <w:left w:val="single" w:sz="8" w:space="0" w:color="auto"/>
              <w:bottom w:val="single" w:sz="8" w:space="0" w:color="auto"/>
              <w:right w:val="single" w:sz="4" w:space="0" w:color="auto"/>
            </w:tcBorders>
            <w:shd w:val="clear" w:color="000000" w:fill="F2F2F2"/>
            <w:vAlign w:val="center"/>
            <w:hideMark/>
          </w:tcPr>
          <w:p w14:paraId="4326A7FD" w14:textId="77777777" w:rsidR="0019358E" w:rsidRDefault="0019358E" w:rsidP="00514B5D">
            <w:pPr>
              <w:rPr>
                <w:b/>
                <w:bCs/>
                <w:color w:val="000000"/>
                <w:sz w:val="18"/>
                <w:szCs w:val="18"/>
              </w:rPr>
            </w:pPr>
            <w:r>
              <w:rPr>
                <w:b/>
                <w:bCs/>
                <w:color w:val="000000"/>
                <w:sz w:val="18"/>
                <w:szCs w:val="18"/>
              </w:rPr>
              <w:t>Total (36 requests)</w:t>
            </w:r>
          </w:p>
        </w:tc>
        <w:tc>
          <w:tcPr>
            <w:tcW w:w="1060" w:type="dxa"/>
            <w:tcBorders>
              <w:top w:val="nil"/>
              <w:left w:val="nil"/>
              <w:bottom w:val="single" w:sz="8" w:space="0" w:color="auto"/>
              <w:right w:val="single" w:sz="4" w:space="0" w:color="auto"/>
            </w:tcBorders>
            <w:shd w:val="clear" w:color="000000" w:fill="F2F2F2"/>
            <w:vAlign w:val="center"/>
            <w:hideMark/>
          </w:tcPr>
          <w:p w14:paraId="3D07739F" w14:textId="77777777" w:rsidR="0019358E" w:rsidRDefault="0019358E" w:rsidP="00514B5D">
            <w:pPr>
              <w:jc w:val="center"/>
              <w:rPr>
                <w:b/>
                <w:bCs/>
                <w:color w:val="000000"/>
                <w:sz w:val="18"/>
                <w:szCs w:val="18"/>
              </w:rPr>
            </w:pPr>
            <w:r>
              <w:rPr>
                <w:b/>
                <w:bCs/>
                <w:color w:val="000000"/>
                <w:sz w:val="18"/>
                <w:szCs w:val="18"/>
              </w:rPr>
              <w:t>44,990,071</w:t>
            </w:r>
          </w:p>
        </w:tc>
        <w:tc>
          <w:tcPr>
            <w:tcW w:w="1060" w:type="dxa"/>
            <w:tcBorders>
              <w:top w:val="nil"/>
              <w:left w:val="nil"/>
              <w:bottom w:val="single" w:sz="8" w:space="0" w:color="auto"/>
              <w:right w:val="single" w:sz="4" w:space="0" w:color="auto"/>
            </w:tcBorders>
            <w:shd w:val="clear" w:color="000000" w:fill="F2F2F2"/>
            <w:vAlign w:val="center"/>
            <w:hideMark/>
          </w:tcPr>
          <w:p w14:paraId="61EB6504" w14:textId="77777777" w:rsidR="0019358E" w:rsidRDefault="0019358E" w:rsidP="00514B5D">
            <w:pPr>
              <w:jc w:val="center"/>
              <w:rPr>
                <w:b/>
                <w:bCs/>
                <w:color w:val="000000"/>
                <w:sz w:val="18"/>
                <w:szCs w:val="18"/>
              </w:rPr>
            </w:pPr>
            <w:r>
              <w:rPr>
                <w:b/>
                <w:bCs/>
                <w:color w:val="000000"/>
                <w:sz w:val="18"/>
                <w:szCs w:val="18"/>
              </w:rPr>
              <w:t>3,064,463</w:t>
            </w:r>
          </w:p>
        </w:tc>
        <w:tc>
          <w:tcPr>
            <w:tcW w:w="1060" w:type="dxa"/>
            <w:tcBorders>
              <w:top w:val="nil"/>
              <w:left w:val="nil"/>
              <w:bottom w:val="single" w:sz="8" w:space="0" w:color="auto"/>
              <w:right w:val="single" w:sz="8" w:space="0" w:color="auto"/>
            </w:tcBorders>
            <w:shd w:val="clear" w:color="000000" w:fill="F2F2F2"/>
            <w:vAlign w:val="center"/>
            <w:hideMark/>
          </w:tcPr>
          <w:p w14:paraId="1E8F2485" w14:textId="77777777" w:rsidR="0019358E" w:rsidRDefault="0019358E" w:rsidP="00514B5D">
            <w:pPr>
              <w:jc w:val="center"/>
              <w:rPr>
                <w:b/>
                <w:bCs/>
                <w:color w:val="000000"/>
                <w:sz w:val="18"/>
                <w:szCs w:val="18"/>
              </w:rPr>
            </w:pPr>
            <w:r>
              <w:rPr>
                <w:b/>
                <w:bCs/>
                <w:color w:val="000000"/>
                <w:sz w:val="18"/>
                <w:szCs w:val="18"/>
              </w:rPr>
              <w:t>48,054,533</w:t>
            </w:r>
          </w:p>
        </w:tc>
      </w:tr>
    </w:tbl>
    <w:p w14:paraId="57CBA86E" w14:textId="77777777" w:rsidR="0019358E" w:rsidRDefault="0019358E" w:rsidP="00514B5D">
      <w:pPr>
        <w:autoSpaceDE w:val="0"/>
        <w:autoSpaceDN w:val="0"/>
        <w:adjustRightInd w:val="0"/>
        <w:rPr>
          <w:rFonts w:asciiTheme="minorHAnsi" w:hAnsiTheme="minorHAnsi"/>
        </w:rPr>
      </w:pPr>
    </w:p>
    <w:p w14:paraId="3B0979AD" w14:textId="77777777" w:rsidR="0019358E" w:rsidRPr="00DC49F7" w:rsidRDefault="0019358E" w:rsidP="00514B5D">
      <w:pPr>
        <w:autoSpaceDE w:val="0"/>
        <w:autoSpaceDN w:val="0"/>
        <w:adjustRightInd w:val="0"/>
        <w:rPr>
          <w:rFonts w:asciiTheme="minorHAnsi" w:hAnsiTheme="minorHAnsi"/>
          <w:sz w:val="18"/>
          <w:szCs w:val="18"/>
        </w:rPr>
      </w:pPr>
      <w:r w:rsidRPr="00DC49F7">
        <w:rPr>
          <w:rFonts w:asciiTheme="minorHAnsi" w:hAnsiTheme="minorHAnsi"/>
          <w:b/>
          <w:sz w:val="18"/>
          <w:szCs w:val="18"/>
        </w:rPr>
        <w:t>Notes:</w:t>
      </w:r>
      <w:r w:rsidRPr="00DC49F7">
        <w:rPr>
          <w:rFonts w:asciiTheme="minorHAnsi" w:hAnsiTheme="minorHAnsi"/>
          <w:sz w:val="18"/>
          <w:szCs w:val="18"/>
        </w:rPr>
        <w:t xml:space="preserve"> </w:t>
      </w:r>
    </w:p>
    <w:p w14:paraId="758DA308" w14:textId="77777777" w:rsidR="0019358E" w:rsidRPr="003C63ED" w:rsidRDefault="0019358E" w:rsidP="00514B5D">
      <w:pPr>
        <w:pStyle w:val="ListParagraph"/>
        <w:numPr>
          <w:ilvl w:val="0"/>
          <w:numId w:val="15"/>
        </w:numPr>
        <w:autoSpaceDE w:val="0"/>
        <w:autoSpaceDN w:val="0"/>
        <w:adjustRightInd w:val="0"/>
        <w:jc w:val="both"/>
        <w:rPr>
          <w:rFonts w:asciiTheme="minorHAnsi" w:hAnsiTheme="minorHAnsi"/>
          <w:sz w:val="20"/>
          <w:szCs w:val="20"/>
        </w:rPr>
      </w:pPr>
      <w:r w:rsidRPr="003C63ED">
        <w:rPr>
          <w:rFonts w:asciiTheme="minorHAnsi" w:hAnsiTheme="minorHAnsi"/>
          <w:sz w:val="20"/>
          <w:szCs w:val="20"/>
        </w:rPr>
        <w:t xml:space="preserve">All amounts in </w:t>
      </w:r>
      <w:r>
        <w:rPr>
          <w:rFonts w:asciiTheme="minorHAnsi" w:hAnsiTheme="minorHAnsi"/>
          <w:sz w:val="20"/>
          <w:szCs w:val="20"/>
        </w:rPr>
        <w:t xml:space="preserve">are in </w:t>
      </w:r>
      <w:r w:rsidRPr="003C63ED">
        <w:rPr>
          <w:rFonts w:asciiTheme="minorHAnsi" w:hAnsiTheme="minorHAnsi"/>
          <w:sz w:val="20"/>
          <w:szCs w:val="20"/>
        </w:rPr>
        <w:t>US dollars</w:t>
      </w:r>
      <w:r>
        <w:rPr>
          <w:rFonts w:asciiTheme="minorHAnsi" w:hAnsiTheme="minorHAnsi"/>
          <w:sz w:val="20"/>
          <w:szCs w:val="20"/>
        </w:rPr>
        <w:t>.</w:t>
      </w:r>
    </w:p>
    <w:p w14:paraId="55B46B28" w14:textId="77777777" w:rsidR="0019358E" w:rsidRPr="004E10E0" w:rsidRDefault="0019358E" w:rsidP="00514B5D">
      <w:pPr>
        <w:pStyle w:val="ListParagraph"/>
        <w:numPr>
          <w:ilvl w:val="0"/>
          <w:numId w:val="15"/>
        </w:numPr>
        <w:autoSpaceDE w:val="0"/>
        <w:autoSpaceDN w:val="0"/>
        <w:adjustRightInd w:val="0"/>
        <w:jc w:val="both"/>
        <w:rPr>
          <w:rFonts w:asciiTheme="minorHAnsi" w:hAnsiTheme="minorHAnsi"/>
          <w:sz w:val="20"/>
          <w:szCs w:val="20"/>
        </w:rPr>
      </w:pPr>
      <w:r w:rsidRPr="004E10E0">
        <w:rPr>
          <w:rFonts w:asciiTheme="minorHAnsi" w:hAnsiTheme="minorHAnsi"/>
          <w:sz w:val="20"/>
          <w:szCs w:val="20"/>
        </w:rPr>
        <w:t>Special reports due (delays, balances, status reports, etc.) as well as other projects not part of the WPA will be submitted separately.</w:t>
      </w:r>
    </w:p>
    <w:p w14:paraId="057FC41D" w14:textId="77777777" w:rsidR="0019358E" w:rsidRDefault="0019358E" w:rsidP="00514B5D">
      <w:pPr>
        <w:rPr>
          <w:rFonts w:asciiTheme="minorHAnsi" w:hAnsiTheme="minorHAnsi"/>
          <w:b/>
        </w:rPr>
      </w:pPr>
      <w:r>
        <w:rPr>
          <w:rFonts w:asciiTheme="minorHAnsi" w:hAnsiTheme="minorHAnsi"/>
          <w:b/>
        </w:rPr>
        <w:br w:type="page"/>
      </w:r>
    </w:p>
    <w:p w14:paraId="11933334" w14:textId="77777777" w:rsidR="0019358E" w:rsidRPr="00DC49F7" w:rsidRDefault="0019358E" w:rsidP="00514B5D">
      <w:pPr>
        <w:rPr>
          <w:rFonts w:asciiTheme="minorHAnsi" w:hAnsiTheme="minorHAnsi"/>
          <w:b/>
        </w:rPr>
      </w:pPr>
      <w:r w:rsidRPr="00DC49F7">
        <w:rPr>
          <w:rFonts w:asciiTheme="minorHAnsi" w:hAnsiTheme="minorHAnsi"/>
          <w:b/>
        </w:rPr>
        <w:lastRenderedPageBreak/>
        <w:t xml:space="preserve">ANNEX </w:t>
      </w:r>
      <w:r>
        <w:rPr>
          <w:rFonts w:asciiTheme="minorHAnsi" w:hAnsiTheme="minorHAnsi"/>
          <w:b/>
        </w:rPr>
        <w:t>2</w:t>
      </w:r>
    </w:p>
    <w:p w14:paraId="571FFAE0" w14:textId="77777777" w:rsidR="0019358E" w:rsidRDefault="0019358E" w:rsidP="00514B5D">
      <w:pPr>
        <w:rPr>
          <w:lang w:eastAsia="zh-CN"/>
        </w:rPr>
      </w:pPr>
    </w:p>
    <w:p w14:paraId="00E84AEE" w14:textId="77777777" w:rsidR="0019358E" w:rsidRDefault="0019358E" w:rsidP="00514B5D">
      <w:pPr>
        <w:autoSpaceDE w:val="0"/>
        <w:autoSpaceDN w:val="0"/>
        <w:adjustRightInd w:val="0"/>
        <w:jc w:val="center"/>
        <w:rPr>
          <w:rFonts w:asciiTheme="minorHAnsi" w:hAnsiTheme="minorHAnsi"/>
          <w:b/>
          <w:u w:val="single"/>
        </w:rPr>
      </w:pPr>
      <w:r>
        <w:rPr>
          <w:rFonts w:asciiTheme="minorHAnsi" w:hAnsiTheme="minorHAnsi"/>
          <w:b/>
          <w:u w:val="single"/>
        </w:rPr>
        <w:t>F</w:t>
      </w:r>
      <w:r w:rsidRPr="004E15F9">
        <w:rPr>
          <w:rFonts w:asciiTheme="minorHAnsi" w:hAnsiTheme="minorHAnsi"/>
          <w:b/>
          <w:u w:val="single"/>
        </w:rPr>
        <w:t>unding request</w:t>
      </w:r>
      <w:r>
        <w:rPr>
          <w:rFonts w:asciiTheme="minorHAnsi" w:hAnsiTheme="minorHAnsi"/>
          <w:b/>
          <w:u w:val="single"/>
        </w:rPr>
        <w:t>s</w:t>
      </w:r>
      <w:r w:rsidRPr="004E15F9">
        <w:rPr>
          <w:rFonts w:asciiTheme="minorHAnsi" w:hAnsiTheme="minorHAnsi"/>
          <w:b/>
          <w:u w:val="single"/>
        </w:rPr>
        <w:t xml:space="preserve"> for </w:t>
      </w:r>
      <w:r>
        <w:rPr>
          <w:rFonts w:asciiTheme="minorHAnsi" w:hAnsiTheme="minorHAnsi"/>
          <w:b/>
          <w:u w:val="single"/>
        </w:rPr>
        <w:t>enabling activities in:</w:t>
      </w:r>
    </w:p>
    <w:p w14:paraId="6A8F40FC" w14:textId="77777777" w:rsidR="0019358E" w:rsidRDefault="0019358E" w:rsidP="00514B5D">
      <w:pPr>
        <w:autoSpaceDE w:val="0"/>
        <w:autoSpaceDN w:val="0"/>
        <w:adjustRightInd w:val="0"/>
        <w:jc w:val="center"/>
        <w:rPr>
          <w:rFonts w:asciiTheme="minorHAnsi" w:hAnsiTheme="minorHAnsi"/>
          <w:b/>
          <w:u w:val="single"/>
        </w:rPr>
      </w:pPr>
    </w:p>
    <w:p w14:paraId="14BCEA0E" w14:textId="77777777" w:rsidR="0019358E" w:rsidRPr="0029508B" w:rsidRDefault="0019358E" w:rsidP="00514B5D">
      <w:pPr>
        <w:jc w:val="center"/>
        <w:rPr>
          <w:b/>
          <w:sz w:val="28"/>
          <w:szCs w:val="28"/>
        </w:rPr>
      </w:pPr>
      <w:r w:rsidRPr="0029508B">
        <w:rPr>
          <w:b/>
          <w:sz w:val="28"/>
          <w:szCs w:val="28"/>
        </w:rPr>
        <w:t>Chile</w:t>
      </w:r>
    </w:p>
    <w:p w14:paraId="2E6BC63F" w14:textId="77777777" w:rsidR="0019358E" w:rsidRPr="0029508B" w:rsidRDefault="0019358E" w:rsidP="00514B5D">
      <w:pPr>
        <w:jc w:val="center"/>
        <w:rPr>
          <w:b/>
          <w:sz w:val="28"/>
          <w:szCs w:val="28"/>
        </w:rPr>
      </w:pPr>
      <w:r w:rsidRPr="0029508B">
        <w:rPr>
          <w:b/>
          <w:sz w:val="28"/>
          <w:szCs w:val="28"/>
        </w:rPr>
        <w:t>China</w:t>
      </w:r>
    </w:p>
    <w:p w14:paraId="77A12A56" w14:textId="77777777" w:rsidR="0019358E" w:rsidRPr="0029508B" w:rsidRDefault="0019358E" w:rsidP="00514B5D">
      <w:pPr>
        <w:jc w:val="center"/>
        <w:rPr>
          <w:b/>
          <w:sz w:val="28"/>
          <w:szCs w:val="28"/>
        </w:rPr>
      </w:pPr>
      <w:r w:rsidRPr="0029508B">
        <w:rPr>
          <w:b/>
          <w:sz w:val="28"/>
          <w:szCs w:val="28"/>
        </w:rPr>
        <w:t>Colombia</w:t>
      </w:r>
    </w:p>
    <w:p w14:paraId="7CE22212" w14:textId="77777777" w:rsidR="0019358E" w:rsidRPr="0029508B" w:rsidRDefault="0019358E" w:rsidP="00514B5D">
      <w:pPr>
        <w:jc w:val="center"/>
        <w:rPr>
          <w:b/>
          <w:sz w:val="28"/>
          <w:szCs w:val="28"/>
        </w:rPr>
      </w:pPr>
      <w:r w:rsidRPr="0029508B">
        <w:rPr>
          <w:b/>
          <w:sz w:val="28"/>
          <w:szCs w:val="28"/>
        </w:rPr>
        <w:t>Costa Rica</w:t>
      </w:r>
    </w:p>
    <w:p w14:paraId="0A41FE0F" w14:textId="77777777" w:rsidR="0019358E" w:rsidRPr="0029508B" w:rsidRDefault="0019358E" w:rsidP="00514B5D">
      <w:pPr>
        <w:jc w:val="center"/>
        <w:rPr>
          <w:b/>
          <w:sz w:val="28"/>
          <w:szCs w:val="28"/>
        </w:rPr>
      </w:pPr>
      <w:r w:rsidRPr="0029508B">
        <w:rPr>
          <w:b/>
          <w:sz w:val="28"/>
          <w:szCs w:val="28"/>
        </w:rPr>
        <w:t>Fiji</w:t>
      </w:r>
    </w:p>
    <w:p w14:paraId="20BC401F" w14:textId="77777777" w:rsidR="0019358E" w:rsidRPr="0029508B" w:rsidRDefault="0019358E" w:rsidP="00514B5D">
      <w:pPr>
        <w:jc w:val="center"/>
        <w:rPr>
          <w:b/>
          <w:sz w:val="28"/>
          <w:szCs w:val="28"/>
        </w:rPr>
      </w:pPr>
      <w:r w:rsidRPr="0029508B">
        <w:rPr>
          <w:b/>
          <w:sz w:val="28"/>
          <w:szCs w:val="28"/>
        </w:rPr>
        <w:t>Jamaica</w:t>
      </w:r>
    </w:p>
    <w:p w14:paraId="70F4A15A" w14:textId="77777777" w:rsidR="0019358E" w:rsidRPr="0029508B" w:rsidRDefault="0019358E" w:rsidP="00514B5D">
      <w:pPr>
        <w:jc w:val="center"/>
        <w:rPr>
          <w:b/>
          <w:sz w:val="28"/>
          <w:szCs w:val="28"/>
        </w:rPr>
      </w:pPr>
      <w:r w:rsidRPr="0029508B">
        <w:rPr>
          <w:b/>
          <w:sz w:val="28"/>
          <w:szCs w:val="28"/>
        </w:rPr>
        <w:t>Lebanon</w:t>
      </w:r>
    </w:p>
    <w:p w14:paraId="73DEED75" w14:textId="77777777" w:rsidR="0019358E" w:rsidRPr="0029508B" w:rsidRDefault="0019358E" w:rsidP="00514B5D">
      <w:pPr>
        <w:jc w:val="center"/>
        <w:rPr>
          <w:b/>
          <w:sz w:val="28"/>
          <w:szCs w:val="28"/>
        </w:rPr>
      </w:pPr>
      <w:r w:rsidRPr="0029508B">
        <w:rPr>
          <w:b/>
          <w:sz w:val="28"/>
          <w:szCs w:val="28"/>
        </w:rPr>
        <w:t>Peru</w:t>
      </w:r>
    </w:p>
    <w:p w14:paraId="4A4893C5" w14:textId="77777777" w:rsidR="0019358E" w:rsidRPr="0029508B" w:rsidRDefault="0019358E" w:rsidP="00514B5D">
      <w:pPr>
        <w:jc w:val="center"/>
        <w:rPr>
          <w:b/>
          <w:sz w:val="28"/>
          <w:szCs w:val="28"/>
        </w:rPr>
      </w:pPr>
      <w:r w:rsidRPr="0029508B">
        <w:rPr>
          <w:b/>
          <w:sz w:val="28"/>
          <w:szCs w:val="28"/>
        </w:rPr>
        <w:t>Trinidad and Tobago</w:t>
      </w:r>
    </w:p>
    <w:p w14:paraId="5D59C68E" w14:textId="77777777" w:rsidR="0019358E" w:rsidRDefault="0019358E" w:rsidP="00514B5D">
      <w:pPr>
        <w:jc w:val="center"/>
        <w:rPr>
          <w:b/>
          <w:sz w:val="28"/>
          <w:szCs w:val="28"/>
        </w:rPr>
      </w:pPr>
      <w:r w:rsidRPr="0029508B">
        <w:rPr>
          <w:b/>
          <w:sz w:val="28"/>
          <w:szCs w:val="28"/>
        </w:rPr>
        <w:t>Uruguay</w:t>
      </w:r>
    </w:p>
    <w:p w14:paraId="58231531" w14:textId="77777777" w:rsidR="0019358E" w:rsidRDefault="0019358E" w:rsidP="00514B5D">
      <w:pPr>
        <w:rPr>
          <w:b/>
          <w:sz w:val="28"/>
          <w:szCs w:val="28"/>
        </w:rPr>
      </w:pPr>
      <w:r>
        <w:rPr>
          <w:b/>
          <w:sz w:val="28"/>
          <w:szCs w:val="28"/>
        </w:rPr>
        <w:br w:type="page"/>
      </w:r>
    </w:p>
    <w:p w14:paraId="54F0F04F" w14:textId="77777777" w:rsidR="0019358E" w:rsidRPr="000C1FC1" w:rsidRDefault="0019358E" w:rsidP="00514B5D">
      <w:pPr>
        <w:pBdr>
          <w:top w:val="single" w:sz="4" w:space="1" w:color="auto"/>
          <w:left w:val="single" w:sz="4" w:space="4" w:color="auto"/>
          <w:bottom w:val="single" w:sz="4" w:space="1" w:color="auto"/>
          <w:right w:val="single" w:sz="4" w:space="4" w:color="auto"/>
        </w:pBdr>
        <w:jc w:val="center"/>
      </w:pPr>
      <w:r w:rsidRPr="000C1FC1">
        <w:rPr>
          <w:b/>
        </w:rPr>
        <w:lastRenderedPageBreak/>
        <w:t xml:space="preserve">FUNDING REQUEST FOR THE IMPLEMENTATION OF ENABLING ACTIVITIES FOR THE EARLY RATIFICATION OF THE KIGALI AMENDMENT </w:t>
      </w:r>
    </w:p>
    <w:p w14:paraId="3A3FFC0A" w14:textId="77777777" w:rsidR="0019358E" w:rsidRPr="000C1FC1" w:rsidRDefault="0019358E" w:rsidP="00514B5D">
      <w:pPr>
        <w:jc w:val="center"/>
        <w:rPr>
          <w:b/>
        </w:rPr>
      </w:pPr>
    </w:p>
    <w:p w14:paraId="43B4D058" w14:textId="77777777" w:rsidR="0019358E" w:rsidRPr="000C1FC1" w:rsidRDefault="0019358E" w:rsidP="00514B5D">
      <w:pPr>
        <w:jc w:val="center"/>
      </w:pPr>
      <w:r w:rsidRPr="000C1FC1">
        <w:rPr>
          <w:b/>
        </w:rPr>
        <w:t>COUNTRY:</w:t>
      </w:r>
      <w:r w:rsidRPr="000C1FC1">
        <w:t xml:space="preserve"> Chile</w:t>
      </w:r>
    </w:p>
    <w:p w14:paraId="0AA9891A" w14:textId="77777777" w:rsidR="0019358E" w:rsidRPr="000C1FC1" w:rsidRDefault="0019358E" w:rsidP="00514B5D">
      <w:pPr>
        <w:jc w:val="center"/>
      </w:pPr>
    </w:p>
    <w:p w14:paraId="24FD68B6" w14:textId="77777777" w:rsidR="0019358E" w:rsidRPr="000C1FC1" w:rsidRDefault="0019358E" w:rsidP="00514B5D">
      <w:pPr>
        <w:autoSpaceDE w:val="0"/>
        <w:autoSpaceDN w:val="0"/>
        <w:adjustRightInd w:val="0"/>
      </w:pPr>
      <w:r w:rsidRPr="000C1FC1">
        <w:rPr>
          <w:b/>
        </w:rPr>
        <w:t>PROJECT TITLE</w:t>
      </w:r>
      <w:r w:rsidRPr="000C1FC1">
        <w:t xml:space="preserve">: Implementing Enabling Activities for the ratification of the Kigali Amendment </w:t>
      </w:r>
    </w:p>
    <w:p w14:paraId="28A6E5C9" w14:textId="77777777" w:rsidR="0019358E" w:rsidRPr="000C1FC1" w:rsidRDefault="0019358E" w:rsidP="00514B5D">
      <w:r w:rsidRPr="000C1FC1">
        <w:rPr>
          <w:b/>
        </w:rPr>
        <w:t>LEAD IMPLEMENTING AGENCY</w:t>
      </w:r>
      <w:r w:rsidRPr="000C1FC1">
        <w:t>: UNDP</w:t>
      </w:r>
    </w:p>
    <w:p w14:paraId="25CA176E" w14:textId="77777777" w:rsidR="0019358E" w:rsidRPr="000C1FC1" w:rsidRDefault="0019358E" w:rsidP="00514B5D">
      <w:pPr>
        <w:rPr>
          <w:b/>
        </w:rPr>
      </w:pPr>
      <w:r w:rsidRPr="000C1FC1">
        <w:rPr>
          <w:b/>
        </w:rPr>
        <w:t xml:space="preserve">COOPERATING AGENCY(IES): </w:t>
      </w:r>
      <w:r w:rsidRPr="000C1FC1">
        <w:t xml:space="preserve">UNIDO, </w:t>
      </w:r>
      <w:r>
        <w:t>UN Environment (</w:t>
      </w:r>
      <w:r w:rsidRPr="000C1FC1">
        <w:t>UNEP</w:t>
      </w:r>
      <w:r>
        <w:t>)</w:t>
      </w:r>
    </w:p>
    <w:p w14:paraId="54F18E68" w14:textId="77777777" w:rsidR="0019358E" w:rsidRPr="000C1FC1" w:rsidRDefault="0019358E" w:rsidP="00514B5D">
      <w:r w:rsidRPr="000C1FC1">
        <w:rPr>
          <w:b/>
        </w:rPr>
        <w:t>NATIONAL COORDINATION AGENCY</w:t>
      </w:r>
      <w:r w:rsidRPr="000C1FC1">
        <w:t>:  MINISTRY OF ENVIRONMENT /</w:t>
      </w:r>
      <w:r>
        <w:t xml:space="preserve"> NATIONAL </w:t>
      </w:r>
      <w:r w:rsidRPr="000C1FC1">
        <w:t>OZONE UNIT (UNIDAD</w:t>
      </w:r>
      <w:r>
        <w:t xml:space="preserve"> NACIONAL DE</w:t>
      </w:r>
      <w:r w:rsidRPr="000C1FC1">
        <w:t xml:space="preserve"> OZONO)</w:t>
      </w:r>
    </w:p>
    <w:p w14:paraId="51F11581" w14:textId="77777777" w:rsidR="0019358E" w:rsidRPr="000C1FC1" w:rsidRDefault="0019358E" w:rsidP="00514B5D">
      <w:r w:rsidRPr="000C1FC1">
        <w:rPr>
          <w:b/>
        </w:rPr>
        <w:t>PROJECT INCLUDED IN CURRENT BUSSINESS PLAN:</w:t>
      </w:r>
      <w:r w:rsidRPr="000C1FC1">
        <w:t xml:space="preserve"> </w:t>
      </w:r>
      <w:r>
        <w:t>No</w:t>
      </w:r>
    </w:p>
    <w:p w14:paraId="28D2DB05" w14:textId="77777777" w:rsidR="0019358E" w:rsidRPr="000C1FC1" w:rsidRDefault="0019358E" w:rsidP="00514B5D">
      <w:r w:rsidRPr="000C1FC1">
        <w:rPr>
          <w:b/>
        </w:rPr>
        <w:t>ELIGIBLE CONSUMPTION</w:t>
      </w:r>
      <w:r w:rsidRPr="000C1FC1">
        <w:t>:  n/a (HFCs)</w:t>
      </w:r>
    </w:p>
    <w:p w14:paraId="3C290A89" w14:textId="77777777" w:rsidR="0019358E" w:rsidRPr="000C1FC1" w:rsidRDefault="0019358E" w:rsidP="00514B5D"/>
    <w:p w14:paraId="0D85FAB2" w14:textId="77777777" w:rsidR="0019358E" w:rsidRPr="000C1FC1" w:rsidRDefault="0019358E" w:rsidP="00514B5D">
      <w:r w:rsidRPr="000C1FC1">
        <w:rPr>
          <w:b/>
        </w:rPr>
        <w:t>PROJECT DURATION</w:t>
      </w:r>
      <w:r w:rsidRPr="000C1FC1">
        <w:t>:                        18 months</w:t>
      </w:r>
    </w:p>
    <w:p w14:paraId="67EF38BB" w14:textId="77777777" w:rsidR="0019358E" w:rsidRPr="000C1FC1" w:rsidRDefault="0019358E" w:rsidP="00514B5D">
      <w:r w:rsidRPr="000C1FC1">
        <w:rPr>
          <w:b/>
        </w:rPr>
        <w:t>PROJECT COST</w:t>
      </w:r>
      <w:r w:rsidRPr="000C1FC1">
        <w:t xml:space="preserve">:                            USD      150,000  </w:t>
      </w:r>
    </w:p>
    <w:p w14:paraId="5F60555E" w14:textId="77777777" w:rsidR="0019358E" w:rsidRPr="000C1FC1" w:rsidRDefault="0019358E" w:rsidP="00514B5D">
      <w:r w:rsidRPr="000C1FC1">
        <w:rPr>
          <w:b/>
        </w:rPr>
        <w:t>SUPPORT COST</w:t>
      </w:r>
      <w:r w:rsidRPr="000C1FC1">
        <w:t>: (7%</w:t>
      </w:r>
      <w:r>
        <w:t xml:space="preserve"> for UNDP and UNIDO and 13% for UNEP</w:t>
      </w:r>
      <w:r w:rsidRPr="000C1FC1">
        <w:t>)                   USD      1</w:t>
      </w:r>
      <w:r>
        <w:t>4</w:t>
      </w:r>
      <w:r w:rsidRPr="000C1FC1">
        <w:t>,</w:t>
      </w:r>
      <w:r>
        <w:t>740</w:t>
      </w:r>
      <w:r w:rsidRPr="000C1FC1">
        <w:t xml:space="preserve"> </w:t>
      </w:r>
    </w:p>
    <w:p w14:paraId="0DB7E585" w14:textId="77777777" w:rsidR="0019358E" w:rsidRPr="000C1FC1" w:rsidRDefault="0019358E" w:rsidP="00514B5D">
      <w:pPr>
        <w:pBdr>
          <w:bottom w:val="single" w:sz="12" w:space="1" w:color="auto"/>
        </w:pBdr>
        <w:rPr>
          <w:b/>
        </w:rPr>
      </w:pPr>
      <w:r w:rsidRPr="000C1FC1">
        <w:rPr>
          <w:b/>
        </w:rPr>
        <w:t xml:space="preserve">TOTAL COST FOR THE MLF:    USD      </w:t>
      </w:r>
      <w:r w:rsidRPr="000C1FC1">
        <w:t>160,500</w:t>
      </w:r>
    </w:p>
    <w:p w14:paraId="62ECE825" w14:textId="77777777" w:rsidR="0019358E" w:rsidRPr="000C1FC1" w:rsidRDefault="0019358E" w:rsidP="00514B5D">
      <w:pPr>
        <w:pBdr>
          <w:bottom w:val="single" w:sz="12" w:space="1" w:color="auto"/>
        </w:pBdr>
      </w:pPr>
    </w:p>
    <w:p w14:paraId="3592C290" w14:textId="77777777" w:rsidR="0019358E" w:rsidRPr="000C1FC1" w:rsidRDefault="0019358E" w:rsidP="00514B5D">
      <w:pPr>
        <w:pBdr>
          <w:bottom w:val="single" w:sz="12" w:space="1" w:color="auto"/>
        </w:pBdr>
      </w:pPr>
    </w:p>
    <w:p w14:paraId="5A3ED019" w14:textId="77777777" w:rsidR="0019358E" w:rsidRPr="000C1FC1" w:rsidRDefault="0019358E" w:rsidP="00514B5D">
      <w:pPr>
        <w:pStyle w:val="BodyText"/>
        <w:widowControl/>
        <w:numPr>
          <w:ilvl w:val="0"/>
          <w:numId w:val="68"/>
        </w:numPr>
        <w:suppressAutoHyphens w:val="0"/>
        <w:overflowPunct/>
        <w:autoSpaceDE/>
        <w:spacing w:before="240"/>
        <w:ind w:left="714" w:hanging="357"/>
        <w:jc w:val="both"/>
        <w:textAlignment w:val="auto"/>
        <w:rPr>
          <w:b/>
          <w:bCs/>
          <w:szCs w:val="24"/>
        </w:rPr>
      </w:pPr>
      <w:r w:rsidRPr="000C1FC1">
        <w:rPr>
          <w:b/>
          <w:bCs/>
          <w:szCs w:val="24"/>
        </w:rPr>
        <w:t>Background</w:t>
      </w:r>
    </w:p>
    <w:p w14:paraId="36C23B5B" w14:textId="77777777" w:rsidR="0019358E" w:rsidRPr="000C1FC1" w:rsidRDefault="0019358E" w:rsidP="00514B5D">
      <w:pPr>
        <w:pStyle w:val="BodyText"/>
        <w:rPr>
          <w:szCs w:val="24"/>
        </w:rPr>
      </w:pPr>
      <w:r w:rsidRPr="000C1FC1">
        <w:rPr>
          <w:szCs w:val="24"/>
          <w:lang w:eastAsia="es-MX"/>
        </w:rPr>
        <w:t>On behalf of the Government of Chile, UNDP as leader agency, with UN Environment and UNIDO as cooperating agencies, submit this Project request, to facilitate</w:t>
      </w:r>
      <w:r w:rsidRPr="000C1FC1">
        <w:rPr>
          <w:szCs w:val="24"/>
        </w:rPr>
        <w:t xml:space="preserve"> and support the country early ratification of the Kigali Amendment and to undertake specific initial activities that help them fulfil their initial obligations with regard to hydrofluorocarbon (HFC) phase-down in line with the Kigali Amendment, according to Executive Committee decision 79/46. Based on that decision, eligible funding for enabling activities in Chile are US$ 150,000.</w:t>
      </w:r>
    </w:p>
    <w:p w14:paraId="546BD797" w14:textId="77777777" w:rsidR="0019358E" w:rsidRPr="000C1FC1" w:rsidRDefault="0019358E" w:rsidP="00514B5D">
      <w:pPr>
        <w:pStyle w:val="BodyText"/>
        <w:widowControl/>
        <w:numPr>
          <w:ilvl w:val="0"/>
          <w:numId w:val="68"/>
        </w:numPr>
        <w:suppressAutoHyphens w:val="0"/>
        <w:overflowPunct/>
        <w:autoSpaceDE/>
        <w:spacing w:before="240"/>
        <w:ind w:left="714" w:hanging="357"/>
        <w:jc w:val="both"/>
        <w:textAlignment w:val="auto"/>
        <w:rPr>
          <w:b/>
          <w:bCs/>
          <w:szCs w:val="24"/>
        </w:rPr>
      </w:pPr>
      <w:r w:rsidRPr="000C1FC1">
        <w:rPr>
          <w:b/>
          <w:bCs/>
          <w:szCs w:val="24"/>
        </w:rPr>
        <w:t>Country ODS policy and Compliance Status</w:t>
      </w:r>
    </w:p>
    <w:p w14:paraId="483AAB46" w14:textId="77777777" w:rsidR="0019358E" w:rsidRPr="000C1FC1" w:rsidRDefault="0019358E" w:rsidP="00514B5D">
      <w:pPr>
        <w:pStyle w:val="BodyText"/>
        <w:rPr>
          <w:szCs w:val="24"/>
        </w:rPr>
      </w:pPr>
      <w:r w:rsidRPr="000C1FC1">
        <w:rPr>
          <w:szCs w:val="24"/>
        </w:rPr>
        <w:t>Chile is a party to the Montreal Protocol (MP), operating under paragraph 1 of Article 5. The Ozone Unit of the Ministry of Environment acts as the country’s Focal Point for the MP, coordinating and implementing efforts to reduce and eliminate ODSs, in close cooperation with public and private sector stakeholders.</w:t>
      </w:r>
    </w:p>
    <w:p w14:paraId="0DC97A18" w14:textId="77777777" w:rsidR="0019358E" w:rsidRPr="000C1FC1" w:rsidRDefault="0019358E" w:rsidP="00514B5D">
      <w:pPr>
        <w:pStyle w:val="BodyText"/>
        <w:rPr>
          <w:szCs w:val="24"/>
        </w:rPr>
      </w:pPr>
      <w:r w:rsidRPr="000C1FC1">
        <w:rPr>
          <w:szCs w:val="24"/>
        </w:rPr>
        <w:t>The country ratified the Vienna Convention (Mar. 1990), the Montreal Protocol (Mar. 1989) and its Amendments in London (Apr. 1992), Copenhagen (Jan. 1994), Vienna (1996), Montreal (Jun. 1998), Beijing (May 2000), and is classified as a party operating under paragraph 1 of Article 5 of the Protocol.</w:t>
      </w:r>
    </w:p>
    <w:p w14:paraId="055DA026" w14:textId="77777777" w:rsidR="0019358E" w:rsidRPr="000C1FC1" w:rsidRDefault="0019358E" w:rsidP="00514B5D">
      <w:pPr>
        <w:pStyle w:val="BodyText"/>
        <w:rPr>
          <w:szCs w:val="24"/>
        </w:rPr>
      </w:pPr>
      <w:r w:rsidRPr="000C1FC1">
        <w:rPr>
          <w:szCs w:val="24"/>
        </w:rPr>
        <w:t>Furthermore, the Ministry of Environment of Chile in coordination with the Ministry of Foreign Affairs are working in the ratification of the Kigali Amendment to the MP. The Government of Chile is making its best efforts to ratify the Kigali Amendment as early as possible.</w:t>
      </w:r>
    </w:p>
    <w:p w14:paraId="73D57278" w14:textId="77777777" w:rsidR="0019358E" w:rsidRPr="000C1FC1" w:rsidRDefault="0019358E" w:rsidP="00514B5D">
      <w:pPr>
        <w:pStyle w:val="BodyText"/>
        <w:rPr>
          <w:szCs w:val="24"/>
        </w:rPr>
      </w:pPr>
      <w:r w:rsidRPr="000C1FC1">
        <w:rPr>
          <w:szCs w:val="24"/>
        </w:rPr>
        <w:t>The institutional framework is spearheaded by the Ozone Unit (NOU) of the Ministry of Environment, which coordinates all activities and regulations for compliance with the MP. In this task, it cooperates with public bodies such as the Ministries of Health, Foreign Affairs, the Economy, Financing, and Education, as well as public services such as the Agriculture and Livestock Service (SAG), the Office for Agrarian Policies and Studies (ODEPA) and the National Customs Service; and bodies such as the Chilean Chamber of Refrigeration and Air Conditioning and educational institutions that teach professional programs in refrigeration.</w:t>
      </w:r>
    </w:p>
    <w:p w14:paraId="5E956D4A" w14:textId="77777777" w:rsidR="0019358E" w:rsidRPr="000C1FC1" w:rsidRDefault="0019358E" w:rsidP="00514B5D">
      <w:pPr>
        <w:pStyle w:val="BodyText"/>
        <w:rPr>
          <w:szCs w:val="24"/>
        </w:rPr>
      </w:pPr>
      <w:r w:rsidRPr="000C1FC1">
        <w:rPr>
          <w:szCs w:val="24"/>
        </w:rPr>
        <w:lastRenderedPageBreak/>
        <w:t>The legal framework for controlling ozone-depleting substances (ODS) is based on Law 20096</w:t>
      </w:r>
      <w:r w:rsidRPr="000C1FC1">
        <w:rPr>
          <w:szCs w:val="24"/>
          <w:vertAlign w:val="superscript"/>
        </w:rPr>
        <w:footnoteReference w:id="12"/>
      </w:r>
      <w:r w:rsidRPr="000C1FC1">
        <w:rPr>
          <w:szCs w:val="24"/>
        </w:rPr>
        <w:t>, known as the “Ozone Law”, which came into force on March 23, 2006, and establishes control mechanisms that apply to all ODS, together with measures for outreach, evaluation, prevention, and protection from ultraviolet radiation.</w:t>
      </w:r>
    </w:p>
    <w:p w14:paraId="258E87ED" w14:textId="77777777" w:rsidR="0019358E" w:rsidRPr="000C1FC1" w:rsidRDefault="0019358E" w:rsidP="00514B5D">
      <w:pPr>
        <w:pStyle w:val="BodyText"/>
        <w:rPr>
          <w:szCs w:val="24"/>
        </w:rPr>
      </w:pPr>
      <w:r w:rsidRPr="000C1FC1">
        <w:rPr>
          <w:szCs w:val="24"/>
        </w:rPr>
        <w:t>The Ozone Law establishes the general framework for ODS control, covering pure substances, mixtures, and substances contained in products. It also allows decisions and commitments to be made within the framework of the Montreal Protocol (MP).</w:t>
      </w:r>
    </w:p>
    <w:p w14:paraId="680152FB" w14:textId="77777777" w:rsidR="0019358E" w:rsidRPr="000C1FC1" w:rsidRDefault="0019358E" w:rsidP="00514B5D">
      <w:pPr>
        <w:pStyle w:val="BodyText"/>
        <w:rPr>
          <w:szCs w:val="24"/>
        </w:rPr>
      </w:pPr>
      <w:r w:rsidRPr="000C1FC1">
        <w:rPr>
          <w:szCs w:val="24"/>
        </w:rPr>
        <w:t>Under this instrument and through the application of HFC control measures, including as stipulated in the Kigali Amendment to the MP, the country has the regulatory footing to prepare sector-based control measures for import and export of these substances, including a schedule for reduction and corresponding maximum import volumes.</w:t>
      </w:r>
    </w:p>
    <w:p w14:paraId="15D956C1" w14:textId="77777777" w:rsidR="0019358E" w:rsidRPr="000C1FC1" w:rsidRDefault="0019358E" w:rsidP="00514B5D">
      <w:pPr>
        <w:pStyle w:val="BodyText"/>
        <w:rPr>
          <w:szCs w:val="24"/>
        </w:rPr>
      </w:pPr>
      <w:r w:rsidRPr="000C1FC1">
        <w:rPr>
          <w:szCs w:val="24"/>
        </w:rPr>
        <w:t>In parallel, the Ministry of Environment keeps the Pollutant Release and Transfer Registry (PRTR), which implements a registry of equipment/products that contain ODS, in which importers and exporters must declare applicable operations. Its objective is to compile a source of information to allow control measures and import reduction mechanisms to be established in the future.</w:t>
      </w:r>
    </w:p>
    <w:p w14:paraId="4DE1EF59" w14:textId="77777777" w:rsidR="0019358E" w:rsidRPr="000C1FC1" w:rsidRDefault="0019358E" w:rsidP="00514B5D">
      <w:pPr>
        <w:pStyle w:val="BodyText"/>
        <w:rPr>
          <w:szCs w:val="24"/>
        </w:rPr>
      </w:pPr>
      <w:r w:rsidRPr="000C1FC1">
        <w:rPr>
          <w:szCs w:val="24"/>
        </w:rPr>
        <w:t>The regulations on the Ozone Law (Supreme Decree 75/2012, MINSEGPRES</w:t>
      </w:r>
      <w:r w:rsidRPr="000C1FC1">
        <w:rPr>
          <w:szCs w:val="24"/>
          <w:vertAlign w:val="superscript"/>
        </w:rPr>
        <w:footnoteReference w:id="13"/>
      </w:r>
      <w:r w:rsidRPr="000C1FC1">
        <w:rPr>
          <w:szCs w:val="24"/>
        </w:rPr>
        <w:t>) stipulate a number of measures that facilitate the introduction of alternatives to HCFCs, including discounting quantities of HCFCs that are no longer used following conversion processes. Its objective is to eliminate the consumption of these substances based on the country MP goal and to support efforts made by major users to convert their production processes.</w:t>
      </w:r>
    </w:p>
    <w:p w14:paraId="6FA7FCE0" w14:textId="77777777" w:rsidR="0019358E" w:rsidRPr="000C1FC1" w:rsidRDefault="0019358E" w:rsidP="00514B5D">
      <w:pPr>
        <w:pStyle w:val="BodyText"/>
        <w:rPr>
          <w:szCs w:val="24"/>
        </w:rPr>
      </w:pPr>
      <w:r w:rsidRPr="000C1FC1">
        <w:rPr>
          <w:szCs w:val="24"/>
        </w:rPr>
        <w:t>The NOU is also promoting efforts to convert equipment that uses HFCs to non-HFC alternatives, with a particular emphasis on natural refrigerants, such as hydrocarbons and transcritical CO</w:t>
      </w:r>
      <w:r w:rsidRPr="000C1FC1">
        <w:rPr>
          <w:szCs w:val="24"/>
          <w:vertAlign w:val="subscript"/>
        </w:rPr>
        <w:t>2</w:t>
      </w:r>
      <w:r w:rsidRPr="000C1FC1">
        <w:rPr>
          <w:szCs w:val="24"/>
        </w:rPr>
        <w:t>. The same is true for the rigid polyurethane foam sector which will be implemented under HPMP Stage II alongside projects that are already underway, as the introduction of transcritical CO</w:t>
      </w:r>
      <w:r w:rsidRPr="000C1FC1">
        <w:rPr>
          <w:szCs w:val="24"/>
          <w:vertAlign w:val="subscript"/>
        </w:rPr>
        <w:t>2</w:t>
      </w:r>
      <w:r w:rsidRPr="000C1FC1">
        <w:rPr>
          <w:szCs w:val="24"/>
        </w:rPr>
        <w:t xml:space="preserve"> technology in Chilean supermarkets, financed by the Climate and Clean Air Coalition (CCAC)</w:t>
      </w:r>
      <w:r w:rsidRPr="000C1FC1">
        <w:rPr>
          <w:szCs w:val="24"/>
          <w:vertAlign w:val="superscript"/>
        </w:rPr>
        <w:t xml:space="preserve"> </w:t>
      </w:r>
      <w:r w:rsidRPr="000C1FC1">
        <w:rPr>
          <w:szCs w:val="24"/>
          <w:vertAlign w:val="superscript"/>
        </w:rPr>
        <w:footnoteReference w:id="14"/>
      </w:r>
      <w:r w:rsidRPr="000C1FC1">
        <w:rPr>
          <w:szCs w:val="24"/>
        </w:rPr>
        <w:t xml:space="preserve"> and HPMP Phase I.</w:t>
      </w:r>
    </w:p>
    <w:p w14:paraId="1A9D0B86" w14:textId="77777777" w:rsidR="0019358E" w:rsidRPr="000C1FC1" w:rsidRDefault="0019358E" w:rsidP="00514B5D">
      <w:pPr>
        <w:pStyle w:val="BodyText"/>
        <w:rPr>
          <w:szCs w:val="24"/>
        </w:rPr>
      </w:pPr>
      <w:r w:rsidRPr="000C1FC1">
        <w:rPr>
          <w:szCs w:val="24"/>
        </w:rPr>
        <w:t>The national regulatory framework for ODS control classes HCFCs as controlled substances, so under MINSEGPRES Supreme Decree 75/2012 importers must be registered in the Registry of ODS Importers and Exporters (i.e. the licensing system), which allocates each an annual individual maximum import volume (i.e. quota), calculated based on ODS consumption goals established in that Decree. Quotas and licenses are allocated in accordance with the criteria specified in MINSEGPRES Supreme Decree 75/2012.</w:t>
      </w:r>
    </w:p>
    <w:p w14:paraId="15CFC7C2" w14:textId="77777777" w:rsidR="0019358E" w:rsidRPr="000C1FC1" w:rsidRDefault="0019358E" w:rsidP="00514B5D">
      <w:pPr>
        <w:pStyle w:val="BodyText"/>
        <w:rPr>
          <w:szCs w:val="24"/>
        </w:rPr>
      </w:pPr>
      <w:r w:rsidRPr="000C1FC1">
        <w:rPr>
          <w:szCs w:val="24"/>
        </w:rPr>
        <w:t>For implementation, the National Customs Service is tasked with overseeing and enforcing substances imported and exported; the Ministry of Health oversees substances that constitute health hazards; and the Ministry of the Economy regulates labelling of equipment and products that contain HCFCs.</w:t>
      </w:r>
    </w:p>
    <w:p w14:paraId="5F2F1A2B" w14:textId="77777777" w:rsidR="0019358E" w:rsidRPr="000C1FC1" w:rsidRDefault="0019358E" w:rsidP="00514B5D">
      <w:pPr>
        <w:pStyle w:val="BodyText"/>
        <w:rPr>
          <w:szCs w:val="24"/>
        </w:rPr>
      </w:pPr>
      <w:r w:rsidRPr="000C1FC1">
        <w:rPr>
          <w:szCs w:val="24"/>
        </w:rPr>
        <w:t>Finally, as indicated in the Ozone Law (N° 20096/2006), the regulatory framework described above is applicable for extension to cover control over HFCs within the framework of the Kigali Amendment, approved at the 28th Meeting of Parties to the MP.</w:t>
      </w:r>
    </w:p>
    <w:p w14:paraId="2D0BC268" w14:textId="77777777" w:rsidR="0019358E" w:rsidRPr="000C1FC1" w:rsidRDefault="0019358E" w:rsidP="00514B5D">
      <w:pPr>
        <w:pStyle w:val="BodyText"/>
        <w:rPr>
          <w:szCs w:val="24"/>
        </w:rPr>
      </w:pPr>
      <w:r w:rsidRPr="000C1FC1">
        <w:rPr>
          <w:szCs w:val="24"/>
        </w:rPr>
        <w:lastRenderedPageBreak/>
        <w:t>The National Customs Service and the NOU jointly modified the customs tariffs and specific descriptors for HCFCs and HFCs (pure substances, blends, equipment, and products), thus aiding in their identification when imported and exported. This also ensures that the system remains up to date in accordance with changes in technology or with patterns in international trade</w:t>
      </w:r>
      <w:r w:rsidRPr="000C1FC1">
        <w:rPr>
          <w:szCs w:val="24"/>
          <w:vertAlign w:val="superscript"/>
        </w:rPr>
        <w:footnoteReference w:id="15"/>
      </w:r>
      <w:r w:rsidRPr="000C1FC1">
        <w:rPr>
          <w:szCs w:val="24"/>
        </w:rPr>
        <w:t>.</w:t>
      </w:r>
    </w:p>
    <w:p w14:paraId="372DE101" w14:textId="77777777" w:rsidR="0019358E" w:rsidRPr="000C1FC1" w:rsidRDefault="0019358E" w:rsidP="00514B5D">
      <w:pPr>
        <w:pStyle w:val="BodyText"/>
        <w:rPr>
          <w:szCs w:val="24"/>
        </w:rPr>
      </w:pPr>
      <w:r w:rsidRPr="000C1FC1">
        <w:rPr>
          <w:szCs w:val="24"/>
        </w:rPr>
        <w:t>The country has expressed consistent support for the Kigali Amendment to the Montreal Protocol since negotiations began. Currently the Government of Chile is at its last stages of the ratification process, in order to deposit the ratification in the near future.</w:t>
      </w:r>
    </w:p>
    <w:p w14:paraId="761DB94E" w14:textId="77777777" w:rsidR="0019358E" w:rsidRPr="000C1FC1" w:rsidRDefault="0019358E" w:rsidP="00514B5D">
      <w:pPr>
        <w:pStyle w:val="NoSpacing"/>
        <w:numPr>
          <w:ilvl w:val="0"/>
          <w:numId w:val="72"/>
        </w:numPr>
        <w:spacing w:before="60"/>
        <w:rPr>
          <w:rFonts w:ascii="Times New Roman" w:hAnsi="Times New Roman"/>
          <w:b/>
          <w:bCs/>
          <w:sz w:val="24"/>
          <w:szCs w:val="24"/>
          <w:lang w:val="en-GB"/>
        </w:rPr>
      </w:pPr>
      <w:r w:rsidRPr="000C1FC1">
        <w:rPr>
          <w:rFonts w:ascii="Times New Roman" w:hAnsi="Times New Roman"/>
          <w:b/>
          <w:bCs/>
          <w:sz w:val="24"/>
          <w:szCs w:val="24"/>
          <w:lang w:val="en-GB"/>
        </w:rPr>
        <w:t>Projects funded by the Multilateral Fund</w:t>
      </w:r>
    </w:p>
    <w:p w14:paraId="6D5ACC49" w14:textId="77777777" w:rsidR="0019358E" w:rsidRPr="000C1FC1" w:rsidRDefault="0019358E" w:rsidP="00514B5D">
      <w:pPr>
        <w:pStyle w:val="NoSpacing"/>
        <w:rPr>
          <w:rFonts w:ascii="Times New Roman" w:hAnsi="Times New Roman"/>
          <w:bCs/>
          <w:sz w:val="24"/>
          <w:szCs w:val="24"/>
          <w:lang w:val="en-GB"/>
        </w:rPr>
      </w:pPr>
      <w:r w:rsidRPr="000C1FC1">
        <w:rPr>
          <w:rFonts w:ascii="Times New Roman" w:hAnsi="Times New Roman"/>
          <w:bCs/>
          <w:sz w:val="24"/>
          <w:szCs w:val="24"/>
          <w:lang w:val="en-GB"/>
        </w:rPr>
        <w:t>The Stage I of the HCFC Phase-out Management Plan (HPMP-I) for Chile was approved at the 63</w:t>
      </w:r>
      <w:r w:rsidRPr="000C1FC1">
        <w:rPr>
          <w:rFonts w:ascii="Times New Roman" w:hAnsi="Times New Roman"/>
          <w:bCs/>
          <w:sz w:val="24"/>
          <w:szCs w:val="24"/>
          <w:vertAlign w:val="superscript"/>
          <w:lang w:val="en-GB"/>
        </w:rPr>
        <w:t>rd</w:t>
      </w:r>
      <w:r w:rsidRPr="000C1FC1">
        <w:rPr>
          <w:rFonts w:ascii="Times New Roman" w:hAnsi="Times New Roman"/>
          <w:bCs/>
          <w:sz w:val="24"/>
          <w:szCs w:val="24"/>
          <w:lang w:val="en-GB"/>
        </w:rPr>
        <w:t xml:space="preserve"> meeting of Executive Committee. As was established in the updated Agreement between the Government of Chile and the Executive Committee (ExCom) at its 76</w:t>
      </w:r>
      <w:r w:rsidRPr="000C1FC1">
        <w:rPr>
          <w:rFonts w:ascii="Times New Roman" w:hAnsi="Times New Roman"/>
          <w:bCs/>
          <w:sz w:val="24"/>
          <w:szCs w:val="24"/>
          <w:vertAlign w:val="superscript"/>
          <w:lang w:val="en-GB"/>
        </w:rPr>
        <w:t>th</w:t>
      </w:r>
      <w:r w:rsidRPr="000C1FC1">
        <w:rPr>
          <w:rFonts w:ascii="Times New Roman" w:hAnsi="Times New Roman"/>
          <w:bCs/>
          <w:sz w:val="24"/>
          <w:szCs w:val="24"/>
          <w:lang w:val="en-GB"/>
        </w:rPr>
        <w:t xml:space="preserve"> meeting, the country will finalize this stage at December 2017.</w:t>
      </w:r>
    </w:p>
    <w:p w14:paraId="4F5BFC89" w14:textId="77777777" w:rsidR="0019358E" w:rsidRPr="000C1FC1" w:rsidRDefault="0019358E" w:rsidP="00514B5D">
      <w:pPr>
        <w:pStyle w:val="NoSpacing"/>
        <w:rPr>
          <w:rFonts w:ascii="Times New Roman" w:hAnsi="Times New Roman"/>
          <w:bCs/>
          <w:sz w:val="24"/>
          <w:szCs w:val="24"/>
          <w:lang w:val="en-GB"/>
        </w:rPr>
      </w:pPr>
    </w:p>
    <w:p w14:paraId="16F402E4" w14:textId="77777777" w:rsidR="0019358E" w:rsidRPr="000C1FC1" w:rsidRDefault="0019358E" w:rsidP="00514B5D">
      <w:pPr>
        <w:pStyle w:val="NoSpacing"/>
        <w:rPr>
          <w:rFonts w:ascii="Times New Roman" w:hAnsi="Times New Roman"/>
          <w:sz w:val="24"/>
          <w:szCs w:val="24"/>
          <w:lang w:val="en-GB"/>
        </w:rPr>
      </w:pPr>
      <w:r w:rsidRPr="000C1FC1">
        <w:rPr>
          <w:rFonts w:ascii="Times New Roman" w:hAnsi="Times New Roman"/>
          <w:sz w:val="24"/>
          <w:szCs w:val="24"/>
          <w:lang w:val="en-GB"/>
        </w:rPr>
        <w:t>The Stage II HPMP (HPMP-II) for Chile was approved in May 2016 at the 76th Meeting of the Executive Committee. The project was approved in accordance with the Agreement between the Government and the ExCom for the period 2016 to 2021 to reduce HCFC consumption to 45 percent of its baseline by 2020 and 65 percent of its baseline by 2021. Likewise, the government committed to issue a ban on the import and use of HCFC-141b for the polyurethane foam manufacturing sector and on imports and exports of HCFC-141b contained in pre-blended polyols.</w:t>
      </w:r>
    </w:p>
    <w:p w14:paraId="2A1FA69E" w14:textId="77777777" w:rsidR="0019358E" w:rsidRPr="000C1FC1" w:rsidRDefault="0019358E" w:rsidP="00514B5D">
      <w:pPr>
        <w:pStyle w:val="NoSpacing"/>
        <w:rPr>
          <w:rFonts w:ascii="Times New Roman" w:hAnsi="Times New Roman"/>
          <w:sz w:val="24"/>
          <w:szCs w:val="24"/>
          <w:lang w:val="en-GB"/>
        </w:rPr>
      </w:pPr>
    </w:p>
    <w:p w14:paraId="1B47C14F" w14:textId="77777777" w:rsidR="0019358E" w:rsidRPr="000C1FC1" w:rsidRDefault="0019358E" w:rsidP="00514B5D">
      <w:pPr>
        <w:pStyle w:val="BodyText"/>
        <w:rPr>
          <w:szCs w:val="24"/>
        </w:rPr>
      </w:pPr>
      <w:r w:rsidRPr="000C1FC1">
        <w:rPr>
          <w:szCs w:val="24"/>
        </w:rPr>
        <w:t>Chile is successfully achieved more than 10% of HCFCs reduction in 2016. The country baseline was 87.5 ODP tonnes and 63.33 ODP tonnes are reported as consumption in 2016.</w:t>
      </w:r>
    </w:p>
    <w:p w14:paraId="2ACFB93C" w14:textId="77777777" w:rsidR="0019358E" w:rsidRPr="000C1FC1" w:rsidRDefault="0019358E" w:rsidP="00514B5D">
      <w:pPr>
        <w:pStyle w:val="BodyText"/>
        <w:rPr>
          <w:szCs w:val="24"/>
        </w:rPr>
      </w:pPr>
      <w:r w:rsidRPr="000C1FC1">
        <w:rPr>
          <w:szCs w:val="24"/>
        </w:rPr>
        <w:t>Currently, the country is implementing the first tranche of Stage II HPMP and has achieved the following results:</w:t>
      </w:r>
    </w:p>
    <w:p w14:paraId="7E01FBD9" w14:textId="77777777" w:rsidR="0019358E" w:rsidRPr="000C1FC1" w:rsidRDefault="0019358E" w:rsidP="00514B5D">
      <w:pPr>
        <w:pStyle w:val="BodyText"/>
        <w:widowControl/>
        <w:numPr>
          <w:ilvl w:val="0"/>
          <w:numId w:val="77"/>
        </w:numPr>
        <w:suppressAutoHyphens w:val="0"/>
        <w:overflowPunct/>
        <w:autoSpaceDE/>
        <w:jc w:val="both"/>
        <w:textAlignment w:val="auto"/>
        <w:rPr>
          <w:szCs w:val="24"/>
        </w:rPr>
      </w:pPr>
      <w:r w:rsidRPr="000C1FC1">
        <w:rPr>
          <w:szCs w:val="24"/>
        </w:rPr>
        <w:t>Training courses on introduction to natural refrigerants (7 courses).</w:t>
      </w:r>
    </w:p>
    <w:p w14:paraId="2D27B7DB" w14:textId="77777777" w:rsidR="0019358E" w:rsidRPr="000C1FC1" w:rsidRDefault="0019358E" w:rsidP="00514B5D">
      <w:pPr>
        <w:pStyle w:val="BodyText"/>
        <w:widowControl/>
        <w:numPr>
          <w:ilvl w:val="0"/>
          <w:numId w:val="77"/>
        </w:numPr>
        <w:suppressAutoHyphens w:val="0"/>
        <w:overflowPunct/>
        <w:autoSpaceDE/>
        <w:jc w:val="both"/>
        <w:textAlignment w:val="auto"/>
        <w:rPr>
          <w:szCs w:val="24"/>
        </w:rPr>
      </w:pPr>
      <w:r w:rsidRPr="000C1FC1">
        <w:rPr>
          <w:szCs w:val="24"/>
        </w:rPr>
        <w:t>Training course (stage 2) on Best Refrigeration Practices (1 course).</w:t>
      </w:r>
    </w:p>
    <w:p w14:paraId="67C5287E" w14:textId="77777777" w:rsidR="0019358E" w:rsidRPr="000C1FC1" w:rsidRDefault="0019358E" w:rsidP="00514B5D">
      <w:pPr>
        <w:pStyle w:val="BodyText"/>
        <w:widowControl/>
        <w:numPr>
          <w:ilvl w:val="0"/>
          <w:numId w:val="77"/>
        </w:numPr>
        <w:suppressAutoHyphens w:val="0"/>
        <w:overflowPunct/>
        <w:autoSpaceDE/>
        <w:jc w:val="both"/>
        <w:textAlignment w:val="auto"/>
        <w:rPr>
          <w:szCs w:val="24"/>
        </w:rPr>
      </w:pPr>
      <w:r w:rsidRPr="000C1FC1">
        <w:rPr>
          <w:szCs w:val="24"/>
        </w:rPr>
        <w:t>Train-the-trainers course and workshop on Safe Management of hydrocarbons refrigerants in R&amp;AC, for teachers and technical advisors.</w:t>
      </w:r>
    </w:p>
    <w:p w14:paraId="11AF651C" w14:textId="77777777" w:rsidR="0019358E" w:rsidRPr="000C1FC1" w:rsidRDefault="0019358E" w:rsidP="00514B5D">
      <w:pPr>
        <w:pStyle w:val="BodyText"/>
        <w:widowControl/>
        <w:numPr>
          <w:ilvl w:val="0"/>
          <w:numId w:val="77"/>
        </w:numPr>
        <w:suppressAutoHyphens w:val="0"/>
        <w:overflowPunct/>
        <w:autoSpaceDE/>
        <w:jc w:val="both"/>
        <w:textAlignment w:val="auto"/>
        <w:rPr>
          <w:szCs w:val="24"/>
        </w:rPr>
      </w:pPr>
      <w:r w:rsidRPr="000C1FC1">
        <w:rPr>
          <w:szCs w:val="24"/>
        </w:rPr>
        <w:t>Seminars on HPMP Stage II activities and trending in uses of ODS refrigerants and its alternatives, on Expo Frio-Calor Sur (2 seminars to technicians) and Instituto Tecnológico de la Universidad Católica de la Santísima Concepción (1 seminar to students).</w:t>
      </w:r>
    </w:p>
    <w:p w14:paraId="10C695E7" w14:textId="77777777" w:rsidR="0019358E" w:rsidRPr="000C1FC1" w:rsidRDefault="0019358E" w:rsidP="00514B5D">
      <w:pPr>
        <w:pStyle w:val="BodyText"/>
        <w:rPr>
          <w:szCs w:val="24"/>
        </w:rPr>
      </w:pPr>
      <w:r w:rsidRPr="000C1FC1">
        <w:rPr>
          <w:szCs w:val="24"/>
        </w:rPr>
        <w:t>In this regard, the NOU has also been developing the following complementary activities which contribute to limit the HFC growth in the country:</w:t>
      </w:r>
    </w:p>
    <w:p w14:paraId="2D717145" w14:textId="77777777" w:rsidR="0019358E" w:rsidRPr="000C1FC1" w:rsidRDefault="0019358E" w:rsidP="00514B5D">
      <w:pPr>
        <w:pStyle w:val="BodyText"/>
        <w:widowControl/>
        <w:numPr>
          <w:ilvl w:val="0"/>
          <w:numId w:val="77"/>
        </w:numPr>
        <w:suppressAutoHyphens w:val="0"/>
        <w:overflowPunct/>
        <w:autoSpaceDE/>
        <w:jc w:val="both"/>
        <w:textAlignment w:val="auto"/>
        <w:rPr>
          <w:szCs w:val="24"/>
        </w:rPr>
      </w:pPr>
      <w:r w:rsidRPr="000C1FC1">
        <w:rPr>
          <w:szCs w:val="24"/>
        </w:rPr>
        <w:t>Survey on ODS alternatives (HFCs and others);</w:t>
      </w:r>
    </w:p>
    <w:p w14:paraId="7413404D" w14:textId="77777777" w:rsidR="0019358E" w:rsidRPr="000C1FC1" w:rsidRDefault="0019358E" w:rsidP="00514B5D">
      <w:pPr>
        <w:pStyle w:val="BodyText"/>
        <w:widowControl/>
        <w:numPr>
          <w:ilvl w:val="0"/>
          <w:numId w:val="77"/>
        </w:numPr>
        <w:suppressAutoHyphens w:val="0"/>
        <w:overflowPunct/>
        <w:autoSpaceDE/>
        <w:jc w:val="both"/>
        <w:textAlignment w:val="auto"/>
        <w:rPr>
          <w:szCs w:val="24"/>
        </w:rPr>
      </w:pPr>
      <w:r w:rsidRPr="000C1FC1">
        <w:rPr>
          <w:szCs w:val="24"/>
        </w:rPr>
        <w:t>Update of the Chilean Standard on “Best Refrigeration Practices” and the elaboration of the new standard on “Best Practices in R&amp;AC systems using flammable refrigerants”;</w:t>
      </w:r>
    </w:p>
    <w:p w14:paraId="2196BAD1" w14:textId="77777777" w:rsidR="0019358E" w:rsidRPr="000C1FC1" w:rsidRDefault="0019358E" w:rsidP="00514B5D">
      <w:pPr>
        <w:pStyle w:val="BodyText"/>
        <w:widowControl/>
        <w:numPr>
          <w:ilvl w:val="0"/>
          <w:numId w:val="77"/>
        </w:numPr>
        <w:suppressAutoHyphens w:val="0"/>
        <w:overflowPunct/>
        <w:autoSpaceDE/>
        <w:jc w:val="both"/>
        <w:textAlignment w:val="auto"/>
        <w:rPr>
          <w:szCs w:val="24"/>
        </w:rPr>
      </w:pPr>
      <w:r w:rsidRPr="000C1FC1">
        <w:rPr>
          <w:szCs w:val="24"/>
        </w:rPr>
        <w:t>National inventory of HFC.</w:t>
      </w:r>
    </w:p>
    <w:p w14:paraId="2E89ACAF" w14:textId="77777777" w:rsidR="0019358E" w:rsidRPr="000C1FC1" w:rsidRDefault="0019358E" w:rsidP="00514B5D">
      <w:pPr>
        <w:pStyle w:val="BodyText"/>
        <w:rPr>
          <w:szCs w:val="24"/>
        </w:rPr>
      </w:pPr>
      <w:r w:rsidRPr="000C1FC1">
        <w:rPr>
          <w:szCs w:val="24"/>
        </w:rPr>
        <w:t>Likewise, Chile also signed the Paris Agreement on September 20, 2016, with a commitment to reduce CO</w:t>
      </w:r>
      <w:r w:rsidRPr="000C1FC1">
        <w:rPr>
          <w:szCs w:val="24"/>
          <w:vertAlign w:val="subscript"/>
        </w:rPr>
        <w:t>2</w:t>
      </w:r>
      <w:r w:rsidRPr="000C1FC1">
        <w:rPr>
          <w:szCs w:val="24"/>
        </w:rPr>
        <w:t xml:space="preserve"> emissions per unit GDP by 30% from levels recorded in 2007, by 2030</w:t>
      </w:r>
      <w:r w:rsidRPr="000C1FC1">
        <w:rPr>
          <w:szCs w:val="24"/>
          <w:vertAlign w:val="superscript"/>
        </w:rPr>
        <w:footnoteReference w:id="16"/>
      </w:r>
      <w:r w:rsidRPr="000C1FC1">
        <w:rPr>
          <w:szCs w:val="24"/>
        </w:rPr>
        <w:t xml:space="preserve">. This Agreement was ratified by the National Congress (Apr. 2017). On ratifying it, the country will reduce GHG emissions and promote the use of alternatives to HFCs, in recognition of its vulnerability to the effects of climate </w:t>
      </w:r>
      <w:r w:rsidRPr="000C1FC1">
        <w:rPr>
          <w:szCs w:val="24"/>
        </w:rPr>
        <w:lastRenderedPageBreak/>
        <w:t>change, such as flooding, extreme heat, and declining water availability</w:t>
      </w:r>
      <w:r w:rsidRPr="000C1FC1">
        <w:rPr>
          <w:szCs w:val="24"/>
          <w:vertAlign w:val="superscript"/>
        </w:rPr>
        <w:footnoteReference w:id="17"/>
      </w:r>
      <w:r w:rsidRPr="000C1FC1">
        <w:rPr>
          <w:szCs w:val="24"/>
        </w:rPr>
        <w:t>.</w:t>
      </w:r>
    </w:p>
    <w:p w14:paraId="72B2775C" w14:textId="77777777" w:rsidR="0019358E" w:rsidRPr="000C1FC1" w:rsidRDefault="0019358E" w:rsidP="00514B5D">
      <w:pPr>
        <w:pStyle w:val="NoSpacing"/>
        <w:rPr>
          <w:rFonts w:ascii="Times New Roman" w:hAnsi="Times New Roman"/>
          <w:sz w:val="24"/>
          <w:szCs w:val="24"/>
          <w:lang w:val="en-GB"/>
        </w:rPr>
      </w:pPr>
      <w:r w:rsidRPr="000C1FC1">
        <w:rPr>
          <w:rFonts w:ascii="Times New Roman" w:hAnsi="Times New Roman"/>
          <w:sz w:val="24"/>
          <w:szCs w:val="24"/>
          <w:lang w:val="en-GB"/>
        </w:rPr>
        <w:t>The country has also successfully concluded an ODS alternatives survey in 2016, which showed the following for each user sector:</w:t>
      </w:r>
    </w:p>
    <w:p w14:paraId="4399F0B2" w14:textId="77777777" w:rsidR="0019358E" w:rsidRPr="000C1FC1" w:rsidRDefault="0019358E" w:rsidP="00514B5D">
      <w:pPr>
        <w:pStyle w:val="BodyText"/>
        <w:widowControl/>
        <w:numPr>
          <w:ilvl w:val="0"/>
          <w:numId w:val="77"/>
        </w:numPr>
        <w:suppressAutoHyphens w:val="0"/>
        <w:overflowPunct/>
        <w:autoSpaceDE/>
        <w:jc w:val="both"/>
        <w:textAlignment w:val="auto"/>
        <w:rPr>
          <w:szCs w:val="24"/>
        </w:rPr>
      </w:pPr>
      <w:r w:rsidRPr="000C1FC1">
        <w:rPr>
          <w:szCs w:val="24"/>
        </w:rPr>
        <w:t>Refrigeration: the formerly popular HCFC-22 has being slowly  replaced with the alternatives R-404A, R-507A, and R-744 for industrial applications; with HFC-134a, R-404A, R-507A, HC-290, and R-744 (CO</w:t>
      </w:r>
      <w:r w:rsidRPr="000C1FC1">
        <w:rPr>
          <w:szCs w:val="24"/>
          <w:vertAlign w:val="subscript"/>
        </w:rPr>
        <w:t>2</w:t>
      </w:r>
      <w:r w:rsidRPr="000C1FC1">
        <w:rPr>
          <w:szCs w:val="24"/>
        </w:rPr>
        <w:t>) for commercial refrigeration; with HFC-134a and HC-600a for domestic refrigeration; and with HFC-134a, R-404A, and R-507A for mobile refrigeration.</w:t>
      </w:r>
    </w:p>
    <w:p w14:paraId="03B3A247" w14:textId="77777777" w:rsidR="0019358E" w:rsidRPr="000C1FC1" w:rsidRDefault="0019358E" w:rsidP="00514B5D">
      <w:pPr>
        <w:pStyle w:val="BodyText"/>
        <w:widowControl/>
        <w:numPr>
          <w:ilvl w:val="0"/>
          <w:numId w:val="77"/>
        </w:numPr>
        <w:suppressAutoHyphens w:val="0"/>
        <w:overflowPunct/>
        <w:autoSpaceDE/>
        <w:jc w:val="both"/>
        <w:textAlignment w:val="auto"/>
        <w:rPr>
          <w:szCs w:val="24"/>
        </w:rPr>
      </w:pPr>
      <w:r w:rsidRPr="000C1FC1">
        <w:rPr>
          <w:szCs w:val="24"/>
        </w:rPr>
        <w:t>The most frequently used synthetic alternatives in refrigeration are HFC-134a, R-404A, and R-507A and the natural alternatives are HC-600a, HC-290, and R-744 (CO</w:t>
      </w:r>
      <w:r w:rsidRPr="000C1FC1">
        <w:rPr>
          <w:szCs w:val="24"/>
          <w:vertAlign w:val="subscript"/>
        </w:rPr>
        <w:t>2</w:t>
      </w:r>
      <w:r w:rsidRPr="000C1FC1">
        <w:rPr>
          <w:szCs w:val="24"/>
        </w:rPr>
        <w:t>), which is considered the best option for use at low temperatures, mainly in indirect and cascade refrigeration systems. This is the case for the implementation of refrigeration systems based on transcritical CO</w:t>
      </w:r>
      <w:r w:rsidRPr="000C1FC1">
        <w:rPr>
          <w:szCs w:val="24"/>
          <w:vertAlign w:val="subscript"/>
        </w:rPr>
        <w:t>2</w:t>
      </w:r>
      <w:r w:rsidRPr="000C1FC1">
        <w:rPr>
          <w:szCs w:val="24"/>
        </w:rPr>
        <w:t>, which have been installed in two supermarkets in the country, with co-financing from the CCAC and the MLF, respectively. It should be mentioned that the usage of ammonia (R-717, NH</w:t>
      </w:r>
      <w:r w:rsidRPr="000C1FC1">
        <w:rPr>
          <w:szCs w:val="24"/>
          <w:vertAlign w:val="subscript"/>
        </w:rPr>
        <w:t>3</w:t>
      </w:r>
      <w:r w:rsidRPr="000C1FC1">
        <w:rPr>
          <w:szCs w:val="24"/>
        </w:rPr>
        <w:t>) predominates in the agro-industrial sector.</w:t>
      </w:r>
    </w:p>
    <w:p w14:paraId="1D652775" w14:textId="77777777" w:rsidR="0019358E" w:rsidRPr="000C1FC1" w:rsidRDefault="0019358E" w:rsidP="00514B5D">
      <w:pPr>
        <w:pStyle w:val="BodyText"/>
        <w:widowControl/>
        <w:numPr>
          <w:ilvl w:val="0"/>
          <w:numId w:val="77"/>
        </w:numPr>
        <w:suppressAutoHyphens w:val="0"/>
        <w:overflowPunct/>
        <w:autoSpaceDE/>
        <w:jc w:val="both"/>
        <w:textAlignment w:val="auto"/>
        <w:rPr>
          <w:szCs w:val="24"/>
        </w:rPr>
      </w:pPr>
      <w:r w:rsidRPr="000C1FC1">
        <w:rPr>
          <w:szCs w:val="24"/>
        </w:rPr>
        <w:t>Air conditioning: The only alternative substance used in mobile air conditioning is HFC-134a. In the air conditioning sector, the principal alternatives to HCFC-22 are R-410A for domestic and commercial air conditioning, and R-407C in the industrial sector, with R-410A predominating.</w:t>
      </w:r>
    </w:p>
    <w:p w14:paraId="4CA766AE" w14:textId="77777777" w:rsidR="0019358E" w:rsidRPr="000C1FC1" w:rsidRDefault="0019358E" w:rsidP="00514B5D">
      <w:pPr>
        <w:pStyle w:val="BodyText"/>
        <w:widowControl/>
        <w:numPr>
          <w:ilvl w:val="0"/>
          <w:numId w:val="77"/>
        </w:numPr>
        <w:suppressAutoHyphens w:val="0"/>
        <w:overflowPunct/>
        <w:autoSpaceDE/>
        <w:jc w:val="both"/>
        <w:textAlignment w:val="auto"/>
        <w:rPr>
          <w:szCs w:val="24"/>
        </w:rPr>
      </w:pPr>
      <w:r w:rsidRPr="000C1FC1">
        <w:rPr>
          <w:szCs w:val="24"/>
        </w:rPr>
        <w:t>Maintenance sector: it is reported that R-507A was mainly used in industrial refrigeration, R-404A for commercial and industrial refrigeration, and HFC-134a for domestic and commercial refrigeration.</w:t>
      </w:r>
    </w:p>
    <w:p w14:paraId="4D1AFD5F" w14:textId="77777777" w:rsidR="0019358E" w:rsidRPr="000C1FC1" w:rsidRDefault="0019358E" w:rsidP="00514B5D">
      <w:pPr>
        <w:pStyle w:val="BodyText"/>
        <w:widowControl/>
        <w:numPr>
          <w:ilvl w:val="0"/>
          <w:numId w:val="77"/>
        </w:numPr>
        <w:suppressAutoHyphens w:val="0"/>
        <w:overflowPunct/>
        <w:autoSpaceDE/>
        <w:jc w:val="both"/>
        <w:textAlignment w:val="auto"/>
        <w:rPr>
          <w:szCs w:val="24"/>
        </w:rPr>
      </w:pPr>
      <w:r w:rsidRPr="000C1FC1">
        <w:rPr>
          <w:szCs w:val="24"/>
        </w:rPr>
        <w:t>Foam sector: HCFC-141b is the most heavily used substance in the foam sector, but large and medium-sized companies are replacing it with cyclopentane for manufacturing rigid panels of polyurethane foam. Small and Medium-sized enterprises (SMEs) have begun to use HFC-365mfc and HFC-365mfc/HFC-227ea blend as replacements substances for discontinuous production of polyurethane panels and spray application. However, in the framework of HPMP Phase II, an emerging group of blowing agents (HFO-1336mzz and HFO-1233zd) is being promoted as alternatives for discontinuous production of polyurethane panels and spray applications by SMEs.</w:t>
      </w:r>
    </w:p>
    <w:p w14:paraId="1F770F63" w14:textId="77777777" w:rsidR="0019358E" w:rsidRPr="000C1FC1" w:rsidRDefault="0019358E" w:rsidP="00514B5D">
      <w:pPr>
        <w:pStyle w:val="BodyText"/>
        <w:widowControl/>
        <w:numPr>
          <w:ilvl w:val="0"/>
          <w:numId w:val="77"/>
        </w:numPr>
        <w:suppressAutoHyphens w:val="0"/>
        <w:overflowPunct/>
        <w:autoSpaceDE/>
        <w:jc w:val="both"/>
        <w:textAlignment w:val="auto"/>
        <w:rPr>
          <w:szCs w:val="24"/>
        </w:rPr>
      </w:pPr>
      <w:r w:rsidRPr="000C1FC1">
        <w:rPr>
          <w:szCs w:val="24"/>
        </w:rPr>
        <w:t>Fire extinguishing sector: uses HFC-227ea, followed by HFC-125 and HFC-23, the latter being used only infrequently and with a very small market share. Novec1230® (1,1,1,2,2,4,5,5,5-nonafluoro-4-trifluoromethyl-3-pentanone) is used to a lesser extent. Significant usage of N2 is reported for refilling extinguishers, with extremely low usage of CO2 for this purpose.</w:t>
      </w:r>
    </w:p>
    <w:p w14:paraId="359615B1" w14:textId="77777777" w:rsidR="0019358E" w:rsidRPr="000C1FC1" w:rsidRDefault="0019358E" w:rsidP="00514B5D">
      <w:pPr>
        <w:pStyle w:val="BodyText"/>
        <w:widowControl/>
        <w:numPr>
          <w:ilvl w:val="0"/>
          <w:numId w:val="77"/>
        </w:numPr>
        <w:suppressAutoHyphens w:val="0"/>
        <w:overflowPunct/>
        <w:autoSpaceDE/>
        <w:jc w:val="both"/>
        <w:textAlignment w:val="auto"/>
        <w:rPr>
          <w:szCs w:val="24"/>
        </w:rPr>
      </w:pPr>
      <w:r w:rsidRPr="000C1FC1">
        <w:rPr>
          <w:szCs w:val="24"/>
        </w:rPr>
        <w:t>Aerosol sector: the principal substances used are LPG (Liquefied Petroleum Gas; propane-butane mix), HFC-134a, and DME, with LPG accounting for more usage than any other substance, suggesting that it will continue to displace other options. The alternatives identified in the solvents sector are PFC-218, HFC-152a, and perfluorocarbons PFC-552 and PFC-662.</w:t>
      </w:r>
    </w:p>
    <w:p w14:paraId="59CB0123" w14:textId="77777777" w:rsidR="0019358E" w:rsidRPr="000C1FC1" w:rsidRDefault="0019358E" w:rsidP="00514B5D">
      <w:pPr>
        <w:pStyle w:val="BodyText"/>
        <w:widowControl/>
        <w:numPr>
          <w:ilvl w:val="0"/>
          <w:numId w:val="77"/>
        </w:numPr>
        <w:suppressAutoHyphens w:val="0"/>
        <w:overflowPunct/>
        <w:autoSpaceDE/>
        <w:jc w:val="both"/>
        <w:textAlignment w:val="auto"/>
        <w:rPr>
          <w:szCs w:val="24"/>
        </w:rPr>
      </w:pPr>
      <w:r w:rsidRPr="000C1FC1">
        <w:rPr>
          <w:szCs w:val="24"/>
        </w:rPr>
        <w:t>Forecasts: Linear growth projections forecast a significant increase in imports of HFC-134a, R-507A, and R-410A for refrigeration, and to a lesser extent R-407C. Nonetheless, the projection for R-404A imports shows a severe decline, as this substance is being replaced with R-507A in commercial and industrial refrigeration applications, such as supermarkets, cold stores, distribution centres, etc.</w:t>
      </w:r>
    </w:p>
    <w:p w14:paraId="5BF793C0" w14:textId="77777777" w:rsidR="0019358E" w:rsidRPr="000C1FC1" w:rsidRDefault="0019358E" w:rsidP="00514B5D">
      <w:pPr>
        <w:pStyle w:val="BodyText"/>
        <w:ind w:left="785"/>
        <w:rPr>
          <w:szCs w:val="24"/>
        </w:rPr>
      </w:pPr>
      <w:r w:rsidRPr="000C1FC1">
        <w:rPr>
          <w:szCs w:val="24"/>
        </w:rPr>
        <w:t xml:space="preserve">Forecasts for the foam sector predict an increase in HFC-365mfc and cyclopentane, and to a </w:t>
      </w:r>
      <w:r w:rsidRPr="000C1FC1">
        <w:rPr>
          <w:szCs w:val="24"/>
        </w:rPr>
        <w:lastRenderedPageBreak/>
        <w:t>lesser extent the blend HFC-227ea/HFC-365mfc. Other alternative substances are expected to see limited growth, not rising far above current import levels.</w:t>
      </w:r>
    </w:p>
    <w:p w14:paraId="43EC0624" w14:textId="77777777" w:rsidR="0019358E" w:rsidRPr="000C1FC1" w:rsidRDefault="0019358E" w:rsidP="00514B5D">
      <w:pPr>
        <w:pStyle w:val="BodyText"/>
        <w:ind w:left="785"/>
        <w:rPr>
          <w:szCs w:val="24"/>
        </w:rPr>
      </w:pPr>
    </w:p>
    <w:p w14:paraId="50B4614D" w14:textId="77777777" w:rsidR="0019358E" w:rsidRPr="000C1FC1" w:rsidRDefault="0019358E" w:rsidP="00514B5D">
      <w:pPr>
        <w:pStyle w:val="NoSpacing"/>
        <w:rPr>
          <w:rFonts w:ascii="Times New Roman" w:hAnsi="Times New Roman"/>
          <w:sz w:val="24"/>
          <w:szCs w:val="24"/>
          <w:lang w:val="en-GB"/>
        </w:rPr>
      </w:pPr>
      <w:r w:rsidRPr="000C1FC1">
        <w:rPr>
          <w:rFonts w:ascii="Times New Roman" w:hAnsi="Times New Roman"/>
          <w:b/>
          <w:noProof/>
          <w:sz w:val="24"/>
          <w:szCs w:val="24"/>
        </w:rPr>
        <w:drawing>
          <wp:inline distT="0" distB="0" distL="0" distR="0" wp14:anchorId="2EDA0787" wp14:editId="7D5F9550">
            <wp:extent cx="5391150" cy="5267325"/>
            <wp:effectExtent l="0" t="0" r="0" b="9525"/>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1150" cy="5267325"/>
                    </a:xfrm>
                    <a:prstGeom prst="rect">
                      <a:avLst/>
                    </a:prstGeom>
                    <a:noFill/>
                    <a:ln>
                      <a:noFill/>
                    </a:ln>
                  </pic:spPr>
                </pic:pic>
              </a:graphicData>
            </a:graphic>
          </wp:inline>
        </w:drawing>
      </w:r>
    </w:p>
    <w:p w14:paraId="3305B917" w14:textId="77777777" w:rsidR="0019358E" w:rsidRPr="000C1FC1" w:rsidRDefault="0019358E" w:rsidP="00514B5D">
      <w:pPr>
        <w:pStyle w:val="NoSpacing"/>
        <w:rPr>
          <w:rFonts w:ascii="Times New Roman" w:hAnsi="Times New Roman"/>
          <w:sz w:val="24"/>
          <w:szCs w:val="24"/>
          <w:lang w:val="en-GB"/>
        </w:rPr>
      </w:pPr>
      <w:r w:rsidRPr="000C1FC1">
        <w:rPr>
          <w:rFonts w:ascii="Times New Roman" w:hAnsi="Times New Roman"/>
          <w:sz w:val="24"/>
          <w:szCs w:val="24"/>
          <w:lang w:val="en-GB"/>
        </w:rPr>
        <w:t>Source: “Report - Survey on ODS alternatives (HFCs and others)”, Ozone Unit, Ministry of the Environment of Chile – UNIDO, Jan. 2017</w:t>
      </w:r>
    </w:p>
    <w:p w14:paraId="7D9A7354" w14:textId="77777777" w:rsidR="0019358E" w:rsidRPr="000C1FC1" w:rsidRDefault="0019358E" w:rsidP="00514B5D">
      <w:pPr>
        <w:pStyle w:val="NoSpacing"/>
        <w:rPr>
          <w:rFonts w:ascii="Times New Roman" w:hAnsi="Times New Roman"/>
          <w:sz w:val="24"/>
          <w:szCs w:val="24"/>
          <w:lang w:val="en-GB"/>
        </w:rPr>
      </w:pPr>
    </w:p>
    <w:p w14:paraId="294764C3" w14:textId="77777777" w:rsidR="0019358E" w:rsidRPr="000C1FC1" w:rsidRDefault="0019358E" w:rsidP="00514B5D">
      <w:pPr>
        <w:pStyle w:val="NoSpacing"/>
        <w:jc w:val="center"/>
        <w:rPr>
          <w:rFonts w:ascii="Times New Roman" w:hAnsi="Times New Roman"/>
          <w:i/>
          <w:iCs/>
          <w:sz w:val="24"/>
          <w:szCs w:val="24"/>
          <w:lang w:val="en-GB"/>
        </w:rPr>
      </w:pPr>
      <w:r w:rsidRPr="000C1FC1">
        <w:rPr>
          <w:rFonts w:ascii="Times New Roman" w:hAnsi="Times New Roman"/>
          <w:i/>
          <w:iCs/>
          <w:sz w:val="24"/>
          <w:szCs w:val="24"/>
          <w:lang w:val="en-GB"/>
        </w:rPr>
        <w:t>Graphic 1: Forecast of ODSs alternatives, 2016-2030 (metric tonnes</w:t>
      </w:r>
      <w:r w:rsidRPr="000C1FC1">
        <w:rPr>
          <w:rFonts w:ascii="Times New Roman" w:hAnsi="Times New Roman"/>
          <w:sz w:val="24"/>
          <w:szCs w:val="24"/>
          <w:lang w:val="en-GB"/>
        </w:rPr>
        <w:t>)</w:t>
      </w:r>
    </w:p>
    <w:p w14:paraId="32F1616F" w14:textId="77777777" w:rsidR="0019358E" w:rsidRPr="000C1FC1" w:rsidRDefault="0019358E" w:rsidP="00514B5D">
      <w:pPr>
        <w:pStyle w:val="NoSpacing"/>
        <w:rPr>
          <w:rFonts w:ascii="Times New Roman" w:hAnsi="Times New Roman"/>
          <w:sz w:val="24"/>
          <w:szCs w:val="24"/>
          <w:lang w:val="en-GB"/>
        </w:rPr>
      </w:pPr>
    </w:p>
    <w:p w14:paraId="7133BBEF" w14:textId="77777777" w:rsidR="0019358E" w:rsidRPr="000C1FC1" w:rsidRDefault="0019358E" w:rsidP="00514B5D">
      <w:pPr>
        <w:pStyle w:val="NoSpacing"/>
        <w:numPr>
          <w:ilvl w:val="0"/>
          <w:numId w:val="72"/>
        </w:numPr>
        <w:spacing w:before="60"/>
        <w:rPr>
          <w:rFonts w:ascii="Times New Roman" w:hAnsi="Times New Roman"/>
          <w:b/>
          <w:sz w:val="24"/>
          <w:szCs w:val="24"/>
          <w:lang w:val="en-GB"/>
        </w:rPr>
      </w:pPr>
      <w:r w:rsidRPr="000C1FC1">
        <w:rPr>
          <w:rFonts w:ascii="Times New Roman" w:hAnsi="Times New Roman"/>
          <w:b/>
          <w:sz w:val="24"/>
          <w:szCs w:val="24"/>
          <w:lang w:val="en-GB"/>
        </w:rPr>
        <w:t xml:space="preserve">Institutional arrangements for implementation of enabling activates. </w:t>
      </w:r>
    </w:p>
    <w:p w14:paraId="68BDAD24" w14:textId="77777777" w:rsidR="0019358E" w:rsidRPr="000C1FC1" w:rsidRDefault="0019358E" w:rsidP="00514B5D">
      <w:pPr>
        <w:pStyle w:val="NoSpacing"/>
        <w:rPr>
          <w:rFonts w:ascii="Times New Roman" w:hAnsi="Times New Roman"/>
          <w:sz w:val="24"/>
          <w:szCs w:val="24"/>
          <w:lang w:val="en-GB" w:eastAsia="es-MX"/>
        </w:rPr>
      </w:pPr>
    </w:p>
    <w:p w14:paraId="4FA83EE1" w14:textId="77777777" w:rsidR="0019358E" w:rsidRPr="000C1FC1" w:rsidRDefault="0019358E" w:rsidP="00514B5D">
      <w:pPr>
        <w:pStyle w:val="NoSpacing"/>
        <w:jc w:val="both"/>
        <w:rPr>
          <w:rFonts w:ascii="Times New Roman" w:hAnsi="Times New Roman"/>
          <w:sz w:val="24"/>
          <w:szCs w:val="24"/>
          <w:lang w:val="en-GB" w:eastAsia="es-MX"/>
        </w:rPr>
      </w:pPr>
      <w:r w:rsidRPr="000C1FC1">
        <w:rPr>
          <w:rFonts w:ascii="Times New Roman" w:hAnsi="Times New Roman"/>
          <w:sz w:val="24"/>
          <w:szCs w:val="24"/>
          <w:lang w:val="en-GB"/>
        </w:rPr>
        <w:t xml:space="preserve">Implementation of the enabling activities will be accomplished using the existing national infrastructure and institutional setting already established for ODS phase-out activities. Institutional arrangement in Chile is such that management of ozone depleting substances projects are executed by the National Ozone Unit, under the Division of Climate Change of </w:t>
      </w:r>
      <w:r w:rsidRPr="000C1FC1">
        <w:rPr>
          <w:rFonts w:ascii="Times New Roman" w:hAnsi="Times New Roman"/>
          <w:sz w:val="24"/>
          <w:szCs w:val="24"/>
          <w:lang w:val="en-GB" w:eastAsia="es-MX"/>
        </w:rPr>
        <w:t>the Ministry of Environment. The implementing agencies, UNDP, UN Environment and UNIDO staff members, regional and national experts/consultants will provide support to the NOU in this project implementation.</w:t>
      </w:r>
    </w:p>
    <w:p w14:paraId="048120CC" w14:textId="77777777" w:rsidR="0019358E" w:rsidRPr="000C1FC1" w:rsidRDefault="0019358E" w:rsidP="00514B5D">
      <w:pPr>
        <w:spacing w:before="60"/>
      </w:pPr>
    </w:p>
    <w:p w14:paraId="68D3EA87" w14:textId="77777777" w:rsidR="0019358E" w:rsidRPr="000C1FC1" w:rsidRDefault="0019358E" w:rsidP="00514B5D">
      <w:pPr>
        <w:spacing w:before="60"/>
      </w:pPr>
      <w:r w:rsidRPr="000C1FC1">
        <w:lastRenderedPageBreak/>
        <w:t xml:space="preserve">Other relevant stakeholders will be involved in the discussion on the Kigali amendment ratification process through the already established Inter-Agency Commission (IS project Steering Committee), which has representatives from the Ministry of </w:t>
      </w:r>
      <w:r w:rsidRPr="000C1FC1">
        <w:rPr>
          <w:lang w:eastAsia="es-MX"/>
        </w:rPr>
        <w:t>Environment, Agriculture, Foreign Affairs, Energy, Economy, and Finance</w:t>
      </w:r>
      <w:r w:rsidRPr="000C1FC1">
        <w:t xml:space="preserve"> and other governmental bodies. Several targeted meetings will be organized with the RAC association, Universities and vocational institutes, which are the institutions that have traditionally provided training in the refrigeration sector, and with the National Customs Service for assisting in development of licensing and quota system for HFCs.</w:t>
      </w:r>
    </w:p>
    <w:p w14:paraId="24D934A1" w14:textId="77777777" w:rsidR="0019358E" w:rsidRPr="000C1FC1" w:rsidRDefault="0019358E" w:rsidP="00514B5D">
      <w:pPr>
        <w:rPr>
          <w:b/>
        </w:rPr>
      </w:pPr>
    </w:p>
    <w:p w14:paraId="3BC4DA6E" w14:textId="77777777" w:rsidR="0019358E" w:rsidRPr="000C1FC1" w:rsidRDefault="0019358E" w:rsidP="00514B5D">
      <w:pPr>
        <w:pStyle w:val="ListParagraph"/>
        <w:numPr>
          <w:ilvl w:val="0"/>
          <w:numId w:val="72"/>
        </w:numPr>
        <w:spacing w:after="320"/>
        <w:rPr>
          <w:b/>
          <w:lang w:val="en-GB"/>
        </w:rPr>
      </w:pPr>
      <w:r w:rsidRPr="000C1FC1">
        <w:rPr>
          <w:b/>
          <w:lang w:val="en-GB"/>
        </w:rPr>
        <w:t>Components proposed for enabling activities</w:t>
      </w:r>
    </w:p>
    <w:tbl>
      <w:tblPr>
        <w:tblStyle w:val="TableGrid"/>
        <w:tblW w:w="0" w:type="auto"/>
        <w:tblLook w:val="04A0" w:firstRow="1" w:lastRow="0" w:firstColumn="1" w:lastColumn="0" w:noHBand="0" w:noVBand="1"/>
      </w:tblPr>
      <w:tblGrid>
        <w:gridCol w:w="2405"/>
        <w:gridCol w:w="7513"/>
      </w:tblGrid>
      <w:tr w:rsidR="0019358E" w:rsidRPr="000C1FC1" w14:paraId="5272E8B2" w14:textId="77777777" w:rsidTr="00B12856">
        <w:tc>
          <w:tcPr>
            <w:tcW w:w="2405" w:type="dxa"/>
            <w:shd w:val="clear" w:color="auto" w:fill="CCC0D9" w:themeFill="accent4" w:themeFillTint="66"/>
          </w:tcPr>
          <w:p w14:paraId="09FC94EB" w14:textId="77777777" w:rsidR="0019358E" w:rsidRPr="000C1FC1" w:rsidRDefault="0019358E" w:rsidP="00514B5D">
            <w:pPr>
              <w:pStyle w:val="NoSpacing"/>
              <w:rPr>
                <w:rFonts w:ascii="Times New Roman" w:hAnsi="Times New Roman"/>
                <w:b/>
                <w:bCs/>
                <w:iCs/>
                <w:sz w:val="24"/>
                <w:szCs w:val="24"/>
                <w:lang w:val="en-GB"/>
              </w:rPr>
            </w:pPr>
            <w:r w:rsidRPr="000C1FC1">
              <w:rPr>
                <w:rFonts w:ascii="Times New Roman" w:hAnsi="Times New Roman"/>
                <w:b/>
                <w:sz w:val="24"/>
                <w:szCs w:val="24"/>
                <w:lang w:val="en-GB"/>
              </w:rPr>
              <w:t>Proposed Component 1:</w:t>
            </w:r>
          </w:p>
        </w:tc>
        <w:tc>
          <w:tcPr>
            <w:tcW w:w="7513" w:type="dxa"/>
            <w:shd w:val="clear" w:color="auto" w:fill="FFFFFF" w:themeFill="background1"/>
          </w:tcPr>
          <w:p w14:paraId="39E99E83" w14:textId="77777777" w:rsidR="0019358E" w:rsidRPr="000C1FC1" w:rsidRDefault="0019358E" w:rsidP="00514B5D">
            <w:pPr>
              <w:spacing w:before="60" w:after="60"/>
              <w:rPr>
                <w:b/>
                <w:bCs/>
              </w:rPr>
            </w:pPr>
            <w:r w:rsidRPr="000C1FC1">
              <w:rPr>
                <w:b/>
                <w:bCs/>
              </w:rPr>
              <w:t>Facilitate early ratification of the Kigali Amendment</w:t>
            </w:r>
          </w:p>
        </w:tc>
      </w:tr>
      <w:tr w:rsidR="0019358E" w:rsidRPr="000C1FC1" w14:paraId="681DF66A" w14:textId="77777777" w:rsidTr="00B12856">
        <w:tc>
          <w:tcPr>
            <w:tcW w:w="2405" w:type="dxa"/>
            <w:shd w:val="clear" w:color="auto" w:fill="CCC0D9" w:themeFill="accent4" w:themeFillTint="66"/>
          </w:tcPr>
          <w:p w14:paraId="1D55DE17" w14:textId="77777777" w:rsidR="0019358E" w:rsidRPr="000C1FC1" w:rsidRDefault="0019358E" w:rsidP="00514B5D">
            <w:pPr>
              <w:pStyle w:val="NoSpacing"/>
              <w:rPr>
                <w:rFonts w:ascii="Times New Roman" w:hAnsi="Times New Roman"/>
                <w:b/>
                <w:sz w:val="24"/>
                <w:szCs w:val="24"/>
                <w:lang w:val="en-GB"/>
              </w:rPr>
            </w:pPr>
            <w:r w:rsidRPr="000C1FC1">
              <w:rPr>
                <w:rFonts w:ascii="Times New Roman" w:hAnsi="Times New Roman"/>
                <w:b/>
                <w:sz w:val="24"/>
                <w:szCs w:val="24"/>
                <w:lang w:val="en-GB"/>
              </w:rPr>
              <w:t>Implementing agency</w:t>
            </w:r>
          </w:p>
        </w:tc>
        <w:tc>
          <w:tcPr>
            <w:tcW w:w="7513" w:type="dxa"/>
            <w:shd w:val="clear" w:color="auto" w:fill="FFFFFF" w:themeFill="background1"/>
          </w:tcPr>
          <w:p w14:paraId="0235E1A4" w14:textId="77777777" w:rsidR="0019358E" w:rsidRPr="000C1FC1" w:rsidRDefault="0019358E" w:rsidP="00514B5D">
            <w:pPr>
              <w:spacing w:before="60" w:after="60"/>
              <w:rPr>
                <w:bCs/>
              </w:rPr>
            </w:pPr>
            <w:r w:rsidRPr="000C1FC1">
              <w:rPr>
                <w:bCs/>
              </w:rPr>
              <w:t>UNDP</w:t>
            </w:r>
          </w:p>
        </w:tc>
      </w:tr>
      <w:tr w:rsidR="0019358E" w:rsidRPr="000C1FC1" w14:paraId="7CA9B343" w14:textId="77777777" w:rsidTr="00B12856">
        <w:tc>
          <w:tcPr>
            <w:tcW w:w="2405" w:type="dxa"/>
            <w:shd w:val="clear" w:color="auto" w:fill="CCC0D9" w:themeFill="accent4" w:themeFillTint="66"/>
          </w:tcPr>
          <w:p w14:paraId="6083364C" w14:textId="77777777" w:rsidR="0019358E" w:rsidRPr="000C1FC1" w:rsidRDefault="0019358E" w:rsidP="00514B5D">
            <w:pPr>
              <w:pStyle w:val="NoSpacing"/>
              <w:rPr>
                <w:rFonts w:ascii="Times New Roman" w:hAnsi="Times New Roman"/>
                <w:b/>
                <w:bCs/>
                <w:iCs/>
                <w:sz w:val="24"/>
                <w:szCs w:val="24"/>
                <w:lang w:val="en-GB"/>
              </w:rPr>
            </w:pPr>
            <w:r w:rsidRPr="000C1FC1">
              <w:rPr>
                <w:rFonts w:ascii="Times New Roman" w:hAnsi="Times New Roman"/>
                <w:b/>
                <w:sz w:val="24"/>
                <w:szCs w:val="24"/>
                <w:lang w:val="en-GB"/>
              </w:rPr>
              <w:t>Objective:</w:t>
            </w:r>
          </w:p>
        </w:tc>
        <w:tc>
          <w:tcPr>
            <w:tcW w:w="7513" w:type="dxa"/>
            <w:shd w:val="clear" w:color="auto" w:fill="FFFFFF" w:themeFill="background1"/>
          </w:tcPr>
          <w:p w14:paraId="24C6E0C5" w14:textId="77777777" w:rsidR="0019358E" w:rsidRPr="000C1FC1" w:rsidRDefault="0019358E" w:rsidP="00514B5D">
            <w:pPr>
              <w:pStyle w:val="NoSpacing"/>
              <w:rPr>
                <w:rFonts w:ascii="Times New Roman" w:hAnsi="Times New Roman"/>
                <w:iCs/>
                <w:sz w:val="24"/>
                <w:szCs w:val="24"/>
                <w:lang w:val="en-GB"/>
              </w:rPr>
            </w:pPr>
            <w:r w:rsidRPr="000C1FC1">
              <w:rPr>
                <w:rFonts w:ascii="Times New Roman" w:hAnsi="Times New Roman"/>
                <w:sz w:val="24"/>
                <w:szCs w:val="24"/>
                <w:lang w:val="en-GB"/>
              </w:rPr>
              <w:t>Achieve a broader understanding of the Kigali amendment provisions and to prepare the stakeholders for its implementation.</w:t>
            </w:r>
          </w:p>
        </w:tc>
      </w:tr>
      <w:tr w:rsidR="0019358E" w:rsidRPr="000C1FC1" w14:paraId="6F7477C8" w14:textId="77777777" w:rsidTr="00B12856">
        <w:tc>
          <w:tcPr>
            <w:tcW w:w="2405" w:type="dxa"/>
            <w:shd w:val="clear" w:color="auto" w:fill="CCC0D9" w:themeFill="accent4" w:themeFillTint="66"/>
          </w:tcPr>
          <w:p w14:paraId="154F1F68" w14:textId="77777777" w:rsidR="0019358E" w:rsidRPr="000C1FC1" w:rsidRDefault="0019358E" w:rsidP="00514B5D">
            <w:pPr>
              <w:pStyle w:val="NoSpacing"/>
              <w:rPr>
                <w:rFonts w:ascii="Times New Roman" w:hAnsi="Times New Roman"/>
                <w:b/>
                <w:bCs/>
                <w:iCs/>
                <w:sz w:val="24"/>
                <w:szCs w:val="24"/>
                <w:lang w:val="en-GB"/>
              </w:rPr>
            </w:pPr>
            <w:r w:rsidRPr="000C1FC1">
              <w:rPr>
                <w:rFonts w:ascii="Times New Roman" w:hAnsi="Times New Roman"/>
                <w:b/>
                <w:sz w:val="24"/>
                <w:szCs w:val="24"/>
                <w:lang w:val="en-GB"/>
              </w:rPr>
              <w:t>Target Group:</w:t>
            </w:r>
          </w:p>
        </w:tc>
        <w:tc>
          <w:tcPr>
            <w:tcW w:w="7513" w:type="dxa"/>
            <w:shd w:val="clear" w:color="auto" w:fill="FFFFFF" w:themeFill="background1"/>
          </w:tcPr>
          <w:p w14:paraId="17749B3F" w14:textId="77777777" w:rsidR="0019358E" w:rsidRPr="000C1FC1" w:rsidRDefault="0019358E" w:rsidP="00514B5D">
            <w:pPr>
              <w:pStyle w:val="NoSpacing"/>
              <w:rPr>
                <w:rFonts w:ascii="Times New Roman" w:hAnsi="Times New Roman"/>
                <w:sz w:val="24"/>
                <w:szCs w:val="24"/>
                <w:lang w:val="en-GB" w:eastAsia="es-MX"/>
              </w:rPr>
            </w:pPr>
            <w:r w:rsidRPr="000C1FC1">
              <w:rPr>
                <w:rFonts w:ascii="Times New Roman" w:hAnsi="Times New Roman"/>
                <w:sz w:val="24"/>
                <w:szCs w:val="24"/>
                <w:lang w:val="en-GB"/>
              </w:rPr>
              <w:t>High-level decision makers, relevant governmental institutions, private companies and servicing technicians in the sectors that are using HFC</w:t>
            </w:r>
          </w:p>
        </w:tc>
      </w:tr>
      <w:tr w:rsidR="0019358E" w:rsidRPr="000C1FC1" w14:paraId="4048F549" w14:textId="77777777" w:rsidTr="00B12856">
        <w:tc>
          <w:tcPr>
            <w:tcW w:w="2405" w:type="dxa"/>
            <w:shd w:val="clear" w:color="auto" w:fill="CCC0D9" w:themeFill="accent4" w:themeFillTint="66"/>
          </w:tcPr>
          <w:p w14:paraId="622420D3" w14:textId="77777777" w:rsidR="0019358E" w:rsidRPr="000C1FC1" w:rsidRDefault="0019358E" w:rsidP="00514B5D">
            <w:pPr>
              <w:pStyle w:val="NoSpacing"/>
              <w:rPr>
                <w:rFonts w:ascii="Times New Roman" w:hAnsi="Times New Roman"/>
                <w:b/>
                <w:bCs/>
                <w:iCs/>
                <w:sz w:val="24"/>
                <w:szCs w:val="24"/>
                <w:lang w:val="en-GB"/>
              </w:rPr>
            </w:pPr>
            <w:r w:rsidRPr="000C1FC1">
              <w:rPr>
                <w:rFonts w:ascii="Times New Roman" w:hAnsi="Times New Roman"/>
                <w:b/>
                <w:sz w:val="24"/>
                <w:szCs w:val="24"/>
                <w:lang w:val="en-GB"/>
              </w:rPr>
              <w:t>Description of activities</w:t>
            </w:r>
          </w:p>
        </w:tc>
        <w:tc>
          <w:tcPr>
            <w:tcW w:w="7513" w:type="dxa"/>
            <w:shd w:val="clear" w:color="auto" w:fill="FFFFFF" w:themeFill="background1"/>
          </w:tcPr>
          <w:p w14:paraId="1F0C3185" w14:textId="77777777" w:rsidR="0019358E" w:rsidRPr="000C1FC1" w:rsidRDefault="0019358E" w:rsidP="00514B5D">
            <w:pPr>
              <w:pStyle w:val="NoSpacing"/>
              <w:numPr>
                <w:ilvl w:val="0"/>
                <w:numId w:val="69"/>
              </w:numPr>
              <w:spacing w:before="60"/>
              <w:ind w:left="317" w:hanging="283"/>
              <w:rPr>
                <w:rFonts w:ascii="Times New Roman" w:hAnsi="Times New Roman"/>
                <w:sz w:val="24"/>
                <w:szCs w:val="24"/>
                <w:lang w:val="en-GB"/>
              </w:rPr>
            </w:pPr>
            <w:r w:rsidRPr="000C1FC1">
              <w:rPr>
                <w:rFonts w:ascii="Times New Roman" w:hAnsi="Times New Roman"/>
                <w:sz w:val="24"/>
                <w:szCs w:val="24"/>
                <w:lang w:val="en-GB"/>
              </w:rPr>
              <w:t>Stakeholder’s consultations to facilitate the ratification process at the national level.</w:t>
            </w:r>
          </w:p>
          <w:p w14:paraId="31D48040" w14:textId="77777777" w:rsidR="0019358E" w:rsidRPr="000C1FC1" w:rsidRDefault="0019358E" w:rsidP="00514B5D">
            <w:pPr>
              <w:pStyle w:val="ListParagraph"/>
              <w:numPr>
                <w:ilvl w:val="0"/>
                <w:numId w:val="69"/>
              </w:numPr>
              <w:spacing w:before="60" w:after="60"/>
              <w:ind w:left="317" w:hanging="283"/>
              <w:rPr>
                <w:lang w:val="en-GB" w:bidi="my-MM"/>
              </w:rPr>
            </w:pPr>
            <w:r w:rsidRPr="000C1FC1">
              <w:rPr>
                <w:lang w:val="en-GB" w:bidi="my-MM"/>
              </w:rPr>
              <w:t>Awareness raising of relevant stakeholders on HFC phase-down and energy efficiency improvement options.</w:t>
            </w:r>
          </w:p>
        </w:tc>
      </w:tr>
      <w:tr w:rsidR="0019358E" w:rsidRPr="000C1FC1" w14:paraId="3E708024" w14:textId="77777777" w:rsidTr="00B12856">
        <w:tc>
          <w:tcPr>
            <w:tcW w:w="2405" w:type="dxa"/>
            <w:shd w:val="clear" w:color="auto" w:fill="CCC0D9" w:themeFill="accent4" w:themeFillTint="66"/>
          </w:tcPr>
          <w:p w14:paraId="49F6C9C9" w14:textId="77777777" w:rsidR="0019358E" w:rsidRPr="000C1FC1" w:rsidRDefault="0019358E" w:rsidP="00514B5D">
            <w:pPr>
              <w:pStyle w:val="NoSpacing"/>
              <w:rPr>
                <w:rFonts w:ascii="Times New Roman" w:hAnsi="Times New Roman"/>
                <w:b/>
                <w:sz w:val="24"/>
                <w:szCs w:val="24"/>
                <w:lang w:val="en-GB"/>
              </w:rPr>
            </w:pPr>
            <w:r w:rsidRPr="000C1FC1">
              <w:rPr>
                <w:rFonts w:ascii="Times New Roman" w:hAnsi="Times New Roman"/>
                <w:b/>
                <w:sz w:val="24"/>
                <w:szCs w:val="24"/>
                <w:lang w:val="en-GB"/>
              </w:rPr>
              <w:t>Outputs</w:t>
            </w:r>
          </w:p>
        </w:tc>
        <w:tc>
          <w:tcPr>
            <w:tcW w:w="7513" w:type="dxa"/>
            <w:shd w:val="clear" w:color="auto" w:fill="FFFFFF" w:themeFill="background1"/>
          </w:tcPr>
          <w:p w14:paraId="1BA7FCD0" w14:textId="77777777" w:rsidR="0019358E" w:rsidRPr="000C1FC1" w:rsidRDefault="0019358E" w:rsidP="00514B5D">
            <w:pPr>
              <w:pStyle w:val="NoSpacing"/>
              <w:numPr>
                <w:ilvl w:val="0"/>
                <w:numId w:val="76"/>
              </w:numPr>
              <w:spacing w:before="60"/>
              <w:ind w:left="317" w:hanging="283"/>
              <w:rPr>
                <w:rFonts w:ascii="Times New Roman" w:hAnsi="Times New Roman"/>
                <w:sz w:val="24"/>
                <w:szCs w:val="24"/>
                <w:lang w:val="en-GB"/>
              </w:rPr>
            </w:pPr>
            <w:r w:rsidRPr="000C1FC1">
              <w:rPr>
                <w:rFonts w:ascii="Times New Roman" w:hAnsi="Times New Roman"/>
                <w:sz w:val="24"/>
                <w:szCs w:val="24"/>
                <w:lang w:val="en-GB"/>
              </w:rPr>
              <w:t>Stakeholders aware about the ratification of the Kigali amendment and its implications, both at legal and technical level.</w:t>
            </w:r>
          </w:p>
          <w:p w14:paraId="169A7468" w14:textId="77777777" w:rsidR="0019358E" w:rsidRPr="000C1FC1" w:rsidRDefault="0019358E" w:rsidP="00514B5D">
            <w:pPr>
              <w:numPr>
                <w:ilvl w:val="0"/>
                <w:numId w:val="76"/>
              </w:numPr>
              <w:ind w:left="317" w:hanging="283"/>
              <w:contextualSpacing/>
              <w:jc w:val="left"/>
            </w:pPr>
            <w:r w:rsidRPr="000C1FC1">
              <w:t>Production of information fact sheets on the Kigali amendment to facilitate consultations and speed up the ratification.</w:t>
            </w:r>
          </w:p>
        </w:tc>
      </w:tr>
      <w:tr w:rsidR="0019358E" w:rsidRPr="000C1FC1" w14:paraId="483FE110" w14:textId="77777777" w:rsidTr="00B12856">
        <w:tc>
          <w:tcPr>
            <w:tcW w:w="2405" w:type="dxa"/>
            <w:shd w:val="clear" w:color="auto" w:fill="CCC0D9" w:themeFill="accent4" w:themeFillTint="66"/>
          </w:tcPr>
          <w:p w14:paraId="7CF0AE0E" w14:textId="77777777" w:rsidR="0019358E" w:rsidRPr="000C1FC1" w:rsidRDefault="0019358E" w:rsidP="00514B5D">
            <w:pPr>
              <w:pStyle w:val="NoSpacing"/>
              <w:rPr>
                <w:rFonts w:ascii="Times New Roman" w:hAnsi="Times New Roman"/>
                <w:b/>
                <w:sz w:val="24"/>
                <w:szCs w:val="24"/>
                <w:lang w:val="en-GB"/>
              </w:rPr>
            </w:pPr>
            <w:r w:rsidRPr="000C1FC1">
              <w:rPr>
                <w:rFonts w:ascii="Times New Roman" w:hAnsi="Times New Roman"/>
                <w:b/>
                <w:sz w:val="24"/>
                <w:szCs w:val="24"/>
                <w:lang w:val="en-GB"/>
              </w:rPr>
              <w:t>Outcome</w:t>
            </w:r>
          </w:p>
        </w:tc>
        <w:tc>
          <w:tcPr>
            <w:tcW w:w="7513" w:type="dxa"/>
            <w:shd w:val="clear" w:color="auto" w:fill="FFFFFF" w:themeFill="background1"/>
          </w:tcPr>
          <w:p w14:paraId="38524C24" w14:textId="77777777" w:rsidR="0019358E" w:rsidRPr="000C1FC1" w:rsidRDefault="0019358E" w:rsidP="00514B5D">
            <w:pPr>
              <w:pStyle w:val="NoSpacing"/>
              <w:rPr>
                <w:rFonts w:ascii="Times New Roman" w:hAnsi="Times New Roman"/>
                <w:sz w:val="24"/>
                <w:szCs w:val="24"/>
                <w:lang w:val="en-GB"/>
              </w:rPr>
            </w:pPr>
            <w:r w:rsidRPr="000C1FC1">
              <w:rPr>
                <w:rFonts w:ascii="Times New Roman" w:hAnsi="Times New Roman"/>
                <w:sz w:val="24"/>
                <w:szCs w:val="24"/>
                <w:lang w:val="en-GB"/>
              </w:rPr>
              <w:t>The ultimate target of this component is ratification of the Kigali Amendment. However, the ratification process itself is done beyond the mandate of the NOU. With these activities, competent authorities and main private stakeholders will be well prepared to support the Kigali amendment ratification process and its implementation.</w:t>
            </w:r>
          </w:p>
        </w:tc>
      </w:tr>
    </w:tbl>
    <w:p w14:paraId="55A9F070" w14:textId="77777777" w:rsidR="0019358E" w:rsidRPr="000C1FC1" w:rsidRDefault="0019358E" w:rsidP="00514B5D"/>
    <w:tbl>
      <w:tblPr>
        <w:tblStyle w:val="TableGrid"/>
        <w:tblW w:w="0" w:type="auto"/>
        <w:tblLook w:val="04A0" w:firstRow="1" w:lastRow="0" w:firstColumn="1" w:lastColumn="0" w:noHBand="0" w:noVBand="1"/>
      </w:tblPr>
      <w:tblGrid>
        <w:gridCol w:w="2405"/>
        <w:gridCol w:w="7513"/>
      </w:tblGrid>
      <w:tr w:rsidR="0019358E" w:rsidRPr="000C1FC1" w14:paraId="47EF91F6" w14:textId="77777777" w:rsidTr="00B12856">
        <w:tc>
          <w:tcPr>
            <w:tcW w:w="2405" w:type="dxa"/>
            <w:shd w:val="clear" w:color="auto" w:fill="CCC0D9" w:themeFill="accent4" w:themeFillTint="66"/>
          </w:tcPr>
          <w:p w14:paraId="7379D96B" w14:textId="77777777" w:rsidR="0019358E" w:rsidRPr="000C1FC1" w:rsidRDefault="0019358E" w:rsidP="00514B5D">
            <w:pPr>
              <w:pStyle w:val="NoSpacing"/>
              <w:rPr>
                <w:rFonts w:ascii="Times New Roman" w:hAnsi="Times New Roman"/>
                <w:b/>
                <w:sz w:val="24"/>
                <w:szCs w:val="24"/>
                <w:lang w:val="en-GB"/>
              </w:rPr>
            </w:pPr>
            <w:r w:rsidRPr="000C1FC1">
              <w:rPr>
                <w:rFonts w:ascii="Times New Roman" w:hAnsi="Times New Roman"/>
                <w:b/>
                <w:sz w:val="24"/>
                <w:szCs w:val="24"/>
                <w:lang w:val="en-GB"/>
              </w:rPr>
              <w:t>Proposed Component 2:</w:t>
            </w:r>
          </w:p>
        </w:tc>
        <w:tc>
          <w:tcPr>
            <w:tcW w:w="7513" w:type="dxa"/>
          </w:tcPr>
          <w:p w14:paraId="2496CAD2" w14:textId="77777777" w:rsidR="0019358E" w:rsidRPr="000C1FC1" w:rsidRDefault="0019358E" w:rsidP="00514B5D">
            <w:pPr>
              <w:pStyle w:val="NoSpacing"/>
              <w:rPr>
                <w:rFonts w:ascii="Times New Roman" w:hAnsi="Times New Roman"/>
                <w:b/>
                <w:bCs/>
                <w:iCs/>
                <w:sz w:val="24"/>
                <w:szCs w:val="24"/>
                <w:lang w:val="en-GB"/>
              </w:rPr>
            </w:pPr>
            <w:r w:rsidRPr="000C1FC1">
              <w:rPr>
                <w:rFonts w:ascii="Times New Roman" w:hAnsi="Times New Roman"/>
                <w:b/>
                <w:bCs/>
                <w:sz w:val="24"/>
                <w:szCs w:val="24"/>
                <w:lang w:val="en-GB"/>
              </w:rPr>
              <w:t>Capacity-building &amp; training for alternatives</w:t>
            </w:r>
          </w:p>
        </w:tc>
      </w:tr>
      <w:tr w:rsidR="0019358E" w:rsidRPr="000C1FC1" w14:paraId="25D9ABC9" w14:textId="77777777" w:rsidTr="00B12856">
        <w:tc>
          <w:tcPr>
            <w:tcW w:w="2405" w:type="dxa"/>
            <w:shd w:val="clear" w:color="auto" w:fill="CCC0D9" w:themeFill="accent4" w:themeFillTint="66"/>
          </w:tcPr>
          <w:p w14:paraId="4CBF62A2" w14:textId="77777777" w:rsidR="0019358E" w:rsidRPr="000C1FC1" w:rsidRDefault="0019358E" w:rsidP="00514B5D">
            <w:pPr>
              <w:pStyle w:val="NoSpacing"/>
              <w:rPr>
                <w:rFonts w:ascii="Times New Roman" w:hAnsi="Times New Roman"/>
                <w:b/>
                <w:sz w:val="24"/>
                <w:szCs w:val="24"/>
                <w:lang w:val="en-GB"/>
              </w:rPr>
            </w:pPr>
            <w:r w:rsidRPr="000C1FC1">
              <w:rPr>
                <w:rFonts w:ascii="Times New Roman" w:hAnsi="Times New Roman"/>
                <w:b/>
                <w:sz w:val="24"/>
                <w:szCs w:val="24"/>
                <w:lang w:val="en-GB"/>
              </w:rPr>
              <w:t>Implementing agency</w:t>
            </w:r>
          </w:p>
        </w:tc>
        <w:tc>
          <w:tcPr>
            <w:tcW w:w="7513" w:type="dxa"/>
          </w:tcPr>
          <w:p w14:paraId="6537B9A4" w14:textId="77777777" w:rsidR="0019358E" w:rsidRPr="000C1FC1" w:rsidRDefault="0019358E" w:rsidP="00514B5D">
            <w:pPr>
              <w:pStyle w:val="NoSpacing"/>
              <w:rPr>
                <w:rFonts w:ascii="Times New Roman" w:hAnsi="Times New Roman"/>
                <w:bCs/>
                <w:sz w:val="24"/>
                <w:szCs w:val="24"/>
                <w:lang w:val="en-GB"/>
              </w:rPr>
            </w:pPr>
            <w:r w:rsidRPr="000C1FC1">
              <w:rPr>
                <w:rFonts w:ascii="Times New Roman" w:hAnsi="Times New Roman"/>
                <w:bCs/>
                <w:sz w:val="24"/>
                <w:szCs w:val="24"/>
                <w:lang w:val="en-GB"/>
              </w:rPr>
              <w:t>UNIDO</w:t>
            </w:r>
          </w:p>
        </w:tc>
      </w:tr>
      <w:tr w:rsidR="0019358E" w:rsidRPr="000C1FC1" w14:paraId="24C6915F" w14:textId="77777777" w:rsidTr="00B12856">
        <w:tc>
          <w:tcPr>
            <w:tcW w:w="2405" w:type="dxa"/>
            <w:shd w:val="clear" w:color="auto" w:fill="CCC0D9" w:themeFill="accent4" w:themeFillTint="66"/>
          </w:tcPr>
          <w:p w14:paraId="2AA00461" w14:textId="77777777" w:rsidR="0019358E" w:rsidRPr="000C1FC1" w:rsidRDefault="0019358E" w:rsidP="00514B5D">
            <w:pPr>
              <w:pStyle w:val="NoSpacing"/>
              <w:rPr>
                <w:rFonts w:ascii="Times New Roman" w:hAnsi="Times New Roman"/>
                <w:b/>
                <w:sz w:val="24"/>
                <w:szCs w:val="24"/>
                <w:lang w:val="en-GB"/>
              </w:rPr>
            </w:pPr>
            <w:r w:rsidRPr="000C1FC1">
              <w:rPr>
                <w:rFonts w:ascii="Times New Roman" w:hAnsi="Times New Roman"/>
                <w:b/>
                <w:sz w:val="24"/>
                <w:szCs w:val="24"/>
                <w:lang w:val="en-GB"/>
              </w:rPr>
              <w:t>Objectives:</w:t>
            </w:r>
          </w:p>
        </w:tc>
        <w:tc>
          <w:tcPr>
            <w:tcW w:w="7513" w:type="dxa"/>
          </w:tcPr>
          <w:p w14:paraId="57D4C638" w14:textId="77777777" w:rsidR="0019358E" w:rsidRPr="000C1FC1" w:rsidRDefault="0019358E" w:rsidP="00514B5D">
            <w:pPr>
              <w:pStyle w:val="NoSpacing"/>
              <w:numPr>
                <w:ilvl w:val="0"/>
                <w:numId w:val="73"/>
              </w:numPr>
              <w:spacing w:before="60"/>
              <w:ind w:left="317" w:hanging="283"/>
              <w:rPr>
                <w:rFonts w:ascii="Times New Roman" w:hAnsi="Times New Roman"/>
                <w:sz w:val="24"/>
                <w:szCs w:val="24"/>
                <w:lang w:val="en-GB"/>
              </w:rPr>
            </w:pPr>
            <w:r w:rsidRPr="000C1FC1">
              <w:rPr>
                <w:rFonts w:ascii="Times New Roman" w:hAnsi="Times New Roman"/>
                <w:sz w:val="24"/>
                <w:szCs w:val="24"/>
                <w:lang w:val="en-GB"/>
              </w:rPr>
              <w:t>Provide basic training to the NOU, the governmental stakeholders, servicing sector and end-users for addressing the emerging responsibilities of the Kigali Amendment</w:t>
            </w:r>
          </w:p>
          <w:p w14:paraId="18C5290A" w14:textId="77777777" w:rsidR="0019358E" w:rsidRPr="000C1FC1" w:rsidRDefault="0019358E" w:rsidP="00514B5D">
            <w:pPr>
              <w:pStyle w:val="NoSpacing"/>
              <w:numPr>
                <w:ilvl w:val="0"/>
                <w:numId w:val="73"/>
              </w:numPr>
              <w:spacing w:before="60"/>
              <w:ind w:left="317" w:hanging="283"/>
              <w:rPr>
                <w:rFonts w:ascii="Times New Roman" w:hAnsi="Times New Roman"/>
                <w:sz w:val="24"/>
                <w:szCs w:val="24"/>
                <w:lang w:val="en-GB"/>
              </w:rPr>
            </w:pPr>
            <w:r w:rsidRPr="000C1FC1">
              <w:rPr>
                <w:rFonts w:ascii="Times New Roman" w:hAnsi="Times New Roman"/>
                <w:sz w:val="24"/>
                <w:szCs w:val="24"/>
                <w:lang w:val="en-GB"/>
              </w:rPr>
              <w:t>Identify the needs of modification of existing regulation or creation of new regulation that would facilitate the HFC phase-down.</w:t>
            </w:r>
          </w:p>
          <w:p w14:paraId="5EC41E2D" w14:textId="77777777" w:rsidR="0019358E" w:rsidRPr="000C1FC1" w:rsidRDefault="0019358E" w:rsidP="00514B5D">
            <w:pPr>
              <w:pStyle w:val="NoSpacing"/>
              <w:numPr>
                <w:ilvl w:val="0"/>
                <w:numId w:val="73"/>
              </w:numPr>
              <w:spacing w:before="60"/>
              <w:ind w:left="317" w:hanging="283"/>
              <w:rPr>
                <w:rFonts w:ascii="Times New Roman" w:hAnsi="Times New Roman"/>
                <w:sz w:val="24"/>
                <w:szCs w:val="24"/>
                <w:lang w:val="en-GB"/>
              </w:rPr>
            </w:pPr>
            <w:r w:rsidRPr="000C1FC1">
              <w:rPr>
                <w:rFonts w:ascii="Times New Roman" w:hAnsi="Times New Roman"/>
                <w:sz w:val="24"/>
                <w:szCs w:val="24"/>
                <w:lang w:val="en-GB"/>
              </w:rPr>
              <w:t>Develop a training for addressing the energy efficiency challenge in installation of new or updating existing R&amp;AC systems.</w:t>
            </w:r>
          </w:p>
        </w:tc>
      </w:tr>
      <w:tr w:rsidR="0019358E" w:rsidRPr="000C1FC1" w14:paraId="2E836686" w14:textId="77777777" w:rsidTr="00B12856">
        <w:tc>
          <w:tcPr>
            <w:tcW w:w="2405" w:type="dxa"/>
            <w:shd w:val="clear" w:color="auto" w:fill="CCC0D9" w:themeFill="accent4" w:themeFillTint="66"/>
          </w:tcPr>
          <w:p w14:paraId="70C3A800" w14:textId="77777777" w:rsidR="0019358E" w:rsidRPr="000C1FC1" w:rsidRDefault="0019358E" w:rsidP="00514B5D">
            <w:pPr>
              <w:pStyle w:val="NoSpacing"/>
              <w:rPr>
                <w:rFonts w:ascii="Times New Roman" w:hAnsi="Times New Roman"/>
                <w:b/>
                <w:sz w:val="24"/>
                <w:szCs w:val="24"/>
                <w:lang w:val="en-GB"/>
              </w:rPr>
            </w:pPr>
            <w:r w:rsidRPr="000C1FC1">
              <w:rPr>
                <w:rFonts w:ascii="Times New Roman" w:hAnsi="Times New Roman"/>
                <w:b/>
                <w:sz w:val="24"/>
                <w:szCs w:val="24"/>
                <w:lang w:val="en-GB"/>
              </w:rPr>
              <w:t>Target Group:</w:t>
            </w:r>
          </w:p>
        </w:tc>
        <w:tc>
          <w:tcPr>
            <w:tcW w:w="7513" w:type="dxa"/>
          </w:tcPr>
          <w:p w14:paraId="1D10F493" w14:textId="77777777" w:rsidR="0019358E" w:rsidRPr="000C1FC1" w:rsidRDefault="0019358E" w:rsidP="00514B5D">
            <w:pPr>
              <w:pStyle w:val="NoSpacing"/>
              <w:rPr>
                <w:rFonts w:ascii="Times New Roman" w:hAnsi="Times New Roman"/>
                <w:iCs/>
                <w:sz w:val="24"/>
                <w:szCs w:val="24"/>
                <w:lang w:val="en-GB"/>
              </w:rPr>
            </w:pPr>
            <w:r w:rsidRPr="000C1FC1">
              <w:rPr>
                <w:rFonts w:ascii="Times New Roman" w:hAnsi="Times New Roman"/>
                <w:iCs/>
                <w:noProof/>
                <w:sz w:val="24"/>
                <w:szCs w:val="24"/>
                <w:lang w:val="en-GB" w:eastAsia="es-PA" w:bidi="my-MM"/>
              </w:rPr>
              <w:t xml:space="preserve">NOU, governmental institutions related to HFC control (Environment -climate change, legal affairs-, Energy, Customs, and others), </w:t>
            </w:r>
            <w:r w:rsidRPr="000C1FC1">
              <w:rPr>
                <w:rFonts w:ascii="Times New Roman" w:hAnsi="Times New Roman"/>
                <w:sz w:val="24"/>
                <w:szCs w:val="24"/>
                <w:lang w:val="en-GB"/>
              </w:rPr>
              <w:t xml:space="preserve">training centres in R&amp;AC, Chilean Chamber of </w:t>
            </w:r>
            <w:r w:rsidRPr="000C1FC1">
              <w:rPr>
                <w:rFonts w:ascii="Times New Roman" w:hAnsi="Times New Roman"/>
                <w:iCs/>
                <w:noProof/>
                <w:sz w:val="24"/>
                <w:szCs w:val="24"/>
                <w:lang w:val="en-GB" w:eastAsia="es-PA" w:bidi="my-MM"/>
              </w:rPr>
              <w:t>R&amp;AC, RAC-installers and maintenance services, and others as appropriate.</w:t>
            </w:r>
          </w:p>
        </w:tc>
      </w:tr>
      <w:tr w:rsidR="0019358E" w:rsidRPr="000C1FC1" w14:paraId="7D77321A" w14:textId="77777777" w:rsidTr="00B12856">
        <w:tc>
          <w:tcPr>
            <w:tcW w:w="2405" w:type="dxa"/>
            <w:shd w:val="clear" w:color="auto" w:fill="CCC0D9" w:themeFill="accent4" w:themeFillTint="66"/>
          </w:tcPr>
          <w:p w14:paraId="0200E239" w14:textId="77777777" w:rsidR="0019358E" w:rsidRPr="000C1FC1" w:rsidRDefault="0019358E" w:rsidP="00514B5D">
            <w:pPr>
              <w:pStyle w:val="NoSpacing"/>
              <w:rPr>
                <w:rFonts w:ascii="Times New Roman" w:hAnsi="Times New Roman"/>
                <w:b/>
                <w:sz w:val="24"/>
                <w:szCs w:val="24"/>
                <w:lang w:val="en-GB"/>
              </w:rPr>
            </w:pPr>
            <w:r w:rsidRPr="000C1FC1">
              <w:rPr>
                <w:rFonts w:ascii="Times New Roman" w:hAnsi="Times New Roman"/>
                <w:b/>
                <w:sz w:val="24"/>
                <w:szCs w:val="24"/>
                <w:lang w:val="en-GB"/>
              </w:rPr>
              <w:lastRenderedPageBreak/>
              <w:t>Description of activities</w:t>
            </w:r>
          </w:p>
        </w:tc>
        <w:tc>
          <w:tcPr>
            <w:tcW w:w="7513" w:type="dxa"/>
          </w:tcPr>
          <w:p w14:paraId="76F35961" w14:textId="77777777" w:rsidR="0019358E" w:rsidRPr="000C1FC1" w:rsidRDefault="0019358E" w:rsidP="00514B5D">
            <w:pPr>
              <w:pStyle w:val="NoSpacing"/>
              <w:numPr>
                <w:ilvl w:val="0"/>
                <w:numId w:val="70"/>
              </w:numPr>
              <w:spacing w:before="60"/>
              <w:ind w:left="317" w:hanging="283"/>
              <w:rPr>
                <w:rFonts w:ascii="Times New Roman" w:hAnsi="Times New Roman"/>
                <w:sz w:val="24"/>
                <w:szCs w:val="24"/>
                <w:lang w:val="en-GB"/>
              </w:rPr>
            </w:pPr>
            <w:r w:rsidRPr="000C1FC1">
              <w:rPr>
                <w:rFonts w:ascii="Times New Roman" w:hAnsi="Times New Roman"/>
                <w:sz w:val="24"/>
                <w:szCs w:val="24"/>
                <w:lang w:val="en-GB"/>
              </w:rPr>
              <w:t xml:space="preserve">Undertake a training for the NOU and its direct counterparts (stakeholders) from the public and private sector, on HFC regulation and control, including </w:t>
            </w:r>
            <w:r w:rsidRPr="000C1FC1">
              <w:rPr>
                <w:rFonts w:ascii="Times New Roman" w:hAnsi="Times New Roman"/>
                <w:iCs/>
                <w:sz w:val="24"/>
                <w:szCs w:val="24"/>
                <w:lang w:val="en-GB"/>
              </w:rPr>
              <w:t>responsibilities of the application of the Kigali amendment, data reporting in CO</w:t>
            </w:r>
            <w:r w:rsidRPr="000C1FC1">
              <w:rPr>
                <w:rFonts w:ascii="Times New Roman" w:hAnsi="Times New Roman"/>
                <w:iCs/>
                <w:sz w:val="24"/>
                <w:szCs w:val="24"/>
                <w:vertAlign w:val="subscript"/>
                <w:lang w:val="en-GB"/>
              </w:rPr>
              <w:t>2</w:t>
            </w:r>
            <w:r w:rsidRPr="000C1FC1">
              <w:rPr>
                <w:rFonts w:ascii="Times New Roman" w:hAnsi="Times New Roman"/>
                <w:iCs/>
                <w:sz w:val="24"/>
                <w:szCs w:val="24"/>
                <w:lang w:val="en-GB"/>
              </w:rPr>
              <w:t xml:space="preserve"> eq tonnes, energy efficiency, safety standards, etc.</w:t>
            </w:r>
          </w:p>
          <w:p w14:paraId="70B8D2AD" w14:textId="77777777" w:rsidR="0019358E" w:rsidRPr="000C1FC1" w:rsidRDefault="0019358E" w:rsidP="00514B5D">
            <w:pPr>
              <w:pStyle w:val="NoSpacing"/>
              <w:numPr>
                <w:ilvl w:val="0"/>
                <w:numId w:val="70"/>
              </w:numPr>
              <w:spacing w:before="60"/>
              <w:ind w:left="317" w:hanging="283"/>
              <w:rPr>
                <w:rFonts w:ascii="Times New Roman" w:hAnsi="Times New Roman"/>
                <w:sz w:val="24"/>
                <w:szCs w:val="24"/>
                <w:lang w:val="en-GB"/>
              </w:rPr>
            </w:pPr>
            <w:r w:rsidRPr="000C1FC1">
              <w:rPr>
                <w:rFonts w:ascii="Times New Roman" w:hAnsi="Times New Roman"/>
                <w:sz w:val="24"/>
                <w:szCs w:val="24"/>
                <w:lang w:val="en-GB"/>
              </w:rPr>
              <w:t>Training on design, installation and maintenance of energy efficient R&amp;AC systems, related to low and zero-GWP replacement technologies to HFCs, i.e. natural refrigerants and not-in-kind technologies. The participants would belong to service sector (installation and maintenance), project developers, technical departments of big users, and teachers from educational centres, between others.</w:t>
            </w:r>
          </w:p>
        </w:tc>
      </w:tr>
      <w:tr w:rsidR="0019358E" w:rsidRPr="000C1FC1" w14:paraId="6209AF0D" w14:textId="77777777" w:rsidTr="00B12856">
        <w:tc>
          <w:tcPr>
            <w:tcW w:w="2405" w:type="dxa"/>
            <w:shd w:val="clear" w:color="auto" w:fill="CCC0D9" w:themeFill="accent4" w:themeFillTint="66"/>
          </w:tcPr>
          <w:p w14:paraId="60CA0801" w14:textId="77777777" w:rsidR="0019358E" w:rsidRPr="000C1FC1" w:rsidRDefault="0019358E" w:rsidP="00514B5D">
            <w:pPr>
              <w:pStyle w:val="NoSpacing"/>
              <w:rPr>
                <w:rFonts w:ascii="Times New Roman" w:hAnsi="Times New Roman"/>
                <w:b/>
                <w:sz w:val="24"/>
                <w:szCs w:val="24"/>
                <w:lang w:val="en-GB"/>
              </w:rPr>
            </w:pPr>
            <w:r w:rsidRPr="000C1FC1">
              <w:rPr>
                <w:rFonts w:ascii="Times New Roman" w:hAnsi="Times New Roman"/>
                <w:b/>
                <w:sz w:val="24"/>
                <w:szCs w:val="24"/>
                <w:lang w:val="en-GB"/>
              </w:rPr>
              <w:t>Outputs</w:t>
            </w:r>
          </w:p>
        </w:tc>
        <w:tc>
          <w:tcPr>
            <w:tcW w:w="7513" w:type="dxa"/>
          </w:tcPr>
          <w:p w14:paraId="41A1F23E" w14:textId="77777777" w:rsidR="0019358E" w:rsidRPr="000C1FC1" w:rsidRDefault="0019358E" w:rsidP="00514B5D">
            <w:pPr>
              <w:pStyle w:val="NoSpacing"/>
              <w:numPr>
                <w:ilvl w:val="0"/>
                <w:numId w:val="74"/>
              </w:numPr>
              <w:spacing w:before="60"/>
              <w:ind w:left="317" w:hanging="283"/>
              <w:rPr>
                <w:rFonts w:ascii="Times New Roman" w:hAnsi="Times New Roman"/>
                <w:sz w:val="24"/>
                <w:szCs w:val="24"/>
                <w:lang w:val="en-GB"/>
              </w:rPr>
            </w:pPr>
            <w:r w:rsidRPr="000C1FC1">
              <w:rPr>
                <w:rFonts w:ascii="Times New Roman" w:hAnsi="Times New Roman"/>
                <w:sz w:val="24"/>
                <w:szCs w:val="24"/>
                <w:lang w:val="en-GB"/>
              </w:rPr>
              <w:t xml:space="preserve">Report of challenges and requirements for introducing </w:t>
            </w:r>
            <w:r w:rsidRPr="000C1FC1">
              <w:rPr>
                <w:rFonts w:ascii="Times New Roman" w:hAnsi="Times New Roman"/>
                <w:sz w:val="24"/>
                <w:szCs w:val="24"/>
                <w:lang w:val="en-GB" w:bidi="my-MM"/>
              </w:rPr>
              <w:t xml:space="preserve">low and zero-GWP </w:t>
            </w:r>
            <w:r w:rsidRPr="000C1FC1">
              <w:rPr>
                <w:rFonts w:ascii="Times New Roman" w:hAnsi="Times New Roman"/>
                <w:sz w:val="24"/>
                <w:szCs w:val="24"/>
                <w:lang w:val="en-GB"/>
              </w:rPr>
              <w:t xml:space="preserve">alternatives on the R&amp;AC sectors, considering </w:t>
            </w:r>
            <w:r w:rsidRPr="000C1FC1">
              <w:rPr>
                <w:rFonts w:ascii="Times New Roman" w:hAnsi="Times New Roman"/>
                <w:iCs/>
                <w:sz w:val="24"/>
                <w:szCs w:val="24"/>
                <w:lang w:val="en-GB"/>
              </w:rPr>
              <w:t>environmental and energy efficiency advantages in the selection of alternative technologies.</w:t>
            </w:r>
          </w:p>
          <w:p w14:paraId="7CD7133B" w14:textId="77777777" w:rsidR="0019358E" w:rsidRPr="000C1FC1" w:rsidRDefault="0019358E" w:rsidP="00514B5D">
            <w:pPr>
              <w:pStyle w:val="NoSpacing"/>
              <w:numPr>
                <w:ilvl w:val="0"/>
                <w:numId w:val="74"/>
              </w:numPr>
              <w:spacing w:before="60"/>
              <w:ind w:left="317" w:hanging="283"/>
              <w:rPr>
                <w:rFonts w:ascii="Times New Roman" w:hAnsi="Times New Roman"/>
                <w:sz w:val="24"/>
                <w:szCs w:val="24"/>
                <w:lang w:val="en-GB"/>
              </w:rPr>
            </w:pPr>
            <w:r w:rsidRPr="000C1FC1">
              <w:rPr>
                <w:rFonts w:ascii="Times New Roman" w:hAnsi="Times New Roman"/>
                <w:sz w:val="24"/>
                <w:szCs w:val="24"/>
                <w:lang w:val="en-GB"/>
              </w:rPr>
              <w:t>NOU staff upgrade their knowledge and skills to meet the new responsibilities, particularly to monitor the consumption of HFCs as well as to envisage a streamlined approach to HFC phase-down complementary with the country energy efficiency policy.</w:t>
            </w:r>
          </w:p>
        </w:tc>
      </w:tr>
      <w:tr w:rsidR="0019358E" w:rsidRPr="000C1FC1" w14:paraId="61EB8C7F" w14:textId="77777777" w:rsidTr="00B12856">
        <w:tc>
          <w:tcPr>
            <w:tcW w:w="2405" w:type="dxa"/>
            <w:shd w:val="clear" w:color="auto" w:fill="CCC0D9" w:themeFill="accent4" w:themeFillTint="66"/>
          </w:tcPr>
          <w:p w14:paraId="288D5FDD" w14:textId="77777777" w:rsidR="0019358E" w:rsidRPr="000C1FC1" w:rsidRDefault="0019358E" w:rsidP="00514B5D">
            <w:pPr>
              <w:pStyle w:val="NoSpacing"/>
              <w:rPr>
                <w:rFonts w:ascii="Times New Roman" w:hAnsi="Times New Roman"/>
                <w:b/>
                <w:sz w:val="24"/>
                <w:szCs w:val="24"/>
                <w:lang w:val="en-GB"/>
              </w:rPr>
            </w:pPr>
            <w:r w:rsidRPr="000C1FC1">
              <w:rPr>
                <w:rFonts w:ascii="Times New Roman" w:hAnsi="Times New Roman"/>
                <w:b/>
                <w:sz w:val="24"/>
                <w:szCs w:val="24"/>
                <w:lang w:val="en-GB"/>
              </w:rPr>
              <w:t>Outcome</w:t>
            </w:r>
          </w:p>
        </w:tc>
        <w:tc>
          <w:tcPr>
            <w:tcW w:w="7513" w:type="dxa"/>
          </w:tcPr>
          <w:p w14:paraId="52A36877" w14:textId="77777777" w:rsidR="0019358E" w:rsidRPr="000C1FC1" w:rsidRDefault="0019358E" w:rsidP="00514B5D">
            <w:pPr>
              <w:pStyle w:val="NoSpacing"/>
              <w:rPr>
                <w:rFonts w:ascii="Times New Roman" w:hAnsi="Times New Roman"/>
                <w:sz w:val="24"/>
                <w:szCs w:val="24"/>
                <w:lang w:val="en-GB"/>
              </w:rPr>
            </w:pPr>
            <w:r w:rsidRPr="000C1FC1">
              <w:rPr>
                <w:rFonts w:ascii="Times New Roman" w:hAnsi="Times New Roman"/>
                <w:sz w:val="24"/>
                <w:szCs w:val="24"/>
                <w:lang w:val="en-GB"/>
              </w:rPr>
              <w:t xml:space="preserve">Main country stakeholders are able to accept the new expected roles due to their understanding of the shifting context, and acquiring confidence by using the opportunities associated to the Kigali Amendment implementation. </w:t>
            </w:r>
            <w:r w:rsidRPr="000C1FC1">
              <w:rPr>
                <w:rFonts w:ascii="Times New Roman" w:hAnsi="Times New Roman"/>
                <w:sz w:val="24"/>
                <w:szCs w:val="24"/>
                <w:lang w:val="en-GB" w:bidi="my-MM"/>
              </w:rPr>
              <w:t>The capacities of beneficiaries for critical analysis, debate and decision taking on alternative technology are thereby improved.</w:t>
            </w:r>
          </w:p>
        </w:tc>
      </w:tr>
    </w:tbl>
    <w:p w14:paraId="2479DA3A" w14:textId="77777777" w:rsidR="0019358E" w:rsidRPr="000C1FC1" w:rsidRDefault="0019358E" w:rsidP="00514B5D"/>
    <w:tbl>
      <w:tblPr>
        <w:tblStyle w:val="TableGrid"/>
        <w:tblW w:w="0" w:type="auto"/>
        <w:tblLook w:val="04A0" w:firstRow="1" w:lastRow="0" w:firstColumn="1" w:lastColumn="0" w:noHBand="0" w:noVBand="1"/>
      </w:tblPr>
      <w:tblGrid>
        <w:gridCol w:w="2405"/>
        <w:gridCol w:w="7513"/>
      </w:tblGrid>
      <w:tr w:rsidR="0019358E" w:rsidRPr="000C1FC1" w14:paraId="51695E13" w14:textId="77777777" w:rsidTr="00B12856">
        <w:tc>
          <w:tcPr>
            <w:tcW w:w="2405" w:type="dxa"/>
            <w:shd w:val="clear" w:color="auto" w:fill="CCC0D9" w:themeFill="accent4" w:themeFillTint="66"/>
          </w:tcPr>
          <w:p w14:paraId="71B5A0BC" w14:textId="77777777" w:rsidR="0019358E" w:rsidRPr="000C1FC1" w:rsidRDefault="0019358E" w:rsidP="00514B5D">
            <w:pPr>
              <w:pStyle w:val="NoSpacing"/>
              <w:rPr>
                <w:rFonts w:ascii="Times New Roman" w:hAnsi="Times New Roman"/>
                <w:b/>
                <w:bCs/>
                <w:iCs/>
                <w:sz w:val="24"/>
                <w:szCs w:val="24"/>
                <w:lang w:val="en-GB"/>
              </w:rPr>
            </w:pPr>
            <w:r w:rsidRPr="000C1FC1">
              <w:rPr>
                <w:rFonts w:ascii="Times New Roman" w:hAnsi="Times New Roman"/>
                <w:b/>
                <w:sz w:val="24"/>
                <w:szCs w:val="24"/>
                <w:lang w:val="en-GB"/>
              </w:rPr>
              <w:t>Proposed Component 3:</w:t>
            </w:r>
          </w:p>
        </w:tc>
        <w:tc>
          <w:tcPr>
            <w:tcW w:w="7513" w:type="dxa"/>
            <w:shd w:val="clear" w:color="auto" w:fill="FFFFFF" w:themeFill="background1"/>
          </w:tcPr>
          <w:p w14:paraId="5FE438F1" w14:textId="77777777" w:rsidR="0019358E" w:rsidRPr="000C1FC1" w:rsidRDefault="0019358E" w:rsidP="00514B5D">
            <w:pPr>
              <w:pStyle w:val="NoSpacing"/>
              <w:rPr>
                <w:rFonts w:ascii="Times New Roman" w:hAnsi="Times New Roman"/>
                <w:b/>
                <w:bCs/>
                <w:iCs/>
                <w:sz w:val="24"/>
                <w:szCs w:val="24"/>
                <w:lang w:val="en-GB"/>
              </w:rPr>
            </w:pPr>
            <w:r w:rsidRPr="000C1FC1">
              <w:rPr>
                <w:rFonts w:ascii="Times New Roman" w:hAnsi="Times New Roman"/>
                <w:b/>
                <w:bCs/>
                <w:sz w:val="24"/>
                <w:szCs w:val="24"/>
                <w:lang w:val="en-GB"/>
              </w:rPr>
              <w:t>Article 4B licensing &amp; Reporting</w:t>
            </w:r>
          </w:p>
        </w:tc>
      </w:tr>
      <w:tr w:rsidR="0019358E" w:rsidRPr="000C1FC1" w14:paraId="591B504B" w14:textId="77777777" w:rsidTr="00B12856">
        <w:tc>
          <w:tcPr>
            <w:tcW w:w="2405" w:type="dxa"/>
            <w:shd w:val="clear" w:color="auto" w:fill="CCC0D9" w:themeFill="accent4" w:themeFillTint="66"/>
          </w:tcPr>
          <w:p w14:paraId="524AE7A7" w14:textId="77777777" w:rsidR="0019358E" w:rsidRPr="000C1FC1" w:rsidRDefault="0019358E" w:rsidP="00514B5D">
            <w:pPr>
              <w:pStyle w:val="NoSpacing"/>
              <w:rPr>
                <w:rFonts w:ascii="Times New Roman" w:hAnsi="Times New Roman"/>
                <w:b/>
                <w:sz w:val="24"/>
                <w:szCs w:val="24"/>
                <w:lang w:val="en-GB"/>
              </w:rPr>
            </w:pPr>
            <w:r w:rsidRPr="000C1FC1">
              <w:rPr>
                <w:rFonts w:ascii="Times New Roman" w:hAnsi="Times New Roman"/>
                <w:b/>
                <w:sz w:val="24"/>
                <w:szCs w:val="24"/>
                <w:lang w:val="en-GB"/>
              </w:rPr>
              <w:t>Implementing agency</w:t>
            </w:r>
          </w:p>
        </w:tc>
        <w:tc>
          <w:tcPr>
            <w:tcW w:w="7513" w:type="dxa"/>
            <w:shd w:val="clear" w:color="auto" w:fill="FFFFFF" w:themeFill="background1"/>
          </w:tcPr>
          <w:p w14:paraId="1EA5C8F6" w14:textId="77777777" w:rsidR="0019358E" w:rsidRPr="000C1FC1" w:rsidRDefault="0019358E" w:rsidP="00514B5D">
            <w:pPr>
              <w:pStyle w:val="NoSpacing"/>
              <w:rPr>
                <w:rFonts w:ascii="Times New Roman" w:hAnsi="Times New Roman"/>
                <w:bCs/>
                <w:sz w:val="24"/>
                <w:szCs w:val="24"/>
                <w:lang w:val="en-GB"/>
              </w:rPr>
            </w:pPr>
            <w:r w:rsidRPr="000C1FC1">
              <w:rPr>
                <w:rFonts w:ascii="Times New Roman" w:hAnsi="Times New Roman"/>
                <w:bCs/>
                <w:sz w:val="24"/>
                <w:szCs w:val="24"/>
                <w:lang w:val="en-GB"/>
              </w:rPr>
              <w:t>UN Environment (UNEP)</w:t>
            </w:r>
          </w:p>
        </w:tc>
      </w:tr>
      <w:tr w:rsidR="0019358E" w:rsidRPr="000C1FC1" w14:paraId="5A742749" w14:textId="77777777" w:rsidTr="00B12856">
        <w:tc>
          <w:tcPr>
            <w:tcW w:w="2405" w:type="dxa"/>
            <w:shd w:val="clear" w:color="auto" w:fill="CCC0D9" w:themeFill="accent4" w:themeFillTint="66"/>
          </w:tcPr>
          <w:p w14:paraId="07E43FAA" w14:textId="77777777" w:rsidR="0019358E" w:rsidRPr="000C1FC1" w:rsidRDefault="0019358E" w:rsidP="00514B5D">
            <w:pPr>
              <w:pStyle w:val="NoSpacing"/>
              <w:rPr>
                <w:rFonts w:ascii="Times New Roman" w:hAnsi="Times New Roman"/>
                <w:b/>
                <w:bCs/>
                <w:iCs/>
                <w:sz w:val="24"/>
                <w:szCs w:val="24"/>
                <w:lang w:val="en-GB"/>
              </w:rPr>
            </w:pPr>
            <w:r w:rsidRPr="000C1FC1">
              <w:rPr>
                <w:rFonts w:ascii="Times New Roman" w:hAnsi="Times New Roman"/>
                <w:b/>
                <w:sz w:val="24"/>
                <w:szCs w:val="24"/>
                <w:lang w:val="en-GB"/>
              </w:rPr>
              <w:t>Objective:</w:t>
            </w:r>
          </w:p>
        </w:tc>
        <w:tc>
          <w:tcPr>
            <w:tcW w:w="7513" w:type="dxa"/>
            <w:shd w:val="clear" w:color="auto" w:fill="FFFFFF" w:themeFill="background1"/>
          </w:tcPr>
          <w:p w14:paraId="5A6B1E3E" w14:textId="77777777" w:rsidR="0019358E" w:rsidRPr="000C1FC1" w:rsidRDefault="0019358E" w:rsidP="00514B5D">
            <w:pPr>
              <w:pStyle w:val="NoSpacing"/>
              <w:rPr>
                <w:rFonts w:ascii="Times New Roman" w:hAnsi="Times New Roman"/>
                <w:iCs/>
                <w:sz w:val="24"/>
                <w:szCs w:val="24"/>
                <w:lang w:val="en-GB"/>
              </w:rPr>
            </w:pPr>
            <w:r w:rsidRPr="000C1FC1">
              <w:rPr>
                <w:rFonts w:ascii="Times New Roman" w:hAnsi="Times New Roman"/>
                <w:sz w:val="24"/>
                <w:szCs w:val="24"/>
                <w:lang w:val="en-GB"/>
              </w:rPr>
              <w:t>Develop a required regulatory package to set up import/export licensing system for HFC and HFCs alternatives.</w:t>
            </w:r>
          </w:p>
        </w:tc>
      </w:tr>
      <w:tr w:rsidR="0019358E" w:rsidRPr="000C1FC1" w14:paraId="224205B0" w14:textId="77777777" w:rsidTr="00B12856">
        <w:tc>
          <w:tcPr>
            <w:tcW w:w="2405" w:type="dxa"/>
            <w:shd w:val="clear" w:color="auto" w:fill="CCC0D9" w:themeFill="accent4" w:themeFillTint="66"/>
          </w:tcPr>
          <w:p w14:paraId="3513F18A" w14:textId="77777777" w:rsidR="0019358E" w:rsidRPr="000C1FC1" w:rsidRDefault="0019358E" w:rsidP="00514B5D">
            <w:pPr>
              <w:pStyle w:val="NoSpacing"/>
              <w:rPr>
                <w:rFonts w:ascii="Times New Roman" w:hAnsi="Times New Roman"/>
                <w:b/>
                <w:bCs/>
                <w:iCs/>
                <w:sz w:val="24"/>
                <w:szCs w:val="24"/>
                <w:lang w:val="en-GB"/>
              </w:rPr>
            </w:pPr>
            <w:r w:rsidRPr="000C1FC1">
              <w:rPr>
                <w:rFonts w:ascii="Times New Roman" w:hAnsi="Times New Roman"/>
                <w:b/>
                <w:sz w:val="24"/>
                <w:szCs w:val="24"/>
                <w:lang w:val="en-GB"/>
              </w:rPr>
              <w:t>Target Group:</w:t>
            </w:r>
          </w:p>
        </w:tc>
        <w:tc>
          <w:tcPr>
            <w:tcW w:w="7513" w:type="dxa"/>
            <w:shd w:val="clear" w:color="auto" w:fill="FFFFFF" w:themeFill="background1"/>
          </w:tcPr>
          <w:p w14:paraId="592602B0" w14:textId="77777777" w:rsidR="0019358E" w:rsidRPr="000C1FC1" w:rsidRDefault="0019358E" w:rsidP="00514B5D">
            <w:pPr>
              <w:pStyle w:val="NoSpacing"/>
              <w:rPr>
                <w:rFonts w:ascii="Times New Roman" w:hAnsi="Times New Roman"/>
                <w:iCs/>
                <w:sz w:val="24"/>
                <w:szCs w:val="24"/>
                <w:lang w:val="en-GB"/>
              </w:rPr>
            </w:pPr>
            <w:r w:rsidRPr="000C1FC1">
              <w:rPr>
                <w:rFonts w:ascii="Times New Roman" w:hAnsi="Times New Roman"/>
                <w:iCs/>
                <w:sz w:val="24"/>
                <w:szCs w:val="24"/>
                <w:lang w:val="en-GB"/>
              </w:rPr>
              <w:t>NOU, National Customs Service, and ODSs alternative importers.</w:t>
            </w:r>
          </w:p>
        </w:tc>
      </w:tr>
      <w:tr w:rsidR="0019358E" w:rsidRPr="000C1FC1" w14:paraId="3D17EB98" w14:textId="77777777" w:rsidTr="00B12856">
        <w:tc>
          <w:tcPr>
            <w:tcW w:w="2405" w:type="dxa"/>
            <w:shd w:val="clear" w:color="auto" w:fill="CCC0D9" w:themeFill="accent4" w:themeFillTint="66"/>
          </w:tcPr>
          <w:p w14:paraId="59E0EC0E" w14:textId="77777777" w:rsidR="0019358E" w:rsidRPr="000C1FC1" w:rsidRDefault="0019358E" w:rsidP="00514B5D">
            <w:pPr>
              <w:pStyle w:val="NoSpacing"/>
              <w:rPr>
                <w:rFonts w:ascii="Times New Roman" w:hAnsi="Times New Roman"/>
                <w:b/>
                <w:bCs/>
                <w:iCs/>
                <w:sz w:val="24"/>
                <w:szCs w:val="24"/>
                <w:lang w:val="en-GB"/>
              </w:rPr>
            </w:pPr>
            <w:r w:rsidRPr="000C1FC1">
              <w:rPr>
                <w:rFonts w:ascii="Times New Roman" w:hAnsi="Times New Roman"/>
                <w:b/>
                <w:sz w:val="24"/>
                <w:szCs w:val="24"/>
                <w:lang w:val="en-GB"/>
              </w:rPr>
              <w:t>Description of activities</w:t>
            </w:r>
          </w:p>
        </w:tc>
        <w:tc>
          <w:tcPr>
            <w:tcW w:w="7513" w:type="dxa"/>
            <w:shd w:val="clear" w:color="auto" w:fill="FFFFFF" w:themeFill="background1"/>
          </w:tcPr>
          <w:p w14:paraId="24CCBAFE" w14:textId="77777777" w:rsidR="0019358E" w:rsidRPr="000C1FC1" w:rsidRDefault="0019358E" w:rsidP="00514B5D">
            <w:pPr>
              <w:pStyle w:val="NoSpacing"/>
              <w:numPr>
                <w:ilvl w:val="0"/>
                <w:numId w:val="71"/>
              </w:numPr>
              <w:spacing w:before="60"/>
              <w:ind w:left="317" w:hanging="317"/>
              <w:rPr>
                <w:rFonts w:ascii="Times New Roman" w:hAnsi="Times New Roman"/>
                <w:sz w:val="24"/>
                <w:szCs w:val="24"/>
                <w:lang w:val="en-GB"/>
              </w:rPr>
            </w:pPr>
            <w:r w:rsidRPr="000C1FC1">
              <w:rPr>
                <w:rFonts w:ascii="Times New Roman" w:hAnsi="Times New Roman"/>
                <w:sz w:val="24"/>
                <w:szCs w:val="24"/>
                <w:lang w:val="en-GB"/>
              </w:rPr>
              <w:t>Consultancy on a comprehensive review of local licensing/quota system of ODS’s resulting in a proposal for how to include HFCs, HFCs blends, and HFOs into the licensing system. Including the support to the NOU to review and improve the current approach and methodologies related to the collection, verification and country reporting of HFCs and alternatives</w:t>
            </w:r>
          </w:p>
          <w:p w14:paraId="5D2E56F2" w14:textId="77777777" w:rsidR="0019358E" w:rsidRPr="000C1FC1" w:rsidRDefault="0019358E" w:rsidP="00514B5D">
            <w:pPr>
              <w:pStyle w:val="NoSpacing"/>
              <w:numPr>
                <w:ilvl w:val="0"/>
                <w:numId w:val="71"/>
              </w:numPr>
              <w:spacing w:before="60"/>
              <w:ind w:left="317" w:hanging="317"/>
              <w:rPr>
                <w:rFonts w:ascii="Times New Roman" w:hAnsi="Times New Roman"/>
                <w:sz w:val="24"/>
                <w:szCs w:val="24"/>
                <w:lang w:val="en-GB"/>
              </w:rPr>
            </w:pPr>
            <w:r w:rsidRPr="000C1FC1">
              <w:rPr>
                <w:rFonts w:ascii="Times New Roman" w:hAnsi="Times New Roman"/>
                <w:sz w:val="24"/>
                <w:szCs w:val="24"/>
                <w:lang w:val="en-GB"/>
              </w:rPr>
              <w:t xml:space="preserve">International expert assisting customs authorities in defining the national licensing and quota system model to be adopted for individual HFCs and HFC blends, </w:t>
            </w:r>
            <w:r w:rsidRPr="000C1FC1">
              <w:rPr>
                <w:rFonts w:ascii="Times New Roman" w:hAnsi="Times New Roman"/>
                <w:sz w:val="24"/>
                <w:szCs w:val="24"/>
                <w:lang w:val="en-GB" w:bidi="my-MM"/>
              </w:rPr>
              <w:t xml:space="preserve">in order </w:t>
            </w:r>
            <w:r w:rsidRPr="000C1FC1">
              <w:rPr>
                <w:rFonts w:ascii="Times New Roman" w:hAnsi="Times New Roman"/>
                <w:sz w:val="24"/>
                <w:szCs w:val="24"/>
                <w:lang w:val="en-GB"/>
              </w:rPr>
              <w:t>to ensure proper monitoring and recording of imports/exports of HFCs and alternatives substances, achieving HFC phase-down goals.</w:t>
            </w:r>
          </w:p>
          <w:p w14:paraId="55CA765A" w14:textId="77777777" w:rsidR="0019358E" w:rsidRPr="000C1FC1" w:rsidRDefault="0019358E" w:rsidP="00514B5D">
            <w:pPr>
              <w:pStyle w:val="NoSpacing"/>
              <w:numPr>
                <w:ilvl w:val="0"/>
                <w:numId w:val="71"/>
              </w:numPr>
              <w:spacing w:before="60"/>
              <w:ind w:left="317" w:hanging="317"/>
              <w:rPr>
                <w:rFonts w:ascii="Times New Roman" w:hAnsi="Times New Roman"/>
                <w:sz w:val="24"/>
                <w:szCs w:val="24"/>
                <w:lang w:val="en-GB"/>
              </w:rPr>
            </w:pPr>
            <w:r w:rsidRPr="000C1FC1">
              <w:rPr>
                <w:rFonts w:ascii="Times New Roman" w:hAnsi="Times New Roman"/>
                <w:sz w:val="24"/>
                <w:szCs w:val="24"/>
                <w:lang w:val="en-GB"/>
              </w:rPr>
              <w:t>Training of Customs officers on import and export control of HFC and HFC blends.</w:t>
            </w:r>
          </w:p>
          <w:p w14:paraId="532B3EE0" w14:textId="77777777" w:rsidR="0019358E" w:rsidRPr="000C1FC1" w:rsidRDefault="0019358E" w:rsidP="00514B5D">
            <w:pPr>
              <w:pStyle w:val="NoSpacing"/>
              <w:numPr>
                <w:ilvl w:val="0"/>
                <w:numId w:val="71"/>
              </w:numPr>
              <w:spacing w:before="60"/>
              <w:ind w:left="321" w:hanging="321"/>
              <w:rPr>
                <w:rFonts w:ascii="Times New Roman" w:hAnsi="Times New Roman"/>
                <w:sz w:val="24"/>
                <w:szCs w:val="24"/>
                <w:lang w:val="en-GB"/>
              </w:rPr>
            </w:pPr>
            <w:r w:rsidRPr="000C1FC1">
              <w:rPr>
                <w:rFonts w:ascii="Times New Roman" w:hAnsi="Times New Roman"/>
                <w:sz w:val="24"/>
                <w:szCs w:val="24"/>
                <w:lang w:val="en-GB" w:bidi="my-MM"/>
              </w:rPr>
              <w:t>Compilation of regulations related to HFC, including those related to energy efficiency and climate change.</w:t>
            </w:r>
          </w:p>
        </w:tc>
      </w:tr>
      <w:tr w:rsidR="0019358E" w:rsidRPr="000C1FC1" w14:paraId="36170EF1" w14:textId="77777777" w:rsidTr="00B12856">
        <w:tc>
          <w:tcPr>
            <w:tcW w:w="2405" w:type="dxa"/>
            <w:shd w:val="clear" w:color="auto" w:fill="CCC0D9" w:themeFill="accent4" w:themeFillTint="66"/>
          </w:tcPr>
          <w:p w14:paraId="59B6065A" w14:textId="77777777" w:rsidR="0019358E" w:rsidRPr="000C1FC1" w:rsidRDefault="0019358E" w:rsidP="00514B5D">
            <w:pPr>
              <w:pStyle w:val="NoSpacing"/>
              <w:rPr>
                <w:rFonts w:ascii="Times New Roman" w:hAnsi="Times New Roman"/>
                <w:b/>
                <w:sz w:val="24"/>
                <w:szCs w:val="24"/>
                <w:lang w:val="en-GB"/>
              </w:rPr>
            </w:pPr>
            <w:r w:rsidRPr="000C1FC1">
              <w:rPr>
                <w:rFonts w:ascii="Times New Roman" w:hAnsi="Times New Roman"/>
                <w:b/>
                <w:sz w:val="24"/>
                <w:szCs w:val="24"/>
                <w:lang w:val="en-GB"/>
              </w:rPr>
              <w:lastRenderedPageBreak/>
              <w:t>Outputs</w:t>
            </w:r>
          </w:p>
        </w:tc>
        <w:tc>
          <w:tcPr>
            <w:tcW w:w="7513" w:type="dxa"/>
            <w:shd w:val="clear" w:color="auto" w:fill="FFFFFF" w:themeFill="background1"/>
          </w:tcPr>
          <w:p w14:paraId="371E8642" w14:textId="77777777" w:rsidR="0019358E" w:rsidRPr="000C1FC1" w:rsidRDefault="0019358E" w:rsidP="00514B5D">
            <w:pPr>
              <w:pStyle w:val="NoSpacing"/>
              <w:numPr>
                <w:ilvl w:val="0"/>
                <w:numId w:val="75"/>
              </w:numPr>
              <w:spacing w:before="60"/>
              <w:ind w:left="317" w:hanging="317"/>
              <w:rPr>
                <w:rFonts w:ascii="Times New Roman" w:hAnsi="Times New Roman"/>
                <w:sz w:val="24"/>
                <w:szCs w:val="24"/>
                <w:lang w:val="en-GB"/>
              </w:rPr>
            </w:pPr>
            <w:r w:rsidRPr="000C1FC1">
              <w:rPr>
                <w:rFonts w:ascii="Times New Roman" w:hAnsi="Times New Roman"/>
                <w:sz w:val="24"/>
                <w:szCs w:val="24"/>
                <w:lang w:val="en-GB"/>
              </w:rPr>
              <w:t>Current licensing/quota system updated to meet all requirements of the Article 4B as well as to facilitate the country compliance with the HFCs phase-down schedule.</w:t>
            </w:r>
          </w:p>
          <w:p w14:paraId="29116A78" w14:textId="77777777" w:rsidR="0019358E" w:rsidRPr="000C1FC1" w:rsidRDefault="0019358E" w:rsidP="00514B5D">
            <w:pPr>
              <w:pStyle w:val="NoSpacing"/>
              <w:numPr>
                <w:ilvl w:val="0"/>
                <w:numId w:val="75"/>
              </w:numPr>
              <w:spacing w:before="60"/>
              <w:ind w:left="317" w:hanging="317"/>
              <w:rPr>
                <w:rFonts w:ascii="Times New Roman" w:hAnsi="Times New Roman"/>
                <w:sz w:val="24"/>
                <w:szCs w:val="24"/>
                <w:lang w:val="en-GB"/>
              </w:rPr>
            </w:pPr>
            <w:r w:rsidRPr="000C1FC1">
              <w:rPr>
                <w:rFonts w:ascii="Times New Roman" w:hAnsi="Times New Roman"/>
                <w:sz w:val="24"/>
                <w:szCs w:val="24"/>
                <w:lang w:val="en-GB"/>
              </w:rPr>
              <w:t>Modification and update of the customs import/export licensing system for HFC and HFC blends and a proposal of the quota system to be implemented.</w:t>
            </w:r>
          </w:p>
          <w:p w14:paraId="1C2E44EE" w14:textId="77777777" w:rsidR="0019358E" w:rsidRPr="000C1FC1" w:rsidRDefault="0019358E" w:rsidP="00514B5D">
            <w:pPr>
              <w:pStyle w:val="NoSpacing"/>
              <w:numPr>
                <w:ilvl w:val="0"/>
                <w:numId w:val="75"/>
              </w:numPr>
              <w:spacing w:before="60"/>
              <w:ind w:left="317" w:hanging="317"/>
              <w:rPr>
                <w:rFonts w:ascii="Times New Roman" w:hAnsi="Times New Roman"/>
                <w:sz w:val="24"/>
                <w:szCs w:val="24"/>
                <w:lang w:val="en-GB"/>
              </w:rPr>
            </w:pPr>
            <w:r w:rsidRPr="000C1FC1">
              <w:rPr>
                <w:rFonts w:ascii="Times New Roman" w:hAnsi="Times New Roman"/>
                <w:sz w:val="24"/>
                <w:szCs w:val="24"/>
                <w:lang w:val="en-GB"/>
              </w:rPr>
              <w:t>Recommendations for further planning of policy measures, technical assistance activities and assignation of roles officially defined for reaching a cost/effective HFCs phase-down.</w:t>
            </w:r>
          </w:p>
        </w:tc>
      </w:tr>
      <w:tr w:rsidR="0019358E" w:rsidRPr="000C1FC1" w14:paraId="6F878D2D" w14:textId="77777777" w:rsidTr="00B12856">
        <w:tc>
          <w:tcPr>
            <w:tcW w:w="2405" w:type="dxa"/>
            <w:shd w:val="clear" w:color="auto" w:fill="CCC0D9" w:themeFill="accent4" w:themeFillTint="66"/>
          </w:tcPr>
          <w:p w14:paraId="2DA4FB09" w14:textId="77777777" w:rsidR="0019358E" w:rsidRPr="000C1FC1" w:rsidRDefault="0019358E" w:rsidP="00514B5D">
            <w:pPr>
              <w:pStyle w:val="NoSpacing"/>
              <w:rPr>
                <w:rFonts w:ascii="Times New Roman" w:hAnsi="Times New Roman"/>
                <w:b/>
                <w:sz w:val="24"/>
                <w:szCs w:val="24"/>
                <w:lang w:val="en-GB"/>
              </w:rPr>
            </w:pPr>
            <w:r w:rsidRPr="000C1FC1">
              <w:rPr>
                <w:rFonts w:ascii="Times New Roman" w:hAnsi="Times New Roman"/>
                <w:b/>
                <w:sz w:val="24"/>
                <w:szCs w:val="24"/>
                <w:lang w:val="en-GB"/>
              </w:rPr>
              <w:t>Outcome</w:t>
            </w:r>
          </w:p>
        </w:tc>
        <w:tc>
          <w:tcPr>
            <w:tcW w:w="7513" w:type="dxa"/>
            <w:shd w:val="clear" w:color="auto" w:fill="FFFFFF" w:themeFill="background1"/>
          </w:tcPr>
          <w:p w14:paraId="2D3F46B0" w14:textId="77777777" w:rsidR="0019358E" w:rsidRPr="000C1FC1" w:rsidRDefault="0019358E" w:rsidP="00514B5D">
            <w:pPr>
              <w:pStyle w:val="NoSpacing"/>
              <w:rPr>
                <w:rFonts w:ascii="Times New Roman" w:hAnsi="Times New Roman"/>
                <w:sz w:val="24"/>
                <w:szCs w:val="24"/>
                <w:lang w:val="en-GB"/>
              </w:rPr>
            </w:pPr>
            <w:r w:rsidRPr="000C1FC1">
              <w:rPr>
                <w:rFonts w:ascii="Times New Roman" w:hAnsi="Times New Roman"/>
                <w:sz w:val="24"/>
                <w:szCs w:val="24"/>
                <w:lang w:val="en-GB"/>
              </w:rPr>
              <w:t>The NOU of the Ministry of Environment is empowered to an effective implementation of HFCs controls once the Kigali Amendment is ratified</w:t>
            </w:r>
          </w:p>
        </w:tc>
      </w:tr>
    </w:tbl>
    <w:p w14:paraId="3E3FDCE0" w14:textId="77777777" w:rsidR="0019358E" w:rsidRDefault="0019358E" w:rsidP="00514B5D">
      <w:pPr>
        <w:autoSpaceDE w:val="0"/>
        <w:autoSpaceDN w:val="0"/>
        <w:adjustRightInd w:val="0"/>
        <w:rPr>
          <w:b/>
          <w:bCs/>
          <w:lang w:bidi="my-MM"/>
        </w:rPr>
      </w:pPr>
    </w:p>
    <w:p w14:paraId="33095C03" w14:textId="77777777" w:rsidR="0019358E" w:rsidRPr="000C1FC1" w:rsidRDefault="0019358E" w:rsidP="00514B5D">
      <w:pPr>
        <w:autoSpaceDE w:val="0"/>
        <w:autoSpaceDN w:val="0"/>
        <w:adjustRightInd w:val="0"/>
        <w:rPr>
          <w:b/>
          <w:bCs/>
          <w:lang w:bidi="my-MM"/>
        </w:rPr>
      </w:pPr>
    </w:p>
    <w:p w14:paraId="091BA261" w14:textId="77777777" w:rsidR="0019358E" w:rsidRPr="000C1FC1" w:rsidRDefault="0019358E" w:rsidP="00514B5D">
      <w:pPr>
        <w:pStyle w:val="NoSpacing"/>
        <w:numPr>
          <w:ilvl w:val="0"/>
          <w:numId w:val="72"/>
        </w:numPr>
        <w:tabs>
          <w:tab w:val="left" w:pos="2235"/>
        </w:tabs>
        <w:spacing w:before="60"/>
        <w:rPr>
          <w:rFonts w:ascii="Times New Roman" w:hAnsi="Times New Roman"/>
          <w:b/>
          <w:sz w:val="24"/>
          <w:szCs w:val="24"/>
          <w:lang w:val="en-GB"/>
        </w:rPr>
      </w:pPr>
      <w:r w:rsidRPr="000C1FC1">
        <w:rPr>
          <w:rFonts w:ascii="Times New Roman" w:hAnsi="Times New Roman"/>
          <w:b/>
          <w:sz w:val="24"/>
          <w:szCs w:val="24"/>
          <w:lang w:val="en-GB"/>
        </w:rPr>
        <w:t>Budget</w:t>
      </w:r>
    </w:p>
    <w:p w14:paraId="04311B10" w14:textId="77777777" w:rsidR="0019358E" w:rsidRDefault="0019358E" w:rsidP="00514B5D">
      <w:pPr>
        <w:pStyle w:val="NoSpacing"/>
        <w:tabs>
          <w:tab w:val="left" w:pos="2235"/>
        </w:tabs>
        <w:rPr>
          <w:rFonts w:ascii="Times New Roman" w:hAnsi="Times New Roman"/>
          <w:iCs/>
          <w:sz w:val="24"/>
          <w:szCs w:val="24"/>
          <w:lang w:val="en-GB"/>
        </w:rPr>
      </w:pPr>
    </w:p>
    <w:p w14:paraId="6AE7F4A6" w14:textId="77777777" w:rsidR="0019358E" w:rsidRDefault="0019358E" w:rsidP="00514B5D">
      <w:pPr>
        <w:pStyle w:val="NoSpacing"/>
        <w:tabs>
          <w:tab w:val="left" w:pos="2235"/>
        </w:tabs>
        <w:jc w:val="both"/>
        <w:rPr>
          <w:rFonts w:ascii="Times New Roman" w:hAnsi="Times New Roman"/>
          <w:iCs/>
          <w:sz w:val="24"/>
          <w:szCs w:val="24"/>
          <w:lang w:val="en-GB"/>
        </w:rPr>
      </w:pPr>
      <w:r w:rsidRPr="00EA46CF">
        <w:rPr>
          <w:rFonts w:ascii="Times New Roman" w:hAnsi="Times New Roman"/>
          <w:iCs/>
          <w:sz w:val="24"/>
          <w:szCs w:val="24"/>
          <w:lang w:val="en-GB"/>
        </w:rPr>
        <w:t xml:space="preserve">Following the Paragraph 152(c) of the Decision 79/46, based on </w:t>
      </w:r>
      <w:r>
        <w:rPr>
          <w:rFonts w:ascii="Times New Roman" w:hAnsi="Times New Roman"/>
          <w:iCs/>
          <w:sz w:val="24"/>
          <w:szCs w:val="24"/>
          <w:lang w:val="en-GB"/>
        </w:rPr>
        <w:t>the HCFCs baseline level of 87.5</w:t>
      </w:r>
      <w:r w:rsidRPr="00EA46CF">
        <w:rPr>
          <w:rFonts w:ascii="Times New Roman" w:hAnsi="Times New Roman"/>
          <w:iCs/>
          <w:sz w:val="24"/>
          <w:szCs w:val="24"/>
          <w:lang w:val="en-GB"/>
        </w:rPr>
        <w:t xml:space="preserve"> ODP t., the </w:t>
      </w:r>
      <w:r>
        <w:rPr>
          <w:rFonts w:ascii="Times New Roman" w:hAnsi="Times New Roman"/>
          <w:iCs/>
          <w:sz w:val="24"/>
          <w:szCs w:val="24"/>
          <w:lang w:val="en-GB"/>
        </w:rPr>
        <w:t>Government of Chile</w:t>
      </w:r>
      <w:r w:rsidRPr="00EA46CF">
        <w:rPr>
          <w:rFonts w:ascii="Times New Roman" w:hAnsi="Times New Roman"/>
          <w:iCs/>
          <w:sz w:val="24"/>
          <w:szCs w:val="24"/>
          <w:lang w:val="en-GB"/>
        </w:rPr>
        <w:t xml:space="preserve"> requests to the 80th Meeting of the Executive Committee the amount of USD</w:t>
      </w:r>
      <w:r>
        <w:rPr>
          <w:rFonts w:ascii="Times New Roman" w:hAnsi="Times New Roman"/>
          <w:iCs/>
          <w:sz w:val="24"/>
          <w:szCs w:val="24"/>
          <w:lang w:val="en-GB"/>
        </w:rPr>
        <w:t>$</w:t>
      </w:r>
      <w:r w:rsidRPr="00EA46CF">
        <w:rPr>
          <w:rFonts w:ascii="Times New Roman" w:hAnsi="Times New Roman"/>
          <w:iCs/>
          <w:sz w:val="24"/>
          <w:szCs w:val="24"/>
          <w:lang w:val="en-GB"/>
        </w:rPr>
        <w:t xml:space="preserve"> 150,000 for the implementation of the above mentioned enabling activities, per the detailed budget below:</w:t>
      </w:r>
    </w:p>
    <w:p w14:paraId="5FA17B37" w14:textId="77777777" w:rsidR="0019358E" w:rsidRPr="000C1FC1" w:rsidRDefault="0019358E" w:rsidP="00514B5D">
      <w:pPr>
        <w:pStyle w:val="NoSpacing"/>
        <w:tabs>
          <w:tab w:val="left" w:pos="2235"/>
        </w:tabs>
        <w:rPr>
          <w:rFonts w:ascii="Times New Roman" w:hAnsi="Times New Roman"/>
          <w:iCs/>
          <w:sz w:val="24"/>
          <w:szCs w:val="24"/>
          <w:lang w:val="en-GB"/>
        </w:rPr>
      </w:pPr>
    </w:p>
    <w:p w14:paraId="5100D102" w14:textId="77777777" w:rsidR="0019358E" w:rsidRPr="000C1FC1" w:rsidRDefault="0019358E" w:rsidP="00514B5D">
      <w:pPr>
        <w:pStyle w:val="NoSpacing"/>
        <w:tabs>
          <w:tab w:val="left" w:pos="2235"/>
        </w:tabs>
        <w:rPr>
          <w:rFonts w:ascii="Times New Roman" w:hAnsi="Times New Roman"/>
          <w:iCs/>
          <w:sz w:val="24"/>
          <w:szCs w:val="24"/>
          <w:lang w:val="en-GB"/>
        </w:rPr>
      </w:pPr>
      <w:r w:rsidRPr="000C1FC1">
        <w:rPr>
          <w:rFonts w:ascii="Times New Roman" w:hAnsi="Times New Roman"/>
          <w:iCs/>
          <w:sz w:val="24"/>
          <w:szCs w:val="24"/>
          <w:lang w:val="en-GB"/>
        </w:rPr>
        <w:t>Table 1. Budget per component</w:t>
      </w: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6379"/>
        <w:gridCol w:w="2621"/>
      </w:tblGrid>
      <w:tr w:rsidR="0019358E" w:rsidRPr="000C1FC1" w14:paraId="7E25C946" w14:textId="77777777" w:rsidTr="00B12856">
        <w:trPr>
          <w:trHeight w:hRule="exact" w:val="567"/>
        </w:trPr>
        <w:tc>
          <w:tcPr>
            <w:tcW w:w="6379" w:type="dxa"/>
            <w:shd w:val="clear" w:color="auto" w:fill="CCC0D9" w:themeFill="accent4" w:themeFillTint="66"/>
          </w:tcPr>
          <w:p w14:paraId="275F2660" w14:textId="77777777" w:rsidR="0019358E" w:rsidRPr="000C1FC1" w:rsidRDefault="0019358E" w:rsidP="00514B5D">
            <w:pPr>
              <w:rPr>
                <w:b/>
              </w:rPr>
            </w:pPr>
            <w:r w:rsidRPr="000C1FC1">
              <w:rPr>
                <w:b/>
              </w:rPr>
              <w:t>Activities</w:t>
            </w:r>
          </w:p>
        </w:tc>
        <w:tc>
          <w:tcPr>
            <w:tcW w:w="2621" w:type="dxa"/>
            <w:shd w:val="clear" w:color="auto" w:fill="CCC0D9" w:themeFill="accent4" w:themeFillTint="66"/>
          </w:tcPr>
          <w:p w14:paraId="084FF2E4" w14:textId="77777777" w:rsidR="0019358E" w:rsidRPr="000C1FC1" w:rsidRDefault="0019358E" w:rsidP="00514B5D">
            <w:pPr>
              <w:jc w:val="center"/>
              <w:rPr>
                <w:b/>
              </w:rPr>
            </w:pPr>
            <w:r w:rsidRPr="000C1FC1">
              <w:rPr>
                <w:b/>
              </w:rPr>
              <w:t>Proposed cost in (US$) without PSC</w:t>
            </w:r>
          </w:p>
        </w:tc>
      </w:tr>
      <w:tr w:rsidR="0019358E" w:rsidRPr="000C1FC1" w14:paraId="3C9407A1" w14:textId="77777777" w:rsidTr="00B12856">
        <w:trPr>
          <w:trHeight w:hRule="exact" w:val="284"/>
        </w:trPr>
        <w:tc>
          <w:tcPr>
            <w:tcW w:w="6379" w:type="dxa"/>
          </w:tcPr>
          <w:p w14:paraId="0AA78855" w14:textId="77777777" w:rsidR="0019358E" w:rsidRPr="000C1FC1" w:rsidRDefault="0019358E" w:rsidP="00514B5D">
            <w:r w:rsidRPr="000C1FC1">
              <w:t>Component 1: Facilitate early ratification of the Kigali Amendment</w:t>
            </w:r>
          </w:p>
        </w:tc>
        <w:tc>
          <w:tcPr>
            <w:tcW w:w="2621" w:type="dxa"/>
          </w:tcPr>
          <w:p w14:paraId="5825C8C5" w14:textId="77777777" w:rsidR="0019358E" w:rsidRPr="000C1FC1" w:rsidRDefault="0019358E" w:rsidP="00514B5D">
            <w:pPr>
              <w:jc w:val="center"/>
            </w:pPr>
            <w:r w:rsidRPr="000C1FC1">
              <w:t xml:space="preserve">  33,000</w:t>
            </w:r>
          </w:p>
        </w:tc>
      </w:tr>
      <w:tr w:rsidR="0019358E" w:rsidRPr="000C1FC1" w14:paraId="2F77913E" w14:textId="77777777" w:rsidTr="00B12856">
        <w:trPr>
          <w:trHeight w:hRule="exact" w:val="284"/>
        </w:trPr>
        <w:tc>
          <w:tcPr>
            <w:tcW w:w="6379" w:type="dxa"/>
          </w:tcPr>
          <w:p w14:paraId="15F59211" w14:textId="77777777" w:rsidR="0019358E" w:rsidRPr="000C1FC1" w:rsidRDefault="0019358E" w:rsidP="00514B5D">
            <w:r w:rsidRPr="000C1FC1">
              <w:t>Component 2: Capacity-building &amp; training for alternatives</w:t>
            </w:r>
          </w:p>
        </w:tc>
        <w:tc>
          <w:tcPr>
            <w:tcW w:w="2621" w:type="dxa"/>
          </w:tcPr>
          <w:p w14:paraId="08F16335" w14:textId="77777777" w:rsidR="0019358E" w:rsidRPr="000C1FC1" w:rsidRDefault="0019358E" w:rsidP="00514B5D">
            <w:pPr>
              <w:jc w:val="center"/>
            </w:pPr>
            <w:r w:rsidRPr="000C1FC1">
              <w:t xml:space="preserve">  86,000</w:t>
            </w:r>
          </w:p>
        </w:tc>
      </w:tr>
      <w:tr w:rsidR="0019358E" w:rsidRPr="000C1FC1" w14:paraId="069281DE" w14:textId="77777777" w:rsidTr="00B12856">
        <w:trPr>
          <w:trHeight w:hRule="exact" w:val="284"/>
        </w:trPr>
        <w:tc>
          <w:tcPr>
            <w:tcW w:w="6379" w:type="dxa"/>
          </w:tcPr>
          <w:p w14:paraId="190BB8B7" w14:textId="77777777" w:rsidR="0019358E" w:rsidRPr="000C1FC1" w:rsidRDefault="0019358E" w:rsidP="00514B5D">
            <w:r w:rsidRPr="000C1FC1">
              <w:t>Component 3: Article 4B licensing &amp; Reporting</w:t>
            </w:r>
          </w:p>
        </w:tc>
        <w:tc>
          <w:tcPr>
            <w:tcW w:w="2621" w:type="dxa"/>
          </w:tcPr>
          <w:p w14:paraId="71B9F901" w14:textId="77777777" w:rsidR="0019358E" w:rsidRPr="000C1FC1" w:rsidRDefault="0019358E" w:rsidP="00514B5D">
            <w:pPr>
              <w:jc w:val="center"/>
            </w:pPr>
            <w:r w:rsidRPr="000C1FC1">
              <w:t xml:space="preserve">  31,000</w:t>
            </w:r>
          </w:p>
        </w:tc>
      </w:tr>
      <w:tr w:rsidR="0019358E" w:rsidRPr="000C1FC1" w14:paraId="19D717E3" w14:textId="77777777" w:rsidTr="00B12856">
        <w:trPr>
          <w:trHeight w:hRule="exact" w:val="284"/>
        </w:trPr>
        <w:tc>
          <w:tcPr>
            <w:tcW w:w="6379" w:type="dxa"/>
          </w:tcPr>
          <w:p w14:paraId="3D8CE7B5" w14:textId="77777777" w:rsidR="0019358E" w:rsidRPr="000C1FC1" w:rsidRDefault="0019358E" w:rsidP="00514B5D">
            <w:pPr>
              <w:rPr>
                <w:b/>
              </w:rPr>
            </w:pPr>
            <w:r w:rsidRPr="000C1FC1">
              <w:rPr>
                <w:b/>
              </w:rPr>
              <w:t>Total in (US$) without PSC</w:t>
            </w:r>
          </w:p>
        </w:tc>
        <w:tc>
          <w:tcPr>
            <w:tcW w:w="2621" w:type="dxa"/>
          </w:tcPr>
          <w:p w14:paraId="61A1DE39" w14:textId="77777777" w:rsidR="0019358E" w:rsidRPr="000C1FC1" w:rsidRDefault="0019358E" w:rsidP="00514B5D">
            <w:pPr>
              <w:jc w:val="center"/>
              <w:rPr>
                <w:b/>
              </w:rPr>
            </w:pPr>
            <w:r w:rsidRPr="000C1FC1">
              <w:rPr>
                <w:b/>
              </w:rPr>
              <w:t>150,000</w:t>
            </w:r>
          </w:p>
        </w:tc>
      </w:tr>
    </w:tbl>
    <w:p w14:paraId="6BBC1782" w14:textId="77777777" w:rsidR="0019358E" w:rsidRDefault="0019358E" w:rsidP="00514B5D">
      <w:pPr>
        <w:pStyle w:val="NoSpacing"/>
        <w:tabs>
          <w:tab w:val="left" w:pos="2235"/>
        </w:tabs>
        <w:ind w:left="113"/>
        <w:rPr>
          <w:rFonts w:ascii="Times New Roman" w:hAnsi="Times New Roman"/>
          <w:iCs/>
          <w:sz w:val="24"/>
          <w:szCs w:val="24"/>
          <w:lang w:val="en-GB"/>
        </w:rPr>
      </w:pPr>
    </w:p>
    <w:p w14:paraId="29DED156" w14:textId="77777777" w:rsidR="0019358E" w:rsidRPr="000C1FC1" w:rsidRDefault="0019358E" w:rsidP="00514B5D">
      <w:pPr>
        <w:pStyle w:val="NoSpacing"/>
        <w:tabs>
          <w:tab w:val="left" w:pos="2235"/>
        </w:tabs>
        <w:ind w:left="113"/>
        <w:rPr>
          <w:rFonts w:ascii="Times New Roman" w:hAnsi="Times New Roman"/>
          <w:iCs/>
          <w:sz w:val="24"/>
          <w:szCs w:val="24"/>
          <w:lang w:val="en-GB"/>
        </w:rPr>
      </w:pPr>
      <w:r w:rsidRPr="000C1FC1">
        <w:rPr>
          <w:rFonts w:ascii="Times New Roman" w:hAnsi="Times New Roman"/>
          <w:iCs/>
          <w:sz w:val="24"/>
          <w:szCs w:val="24"/>
          <w:lang w:val="en-GB"/>
        </w:rPr>
        <w:t>Table 2. Budget per item</w:t>
      </w: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2268"/>
        <w:gridCol w:w="5387"/>
        <w:gridCol w:w="1345"/>
      </w:tblGrid>
      <w:tr w:rsidR="0019358E" w:rsidRPr="000C1FC1" w14:paraId="0CDABB9E" w14:textId="77777777" w:rsidTr="00B12856">
        <w:trPr>
          <w:trHeight w:hRule="exact" w:val="340"/>
          <w:tblHeader/>
        </w:trPr>
        <w:tc>
          <w:tcPr>
            <w:tcW w:w="2268" w:type="dxa"/>
            <w:shd w:val="clear" w:color="auto" w:fill="CCC0D9" w:themeFill="accent4" w:themeFillTint="66"/>
          </w:tcPr>
          <w:p w14:paraId="64119480" w14:textId="77777777" w:rsidR="0019358E" w:rsidRPr="000C1FC1" w:rsidRDefault="0019358E" w:rsidP="00514B5D">
            <w:pPr>
              <w:rPr>
                <w:b/>
              </w:rPr>
            </w:pPr>
            <w:r w:rsidRPr="000C1FC1">
              <w:rPr>
                <w:b/>
              </w:rPr>
              <w:t>Activities</w:t>
            </w:r>
          </w:p>
        </w:tc>
        <w:tc>
          <w:tcPr>
            <w:tcW w:w="5387" w:type="dxa"/>
            <w:shd w:val="clear" w:color="auto" w:fill="CCC0D9" w:themeFill="accent4" w:themeFillTint="66"/>
          </w:tcPr>
          <w:p w14:paraId="117ADE8D" w14:textId="77777777" w:rsidR="0019358E" w:rsidRPr="000C1FC1" w:rsidRDefault="0019358E" w:rsidP="00514B5D">
            <w:pPr>
              <w:rPr>
                <w:b/>
              </w:rPr>
            </w:pPr>
            <w:r w:rsidRPr="000C1FC1">
              <w:rPr>
                <w:b/>
              </w:rPr>
              <w:t>Item</w:t>
            </w:r>
          </w:p>
        </w:tc>
        <w:tc>
          <w:tcPr>
            <w:tcW w:w="1345" w:type="dxa"/>
            <w:shd w:val="clear" w:color="auto" w:fill="CCC0D9" w:themeFill="accent4" w:themeFillTint="66"/>
          </w:tcPr>
          <w:p w14:paraId="31B877DA" w14:textId="77777777" w:rsidR="0019358E" w:rsidRPr="000C1FC1" w:rsidRDefault="0019358E" w:rsidP="00514B5D">
            <w:pPr>
              <w:jc w:val="right"/>
              <w:rPr>
                <w:b/>
              </w:rPr>
            </w:pPr>
            <w:r w:rsidRPr="000C1FC1">
              <w:rPr>
                <w:b/>
              </w:rPr>
              <w:t>US$</w:t>
            </w:r>
          </w:p>
        </w:tc>
      </w:tr>
      <w:tr w:rsidR="0019358E" w:rsidRPr="000C1FC1" w14:paraId="78BD1259" w14:textId="77777777" w:rsidTr="00B12856">
        <w:trPr>
          <w:trHeight w:val="481"/>
        </w:trPr>
        <w:tc>
          <w:tcPr>
            <w:tcW w:w="2268" w:type="dxa"/>
            <w:vMerge w:val="restart"/>
          </w:tcPr>
          <w:p w14:paraId="3E5C5292" w14:textId="77777777" w:rsidR="0019358E" w:rsidRPr="000C1FC1" w:rsidRDefault="0019358E" w:rsidP="00514B5D">
            <w:pPr>
              <w:rPr>
                <w:u w:val="single"/>
              </w:rPr>
            </w:pPr>
            <w:r w:rsidRPr="000C1FC1">
              <w:rPr>
                <w:u w:val="single"/>
              </w:rPr>
              <w:t>Component 1</w:t>
            </w:r>
            <w:r w:rsidRPr="000C1FC1">
              <w:t>: Facilitate early ratification of the Kigali Amendment</w:t>
            </w:r>
          </w:p>
        </w:tc>
        <w:tc>
          <w:tcPr>
            <w:tcW w:w="5387" w:type="dxa"/>
          </w:tcPr>
          <w:p w14:paraId="76D89163" w14:textId="77777777" w:rsidR="0019358E" w:rsidRPr="000C1FC1" w:rsidRDefault="0019358E" w:rsidP="00514B5D">
            <w:r w:rsidRPr="000C1FC1">
              <w:t>Conduct at least six stakeholder consultation meetings to facilitate the ratification process at the national level.</w:t>
            </w:r>
          </w:p>
        </w:tc>
        <w:tc>
          <w:tcPr>
            <w:tcW w:w="1345" w:type="dxa"/>
          </w:tcPr>
          <w:p w14:paraId="6D4E87CF" w14:textId="77777777" w:rsidR="0019358E" w:rsidRPr="000C1FC1" w:rsidRDefault="0019358E" w:rsidP="00514B5D">
            <w:pPr>
              <w:jc w:val="right"/>
            </w:pPr>
            <w:r w:rsidRPr="000C1FC1">
              <w:t>27,000</w:t>
            </w:r>
          </w:p>
        </w:tc>
      </w:tr>
      <w:tr w:rsidR="0019358E" w:rsidRPr="000C1FC1" w14:paraId="4A90BD7A" w14:textId="77777777" w:rsidTr="00B12856">
        <w:trPr>
          <w:trHeight w:val="449"/>
        </w:trPr>
        <w:tc>
          <w:tcPr>
            <w:tcW w:w="2268" w:type="dxa"/>
            <w:vMerge/>
          </w:tcPr>
          <w:p w14:paraId="0875CDCE" w14:textId="77777777" w:rsidR="0019358E" w:rsidRPr="000C1FC1" w:rsidRDefault="0019358E" w:rsidP="00514B5D"/>
        </w:tc>
        <w:tc>
          <w:tcPr>
            <w:tcW w:w="5387" w:type="dxa"/>
          </w:tcPr>
          <w:p w14:paraId="2A6519D9" w14:textId="77777777" w:rsidR="0019358E" w:rsidRPr="000C1FC1" w:rsidRDefault="0019358E" w:rsidP="00514B5D">
            <w:r w:rsidRPr="000C1FC1">
              <w:t>Production of information sheets on the Kigali amendment to facilitate consultations and speed up the ratification</w:t>
            </w:r>
          </w:p>
        </w:tc>
        <w:tc>
          <w:tcPr>
            <w:tcW w:w="1345" w:type="dxa"/>
          </w:tcPr>
          <w:p w14:paraId="039D74A6" w14:textId="77777777" w:rsidR="0019358E" w:rsidRPr="000C1FC1" w:rsidRDefault="0019358E" w:rsidP="00514B5D">
            <w:pPr>
              <w:jc w:val="right"/>
            </w:pPr>
            <w:r w:rsidRPr="000C1FC1">
              <w:t>6,000</w:t>
            </w:r>
          </w:p>
        </w:tc>
      </w:tr>
      <w:tr w:rsidR="0019358E" w:rsidRPr="000C1FC1" w14:paraId="2F14E1EB" w14:textId="77777777" w:rsidTr="00B12856">
        <w:trPr>
          <w:trHeight w:hRule="exact" w:val="284"/>
        </w:trPr>
        <w:tc>
          <w:tcPr>
            <w:tcW w:w="7655" w:type="dxa"/>
            <w:gridSpan w:val="2"/>
            <w:shd w:val="clear" w:color="auto" w:fill="E5DFEC" w:themeFill="accent4" w:themeFillTint="33"/>
          </w:tcPr>
          <w:p w14:paraId="2DC1BB80" w14:textId="77777777" w:rsidR="0019358E" w:rsidRPr="000C1FC1" w:rsidRDefault="0019358E" w:rsidP="00514B5D">
            <w:pPr>
              <w:jc w:val="right"/>
              <w:rPr>
                <w:b/>
                <w:bCs/>
                <w:i/>
                <w:iCs/>
              </w:rPr>
            </w:pPr>
            <w:r w:rsidRPr="000C1FC1">
              <w:rPr>
                <w:b/>
                <w:bCs/>
                <w:i/>
                <w:iCs/>
              </w:rPr>
              <w:t>Subtotal 1</w:t>
            </w:r>
          </w:p>
        </w:tc>
        <w:tc>
          <w:tcPr>
            <w:tcW w:w="1345" w:type="dxa"/>
            <w:shd w:val="clear" w:color="auto" w:fill="E5DFEC" w:themeFill="accent4" w:themeFillTint="33"/>
          </w:tcPr>
          <w:p w14:paraId="7C42F098" w14:textId="77777777" w:rsidR="0019358E" w:rsidRPr="000C1FC1" w:rsidRDefault="0019358E" w:rsidP="00514B5D">
            <w:pPr>
              <w:jc w:val="right"/>
              <w:rPr>
                <w:b/>
                <w:bCs/>
                <w:i/>
                <w:iCs/>
              </w:rPr>
            </w:pPr>
            <w:r w:rsidRPr="000C1FC1">
              <w:rPr>
                <w:b/>
                <w:bCs/>
                <w:i/>
                <w:iCs/>
              </w:rPr>
              <w:t>33,000</w:t>
            </w:r>
          </w:p>
        </w:tc>
      </w:tr>
      <w:tr w:rsidR="0019358E" w:rsidRPr="000C1FC1" w14:paraId="01A72B21" w14:textId="77777777" w:rsidTr="00B12856">
        <w:trPr>
          <w:trHeight w:hRule="exact" w:val="2953"/>
        </w:trPr>
        <w:tc>
          <w:tcPr>
            <w:tcW w:w="2268" w:type="dxa"/>
            <w:vMerge w:val="restart"/>
          </w:tcPr>
          <w:p w14:paraId="4F2BC106" w14:textId="77777777" w:rsidR="0019358E" w:rsidRPr="000C1FC1" w:rsidRDefault="0019358E" w:rsidP="00514B5D">
            <w:r w:rsidRPr="000C1FC1">
              <w:rPr>
                <w:u w:val="single"/>
              </w:rPr>
              <w:t>Component 2</w:t>
            </w:r>
            <w:r w:rsidRPr="000C1FC1">
              <w:t>: Capacity-building &amp; training for alternatives</w:t>
            </w:r>
          </w:p>
        </w:tc>
        <w:tc>
          <w:tcPr>
            <w:tcW w:w="5387" w:type="dxa"/>
          </w:tcPr>
          <w:p w14:paraId="5C98D60D" w14:textId="77777777" w:rsidR="0019358E" w:rsidRPr="000C1FC1" w:rsidRDefault="0019358E" w:rsidP="00514B5D">
            <w:r w:rsidRPr="000C1FC1">
              <w:t>Undertaking a training for the NOU and its direct counterparts (from public and private sector, on HFC regulation and control, including participants from the Ministry of Environment (climate change, legal affairs), Ministry of Energy, Customs Service, and representative of private associations related to HFC in R&amp;AC sector, between others.</w:t>
            </w:r>
          </w:p>
          <w:p w14:paraId="6E588683" w14:textId="77777777" w:rsidR="0019358E" w:rsidRPr="000C1FC1" w:rsidRDefault="0019358E" w:rsidP="00514B5D">
            <w:r w:rsidRPr="000C1FC1">
              <w:t>- 8 participants x training, USD 5,000 each (air tickets and DSA)</w:t>
            </w:r>
          </w:p>
          <w:p w14:paraId="552D4EF8" w14:textId="77777777" w:rsidR="0019358E" w:rsidRPr="000C1FC1" w:rsidRDefault="0019358E" w:rsidP="00514B5D">
            <w:r w:rsidRPr="000C1FC1">
              <w:t>- 8 training courses, USD 2,500 x participant</w:t>
            </w:r>
          </w:p>
        </w:tc>
        <w:tc>
          <w:tcPr>
            <w:tcW w:w="1345" w:type="dxa"/>
          </w:tcPr>
          <w:p w14:paraId="463B51D7" w14:textId="77777777" w:rsidR="0019358E" w:rsidRPr="000C1FC1" w:rsidRDefault="0019358E" w:rsidP="00514B5D">
            <w:pPr>
              <w:jc w:val="right"/>
            </w:pPr>
          </w:p>
          <w:p w14:paraId="6CBF8576" w14:textId="77777777" w:rsidR="0019358E" w:rsidRPr="000C1FC1" w:rsidRDefault="0019358E" w:rsidP="00514B5D">
            <w:pPr>
              <w:jc w:val="right"/>
            </w:pPr>
          </w:p>
          <w:p w14:paraId="0A6FF057" w14:textId="77777777" w:rsidR="0019358E" w:rsidRDefault="0019358E" w:rsidP="00514B5D">
            <w:pPr>
              <w:jc w:val="right"/>
            </w:pPr>
          </w:p>
          <w:p w14:paraId="0363DF73" w14:textId="77777777" w:rsidR="0019358E" w:rsidRDefault="0019358E" w:rsidP="00514B5D">
            <w:pPr>
              <w:jc w:val="right"/>
            </w:pPr>
          </w:p>
          <w:p w14:paraId="297FE7D7" w14:textId="77777777" w:rsidR="0019358E" w:rsidRDefault="0019358E" w:rsidP="00514B5D">
            <w:pPr>
              <w:jc w:val="right"/>
            </w:pPr>
          </w:p>
          <w:p w14:paraId="2AEDEB43" w14:textId="77777777" w:rsidR="0019358E" w:rsidRDefault="0019358E" w:rsidP="00514B5D">
            <w:pPr>
              <w:jc w:val="right"/>
            </w:pPr>
          </w:p>
          <w:p w14:paraId="0467401C" w14:textId="77777777" w:rsidR="0019358E" w:rsidRDefault="0019358E" w:rsidP="00514B5D">
            <w:pPr>
              <w:jc w:val="right"/>
            </w:pPr>
          </w:p>
          <w:p w14:paraId="081332B0" w14:textId="77777777" w:rsidR="0019358E" w:rsidRPr="000C1FC1" w:rsidRDefault="0019358E" w:rsidP="00514B5D">
            <w:pPr>
              <w:jc w:val="right"/>
            </w:pPr>
            <w:r w:rsidRPr="000C1FC1">
              <w:t>40,000</w:t>
            </w:r>
          </w:p>
          <w:p w14:paraId="638C4C79" w14:textId="77777777" w:rsidR="0019358E" w:rsidRDefault="0019358E" w:rsidP="00514B5D">
            <w:pPr>
              <w:jc w:val="right"/>
            </w:pPr>
          </w:p>
          <w:p w14:paraId="185EA330" w14:textId="77777777" w:rsidR="0019358E" w:rsidRPr="000C1FC1" w:rsidRDefault="0019358E" w:rsidP="00514B5D">
            <w:pPr>
              <w:jc w:val="right"/>
            </w:pPr>
            <w:r w:rsidRPr="000C1FC1">
              <w:t>20,000</w:t>
            </w:r>
          </w:p>
        </w:tc>
      </w:tr>
      <w:tr w:rsidR="0019358E" w:rsidRPr="000C1FC1" w14:paraId="225C94A8" w14:textId="77777777" w:rsidTr="00B12856">
        <w:trPr>
          <w:trHeight w:val="1952"/>
        </w:trPr>
        <w:tc>
          <w:tcPr>
            <w:tcW w:w="2268" w:type="dxa"/>
            <w:vMerge/>
          </w:tcPr>
          <w:p w14:paraId="052E376E" w14:textId="77777777" w:rsidR="0019358E" w:rsidRPr="000C1FC1" w:rsidRDefault="0019358E" w:rsidP="00514B5D"/>
        </w:tc>
        <w:tc>
          <w:tcPr>
            <w:tcW w:w="5387" w:type="dxa"/>
          </w:tcPr>
          <w:p w14:paraId="59113168" w14:textId="77777777" w:rsidR="0019358E" w:rsidRDefault="0019358E" w:rsidP="00514B5D">
            <w:pPr>
              <w:rPr>
                <w:iCs/>
              </w:rPr>
            </w:pPr>
            <w:r w:rsidRPr="000C1FC1">
              <w:rPr>
                <w:iCs/>
              </w:rPr>
              <w:t>Hiring an international expert to train on design, installation and maintenance of R&amp;AC energy efficient systems, related to low or zero GWP replacement technologies to HFCs. At least 2 training courses.</w:t>
            </w:r>
          </w:p>
          <w:p w14:paraId="03A13BD5" w14:textId="77777777" w:rsidR="0019358E" w:rsidRPr="000C1FC1" w:rsidRDefault="0019358E" w:rsidP="00514B5D">
            <w:pPr>
              <w:rPr>
                <w:iCs/>
              </w:rPr>
            </w:pPr>
            <w:r>
              <w:rPr>
                <w:iCs/>
              </w:rPr>
              <w:t>- 1 expert, USD 6,500 x 4 months, including travel fees.</w:t>
            </w:r>
          </w:p>
        </w:tc>
        <w:tc>
          <w:tcPr>
            <w:tcW w:w="1345" w:type="dxa"/>
          </w:tcPr>
          <w:p w14:paraId="5B8114D2" w14:textId="77777777" w:rsidR="0019358E" w:rsidRPr="000C1FC1" w:rsidRDefault="0019358E" w:rsidP="00514B5D">
            <w:pPr>
              <w:jc w:val="right"/>
            </w:pPr>
          </w:p>
          <w:p w14:paraId="0208B035" w14:textId="77777777" w:rsidR="0019358E" w:rsidRPr="000C1FC1" w:rsidRDefault="0019358E" w:rsidP="00514B5D">
            <w:pPr>
              <w:jc w:val="right"/>
            </w:pPr>
            <w:r w:rsidRPr="000C1FC1">
              <w:t>26,000</w:t>
            </w:r>
          </w:p>
        </w:tc>
      </w:tr>
      <w:tr w:rsidR="0019358E" w:rsidRPr="000C1FC1" w14:paraId="30756359" w14:textId="77777777" w:rsidTr="00B12856">
        <w:trPr>
          <w:trHeight w:hRule="exact" w:val="284"/>
        </w:trPr>
        <w:tc>
          <w:tcPr>
            <w:tcW w:w="7655" w:type="dxa"/>
            <w:gridSpan w:val="2"/>
            <w:shd w:val="clear" w:color="auto" w:fill="E5DFEC" w:themeFill="accent4" w:themeFillTint="33"/>
          </w:tcPr>
          <w:p w14:paraId="54BFBBBC" w14:textId="77777777" w:rsidR="0019358E" w:rsidRPr="000C1FC1" w:rsidRDefault="0019358E" w:rsidP="00514B5D">
            <w:pPr>
              <w:jc w:val="right"/>
              <w:rPr>
                <w:b/>
                <w:bCs/>
                <w:i/>
                <w:iCs/>
              </w:rPr>
            </w:pPr>
            <w:r w:rsidRPr="000C1FC1">
              <w:rPr>
                <w:b/>
                <w:bCs/>
                <w:i/>
                <w:iCs/>
              </w:rPr>
              <w:lastRenderedPageBreak/>
              <w:t>Subtotal 2</w:t>
            </w:r>
          </w:p>
        </w:tc>
        <w:tc>
          <w:tcPr>
            <w:tcW w:w="1345" w:type="dxa"/>
            <w:shd w:val="clear" w:color="auto" w:fill="E5DFEC" w:themeFill="accent4" w:themeFillTint="33"/>
          </w:tcPr>
          <w:p w14:paraId="5A920FCF" w14:textId="77777777" w:rsidR="0019358E" w:rsidRPr="000C1FC1" w:rsidRDefault="0019358E" w:rsidP="00514B5D">
            <w:pPr>
              <w:jc w:val="right"/>
              <w:rPr>
                <w:b/>
                <w:bCs/>
                <w:i/>
                <w:iCs/>
              </w:rPr>
            </w:pPr>
            <w:r w:rsidRPr="000C1FC1">
              <w:rPr>
                <w:b/>
                <w:bCs/>
                <w:i/>
                <w:iCs/>
              </w:rPr>
              <w:t>86,000</w:t>
            </w:r>
          </w:p>
        </w:tc>
      </w:tr>
      <w:tr w:rsidR="0019358E" w:rsidRPr="000C1FC1" w14:paraId="63BF439D" w14:textId="77777777" w:rsidTr="00B12856">
        <w:trPr>
          <w:trHeight w:val="120"/>
        </w:trPr>
        <w:tc>
          <w:tcPr>
            <w:tcW w:w="2268" w:type="dxa"/>
            <w:vMerge w:val="restart"/>
          </w:tcPr>
          <w:p w14:paraId="22711D6F" w14:textId="77777777" w:rsidR="0019358E" w:rsidRPr="000C1FC1" w:rsidRDefault="0019358E" w:rsidP="00514B5D">
            <w:r w:rsidRPr="000C1FC1">
              <w:rPr>
                <w:u w:val="single"/>
              </w:rPr>
              <w:t>Component 3</w:t>
            </w:r>
            <w:r w:rsidRPr="000C1FC1">
              <w:t>: Article 4B licensing &amp; Reporting</w:t>
            </w:r>
          </w:p>
        </w:tc>
        <w:tc>
          <w:tcPr>
            <w:tcW w:w="5387" w:type="dxa"/>
          </w:tcPr>
          <w:p w14:paraId="6882E577" w14:textId="77777777" w:rsidR="0019358E" w:rsidRPr="000C1FC1" w:rsidRDefault="0019358E" w:rsidP="00514B5D">
            <w:pPr>
              <w:pStyle w:val="NoSpacing"/>
              <w:rPr>
                <w:rFonts w:ascii="Times New Roman" w:hAnsi="Times New Roman"/>
                <w:sz w:val="24"/>
                <w:szCs w:val="24"/>
                <w:lang w:val="en-GB"/>
              </w:rPr>
            </w:pPr>
            <w:r w:rsidRPr="000C1FC1">
              <w:rPr>
                <w:rFonts w:ascii="Times New Roman" w:hAnsi="Times New Roman"/>
                <w:sz w:val="24"/>
                <w:szCs w:val="24"/>
                <w:lang w:val="en-GB"/>
              </w:rPr>
              <w:t>Hiring a local consultant to support the government with:</w:t>
            </w:r>
          </w:p>
          <w:p w14:paraId="00AA04A4" w14:textId="77777777" w:rsidR="0019358E" w:rsidRPr="000C1FC1" w:rsidRDefault="0019358E" w:rsidP="00514B5D">
            <w:pPr>
              <w:pStyle w:val="NoSpacing"/>
              <w:numPr>
                <w:ilvl w:val="0"/>
                <w:numId w:val="71"/>
              </w:numPr>
              <w:ind w:left="317" w:hanging="317"/>
              <w:rPr>
                <w:rFonts w:ascii="Times New Roman" w:hAnsi="Times New Roman"/>
                <w:sz w:val="24"/>
                <w:szCs w:val="24"/>
                <w:lang w:val="en-GB"/>
              </w:rPr>
            </w:pPr>
            <w:r w:rsidRPr="000C1FC1">
              <w:rPr>
                <w:rFonts w:ascii="Times New Roman" w:hAnsi="Times New Roman"/>
                <w:sz w:val="24"/>
                <w:szCs w:val="24"/>
                <w:lang w:val="en-GB"/>
              </w:rPr>
              <w:t>Comprehensive review of local licensing/quota system of ODS’s resulting in a proposal for how to include HFCs, HFCs blends, and HFOs into the licensing system.</w:t>
            </w:r>
          </w:p>
          <w:p w14:paraId="1580A51A" w14:textId="77777777" w:rsidR="0019358E" w:rsidRPr="000C1FC1" w:rsidRDefault="0019358E" w:rsidP="00514B5D">
            <w:pPr>
              <w:pStyle w:val="NoSpacing"/>
              <w:numPr>
                <w:ilvl w:val="0"/>
                <w:numId w:val="71"/>
              </w:numPr>
              <w:ind w:left="317" w:hanging="317"/>
              <w:rPr>
                <w:rFonts w:ascii="Times New Roman" w:hAnsi="Times New Roman"/>
                <w:sz w:val="24"/>
                <w:szCs w:val="24"/>
                <w:lang w:val="en-GB"/>
              </w:rPr>
            </w:pPr>
            <w:r w:rsidRPr="000C1FC1">
              <w:rPr>
                <w:rFonts w:ascii="Times New Roman" w:hAnsi="Times New Roman"/>
                <w:sz w:val="24"/>
                <w:szCs w:val="24"/>
                <w:lang w:val="en-GB"/>
              </w:rPr>
              <w:t>Support the NOU to review and improve the current approach and methodologies related to the collection, verification and country reporting of HFCs and alternatives.</w:t>
            </w:r>
          </w:p>
        </w:tc>
        <w:tc>
          <w:tcPr>
            <w:tcW w:w="1345" w:type="dxa"/>
          </w:tcPr>
          <w:p w14:paraId="034A9FA8" w14:textId="77777777" w:rsidR="0019358E" w:rsidRPr="000C1FC1" w:rsidRDefault="0019358E" w:rsidP="00514B5D">
            <w:pPr>
              <w:jc w:val="right"/>
            </w:pPr>
          </w:p>
          <w:p w14:paraId="60DB9A67" w14:textId="77777777" w:rsidR="0019358E" w:rsidRPr="000C1FC1" w:rsidRDefault="0019358E" w:rsidP="00514B5D">
            <w:pPr>
              <w:jc w:val="right"/>
            </w:pPr>
            <w:r w:rsidRPr="000C1FC1">
              <w:t>7,100</w:t>
            </w:r>
          </w:p>
        </w:tc>
      </w:tr>
      <w:tr w:rsidR="0019358E" w:rsidRPr="000C1FC1" w14:paraId="4F77115F" w14:textId="77777777" w:rsidTr="00B12856">
        <w:trPr>
          <w:trHeight w:val="1066"/>
        </w:trPr>
        <w:tc>
          <w:tcPr>
            <w:tcW w:w="2268" w:type="dxa"/>
            <w:vMerge/>
          </w:tcPr>
          <w:p w14:paraId="3B91BD32" w14:textId="77777777" w:rsidR="0019358E" w:rsidRPr="000C1FC1" w:rsidRDefault="0019358E" w:rsidP="00514B5D">
            <w:pPr>
              <w:rPr>
                <w:u w:val="single"/>
              </w:rPr>
            </w:pPr>
          </w:p>
        </w:tc>
        <w:tc>
          <w:tcPr>
            <w:tcW w:w="5387" w:type="dxa"/>
          </w:tcPr>
          <w:p w14:paraId="6113F4DD" w14:textId="77777777" w:rsidR="0019358E" w:rsidRPr="000C1FC1" w:rsidRDefault="0019358E" w:rsidP="00514B5D">
            <w:r w:rsidRPr="000C1FC1">
              <w:t>Hiring an international expert assisting customs authorities in defining the national licensing and quota system model to be adopted for individual HFCs and HFC blends, to ensure proper monitoring and recording of imports/exports of HFCs and alternatives substances, achieving HFC phase-down goals.</w:t>
            </w:r>
          </w:p>
        </w:tc>
        <w:tc>
          <w:tcPr>
            <w:tcW w:w="1345" w:type="dxa"/>
          </w:tcPr>
          <w:p w14:paraId="55A5A9FC" w14:textId="77777777" w:rsidR="0019358E" w:rsidRPr="000C1FC1" w:rsidRDefault="0019358E" w:rsidP="00514B5D">
            <w:pPr>
              <w:jc w:val="right"/>
            </w:pPr>
            <w:r w:rsidRPr="000C1FC1">
              <w:t>12,000</w:t>
            </w:r>
          </w:p>
        </w:tc>
      </w:tr>
      <w:tr w:rsidR="0019358E" w:rsidRPr="000C1FC1" w14:paraId="55FB5852" w14:textId="77777777" w:rsidTr="00B12856">
        <w:trPr>
          <w:trHeight w:val="415"/>
        </w:trPr>
        <w:tc>
          <w:tcPr>
            <w:tcW w:w="2268" w:type="dxa"/>
            <w:vMerge/>
          </w:tcPr>
          <w:p w14:paraId="25E247C6" w14:textId="77777777" w:rsidR="0019358E" w:rsidRPr="000C1FC1" w:rsidRDefault="0019358E" w:rsidP="00514B5D">
            <w:pPr>
              <w:rPr>
                <w:u w:val="single"/>
              </w:rPr>
            </w:pPr>
          </w:p>
        </w:tc>
        <w:tc>
          <w:tcPr>
            <w:tcW w:w="5387" w:type="dxa"/>
          </w:tcPr>
          <w:p w14:paraId="74E83DBC" w14:textId="77777777" w:rsidR="0019358E" w:rsidRPr="000C1FC1" w:rsidRDefault="0019358E" w:rsidP="00514B5D">
            <w:r w:rsidRPr="000C1FC1">
              <w:t>Training of Customs officers on import and export control of HFC and HFC blends.</w:t>
            </w:r>
          </w:p>
        </w:tc>
        <w:tc>
          <w:tcPr>
            <w:tcW w:w="1345" w:type="dxa"/>
          </w:tcPr>
          <w:p w14:paraId="0C954817" w14:textId="77777777" w:rsidR="0019358E" w:rsidRPr="000C1FC1" w:rsidRDefault="0019358E" w:rsidP="00514B5D">
            <w:pPr>
              <w:jc w:val="right"/>
            </w:pPr>
            <w:r w:rsidRPr="000C1FC1">
              <w:t>8,900</w:t>
            </w:r>
          </w:p>
        </w:tc>
      </w:tr>
      <w:tr w:rsidR="0019358E" w:rsidRPr="000C1FC1" w14:paraId="2BE55441" w14:textId="77777777" w:rsidTr="00B12856">
        <w:trPr>
          <w:trHeight w:hRule="exact" w:val="1288"/>
        </w:trPr>
        <w:tc>
          <w:tcPr>
            <w:tcW w:w="2268" w:type="dxa"/>
            <w:vMerge/>
          </w:tcPr>
          <w:p w14:paraId="267823F2" w14:textId="77777777" w:rsidR="0019358E" w:rsidRPr="000C1FC1" w:rsidRDefault="0019358E" w:rsidP="00514B5D">
            <w:pPr>
              <w:rPr>
                <w:u w:val="single"/>
              </w:rPr>
            </w:pPr>
          </w:p>
        </w:tc>
        <w:tc>
          <w:tcPr>
            <w:tcW w:w="5387" w:type="dxa"/>
          </w:tcPr>
          <w:p w14:paraId="6A07D2CD" w14:textId="77777777" w:rsidR="0019358E" w:rsidRPr="000C1FC1" w:rsidRDefault="0019358E" w:rsidP="00514B5D">
            <w:r w:rsidRPr="000C1FC1">
              <w:t>Contracting a national lawyer (part time, 1month) to support the NOU on c</w:t>
            </w:r>
            <w:r w:rsidRPr="000C1FC1">
              <w:rPr>
                <w:lang w:bidi="my-MM"/>
              </w:rPr>
              <w:t>ompilation of regulations related to HFC, including those related to energy efficiency and climate change.</w:t>
            </w:r>
          </w:p>
        </w:tc>
        <w:tc>
          <w:tcPr>
            <w:tcW w:w="1345" w:type="dxa"/>
          </w:tcPr>
          <w:p w14:paraId="492F0526" w14:textId="77777777" w:rsidR="0019358E" w:rsidRPr="000C1FC1" w:rsidRDefault="0019358E" w:rsidP="00514B5D">
            <w:pPr>
              <w:jc w:val="right"/>
            </w:pPr>
            <w:r w:rsidRPr="000C1FC1">
              <w:t>3,000</w:t>
            </w:r>
          </w:p>
        </w:tc>
      </w:tr>
      <w:tr w:rsidR="0019358E" w:rsidRPr="000C1FC1" w14:paraId="08A4DC1E" w14:textId="77777777" w:rsidTr="00B12856">
        <w:trPr>
          <w:trHeight w:hRule="exact" w:val="340"/>
        </w:trPr>
        <w:tc>
          <w:tcPr>
            <w:tcW w:w="7655" w:type="dxa"/>
            <w:gridSpan w:val="2"/>
            <w:shd w:val="clear" w:color="auto" w:fill="E5DFEC" w:themeFill="accent4" w:themeFillTint="33"/>
          </w:tcPr>
          <w:p w14:paraId="17DE061A" w14:textId="77777777" w:rsidR="0019358E" w:rsidRPr="000C1FC1" w:rsidRDefault="0019358E" w:rsidP="00514B5D">
            <w:pPr>
              <w:jc w:val="right"/>
              <w:rPr>
                <w:b/>
                <w:bCs/>
                <w:i/>
                <w:iCs/>
              </w:rPr>
            </w:pPr>
            <w:r w:rsidRPr="000C1FC1">
              <w:rPr>
                <w:b/>
                <w:bCs/>
                <w:i/>
                <w:iCs/>
              </w:rPr>
              <w:t>Subtotal 3</w:t>
            </w:r>
          </w:p>
        </w:tc>
        <w:tc>
          <w:tcPr>
            <w:tcW w:w="1345" w:type="dxa"/>
            <w:shd w:val="clear" w:color="auto" w:fill="E5DFEC" w:themeFill="accent4" w:themeFillTint="33"/>
          </w:tcPr>
          <w:p w14:paraId="3B9CC7AC" w14:textId="77777777" w:rsidR="0019358E" w:rsidRPr="000C1FC1" w:rsidRDefault="0019358E" w:rsidP="00514B5D">
            <w:pPr>
              <w:jc w:val="right"/>
              <w:rPr>
                <w:b/>
                <w:bCs/>
                <w:i/>
                <w:iCs/>
              </w:rPr>
            </w:pPr>
            <w:r w:rsidRPr="000C1FC1">
              <w:rPr>
                <w:b/>
                <w:bCs/>
                <w:i/>
                <w:iCs/>
              </w:rPr>
              <w:t>31,000</w:t>
            </w:r>
          </w:p>
        </w:tc>
      </w:tr>
      <w:tr w:rsidR="0019358E" w:rsidRPr="000C1FC1" w14:paraId="15241310" w14:textId="77777777" w:rsidTr="00B12856">
        <w:trPr>
          <w:trHeight w:hRule="exact" w:val="340"/>
        </w:trPr>
        <w:tc>
          <w:tcPr>
            <w:tcW w:w="7655" w:type="dxa"/>
            <w:gridSpan w:val="2"/>
            <w:shd w:val="clear" w:color="auto" w:fill="CCC0D9" w:themeFill="accent4" w:themeFillTint="66"/>
          </w:tcPr>
          <w:p w14:paraId="379D1B14" w14:textId="77777777" w:rsidR="0019358E" w:rsidRPr="000C1FC1" w:rsidRDefault="0019358E" w:rsidP="00514B5D">
            <w:pPr>
              <w:rPr>
                <w:b/>
              </w:rPr>
            </w:pPr>
            <w:r w:rsidRPr="000C1FC1">
              <w:rPr>
                <w:b/>
              </w:rPr>
              <w:t>Total (US$)</w:t>
            </w:r>
          </w:p>
        </w:tc>
        <w:tc>
          <w:tcPr>
            <w:tcW w:w="1345" w:type="dxa"/>
            <w:shd w:val="clear" w:color="auto" w:fill="CCC0D9" w:themeFill="accent4" w:themeFillTint="66"/>
          </w:tcPr>
          <w:p w14:paraId="2124A03D" w14:textId="77777777" w:rsidR="0019358E" w:rsidRPr="000C1FC1" w:rsidRDefault="0019358E" w:rsidP="00514B5D">
            <w:pPr>
              <w:jc w:val="center"/>
              <w:rPr>
                <w:b/>
              </w:rPr>
            </w:pPr>
            <w:r w:rsidRPr="000C1FC1">
              <w:rPr>
                <w:b/>
              </w:rPr>
              <w:t>150,000</w:t>
            </w:r>
          </w:p>
        </w:tc>
      </w:tr>
    </w:tbl>
    <w:p w14:paraId="23FC0A8E" w14:textId="77777777" w:rsidR="0019358E" w:rsidRDefault="0019358E" w:rsidP="00514B5D">
      <w:pPr>
        <w:pStyle w:val="NoSpacing"/>
        <w:tabs>
          <w:tab w:val="left" w:pos="2235"/>
        </w:tabs>
        <w:ind w:left="113"/>
        <w:rPr>
          <w:rFonts w:ascii="Times New Roman" w:hAnsi="Times New Roman"/>
          <w:iCs/>
          <w:sz w:val="24"/>
          <w:szCs w:val="24"/>
          <w:lang w:val="en-GB"/>
        </w:rPr>
      </w:pPr>
    </w:p>
    <w:p w14:paraId="172DB6D7" w14:textId="77777777" w:rsidR="0019358E" w:rsidRPr="000C1FC1" w:rsidRDefault="0019358E" w:rsidP="00514B5D">
      <w:pPr>
        <w:pStyle w:val="NoSpacing"/>
        <w:tabs>
          <w:tab w:val="left" w:pos="2235"/>
        </w:tabs>
        <w:ind w:left="113"/>
        <w:rPr>
          <w:rFonts w:ascii="Times New Roman" w:hAnsi="Times New Roman"/>
          <w:iCs/>
          <w:sz w:val="24"/>
          <w:szCs w:val="24"/>
          <w:lang w:val="en-GB"/>
        </w:rPr>
      </w:pPr>
    </w:p>
    <w:p w14:paraId="4FCC13FF" w14:textId="77777777" w:rsidR="0019358E" w:rsidRPr="000C1FC1" w:rsidRDefault="0019358E" w:rsidP="00514B5D">
      <w:pPr>
        <w:pStyle w:val="ListParagraph"/>
        <w:numPr>
          <w:ilvl w:val="0"/>
          <w:numId w:val="72"/>
        </w:numPr>
        <w:spacing w:after="320"/>
        <w:rPr>
          <w:b/>
          <w:lang w:val="en-GB"/>
        </w:rPr>
      </w:pPr>
      <w:r w:rsidRPr="000C1FC1">
        <w:rPr>
          <w:b/>
          <w:lang w:val="en-GB"/>
        </w:rPr>
        <w:t>Enabling activities milestones and time plan</w:t>
      </w:r>
    </w:p>
    <w:tbl>
      <w:tblPr>
        <w:tblW w:w="10890" w:type="dxa"/>
        <w:tblInd w:w="-5" w:type="dxa"/>
        <w:tblLayout w:type="fixed"/>
        <w:tblCellMar>
          <w:left w:w="10" w:type="dxa"/>
          <w:right w:w="10" w:type="dxa"/>
        </w:tblCellMar>
        <w:tblLook w:val="0000" w:firstRow="0" w:lastRow="0" w:firstColumn="0" w:lastColumn="0" w:noHBand="0" w:noVBand="0"/>
      </w:tblPr>
      <w:tblGrid>
        <w:gridCol w:w="2610"/>
        <w:gridCol w:w="460"/>
        <w:gridCol w:w="460"/>
        <w:gridCol w:w="460"/>
        <w:gridCol w:w="460"/>
        <w:gridCol w:w="460"/>
        <w:gridCol w:w="460"/>
        <w:gridCol w:w="460"/>
        <w:gridCol w:w="460"/>
        <w:gridCol w:w="460"/>
        <w:gridCol w:w="460"/>
        <w:gridCol w:w="460"/>
        <w:gridCol w:w="460"/>
        <w:gridCol w:w="460"/>
        <w:gridCol w:w="460"/>
        <w:gridCol w:w="460"/>
        <w:gridCol w:w="460"/>
        <w:gridCol w:w="460"/>
        <w:gridCol w:w="460"/>
      </w:tblGrid>
      <w:tr w:rsidR="0019358E" w:rsidRPr="000C1FC1" w14:paraId="6C3804A1" w14:textId="77777777" w:rsidTr="00B12856">
        <w:trPr>
          <w:trHeight w:hRule="exact" w:val="284"/>
          <w:tblHeader/>
        </w:trPr>
        <w:tc>
          <w:tcPr>
            <w:tcW w:w="2610" w:type="dxa"/>
            <w:vMerge w:val="restart"/>
            <w:tcBorders>
              <w:top w:val="single" w:sz="4" w:space="0" w:color="000000"/>
              <w:left w:val="single" w:sz="4" w:space="0" w:color="000000"/>
              <w:right w:val="single" w:sz="4" w:space="0" w:color="000000"/>
            </w:tcBorders>
            <w:shd w:val="clear" w:color="auto" w:fill="CCC0D9" w:themeFill="accent4" w:themeFillTint="66"/>
            <w:tcMar>
              <w:left w:w="108" w:type="dxa"/>
              <w:right w:w="108" w:type="dxa"/>
            </w:tcMar>
            <w:vAlign w:val="center"/>
          </w:tcPr>
          <w:p w14:paraId="6327F8D3" w14:textId="77777777" w:rsidR="0019358E" w:rsidRPr="00724DB5" w:rsidRDefault="0019358E" w:rsidP="00514B5D">
            <w:pPr>
              <w:jc w:val="center"/>
              <w:rPr>
                <w:b/>
              </w:rPr>
            </w:pPr>
            <w:r w:rsidRPr="00724DB5">
              <w:rPr>
                <w:b/>
              </w:rPr>
              <w:t>Activities</w:t>
            </w:r>
          </w:p>
        </w:tc>
        <w:tc>
          <w:tcPr>
            <w:tcW w:w="5520" w:type="dxa"/>
            <w:gridSpan w:val="12"/>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14:paraId="0F8192AB" w14:textId="77777777" w:rsidR="0019358E" w:rsidRPr="000C1FC1" w:rsidDel="0038111E" w:rsidRDefault="0019358E" w:rsidP="00514B5D">
            <w:pPr>
              <w:jc w:val="center"/>
              <w:rPr>
                <w:rFonts w:eastAsia="Calibri"/>
                <w:b/>
              </w:rPr>
            </w:pPr>
            <w:r w:rsidRPr="000C1FC1">
              <w:rPr>
                <w:rFonts w:eastAsia="Calibri"/>
                <w:b/>
              </w:rPr>
              <w:t>2018</w:t>
            </w:r>
          </w:p>
        </w:tc>
        <w:tc>
          <w:tcPr>
            <w:tcW w:w="2760" w:type="dxa"/>
            <w:gridSpan w:val="6"/>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14:paraId="78E45FB1" w14:textId="77777777" w:rsidR="0019358E" w:rsidRPr="000C1FC1" w:rsidDel="0038111E" w:rsidRDefault="0019358E" w:rsidP="00514B5D">
            <w:pPr>
              <w:jc w:val="center"/>
              <w:rPr>
                <w:rFonts w:eastAsia="Calibri"/>
                <w:b/>
              </w:rPr>
            </w:pPr>
            <w:r w:rsidRPr="000C1FC1">
              <w:rPr>
                <w:rFonts w:eastAsia="Calibri"/>
                <w:b/>
              </w:rPr>
              <w:t>2019</w:t>
            </w:r>
          </w:p>
        </w:tc>
      </w:tr>
      <w:tr w:rsidR="0019358E" w:rsidRPr="000C1FC1" w14:paraId="5FD391D4" w14:textId="77777777" w:rsidTr="00B12856">
        <w:trPr>
          <w:trHeight w:hRule="exact" w:val="284"/>
          <w:tblHeader/>
        </w:trPr>
        <w:tc>
          <w:tcPr>
            <w:tcW w:w="2610" w:type="dxa"/>
            <w:vMerge/>
            <w:tcBorders>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14:paraId="3C169417" w14:textId="77777777" w:rsidR="0019358E" w:rsidRPr="00724DB5" w:rsidRDefault="0019358E" w:rsidP="00514B5D">
            <w:pPr>
              <w:jc w:val="center"/>
              <w:rPr>
                <w:rFonts w:eastAsia="Calibri"/>
                <w:b/>
              </w:rPr>
            </w:pPr>
          </w:p>
        </w:tc>
        <w:tc>
          <w:tcPr>
            <w:tcW w:w="460" w:type="dxa"/>
            <w:tcBorders>
              <w:top w:val="single" w:sz="4" w:space="0" w:color="000000"/>
              <w:left w:val="single" w:sz="4" w:space="0" w:color="000000"/>
              <w:bottom w:val="single" w:sz="4" w:space="0" w:color="000000"/>
              <w:right w:val="single" w:sz="4" w:space="0" w:color="auto"/>
            </w:tcBorders>
            <w:shd w:val="clear" w:color="auto" w:fill="CCC0D9" w:themeFill="accent4" w:themeFillTint="66"/>
            <w:tcMar>
              <w:left w:w="108" w:type="dxa"/>
              <w:right w:w="108" w:type="dxa"/>
            </w:tcMar>
            <w:vAlign w:val="center"/>
          </w:tcPr>
          <w:p w14:paraId="493C1D15" w14:textId="77777777" w:rsidR="0019358E" w:rsidRPr="000C1FC1" w:rsidRDefault="0019358E" w:rsidP="00514B5D">
            <w:pPr>
              <w:jc w:val="center"/>
              <w:rPr>
                <w:rFonts w:eastAsia="Calibri"/>
                <w:b/>
              </w:rPr>
            </w:pPr>
            <w:r w:rsidRPr="000C1FC1">
              <w:rPr>
                <w:rFonts w:eastAsia="Calibri"/>
                <w:b/>
              </w:rPr>
              <w:t>1</w:t>
            </w:r>
          </w:p>
        </w:tc>
        <w:tc>
          <w:tcPr>
            <w:tcW w:w="460" w:type="dxa"/>
            <w:tcBorders>
              <w:top w:val="single" w:sz="4" w:space="0" w:color="000000"/>
              <w:left w:val="single" w:sz="4" w:space="0" w:color="auto"/>
              <w:bottom w:val="single" w:sz="4" w:space="0" w:color="000000"/>
              <w:right w:val="single" w:sz="4" w:space="0" w:color="000000"/>
            </w:tcBorders>
            <w:shd w:val="clear" w:color="auto" w:fill="CCC0D9" w:themeFill="accent4" w:themeFillTint="66"/>
            <w:vAlign w:val="center"/>
          </w:tcPr>
          <w:p w14:paraId="22348998" w14:textId="77777777" w:rsidR="0019358E" w:rsidRPr="000C1FC1" w:rsidRDefault="0019358E" w:rsidP="00514B5D">
            <w:pPr>
              <w:jc w:val="center"/>
              <w:rPr>
                <w:rFonts w:eastAsia="Calibri"/>
                <w:b/>
              </w:rPr>
            </w:pPr>
            <w:r w:rsidRPr="000C1FC1">
              <w:rPr>
                <w:rFonts w:eastAsia="Calibri"/>
                <w:b/>
              </w:rPr>
              <w:t>2</w:t>
            </w:r>
          </w:p>
        </w:tc>
        <w:tc>
          <w:tcPr>
            <w:tcW w:w="46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14:paraId="548F5353" w14:textId="77777777" w:rsidR="0019358E" w:rsidRPr="000C1FC1" w:rsidRDefault="0019358E" w:rsidP="00514B5D">
            <w:pPr>
              <w:jc w:val="center"/>
              <w:rPr>
                <w:rFonts w:eastAsia="Calibri"/>
                <w:b/>
              </w:rPr>
            </w:pPr>
            <w:r w:rsidRPr="000C1FC1">
              <w:rPr>
                <w:rFonts w:eastAsia="Calibri"/>
                <w:b/>
              </w:rPr>
              <w:t>3</w:t>
            </w:r>
          </w:p>
        </w:tc>
        <w:tc>
          <w:tcPr>
            <w:tcW w:w="460" w:type="dxa"/>
            <w:tcBorders>
              <w:top w:val="single" w:sz="4" w:space="0" w:color="000000"/>
              <w:left w:val="single" w:sz="4" w:space="0" w:color="000000"/>
              <w:bottom w:val="single" w:sz="4" w:space="0" w:color="000000"/>
              <w:right w:val="single" w:sz="4" w:space="0" w:color="auto"/>
            </w:tcBorders>
            <w:shd w:val="clear" w:color="auto" w:fill="CCC0D9" w:themeFill="accent4" w:themeFillTint="66"/>
            <w:tcMar>
              <w:left w:w="108" w:type="dxa"/>
              <w:right w:w="108" w:type="dxa"/>
            </w:tcMar>
            <w:vAlign w:val="center"/>
          </w:tcPr>
          <w:p w14:paraId="197C7F75" w14:textId="77777777" w:rsidR="0019358E" w:rsidRPr="000C1FC1" w:rsidRDefault="0019358E" w:rsidP="00514B5D">
            <w:pPr>
              <w:jc w:val="center"/>
              <w:rPr>
                <w:rFonts w:eastAsia="Calibri"/>
                <w:b/>
              </w:rPr>
            </w:pPr>
            <w:r w:rsidRPr="000C1FC1">
              <w:rPr>
                <w:rFonts w:eastAsia="Calibri"/>
                <w:b/>
              </w:rPr>
              <w:t>4</w:t>
            </w:r>
          </w:p>
        </w:tc>
        <w:tc>
          <w:tcPr>
            <w:tcW w:w="460" w:type="dxa"/>
            <w:tcBorders>
              <w:top w:val="single" w:sz="4" w:space="0" w:color="000000"/>
              <w:left w:val="single" w:sz="4" w:space="0" w:color="auto"/>
              <w:bottom w:val="single" w:sz="4" w:space="0" w:color="000000"/>
              <w:right w:val="single" w:sz="4" w:space="0" w:color="000000"/>
            </w:tcBorders>
            <w:shd w:val="clear" w:color="auto" w:fill="CCC0D9" w:themeFill="accent4" w:themeFillTint="66"/>
            <w:vAlign w:val="center"/>
          </w:tcPr>
          <w:p w14:paraId="583258FC" w14:textId="77777777" w:rsidR="0019358E" w:rsidRPr="000C1FC1" w:rsidRDefault="0019358E" w:rsidP="00514B5D">
            <w:pPr>
              <w:jc w:val="center"/>
              <w:rPr>
                <w:rFonts w:eastAsia="Calibri"/>
                <w:b/>
              </w:rPr>
            </w:pPr>
            <w:r w:rsidRPr="000C1FC1">
              <w:rPr>
                <w:rFonts w:eastAsia="Calibri"/>
                <w:b/>
              </w:rPr>
              <w:t>5</w:t>
            </w:r>
          </w:p>
        </w:tc>
        <w:tc>
          <w:tcPr>
            <w:tcW w:w="460" w:type="dxa"/>
            <w:tcBorders>
              <w:top w:val="single" w:sz="4" w:space="0" w:color="000000"/>
              <w:left w:val="single" w:sz="4" w:space="0" w:color="000000"/>
              <w:bottom w:val="single" w:sz="4" w:space="0" w:color="000000"/>
              <w:right w:val="single" w:sz="4" w:space="0" w:color="auto"/>
            </w:tcBorders>
            <w:shd w:val="clear" w:color="auto" w:fill="CCC0D9" w:themeFill="accent4" w:themeFillTint="66"/>
            <w:tcMar>
              <w:left w:w="108" w:type="dxa"/>
              <w:right w:w="108" w:type="dxa"/>
            </w:tcMar>
            <w:vAlign w:val="center"/>
          </w:tcPr>
          <w:p w14:paraId="1E8C9F34" w14:textId="77777777" w:rsidR="0019358E" w:rsidRPr="000C1FC1" w:rsidRDefault="0019358E" w:rsidP="00514B5D">
            <w:pPr>
              <w:jc w:val="center"/>
              <w:rPr>
                <w:rFonts w:eastAsia="Calibri"/>
                <w:b/>
              </w:rPr>
            </w:pPr>
            <w:r w:rsidRPr="000C1FC1">
              <w:rPr>
                <w:rFonts w:eastAsia="Calibri"/>
                <w:b/>
              </w:rPr>
              <w:t>6</w:t>
            </w:r>
          </w:p>
        </w:tc>
        <w:tc>
          <w:tcPr>
            <w:tcW w:w="460" w:type="dxa"/>
            <w:tcBorders>
              <w:top w:val="single" w:sz="4" w:space="0" w:color="000000"/>
              <w:left w:val="single" w:sz="4" w:space="0" w:color="auto"/>
              <w:bottom w:val="single" w:sz="4" w:space="0" w:color="000000"/>
              <w:right w:val="single" w:sz="4" w:space="0" w:color="auto"/>
            </w:tcBorders>
            <w:shd w:val="clear" w:color="auto" w:fill="CCC0D9" w:themeFill="accent4" w:themeFillTint="66"/>
          </w:tcPr>
          <w:p w14:paraId="13C457B3" w14:textId="77777777" w:rsidR="0019358E" w:rsidRPr="000C1FC1" w:rsidRDefault="0019358E" w:rsidP="00514B5D">
            <w:pPr>
              <w:jc w:val="center"/>
              <w:rPr>
                <w:b/>
                <w:i/>
              </w:rPr>
            </w:pPr>
            <w:r w:rsidRPr="000C1FC1">
              <w:rPr>
                <w:rFonts w:eastAsia="Calibri"/>
                <w:b/>
              </w:rPr>
              <w:t>7</w:t>
            </w:r>
          </w:p>
        </w:tc>
        <w:tc>
          <w:tcPr>
            <w:tcW w:w="460" w:type="dxa"/>
            <w:tcBorders>
              <w:top w:val="single" w:sz="4" w:space="0" w:color="000000"/>
              <w:left w:val="single" w:sz="4" w:space="0" w:color="auto"/>
              <w:bottom w:val="single" w:sz="4" w:space="0" w:color="000000"/>
              <w:right w:val="single" w:sz="4" w:space="0" w:color="auto"/>
            </w:tcBorders>
            <w:shd w:val="clear" w:color="auto" w:fill="CCC0D9" w:themeFill="accent4" w:themeFillTint="66"/>
          </w:tcPr>
          <w:p w14:paraId="6E651E47" w14:textId="77777777" w:rsidR="0019358E" w:rsidRPr="000C1FC1" w:rsidRDefault="0019358E" w:rsidP="00514B5D">
            <w:pPr>
              <w:jc w:val="center"/>
              <w:rPr>
                <w:b/>
                <w:i/>
              </w:rPr>
            </w:pPr>
            <w:r w:rsidRPr="000C1FC1">
              <w:rPr>
                <w:rFonts w:eastAsia="Calibri"/>
                <w:b/>
              </w:rPr>
              <w:t>8</w:t>
            </w:r>
          </w:p>
        </w:tc>
        <w:tc>
          <w:tcPr>
            <w:tcW w:w="460" w:type="dxa"/>
            <w:tcBorders>
              <w:top w:val="single" w:sz="4" w:space="0" w:color="000000"/>
              <w:left w:val="single" w:sz="4" w:space="0" w:color="auto"/>
              <w:bottom w:val="single" w:sz="4" w:space="0" w:color="000000"/>
              <w:right w:val="single" w:sz="4" w:space="0" w:color="auto"/>
            </w:tcBorders>
            <w:shd w:val="clear" w:color="auto" w:fill="CCC0D9" w:themeFill="accent4" w:themeFillTint="66"/>
          </w:tcPr>
          <w:p w14:paraId="38478919" w14:textId="77777777" w:rsidR="0019358E" w:rsidRPr="000C1FC1" w:rsidRDefault="0019358E" w:rsidP="00514B5D">
            <w:pPr>
              <w:jc w:val="center"/>
              <w:rPr>
                <w:b/>
              </w:rPr>
            </w:pPr>
            <w:r w:rsidRPr="000C1FC1">
              <w:rPr>
                <w:rFonts w:eastAsia="Calibri"/>
                <w:b/>
              </w:rPr>
              <w:t>9</w:t>
            </w:r>
          </w:p>
        </w:tc>
        <w:tc>
          <w:tcPr>
            <w:tcW w:w="460" w:type="dxa"/>
            <w:tcBorders>
              <w:top w:val="single" w:sz="4" w:space="0" w:color="000000"/>
              <w:left w:val="single" w:sz="4" w:space="0" w:color="auto"/>
              <w:bottom w:val="single" w:sz="4" w:space="0" w:color="000000"/>
              <w:right w:val="single" w:sz="4" w:space="0" w:color="auto"/>
            </w:tcBorders>
            <w:shd w:val="clear" w:color="auto" w:fill="CCC0D9" w:themeFill="accent4" w:themeFillTint="66"/>
          </w:tcPr>
          <w:p w14:paraId="2B634EF0" w14:textId="77777777" w:rsidR="0019358E" w:rsidRPr="000C1FC1" w:rsidRDefault="0019358E" w:rsidP="00514B5D">
            <w:pPr>
              <w:jc w:val="center"/>
              <w:rPr>
                <w:b/>
                <w:i/>
              </w:rPr>
            </w:pPr>
            <w:r w:rsidRPr="000C1FC1">
              <w:rPr>
                <w:rFonts w:eastAsia="Calibri"/>
                <w:b/>
              </w:rPr>
              <w:t>10</w:t>
            </w:r>
          </w:p>
        </w:tc>
        <w:tc>
          <w:tcPr>
            <w:tcW w:w="460" w:type="dxa"/>
            <w:tcBorders>
              <w:top w:val="single" w:sz="4" w:space="0" w:color="000000"/>
              <w:left w:val="single" w:sz="4" w:space="0" w:color="auto"/>
              <w:bottom w:val="single" w:sz="4" w:space="0" w:color="000000"/>
              <w:right w:val="single" w:sz="4" w:space="0" w:color="auto"/>
            </w:tcBorders>
            <w:shd w:val="clear" w:color="auto" w:fill="CCC0D9" w:themeFill="accent4" w:themeFillTint="66"/>
          </w:tcPr>
          <w:p w14:paraId="1BD81246" w14:textId="77777777" w:rsidR="0019358E" w:rsidRPr="000C1FC1" w:rsidRDefault="0019358E" w:rsidP="00514B5D">
            <w:pPr>
              <w:jc w:val="center"/>
              <w:rPr>
                <w:b/>
              </w:rPr>
            </w:pPr>
            <w:r w:rsidRPr="000C1FC1">
              <w:rPr>
                <w:rFonts w:eastAsia="Calibri"/>
                <w:b/>
              </w:rPr>
              <w:t>11</w:t>
            </w:r>
          </w:p>
        </w:tc>
        <w:tc>
          <w:tcPr>
            <w:tcW w:w="460" w:type="dxa"/>
            <w:tcBorders>
              <w:top w:val="single" w:sz="4" w:space="0" w:color="000000"/>
              <w:left w:val="single" w:sz="4" w:space="0" w:color="auto"/>
              <w:bottom w:val="single" w:sz="4" w:space="0" w:color="000000"/>
              <w:right w:val="single" w:sz="4" w:space="0" w:color="auto"/>
            </w:tcBorders>
            <w:shd w:val="clear" w:color="auto" w:fill="CCC0D9" w:themeFill="accent4" w:themeFillTint="66"/>
          </w:tcPr>
          <w:p w14:paraId="4B41CD0A" w14:textId="77777777" w:rsidR="0019358E" w:rsidRPr="000C1FC1" w:rsidRDefault="0019358E" w:rsidP="00514B5D">
            <w:pPr>
              <w:jc w:val="center"/>
              <w:rPr>
                <w:b/>
              </w:rPr>
            </w:pPr>
            <w:r w:rsidRPr="000C1FC1">
              <w:rPr>
                <w:rFonts w:eastAsia="Calibri"/>
                <w:b/>
              </w:rPr>
              <w:t>12</w:t>
            </w:r>
          </w:p>
        </w:tc>
        <w:tc>
          <w:tcPr>
            <w:tcW w:w="460" w:type="dxa"/>
            <w:tcBorders>
              <w:top w:val="single" w:sz="4" w:space="0" w:color="000000"/>
              <w:left w:val="single" w:sz="4" w:space="0" w:color="auto"/>
              <w:bottom w:val="single" w:sz="4" w:space="0" w:color="000000"/>
              <w:right w:val="single" w:sz="4" w:space="0" w:color="auto"/>
            </w:tcBorders>
            <w:shd w:val="clear" w:color="auto" w:fill="CCC0D9" w:themeFill="accent4" w:themeFillTint="66"/>
            <w:vAlign w:val="center"/>
          </w:tcPr>
          <w:p w14:paraId="3663C8A8" w14:textId="77777777" w:rsidR="0019358E" w:rsidRPr="000C1FC1" w:rsidRDefault="0019358E" w:rsidP="00514B5D">
            <w:pPr>
              <w:jc w:val="center"/>
              <w:rPr>
                <w:rFonts w:eastAsia="Calibri"/>
                <w:b/>
              </w:rPr>
            </w:pPr>
            <w:r w:rsidRPr="000C1FC1">
              <w:rPr>
                <w:rFonts w:eastAsia="Calibri"/>
                <w:b/>
              </w:rPr>
              <w:t>1</w:t>
            </w:r>
          </w:p>
        </w:tc>
        <w:tc>
          <w:tcPr>
            <w:tcW w:w="460" w:type="dxa"/>
            <w:tcBorders>
              <w:top w:val="single" w:sz="4" w:space="0" w:color="000000"/>
              <w:left w:val="single" w:sz="4" w:space="0" w:color="auto"/>
              <w:bottom w:val="single" w:sz="4" w:space="0" w:color="000000"/>
              <w:right w:val="single" w:sz="4" w:space="0" w:color="auto"/>
            </w:tcBorders>
            <w:shd w:val="clear" w:color="auto" w:fill="CCC0D9" w:themeFill="accent4" w:themeFillTint="66"/>
            <w:vAlign w:val="center"/>
          </w:tcPr>
          <w:p w14:paraId="2D15AE92" w14:textId="77777777" w:rsidR="0019358E" w:rsidRPr="000C1FC1" w:rsidRDefault="0019358E" w:rsidP="00514B5D">
            <w:pPr>
              <w:jc w:val="center"/>
              <w:rPr>
                <w:rFonts w:eastAsia="Calibri"/>
                <w:b/>
              </w:rPr>
            </w:pPr>
            <w:r w:rsidRPr="000C1FC1">
              <w:rPr>
                <w:rFonts w:eastAsia="Calibri"/>
                <w:b/>
              </w:rPr>
              <w:t>2</w:t>
            </w:r>
          </w:p>
        </w:tc>
        <w:tc>
          <w:tcPr>
            <w:tcW w:w="460" w:type="dxa"/>
            <w:tcBorders>
              <w:top w:val="single" w:sz="4" w:space="0" w:color="000000"/>
              <w:left w:val="single" w:sz="4" w:space="0" w:color="auto"/>
              <w:bottom w:val="single" w:sz="4" w:space="0" w:color="000000"/>
              <w:right w:val="single" w:sz="4" w:space="0" w:color="auto"/>
            </w:tcBorders>
            <w:shd w:val="clear" w:color="auto" w:fill="CCC0D9" w:themeFill="accent4" w:themeFillTint="66"/>
            <w:vAlign w:val="center"/>
          </w:tcPr>
          <w:p w14:paraId="33D6F334" w14:textId="77777777" w:rsidR="0019358E" w:rsidRPr="000C1FC1" w:rsidRDefault="0019358E" w:rsidP="00514B5D">
            <w:pPr>
              <w:jc w:val="center"/>
              <w:rPr>
                <w:rFonts w:eastAsia="Calibri"/>
                <w:b/>
              </w:rPr>
            </w:pPr>
            <w:r w:rsidRPr="000C1FC1">
              <w:rPr>
                <w:rFonts w:eastAsia="Calibri"/>
                <w:b/>
              </w:rPr>
              <w:t>3</w:t>
            </w:r>
          </w:p>
        </w:tc>
        <w:tc>
          <w:tcPr>
            <w:tcW w:w="460" w:type="dxa"/>
            <w:tcBorders>
              <w:top w:val="single" w:sz="4" w:space="0" w:color="000000"/>
              <w:left w:val="single" w:sz="4" w:space="0" w:color="auto"/>
              <w:bottom w:val="single" w:sz="4" w:space="0" w:color="000000"/>
              <w:right w:val="single" w:sz="4" w:space="0" w:color="auto"/>
            </w:tcBorders>
            <w:shd w:val="clear" w:color="auto" w:fill="CCC0D9" w:themeFill="accent4" w:themeFillTint="66"/>
            <w:vAlign w:val="center"/>
          </w:tcPr>
          <w:p w14:paraId="583CD566" w14:textId="77777777" w:rsidR="0019358E" w:rsidRPr="000C1FC1" w:rsidRDefault="0019358E" w:rsidP="00514B5D">
            <w:pPr>
              <w:jc w:val="center"/>
              <w:rPr>
                <w:rFonts w:eastAsia="Calibri"/>
                <w:b/>
              </w:rPr>
            </w:pPr>
            <w:r w:rsidRPr="000C1FC1">
              <w:rPr>
                <w:rFonts w:eastAsia="Calibri"/>
                <w:b/>
              </w:rPr>
              <w:t>4</w:t>
            </w:r>
          </w:p>
        </w:tc>
        <w:tc>
          <w:tcPr>
            <w:tcW w:w="460" w:type="dxa"/>
            <w:tcBorders>
              <w:top w:val="single" w:sz="4" w:space="0" w:color="000000"/>
              <w:left w:val="single" w:sz="4" w:space="0" w:color="auto"/>
              <w:bottom w:val="single" w:sz="4" w:space="0" w:color="000000"/>
              <w:right w:val="single" w:sz="4" w:space="0" w:color="auto"/>
            </w:tcBorders>
            <w:shd w:val="clear" w:color="auto" w:fill="CCC0D9" w:themeFill="accent4" w:themeFillTint="66"/>
            <w:vAlign w:val="center"/>
          </w:tcPr>
          <w:p w14:paraId="30D39D25" w14:textId="77777777" w:rsidR="0019358E" w:rsidRPr="000C1FC1" w:rsidRDefault="0019358E" w:rsidP="00514B5D">
            <w:pPr>
              <w:jc w:val="center"/>
              <w:rPr>
                <w:rFonts w:eastAsia="Calibri"/>
                <w:b/>
              </w:rPr>
            </w:pPr>
            <w:r w:rsidRPr="000C1FC1">
              <w:rPr>
                <w:rFonts w:eastAsia="Calibri"/>
                <w:b/>
              </w:rPr>
              <w:t>5</w:t>
            </w:r>
          </w:p>
        </w:tc>
        <w:tc>
          <w:tcPr>
            <w:tcW w:w="460" w:type="dxa"/>
            <w:tcBorders>
              <w:top w:val="single" w:sz="4" w:space="0" w:color="000000"/>
              <w:left w:val="single" w:sz="4" w:space="0" w:color="auto"/>
              <w:bottom w:val="single" w:sz="4" w:space="0" w:color="000000"/>
              <w:right w:val="single" w:sz="4" w:space="0" w:color="000000"/>
            </w:tcBorders>
            <w:shd w:val="clear" w:color="auto" w:fill="CCC0D9" w:themeFill="accent4" w:themeFillTint="66"/>
            <w:vAlign w:val="center"/>
          </w:tcPr>
          <w:p w14:paraId="41406E48" w14:textId="77777777" w:rsidR="0019358E" w:rsidRPr="000C1FC1" w:rsidRDefault="0019358E" w:rsidP="00514B5D">
            <w:pPr>
              <w:jc w:val="center"/>
              <w:rPr>
                <w:rFonts w:eastAsia="Calibri"/>
                <w:b/>
              </w:rPr>
            </w:pPr>
            <w:r w:rsidRPr="000C1FC1">
              <w:rPr>
                <w:rFonts w:eastAsia="Calibri"/>
                <w:b/>
              </w:rPr>
              <w:t>6</w:t>
            </w:r>
          </w:p>
        </w:tc>
      </w:tr>
      <w:tr w:rsidR="0019358E" w:rsidRPr="000C1FC1" w14:paraId="37EFA302" w14:textId="77777777" w:rsidTr="00B12856">
        <w:trPr>
          <w:trHeight w:hRule="exact" w:val="284"/>
        </w:trPr>
        <w:tc>
          <w:tcPr>
            <w:tcW w:w="10890" w:type="dxa"/>
            <w:gridSpan w:val="19"/>
            <w:tcBorders>
              <w:top w:val="single" w:sz="4" w:space="0" w:color="000000"/>
              <w:left w:val="single" w:sz="4" w:space="0" w:color="000000"/>
              <w:bottom w:val="single" w:sz="4" w:space="0" w:color="auto"/>
              <w:right w:val="single" w:sz="4" w:space="0" w:color="000000"/>
            </w:tcBorders>
            <w:shd w:val="clear" w:color="auto" w:fill="E5DFEC" w:themeFill="accent4" w:themeFillTint="33"/>
            <w:tcMar>
              <w:left w:w="108" w:type="dxa"/>
              <w:right w:w="108" w:type="dxa"/>
            </w:tcMar>
            <w:vAlign w:val="center"/>
          </w:tcPr>
          <w:p w14:paraId="528E4B67" w14:textId="77777777" w:rsidR="0019358E" w:rsidRPr="00724DB5" w:rsidRDefault="0019358E" w:rsidP="00514B5D">
            <w:r w:rsidRPr="00724DB5">
              <w:rPr>
                <w:b/>
              </w:rPr>
              <w:t xml:space="preserve">Component 1: </w:t>
            </w:r>
            <w:r w:rsidRPr="00724DB5">
              <w:rPr>
                <w:b/>
                <w:bCs/>
              </w:rPr>
              <w:t>Facilitate early ratification of the Kigali Amendment</w:t>
            </w:r>
          </w:p>
        </w:tc>
      </w:tr>
      <w:tr w:rsidR="0019358E" w:rsidRPr="000C1FC1" w14:paraId="4F91F253" w14:textId="77777777" w:rsidTr="00B12856">
        <w:trPr>
          <w:trHeight w:val="1"/>
        </w:trPr>
        <w:tc>
          <w:tcPr>
            <w:tcW w:w="261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14:paraId="7F4D4F7A" w14:textId="77777777" w:rsidR="0019358E" w:rsidRPr="00724DB5" w:rsidRDefault="0019358E" w:rsidP="00514B5D">
            <w:pPr>
              <w:pStyle w:val="NoSpacing"/>
              <w:rPr>
                <w:rFonts w:ascii="Times New Roman" w:hAnsi="Times New Roman"/>
                <w:lang w:val="en-GB"/>
              </w:rPr>
            </w:pPr>
            <w:r w:rsidRPr="00724DB5">
              <w:rPr>
                <w:rFonts w:ascii="Times New Roman" w:hAnsi="Times New Roman"/>
                <w:lang w:val="en-GB"/>
              </w:rPr>
              <w:t>Signature of the formal documents between implementing agencies and the Government.</w:t>
            </w:r>
          </w:p>
        </w:tc>
        <w:tc>
          <w:tcPr>
            <w:tcW w:w="460"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Mar>
              <w:left w:w="108" w:type="dxa"/>
              <w:right w:w="108" w:type="dxa"/>
            </w:tcMar>
            <w:vAlign w:val="center"/>
          </w:tcPr>
          <w:p w14:paraId="53EEEDA9" w14:textId="77777777" w:rsidR="0019358E" w:rsidRPr="000C1FC1" w:rsidRDefault="0019358E" w:rsidP="00514B5D">
            <w:pPr>
              <w:jc w:val="center"/>
            </w:pPr>
            <w:r w:rsidRPr="000C1FC1">
              <w:t>x</w:t>
            </w:r>
          </w:p>
        </w:tc>
        <w:tc>
          <w:tcPr>
            <w:tcW w:w="460"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14:paraId="10204D6E" w14:textId="77777777" w:rsidR="0019358E" w:rsidRPr="000C1FC1" w:rsidRDefault="0019358E" w:rsidP="00514B5D">
            <w:pPr>
              <w:jc w:val="center"/>
            </w:pPr>
            <w:r w:rsidRPr="000C1FC1">
              <w:t>x</w:t>
            </w:r>
          </w:p>
        </w:tc>
        <w:tc>
          <w:tcPr>
            <w:tcW w:w="4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4247310E" w14:textId="77777777" w:rsidR="0019358E" w:rsidRPr="000C1FC1" w:rsidRDefault="0019358E" w:rsidP="00514B5D">
            <w:pPr>
              <w:jc w:val="center"/>
            </w:pPr>
            <w:r w:rsidRPr="000C1FC1">
              <w:t>x</w:t>
            </w:r>
          </w:p>
        </w:tc>
        <w:tc>
          <w:tcPr>
            <w:tcW w:w="46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14:paraId="4031B37D"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4DBF8E3D" w14:textId="77777777" w:rsidR="0019358E" w:rsidRPr="000C1FC1" w:rsidRDefault="0019358E" w:rsidP="00514B5D">
            <w:pPr>
              <w:jc w:val="center"/>
            </w:pPr>
          </w:p>
        </w:tc>
        <w:tc>
          <w:tcPr>
            <w:tcW w:w="46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14:paraId="48C08D1B"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1DF22192"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6CFEB2EE"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02234CF3"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1F4BBCC1"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3794ED9E"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676C8509"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4938A4C7"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1D163F76"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798D4B2F"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3C8A488E"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200E3A71"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5CE4C622" w14:textId="77777777" w:rsidR="0019358E" w:rsidRPr="000C1FC1" w:rsidRDefault="0019358E" w:rsidP="00514B5D">
            <w:pPr>
              <w:jc w:val="center"/>
            </w:pPr>
          </w:p>
        </w:tc>
      </w:tr>
      <w:tr w:rsidR="0019358E" w:rsidRPr="000C1FC1" w14:paraId="4249CA9E" w14:textId="77777777" w:rsidTr="00B12856">
        <w:trPr>
          <w:trHeight w:val="1"/>
        </w:trPr>
        <w:tc>
          <w:tcPr>
            <w:tcW w:w="261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14:paraId="2D0A2A2D" w14:textId="77777777" w:rsidR="0019358E" w:rsidRPr="00724DB5" w:rsidRDefault="0019358E" w:rsidP="00514B5D">
            <w:pPr>
              <w:pStyle w:val="NoSpacing"/>
              <w:rPr>
                <w:rFonts w:ascii="Times New Roman" w:hAnsi="Times New Roman"/>
                <w:lang w:val="en-GB"/>
              </w:rPr>
            </w:pPr>
            <w:r w:rsidRPr="00724DB5">
              <w:rPr>
                <w:rFonts w:ascii="Times New Roman" w:hAnsi="Times New Roman"/>
                <w:lang w:val="en-GB"/>
              </w:rPr>
              <w:t>Elaboration of awareness raising materials related to the Kigali Amend</w:t>
            </w:r>
          </w:p>
        </w:tc>
        <w:tc>
          <w:tcPr>
            <w:tcW w:w="460" w:type="dxa"/>
            <w:tcBorders>
              <w:top w:val="single" w:sz="4" w:space="0" w:color="000000"/>
              <w:left w:val="single" w:sz="4" w:space="0" w:color="000000"/>
              <w:bottom w:val="single" w:sz="4" w:space="0" w:color="000000"/>
              <w:right w:val="single" w:sz="4" w:space="0" w:color="auto"/>
            </w:tcBorders>
            <w:shd w:val="clear" w:color="auto" w:fill="FFFFFF" w:themeFill="background1"/>
            <w:tcMar>
              <w:left w:w="108" w:type="dxa"/>
              <w:right w:w="108" w:type="dxa"/>
            </w:tcMar>
            <w:vAlign w:val="center"/>
          </w:tcPr>
          <w:p w14:paraId="7A00D9E2"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0DB3B5A1" w14:textId="77777777" w:rsidR="0019358E" w:rsidRPr="000C1FC1" w:rsidRDefault="0019358E" w:rsidP="00514B5D">
            <w:pPr>
              <w:jc w:val="center"/>
            </w:pPr>
          </w:p>
        </w:tc>
        <w:tc>
          <w:tcPr>
            <w:tcW w:w="4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424BA526" w14:textId="77777777" w:rsidR="0019358E" w:rsidRPr="000C1FC1" w:rsidRDefault="0019358E" w:rsidP="00514B5D">
            <w:pPr>
              <w:jc w:val="center"/>
            </w:pPr>
            <w:r w:rsidRPr="000C1FC1">
              <w:t>x</w:t>
            </w:r>
          </w:p>
        </w:tc>
        <w:tc>
          <w:tcPr>
            <w:tcW w:w="460"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Mar>
              <w:left w:w="108" w:type="dxa"/>
              <w:right w:w="108" w:type="dxa"/>
            </w:tcMar>
            <w:vAlign w:val="center"/>
          </w:tcPr>
          <w:p w14:paraId="6B0B7D77" w14:textId="77777777" w:rsidR="0019358E" w:rsidRPr="000C1FC1" w:rsidRDefault="0019358E" w:rsidP="00514B5D">
            <w:pPr>
              <w:jc w:val="center"/>
            </w:pPr>
            <w:r w:rsidRPr="000C1FC1">
              <w:t>x</w:t>
            </w:r>
          </w:p>
        </w:tc>
        <w:tc>
          <w:tcPr>
            <w:tcW w:w="460"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32D93631" w14:textId="77777777" w:rsidR="0019358E" w:rsidRPr="000C1FC1" w:rsidRDefault="0019358E" w:rsidP="00514B5D">
            <w:pPr>
              <w:jc w:val="center"/>
            </w:pPr>
          </w:p>
        </w:tc>
        <w:tc>
          <w:tcPr>
            <w:tcW w:w="46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14:paraId="5200C84C"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0310E4EE"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3A2B1F5B"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235EB5F0"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0376746F"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725D7B4C"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074FFC90"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2298CDCC"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5B1BC866"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53E3E139"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68441E52"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184C2F18"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3DB7767F" w14:textId="77777777" w:rsidR="0019358E" w:rsidRPr="000C1FC1" w:rsidRDefault="0019358E" w:rsidP="00514B5D">
            <w:pPr>
              <w:jc w:val="center"/>
            </w:pPr>
          </w:p>
        </w:tc>
      </w:tr>
      <w:tr w:rsidR="0019358E" w:rsidRPr="000C1FC1" w14:paraId="2EB286F2" w14:textId="77777777" w:rsidTr="00B12856">
        <w:trPr>
          <w:trHeight w:hRule="exact" w:val="1247"/>
        </w:trPr>
        <w:tc>
          <w:tcPr>
            <w:tcW w:w="261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14:paraId="23EED921" w14:textId="77777777" w:rsidR="0019358E" w:rsidRPr="00724DB5" w:rsidRDefault="0019358E" w:rsidP="00514B5D">
            <w:pPr>
              <w:pStyle w:val="NoSpacing"/>
              <w:rPr>
                <w:rFonts w:ascii="Times New Roman" w:hAnsi="Times New Roman"/>
                <w:lang w:val="en-GB"/>
              </w:rPr>
            </w:pPr>
            <w:r w:rsidRPr="00724DB5">
              <w:rPr>
                <w:rFonts w:ascii="Times New Roman" w:hAnsi="Times New Roman"/>
                <w:lang w:val="en-GB"/>
              </w:rPr>
              <w:lastRenderedPageBreak/>
              <w:t>Stakeholder’s consultations to facilitate the ratification process of the Kigali Amendment.</w:t>
            </w:r>
          </w:p>
        </w:tc>
        <w:tc>
          <w:tcPr>
            <w:tcW w:w="46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14:paraId="1D0C96A4"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06FBC848" w14:textId="77777777" w:rsidR="0019358E" w:rsidRPr="000C1FC1" w:rsidRDefault="0019358E" w:rsidP="00514B5D">
            <w:pPr>
              <w:jc w:val="center"/>
            </w:pPr>
          </w:p>
        </w:tc>
        <w:tc>
          <w:tcPr>
            <w:tcW w:w="4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43F1633" w14:textId="77777777" w:rsidR="0019358E" w:rsidRPr="000C1FC1" w:rsidRDefault="0019358E" w:rsidP="00514B5D">
            <w:pPr>
              <w:jc w:val="center"/>
            </w:pPr>
          </w:p>
        </w:tc>
        <w:tc>
          <w:tcPr>
            <w:tcW w:w="460"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Mar>
              <w:left w:w="108" w:type="dxa"/>
              <w:right w:w="108" w:type="dxa"/>
            </w:tcMar>
            <w:vAlign w:val="center"/>
          </w:tcPr>
          <w:p w14:paraId="0343642B" w14:textId="77777777" w:rsidR="0019358E" w:rsidRPr="000C1FC1" w:rsidRDefault="0019358E" w:rsidP="00514B5D">
            <w:pPr>
              <w:jc w:val="center"/>
            </w:pPr>
            <w:r w:rsidRPr="000C1FC1">
              <w:t>x</w:t>
            </w:r>
          </w:p>
        </w:tc>
        <w:tc>
          <w:tcPr>
            <w:tcW w:w="460"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14:paraId="4B667D98" w14:textId="77777777" w:rsidR="0019358E" w:rsidRPr="000C1FC1" w:rsidRDefault="0019358E" w:rsidP="00514B5D">
            <w:pPr>
              <w:jc w:val="center"/>
            </w:pPr>
            <w:r w:rsidRPr="000C1FC1">
              <w:t>x</w:t>
            </w:r>
          </w:p>
        </w:tc>
        <w:tc>
          <w:tcPr>
            <w:tcW w:w="460" w:type="dxa"/>
            <w:tcBorders>
              <w:top w:val="single" w:sz="4" w:space="0" w:color="000000"/>
              <w:left w:val="single" w:sz="4" w:space="0" w:color="000000"/>
              <w:bottom w:val="single" w:sz="4" w:space="0" w:color="000000"/>
              <w:right w:val="single" w:sz="4" w:space="0" w:color="auto"/>
            </w:tcBorders>
            <w:shd w:val="clear" w:color="000000" w:fill="D9D9D9" w:themeFill="background1" w:themeFillShade="D9"/>
            <w:tcMar>
              <w:left w:w="108" w:type="dxa"/>
              <w:right w:w="108" w:type="dxa"/>
            </w:tcMar>
            <w:vAlign w:val="center"/>
          </w:tcPr>
          <w:p w14:paraId="35ECFDFF" w14:textId="77777777" w:rsidR="0019358E" w:rsidRPr="000C1FC1" w:rsidRDefault="0019358E" w:rsidP="00514B5D">
            <w:pPr>
              <w:jc w:val="center"/>
            </w:pPr>
            <w:r w:rsidRPr="000C1FC1">
              <w:t>x</w:t>
            </w:r>
          </w:p>
        </w:tc>
        <w:tc>
          <w:tcPr>
            <w:tcW w:w="460" w:type="dxa"/>
            <w:tcBorders>
              <w:top w:val="single" w:sz="4" w:space="0" w:color="000000"/>
              <w:left w:val="single" w:sz="4" w:space="0" w:color="auto"/>
              <w:bottom w:val="single" w:sz="4" w:space="0" w:color="000000"/>
              <w:right w:val="single" w:sz="4" w:space="0" w:color="auto"/>
            </w:tcBorders>
            <w:shd w:val="clear" w:color="000000" w:fill="D9D9D9" w:themeFill="background1" w:themeFillShade="D9"/>
            <w:vAlign w:val="center"/>
          </w:tcPr>
          <w:p w14:paraId="5FD8FEF2" w14:textId="77777777" w:rsidR="0019358E" w:rsidRPr="000C1FC1" w:rsidRDefault="0019358E" w:rsidP="00514B5D">
            <w:pPr>
              <w:jc w:val="center"/>
            </w:pPr>
            <w:r w:rsidRPr="000C1FC1">
              <w:t>x</w:t>
            </w:r>
          </w:p>
        </w:tc>
        <w:tc>
          <w:tcPr>
            <w:tcW w:w="460" w:type="dxa"/>
            <w:tcBorders>
              <w:top w:val="single" w:sz="4" w:space="0" w:color="000000"/>
              <w:left w:val="single" w:sz="4" w:space="0" w:color="auto"/>
              <w:bottom w:val="single" w:sz="4" w:space="0" w:color="000000"/>
              <w:right w:val="single" w:sz="4" w:space="0" w:color="auto"/>
            </w:tcBorders>
            <w:shd w:val="clear" w:color="000000" w:fill="D9D9D9" w:themeFill="background1" w:themeFillShade="D9"/>
            <w:vAlign w:val="center"/>
          </w:tcPr>
          <w:p w14:paraId="22B9658E" w14:textId="77777777" w:rsidR="0019358E" w:rsidRPr="000C1FC1" w:rsidRDefault="0019358E" w:rsidP="00514B5D">
            <w:pPr>
              <w:jc w:val="center"/>
            </w:pPr>
            <w:r w:rsidRPr="000C1FC1">
              <w:t>x</w:t>
            </w:r>
          </w:p>
        </w:tc>
        <w:tc>
          <w:tcPr>
            <w:tcW w:w="460" w:type="dxa"/>
            <w:tcBorders>
              <w:top w:val="single" w:sz="4" w:space="0" w:color="000000"/>
              <w:left w:val="single" w:sz="4" w:space="0" w:color="auto"/>
              <w:bottom w:val="single" w:sz="4" w:space="0" w:color="000000"/>
              <w:right w:val="single" w:sz="4" w:space="0" w:color="auto"/>
            </w:tcBorders>
            <w:shd w:val="clear" w:color="000000" w:fill="D9D9D9" w:themeFill="background1" w:themeFillShade="D9"/>
            <w:vAlign w:val="center"/>
          </w:tcPr>
          <w:p w14:paraId="3D79B1AF" w14:textId="77777777" w:rsidR="0019358E" w:rsidRPr="000C1FC1" w:rsidRDefault="0019358E" w:rsidP="00514B5D">
            <w:pPr>
              <w:jc w:val="center"/>
            </w:pPr>
            <w:r w:rsidRPr="000C1FC1">
              <w:t>x</w:t>
            </w:r>
          </w:p>
        </w:tc>
        <w:tc>
          <w:tcPr>
            <w:tcW w:w="460" w:type="dxa"/>
            <w:tcBorders>
              <w:top w:val="single" w:sz="4" w:space="0" w:color="000000"/>
              <w:left w:val="single" w:sz="4" w:space="0" w:color="auto"/>
              <w:bottom w:val="single" w:sz="4" w:space="0" w:color="000000"/>
              <w:right w:val="single" w:sz="4" w:space="0" w:color="auto"/>
            </w:tcBorders>
            <w:shd w:val="clear" w:color="000000" w:fill="D9D9D9" w:themeFill="background1" w:themeFillShade="D9"/>
            <w:vAlign w:val="center"/>
          </w:tcPr>
          <w:p w14:paraId="00A249CA" w14:textId="77777777" w:rsidR="0019358E" w:rsidRPr="000C1FC1" w:rsidRDefault="0019358E" w:rsidP="00514B5D">
            <w:pPr>
              <w:jc w:val="center"/>
            </w:pPr>
            <w:r w:rsidRPr="000C1FC1">
              <w:t>x</w:t>
            </w:r>
          </w:p>
        </w:tc>
        <w:tc>
          <w:tcPr>
            <w:tcW w:w="460" w:type="dxa"/>
            <w:tcBorders>
              <w:top w:val="single" w:sz="4" w:space="0" w:color="000000"/>
              <w:left w:val="single" w:sz="4" w:space="0" w:color="auto"/>
              <w:bottom w:val="single" w:sz="4" w:space="0" w:color="000000"/>
              <w:right w:val="single" w:sz="4" w:space="0" w:color="auto"/>
            </w:tcBorders>
            <w:shd w:val="clear" w:color="000000" w:fill="D9D9D9" w:themeFill="background1" w:themeFillShade="D9"/>
            <w:vAlign w:val="center"/>
          </w:tcPr>
          <w:p w14:paraId="6CF57B3C" w14:textId="77777777" w:rsidR="0019358E" w:rsidRPr="000C1FC1" w:rsidRDefault="0019358E" w:rsidP="00514B5D">
            <w:pPr>
              <w:jc w:val="center"/>
            </w:pPr>
            <w:r w:rsidRPr="000C1FC1">
              <w:t>x</w:t>
            </w:r>
          </w:p>
        </w:tc>
        <w:tc>
          <w:tcPr>
            <w:tcW w:w="460" w:type="dxa"/>
            <w:tcBorders>
              <w:top w:val="single" w:sz="4" w:space="0" w:color="000000"/>
              <w:left w:val="single" w:sz="4" w:space="0" w:color="auto"/>
              <w:bottom w:val="single" w:sz="4" w:space="0" w:color="000000"/>
              <w:right w:val="single" w:sz="4" w:space="0" w:color="auto"/>
            </w:tcBorders>
            <w:shd w:val="clear" w:color="000000" w:fill="D9D9D9" w:themeFill="background1" w:themeFillShade="D9"/>
            <w:vAlign w:val="center"/>
          </w:tcPr>
          <w:p w14:paraId="20859720" w14:textId="77777777" w:rsidR="0019358E" w:rsidRPr="000C1FC1" w:rsidRDefault="0019358E" w:rsidP="00514B5D">
            <w:pPr>
              <w:jc w:val="center"/>
            </w:pPr>
            <w:r w:rsidRPr="000C1FC1">
              <w:t>x</w:t>
            </w:r>
          </w:p>
        </w:tc>
        <w:tc>
          <w:tcPr>
            <w:tcW w:w="460" w:type="dxa"/>
            <w:tcBorders>
              <w:top w:val="single" w:sz="4" w:space="0" w:color="000000"/>
              <w:left w:val="single" w:sz="4" w:space="0" w:color="auto"/>
              <w:bottom w:val="single" w:sz="4" w:space="0" w:color="000000"/>
              <w:right w:val="single" w:sz="4" w:space="0" w:color="auto"/>
            </w:tcBorders>
            <w:shd w:val="clear" w:color="000000" w:fill="D9D9D9" w:themeFill="background1" w:themeFillShade="D9"/>
            <w:vAlign w:val="center"/>
          </w:tcPr>
          <w:p w14:paraId="40035C0D" w14:textId="77777777" w:rsidR="0019358E" w:rsidRPr="000C1FC1" w:rsidRDefault="0019358E" w:rsidP="00514B5D">
            <w:pPr>
              <w:jc w:val="center"/>
            </w:pPr>
            <w:r w:rsidRPr="000C1FC1">
              <w:t>x</w:t>
            </w:r>
          </w:p>
        </w:tc>
        <w:tc>
          <w:tcPr>
            <w:tcW w:w="460" w:type="dxa"/>
            <w:tcBorders>
              <w:top w:val="single" w:sz="4" w:space="0" w:color="000000"/>
              <w:left w:val="single" w:sz="4" w:space="0" w:color="auto"/>
              <w:bottom w:val="single" w:sz="4" w:space="0" w:color="000000"/>
              <w:right w:val="single" w:sz="4" w:space="0" w:color="auto"/>
            </w:tcBorders>
            <w:shd w:val="clear" w:color="000000" w:fill="D9D9D9" w:themeFill="background1" w:themeFillShade="D9"/>
            <w:vAlign w:val="center"/>
          </w:tcPr>
          <w:p w14:paraId="5BEF25C1" w14:textId="77777777" w:rsidR="0019358E" w:rsidRPr="000C1FC1" w:rsidRDefault="0019358E" w:rsidP="00514B5D">
            <w:pPr>
              <w:jc w:val="center"/>
            </w:pPr>
            <w:r w:rsidRPr="000C1FC1">
              <w:t>x</w:t>
            </w:r>
          </w:p>
        </w:tc>
        <w:tc>
          <w:tcPr>
            <w:tcW w:w="460"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14:paraId="00883E73" w14:textId="77777777" w:rsidR="0019358E" w:rsidRPr="000C1FC1" w:rsidRDefault="0019358E" w:rsidP="00514B5D">
            <w:pPr>
              <w:jc w:val="center"/>
            </w:pPr>
            <w:r w:rsidRPr="000C1FC1">
              <w:t>x</w:t>
            </w:r>
          </w:p>
        </w:tc>
        <w:tc>
          <w:tcPr>
            <w:tcW w:w="46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05D07362"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28E73385"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48B04E24" w14:textId="77777777" w:rsidR="0019358E" w:rsidRPr="000C1FC1" w:rsidRDefault="0019358E" w:rsidP="00514B5D">
            <w:pPr>
              <w:jc w:val="center"/>
            </w:pPr>
          </w:p>
        </w:tc>
      </w:tr>
      <w:tr w:rsidR="0019358E" w:rsidRPr="000C1FC1" w14:paraId="340743B7" w14:textId="77777777" w:rsidTr="00B12856">
        <w:trPr>
          <w:trHeight w:hRule="exact" w:val="284"/>
        </w:trPr>
        <w:tc>
          <w:tcPr>
            <w:tcW w:w="10890" w:type="dxa"/>
            <w:gridSpan w:val="19"/>
            <w:tcBorders>
              <w:top w:val="single" w:sz="4" w:space="0" w:color="auto"/>
              <w:left w:val="single" w:sz="4" w:space="0" w:color="000000"/>
              <w:bottom w:val="single" w:sz="4" w:space="0" w:color="auto"/>
              <w:right w:val="single" w:sz="4" w:space="0" w:color="000000"/>
            </w:tcBorders>
            <w:shd w:val="clear" w:color="auto" w:fill="E5DFEC" w:themeFill="accent4" w:themeFillTint="33"/>
            <w:tcMar>
              <w:left w:w="108" w:type="dxa"/>
              <w:right w:w="108" w:type="dxa"/>
            </w:tcMar>
            <w:vAlign w:val="center"/>
          </w:tcPr>
          <w:p w14:paraId="11EFB534" w14:textId="77777777" w:rsidR="0019358E" w:rsidRPr="00724DB5" w:rsidRDefault="0019358E" w:rsidP="00514B5D">
            <w:r w:rsidRPr="00724DB5">
              <w:rPr>
                <w:b/>
              </w:rPr>
              <w:t xml:space="preserve">Component 2: </w:t>
            </w:r>
            <w:r w:rsidRPr="00724DB5">
              <w:rPr>
                <w:b/>
                <w:bCs/>
              </w:rPr>
              <w:t>Capacity-building &amp; training for alternatives</w:t>
            </w:r>
          </w:p>
        </w:tc>
      </w:tr>
      <w:tr w:rsidR="0019358E" w:rsidRPr="000C1FC1" w14:paraId="5C764931" w14:textId="77777777" w:rsidTr="00B12856">
        <w:trPr>
          <w:trHeight w:hRule="exact" w:val="537"/>
        </w:trPr>
        <w:tc>
          <w:tcPr>
            <w:tcW w:w="261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14:paraId="15BD8353" w14:textId="77777777" w:rsidR="0019358E" w:rsidRPr="00724DB5" w:rsidRDefault="0019358E" w:rsidP="00514B5D">
            <w:pPr>
              <w:pStyle w:val="NoSpacing"/>
              <w:rPr>
                <w:rFonts w:ascii="Times New Roman" w:hAnsi="Times New Roman"/>
                <w:lang w:val="en-GB"/>
              </w:rPr>
            </w:pPr>
            <w:r w:rsidRPr="00724DB5">
              <w:rPr>
                <w:rFonts w:ascii="Times New Roman" w:hAnsi="Times New Roman"/>
                <w:lang w:val="en-GB"/>
              </w:rPr>
              <w:t>Hiring experts and consultants</w:t>
            </w:r>
          </w:p>
        </w:tc>
        <w:tc>
          <w:tcPr>
            <w:tcW w:w="460" w:type="dxa"/>
            <w:tcBorders>
              <w:top w:val="single" w:sz="4" w:space="0" w:color="000000"/>
              <w:left w:val="single" w:sz="4" w:space="0" w:color="000000"/>
              <w:bottom w:val="single" w:sz="4" w:space="0" w:color="auto"/>
              <w:right w:val="single" w:sz="4" w:space="0" w:color="auto"/>
            </w:tcBorders>
            <w:shd w:val="clear" w:color="auto" w:fill="FFFFFF" w:themeFill="background1"/>
            <w:tcMar>
              <w:left w:w="108" w:type="dxa"/>
              <w:right w:w="108" w:type="dxa"/>
            </w:tcMar>
            <w:vAlign w:val="center"/>
          </w:tcPr>
          <w:p w14:paraId="2263B157"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auto"/>
              <w:right w:val="single" w:sz="4" w:space="0" w:color="000000"/>
            </w:tcBorders>
            <w:shd w:val="clear" w:color="auto" w:fill="D9D9D9" w:themeFill="background1" w:themeFillShade="D9"/>
            <w:vAlign w:val="center"/>
          </w:tcPr>
          <w:p w14:paraId="65971432" w14:textId="77777777" w:rsidR="0019358E" w:rsidRPr="000C1FC1" w:rsidRDefault="0019358E" w:rsidP="00514B5D">
            <w:pPr>
              <w:jc w:val="center"/>
            </w:pPr>
            <w:r w:rsidRPr="000C1FC1">
              <w:t>x</w:t>
            </w:r>
          </w:p>
        </w:tc>
        <w:tc>
          <w:tcPr>
            <w:tcW w:w="4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6FEEA7D7" w14:textId="77777777" w:rsidR="0019358E" w:rsidRPr="000C1FC1" w:rsidRDefault="0019358E" w:rsidP="00514B5D">
            <w:pPr>
              <w:jc w:val="center"/>
            </w:pPr>
            <w:r w:rsidRPr="000C1FC1">
              <w:t>x</w:t>
            </w:r>
          </w:p>
        </w:tc>
        <w:tc>
          <w:tcPr>
            <w:tcW w:w="460" w:type="dxa"/>
            <w:tcBorders>
              <w:top w:val="single" w:sz="4" w:space="0" w:color="000000"/>
              <w:left w:val="single" w:sz="4" w:space="0" w:color="000000"/>
              <w:bottom w:val="single" w:sz="4" w:space="0" w:color="000000"/>
              <w:right w:val="single" w:sz="4" w:space="0" w:color="auto"/>
            </w:tcBorders>
            <w:shd w:val="clear" w:color="auto" w:fill="FFFFFF" w:themeFill="background1"/>
            <w:tcMar>
              <w:left w:w="108" w:type="dxa"/>
              <w:right w:w="108" w:type="dxa"/>
            </w:tcMar>
            <w:vAlign w:val="center"/>
          </w:tcPr>
          <w:p w14:paraId="31A9CF9A"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5A8E2162" w14:textId="77777777" w:rsidR="0019358E" w:rsidRPr="000C1FC1" w:rsidRDefault="0019358E" w:rsidP="00514B5D">
            <w:pPr>
              <w:jc w:val="center"/>
            </w:pPr>
          </w:p>
        </w:tc>
        <w:tc>
          <w:tcPr>
            <w:tcW w:w="460" w:type="dxa"/>
            <w:tcBorders>
              <w:top w:val="single" w:sz="4" w:space="0" w:color="000000"/>
              <w:left w:val="single" w:sz="4" w:space="0" w:color="000000"/>
              <w:bottom w:val="single" w:sz="4" w:space="0" w:color="000000"/>
              <w:right w:val="single" w:sz="4" w:space="0" w:color="auto"/>
            </w:tcBorders>
            <w:shd w:val="clear" w:color="auto" w:fill="FFFFFF" w:themeFill="background1"/>
            <w:tcMar>
              <w:left w:w="108" w:type="dxa"/>
              <w:right w:w="108" w:type="dxa"/>
            </w:tcMar>
            <w:vAlign w:val="center"/>
          </w:tcPr>
          <w:p w14:paraId="19A38FA9"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32CAFED1"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309E6926"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4834ACBF"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27D40257"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0B6A8D1D"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11B44C48"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4CDF2937"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283D12A0"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4A005054"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091675F1"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3DB766B5"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3FEC0485" w14:textId="77777777" w:rsidR="0019358E" w:rsidRPr="000C1FC1" w:rsidRDefault="0019358E" w:rsidP="00514B5D">
            <w:pPr>
              <w:jc w:val="center"/>
            </w:pPr>
          </w:p>
        </w:tc>
      </w:tr>
      <w:tr w:rsidR="0019358E" w:rsidRPr="000C1FC1" w14:paraId="39120EA1" w14:textId="77777777" w:rsidTr="00B12856">
        <w:trPr>
          <w:trHeight w:hRule="exact" w:val="1428"/>
        </w:trPr>
        <w:tc>
          <w:tcPr>
            <w:tcW w:w="261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14:paraId="40E2C5B3" w14:textId="77777777" w:rsidR="0019358E" w:rsidRPr="00724DB5" w:rsidRDefault="0019358E" w:rsidP="00514B5D">
            <w:pPr>
              <w:pStyle w:val="NoSpacing"/>
              <w:rPr>
                <w:rFonts w:ascii="Times New Roman" w:hAnsi="Times New Roman"/>
                <w:lang w:val="en-GB"/>
              </w:rPr>
            </w:pPr>
            <w:r w:rsidRPr="00724DB5">
              <w:rPr>
                <w:rFonts w:ascii="Times New Roman" w:hAnsi="Times New Roman"/>
                <w:lang w:val="en-GB"/>
              </w:rPr>
              <w:t>Training of the NOU and its direct counterparts from public and private sector, on HFC regulation and control.</w:t>
            </w:r>
          </w:p>
        </w:tc>
        <w:tc>
          <w:tcPr>
            <w:tcW w:w="460" w:type="dxa"/>
            <w:tcBorders>
              <w:top w:val="single" w:sz="4" w:space="0" w:color="000000"/>
              <w:left w:val="single" w:sz="4" w:space="0" w:color="000000"/>
              <w:bottom w:val="single" w:sz="4" w:space="0" w:color="auto"/>
              <w:right w:val="single" w:sz="4" w:space="0" w:color="auto"/>
            </w:tcBorders>
            <w:shd w:val="clear" w:color="000000" w:fill="FFFFFF"/>
            <w:tcMar>
              <w:left w:w="108" w:type="dxa"/>
              <w:right w:w="108" w:type="dxa"/>
            </w:tcMar>
            <w:vAlign w:val="center"/>
          </w:tcPr>
          <w:p w14:paraId="56C74941"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auto"/>
              <w:right w:val="single" w:sz="4" w:space="0" w:color="000000"/>
            </w:tcBorders>
            <w:shd w:val="clear" w:color="000000" w:fill="FFFFFF"/>
            <w:vAlign w:val="center"/>
          </w:tcPr>
          <w:p w14:paraId="36522BAA" w14:textId="77777777" w:rsidR="0019358E" w:rsidRPr="000C1FC1" w:rsidRDefault="0019358E" w:rsidP="00514B5D">
            <w:pPr>
              <w:jc w:val="center"/>
            </w:pPr>
          </w:p>
        </w:tc>
        <w:tc>
          <w:tcPr>
            <w:tcW w:w="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61E590" w14:textId="77777777" w:rsidR="0019358E" w:rsidRPr="000C1FC1" w:rsidRDefault="0019358E" w:rsidP="00514B5D">
            <w:pPr>
              <w:jc w:val="center"/>
            </w:pPr>
          </w:p>
        </w:tc>
        <w:tc>
          <w:tcPr>
            <w:tcW w:w="460"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Mar>
              <w:left w:w="108" w:type="dxa"/>
              <w:right w:w="108" w:type="dxa"/>
            </w:tcMar>
            <w:vAlign w:val="center"/>
          </w:tcPr>
          <w:p w14:paraId="0BB07FC3" w14:textId="77777777" w:rsidR="0019358E" w:rsidRPr="000C1FC1" w:rsidRDefault="0019358E" w:rsidP="00514B5D">
            <w:pPr>
              <w:jc w:val="center"/>
            </w:pPr>
            <w:r w:rsidRPr="000C1FC1">
              <w:t>x</w:t>
            </w:r>
          </w:p>
        </w:tc>
        <w:tc>
          <w:tcPr>
            <w:tcW w:w="460"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14:paraId="0D220308" w14:textId="77777777" w:rsidR="0019358E" w:rsidRPr="000C1FC1" w:rsidRDefault="0019358E" w:rsidP="00514B5D">
            <w:pPr>
              <w:jc w:val="center"/>
            </w:pPr>
            <w:r w:rsidRPr="000C1FC1">
              <w:t>x</w:t>
            </w:r>
          </w:p>
        </w:tc>
        <w:tc>
          <w:tcPr>
            <w:tcW w:w="460"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Mar>
              <w:left w:w="108" w:type="dxa"/>
              <w:right w:w="108" w:type="dxa"/>
            </w:tcMar>
            <w:vAlign w:val="center"/>
          </w:tcPr>
          <w:p w14:paraId="6CDAFD4E" w14:textId="77777777" w:rsidR="0019358E" w:rsidRPr="000C1FC1" w:rsidRDefault="0019358E" w:rsidP="00514B5D">
            <w:pPr>
              <w:jc w:val="center"/>
            </w:pPr>
            <w:r w:rsidRPr="000C1FC1">
              <w:t>x</w:t>
            </w:r>
          </w:p>
        </w:tc>
        <w:tc>
          <w:tcPr>
            <w:tcW w:w="460"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14:paraId="28348A68" w14:textId="77777777" w:rsidR="0019358E" w:rsidRPr="000C1FC1" w:rsidRDefault="0019358E" w:rsidP="00514B5D">
            <w:pPr>
              <w:jc w:val="center"/>
            </w:pPr>
            <w:r w:rsidRPr="000C1FC1">
              <w:t>x</w:t>
            </w:r>
          </w:p>
        </w:tc>
        <w:tc>
          <w:tcPr>
            <w:tcW w:w="460"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14:paraId="02AE6F02" w14:textId="77777777" w:rsidR="0019358E" w:rsidRPr="000C1FC1" w:rsidRDefault="0019358E" w:rsidP="00514B5D">
            <w:pPr>
              <w:jc w:val="center"/>
            </w:pPr>
            <w:r w:rsidRPr="000C1FC1">
              <w:t>x</w:t>
            </w:r>
          </w:p>
        </w:tc>
        <w:tc>
          <w:tcPr>
            <w:tcW w:w="460"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14:paraId="78E54E2E" w14:textId="77777777" w:rsidR="0019358E" w:rsidRPr="000C1FC1" w:rsidRDefault="0019358E" w:rsidP="00514B5D">
            <w:pPr>
              <w:jc w:val="center"/>
            </w:pPr>
            <w:r w:rsidRPr="000C1FC1">
              <w:t>x</w:t>
            </w: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0FF52C3C"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4BAEA508"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05FDF655"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7ADFC6DC"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75DCD7A9"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344A6468"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24FAC6EB"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43ADF6BE"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03DFBAE8" w14:textId="77777777" w:rsidR="0019358E" w:rsidRPr="000C1FC1" w:rsidRDefault="0019358E" w:rsidP="00514B5D">
            <w:pPr>
              <w:jc w:val="center"/>
            </w:pPr>
          </w:p>
        </w:tc>
      </w:tr>
      <w:tr w:rsidR="0019358E" w:rsidRPr="000C1FC1" w14:paraId="21DA5AF1" w14:textId="77777777" w:rsidTr="00B12856">
        <w:trPr>
          <w:trHeight w:hRule="exact" w:val="1513"/>
        </w:trPr>
        <w:tc>
          <w:tcPr>
            <w:tcW w:w="261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14:paraId="04C800BF" w14:textId="77777777" w:rsidR="0019358E" w:rsidRPr="00724DB5" w:rsidRDefault="0019358E" w:rsidP="00514B5D">
            <w:pPr>
              <w:pStyle w:val="NoSpacing"/>
              <w:ind w:left="34"/>
              <w:rPr>
                <w:rFonts w:ascii="Times New Roman" w:hAnsi="Times New Roman"/>
                <w:iCs/>
                <w:lang w:val="en-GB"/>
              </w:rPr>
            </w:pPr>
            <w:r w:rsidRPr="00724DB5">
              <w:rPr>
                <w:rFonts w:ascii="Times New Roman" w:hAnsi="Times New Roman"/>
                <w:iCs/>
                <w:lang w:val="en-GB"/>
              </w:rPr>
              <w:t>International expert to train on design, installation and maintenance of R&amp;AC energy efficient systems (at least 2 training courses).</w:t>
            </w:r>
          </w:p>
        </w:tc>
        <w:tc>
          <w:tcPr>
            <w:tcW w:w="460" w:type="dxa"/>
            <w:tcBorders>
              <w:top w:val="single" w:sz="4" w:space="0" w:color="000000"/>
              <w:left w:val="single" w:sz="4" w:space="0" w:color="000000"/>
              <w:bottom w:val="single" w:sz="4" w:space="0" w:color="auto"/>
              <w:right w:val="single" w:sz="4" w:space="0" w:color="auto"/>
            </w:tcBorders>
            <w:shd w:val="clear" w:color="000000" w:fill="FFFFFF"/>
            <w:tcMar>
              <w:left w:w="108" w:type="dxa"/>
              <w:right w:w="108" w:type="dxa"/>
            </w:tcMar>
            <w:vAlign w:val="center"/>
          </w:tcPr>
          <w:p w14:paraId="07D15317"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auto"/>
              <w:right w:val="single" w:sz="4" w:space="0" w:color="000000"/>
            </w:tcBorders>
            <w:shd w:val="clear" w:color="000000" w:fill="FFFFFF"/>
            <w:vAlign w:val="center"/>
          </w:tcPr>
          <w:p w14:paraId="046D5993" w14:textId="77777777" w:rsidR="0019358E" w:rsidRPr="000C1FC1" w:rsidRDefault="0019358E" w:rsidP="00514B5D">
            <w:pPr>
              <w:jc w:val="center"/>
            </w:pPr>
          </w:p>
        </w:tc>
        <w:tc>
          <w:tcPr>
            <w:tcW w:w="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120310" w14:textId="77777777" w:rsidR="0019358E" w:rsidRPr="000C1FC1" w:rsidRDefault="0019358E" w:rsidP="00514B5D">
            <w:pPr>
              <w:jc w:val="center"/>
            </w:pPr>
          </w:p>
        </w:tc>
        <w:tc>
          <w:tcPr>
            <w:tcW w:w="46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14:paraId="380C7287"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5092664E" w14:textId="77777777" w:rsidR="0019358E" w:rsidRPr="000C1FC1" w:rsidRDefault="0019358E" w:rsidP="00514B5D">
            <w:pPr>
              <w:jc w:val="center"/>
            </w:pPr>
          </w:p>
        </w:tc>
        <w:tc>
          <w:tcPr>
            <w:tcW w:w="46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14:paraId="1B6BA032"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0AED5A2F"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14:paraId="4EA98382" w14:textId="77777777" w:rsidR="0019358E" w:rsidRPr="000C1FC1" w:rsidRDefault="0019358E" w:rsidP="00514B5D">
            <w:pPr>
              <w:jc w:val="center"/>
            </w:pPr>
            <w:r w:rsidRPr="000C1FC1">
              <w:t>x</w:t>
            </w:r>
          </w:p>
        </w:tc>
        <w:tc>
          <w:tcPr>
            <w:tcW w:w="460"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14:paraId="5826E22D" w14:textId="77777777" w:rsidR="0019358E" w:rsidRPr="000C1FC1" w:rsidRDefault="0019358E" w:rsidP="00514B5D">
            <w:pPr>
              <w:jc w:val="center"/>
            </w:pPr>
            <w:r w:rsidRPr="000C1FC1">
              <w:t>x</w:t>
            </w:r>
          </w:p>
        </w:tc>
        <w:tc>
          <w:tcPr>
            <w:tcW w:w="460"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14:paraId="66BFAAEB" w14:textId="77777777" w:rsidR="0019358E" w:rsidRPr="000C1FC1" w:rsidRDefault="0019358E" w:rsidP="00514B5D">
            <w:pPr>
              <w:jc w:val="center"/>
            </w:pPr>
            <w:r w:rsidRPr="000C1FC1">
              <w:t>x</w:t>
            </w:r>
          </w:p>
        </w:tc>
        <w:tc>
          <w:tcPr>
            <w:tcW w:w="460"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14:paraId="620CD9A7" w14:textId="77777777" w:rsidR="0019358E" w:rsidRPr="000C1FC1" w:rsidRDefault="0019358E" w:rsidP="00514B5D">
            <w:pPr>
              <w:jc w:val="center"/>
            </w:pPr>
            <w:r w:rsidRPr="000C1FC1">
              <w:t>x</w:t>
            </w: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2206C52B"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78C6D2DE"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7E947D17"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218FD1AB"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256B5FC5"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2345C975"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474E4C85" w14:textId="77777777" w:rsidR="0019358E" w:rsidRPr="000C1FC1" w:rsidRDefault="0019358E" w:rsidP="00514B5D">
            <w:pPr>
              <w:jc w:val="center"/>
            </w:pPr>
          </w:p>
        </w:tc>
      </w:tr>
      <w:tr w:rsidR="0019358E" w:rsidRPr="000C1FC1" w14:paraId="2C41D7BB" w14:textId="77777777" w:rsidTr="00B12856">
        <w:trPr>
          <w:trHeight w:hRule="exact" w:val="284"/>
        </w:trPr>
        <w:tc>
          <w:tcPr>
            <w:tcW w:w="10890" w:type="dxa"/>
            <w:gridSpan w:val="19"/>
            <w:tcBorders>
              <w:top w:val="single" w:sz="4" w:space="0" w:color="auto"/>
              <w:left w:val="single" w:sz="4" w:space="0" w:color="000000"/>
              <w:bottom w:val="single" w:sz="4" w:space="0" w:color="auto"/>
              <w:right w:val="single" w:sz="4" w:space="0" w:color="000000"/>
            </w:tcBorders>
            <w:shd w:val="clear" w:color="auto" w:fill="E5DFEC" w:themeFill="accent4" w:themeFillTint="33"/>
            <w:tcMar>
              <w:left w:w="108" w:type="dxa"/>
              <w:right w:w="108" w:type="dxa"/>
            </w:tcMar>
            <w:vAlign w:val="center"/>
          </w:tcPr>
          <w:p w14:paraId="50DF941C" w14:textId="77777777" w:rsidR="0019358E" w:rsidRPr="00724DB5" w:rsidRDefault="0019358E" w:rsidP="00514B5D">
            <w:r w:rsidRPr="00724DB5">
              <w:rPr>
                <w:b/>
              </w:rPr>
              <w:t xml:space="preserve">Component 3: </w:t>
            </w:r>
            <w:r w:rsidRPr="00724DB5">
              <w:rPr>
                <w:b/>
                <w:bCs/>
              </w:rPr>
              <w:t>Article 4B licensing &amp; Reporting</w:t>
            </w:r>
          </w:p>
        </w:tc>
      </w:tr>
      <w:tr w:rsidR="0019358E" w:rsidRPr="000C1FC1" w14:paraId="0CE95853" w14:textId="77777777" w:rsidTr="00B12856">
        <w:trPr>
          <w:trHeight w:hRule="exact" w:val="454"/>
        </w:trPr>
        <w:tc>
          <w:tcPr>
            <w:tcW w:w="261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14:paraId="74FDE770" w14:textId="77777777" w:rsidR="0019358E" w:rsidRPr="00724DB5" w:rsidRDefault="0019358E" w:rsidP="00514B5D">
            <w:r w:rsidRPr="00724DB5">
              <w:t>Hiring experts and consultants</w:t>
            </w:r>
          </w:p>
        </w:tc>
        <w:tc>
          <w:tcPr>
            <w:tcW w:w="460" w:type="dxa"/>
            <w:tcBorders>
              <w:top w:val="single" w:sz="4" w:space="0" w:color="auto"/>
              <w:left w:val="single" w:sz="4" w:space="0" w:color="000000"/>
              <w:bottom w:val="single" w:sz="4" w:space="0" w:color="auto"/>
              <w:right w:val="single" w:sz="4" w:space="0" w:color="auto"/>
            </w:tcBorders>
            <w:shd w:val="clear" w:color="auto" w:fill="FFFFFF" w:themeFill="background1"/>
            <w:tcMar>
              <w:left w:w="108" w:type="dxa"/>
              <w:right w:w="108" w:type="dxa"/>
            </w:tcMar>
            <w:vAlign w:val="center"/>
          </w:tcPr>
          <w:p w14:paraId="4BA4B0F8" w14:textId="77777777" w:rsidR="0019358E" w:rsidRPr="000C1FC1" w:rsidRDefault="0019358E" w:rsidP="00514B5D">
            <w:pPr>
              <w:jc w:val="center"/>
            </w:pPr>
          </w:p>
        </w:tc>
        <w:tc>
          <w:tcPr>
            <w:tcW w:w="460"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14:paraId="0825E88C" w14:textId="77777777" w:rsidR="0019358E" w:rsidRPr="000C1FC1" w:rsidRDefault="0019358E" w:rsidP="00514B5D">
            <w:pPr>
              <w:jc w:val="center"/>
            </w:pPr>
          </w:p>
        </w:tc>
        <w:tc>
          <w:tcPr>
            <w:tcW w:w="46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108" w:type="dxa"/>
              <w:right w:w="108" w:type="dxa"/>
            </w:tcMar>
            <w:vAlign w:val="center"/>
          </w:tcPr>
          <w:p w14:paraId="3156FD28" w14:textId="77777777" w:rsidR="0019358E" w:rsidRPr="000C1FC1" w:rsidRDefault="0019358E" w:rsidP="00514B5D">
            <w:pPr>
              <w:jc w:val="center"/>
            </w:pPr>
          </w:p>
        </w:tc>
        <w:tc>
          <w:tcPr>
            <w:tcW w:w="460"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Mar>
              <w:left w:w="108" w:type="dxa"/>
              <w:right w:w="108" w:type="dxa"/>
            </w:tcMar>
            <w:vAlign w:val="center"/>
          </w:tcPr>
          <w:p w14:paraId="713AA725" w14:textId="77777777" w:rsidR="0019358E" w:rsidRPr="000C1FC1" w:rsidRDefault="0019358E" w:rsidP="00514B5D">
            <w:pPr>
              <w:jc w:val="center"/>
            </w:pPr>
            <w:r w:rsidRPr="000C1FC1">
              <w:t>x</w:t>
            </w:r>
          </w:p>
        </w:tc>
        <w:tc>
          <w:tcPr>
            <w:tcW w:w="460"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14:paraId="722B1872" w14:textId="77777777" w:rsidR="0019358E" w:rsidRPr="000C1FC1" w:rsidRDefault="0019358E" w:rsidP="00514B5D">
            <w:pPr>
              <w:jc w:val="center"/>
            </w:pPr>
            <w:r w:rsidRPr="000C1FC1">
              <w:t>x</w:t>
            </w:r>
          </w:p>
        </w:tc>
        <w:tc>
          <w:tcPr>
            <w:tcW w:w="460" w:type="dxa"/>
            <w:tcBorders>
              <w:top w:val="single" w:sz="4" w:space="0" w:color="000000"/>
              <w:left w:val="single" w:sz="4" w:space="0" w:color="000000"/>
              <w:bottom w:val="single" w:sz="4" w:space="0" w:color="000000"/>
              <w:right w:val="single" w:sz="4" w:space="0" w:color="auto"/>
            </w:tcBorders>
            <w:shd w:val="clear" w:color="auto" w:fill="FFFFFF" w:themeFill="background1"/>
            <w:tcMar>
              <w:left w:w="108" w:type="dxa"/>
              <w:right w:w="108" w:type="dxa"/>
            </w:tcMar>
            <w:vAlign w:val="center"/>
          </w:tcPr>
          <w:p w14:paraId="7A55BDBA"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465C9390"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6895D30D"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56CE8E76"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4D3C1E8E"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166D17B0"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72327634"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14ED9CBC"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7AA284E0"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47D08880"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26116B8C"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0557938F"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0BC4832F" w14:textId="77777777" w:rsidR="0019358E" w:rsidRPr="000C1FC1" w:rsidRDefault="0019358E" w:rsidP="00514B5D">
            <w:pPr>
              <w:jc w:val="center"/>
            </w:pPr>
          </w:p>
        </w:tc>
      </w:tr>
      <w:tr w:rsidR="0019358E" w:rsidRPr="000C1FC1" w14:paraId="44E5CE62" w14:textId="77777777" w:rsidTr="00B12856">
        <w:trPr>
          <w:trHeight w:hRule="exact" w:val="1375"/>
        </w:trPr>
        <w:tc>
          <w:tcPr>
            <w:tcW w:w="261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14:paraId="6EEE2F1B" w14:textId="77777777" w:rsidR="0019358E" w:rsidRPr="00724DB5" w:rsidRDefault="0019358E" w:rsidP="00514B5D">
            <w:pPr>
              <w:rPr>
                <w:b/>
              </w:rPr>
            </w:pPr>
            <w:r w:rsidRPr="00724DB5">
              <w:t>Comprehensive review of local licensing/quota system of ODS alternatives and based-products and equipment.</w:t>
            </w:r>
          </w:p>
        </w:tc>
        <w:tc>
          <w:tcPr>
            <w:tcW w:w="460" w:type="dxa"/>
            <w:tcBorders>
              <w:top w:val="single" w:sz="4" w:space="0" w:color="auto"/>
              <w:left w:val="single" w:sz="4" w:space="0" w:color="000000"/>
              <w:bottom w:val="single" w:sz="4" w:space="0" w:color="auto"/>
              <w:right w:val="single" w:sz="4" w:space="0" w:color="auto"/>
            </w:tcBorders>
            <w:shd w:val="clear" w:color="000000" w:fill="FFFFFF"/>
            <w:tcMar>
              <w:left w:w="108" w:type="dxa"/>
              <w:right w:w="108" w:type="dxa"/>
            </w:tcMar>
            <w:vAlign w:val="center"/>
          </w:tcPr>
          <w:p w14:paraId="42921F89" w14:textId="77777777" w:rsidR="0019358E" w:rsidRPr="000C1FC1" w:rsidRDefault="0019358E" w:rsidP="00514B5D">
            <w:pPr>
              <w:jc w:val="center"/>
            </w:pPr>
          </w:p>
        </w:tc>
        <w:tc>
          <w:tcPr>
            <w:tcW w:w="460" w:type="dxa"/>
            <w:tcBorders>
              <w:top w:val="single" w:sz="4" w:space="0" w:color="auto"/>
              <w:left w:val="single" w:sz="4" w:space="0" w:color="auto"/>
              <w:bottom w:val="single" w:sz="4" w:space="0" w:color="auto"/>
              <w:right w:val="single" w:sz="4" w:space="0" w:color="000000"/>
            </w:tcBorders>
            <w:shd w:val="clear" w:color="000000" w:fill="FFFFFF"/>
            <w:vAlign w:val="center"/>
          </w:tcPr>
          <w:p w14:paraId="7AD0A701" w14:textId="77777777" w:rsidR="0019358E" w:rsidRPr="000C1FC1" w:rsidRDefault="0019358E" w:rsidP="00514B5D">
            <w:pPr>
              <w:jc w:val="center"/>
            </w:pPr>
          </w:p>
        </w:tc>
        <w:tc>
          <w:tcPr>
            <w:tcW w:w="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A3C235" w14:textId="77777777" w:rsidR="0019358E" w:rsidRPr="000C1FC1" w:rsidRDefault="0019358E" w:rsidP="00514B5D">
            <w:pPr>
              <w:jc w:val="center"/>
            </w:pPr>
          </w:p>
        </w:tc>
        <w:tc>
          <w:tcPr>
            <w:tcW w:w="460" w:type="dxa"/>
            <w:tcBorders>
              <w:top w:val="single" w:sz="4" w:space="0" w:color="000000"/>
              <w:left w:val="single" w:sz="4" w:space="0" w:color="000000"/>
              <w:bottom w:val="single" w:sz="4" w:space="0" w:color="000000"/>
              <w:right w:val="single" w:sz="4" w:space="0" w:color="auto"/>
            </w:tcBorders>
            <w:shd w:val="clear" w:color="auto" w:fill="FFFFFF" w:themeFill="background1"/>
            <w:tcMar>
              <w:left w:w="108" w:type="dxa"/>
              <w:right w:w="108" w:type="dxa"/>
            </w:tcMar>
            <w:vAlign w:val="center"/>
          </w:tcPr>
          <w:p w14:paraId="725E3402"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tcPr>
          <w:p w14:paraId="22FE18E1" w14:textId="77777777" w:rsidR="0019358E" w:rsidRPr="000C1FC1" w:rsidRDefault="0019358E" w:rsidP="00514B5D">
            <w:pPr>
              <w:jc w:val="center"/>
            </w:pPr>
          </w:p>
        </w:tc>
        <w:tc>
          <w:tcPr>
            <w:tcW w:w="460"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Mar>
              <w:left w:w="108" w:type="dxa"/>
              <w:right w:w="108" w:type="dxa"/>
            </w:tcMar>
            <w:vAlign w:val="center"/>
          </w:tcPr>
          <w:p w14:paraId="090D35CD" w14:textId="77777777" w:rsidR="0019358E" w:rsidRPr="000C1FC1" w:rsidRDefault="0019358E" w:rsidP="00514B5D">
            <w:pPr>
              <w:jc w:val="center"/>
            </w:pPr>
            <w:r w:rsidRPr="000C1FC1">
              <w:t>x</w:t>
            </w:r>
          </w:p>
        </w:tc>
        <w:tc>
          <w:tcPr>
            <w:tcW w:w="460"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14:paraId="5AD5A694" w14:textId="77777777" w:rsidR="0019358E" w:rsidRPr="000C1FC1" w:rsidRDefault="0019358E" w:rsidP="00514B5D">
            <w:pPr>
              <w:jc w:val="center"/>
            </w:pPr>
            <w:r w:rsidRPr="000C1FC1">
              <w:t>x</w:t>
            </w:r>
          </w:p>
        </w:tc>
        <w:tc>
          <w:tcPr>
            <w:tcW w:w="460"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14:paraId="516462F1" w14:textId="77777777" w:rsidR="0019358E" w:rsidRPr="000C1FC1" w:rsidRDefault="0019358E" w:rsidP="00514B5D">
            <w:pPr>
              <w:jc w:val="center"/>
            </w:pPr>
            <w:r w:rsidRPr="000C1FC1">
              <w:t>x</w:t>
            </w: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133495F7" w14:textId="77777777" w:rsidR="0019358E" w:rsidRPr="000C1FC1" w:rsidRDefault="0019358E" w:rsidP="00514B5D">
            <w:pPr>
              <w:jc w:val="center"/>
            </w:pPr>
            <w:r w:rsidRPr="000C1FC1">
              <w:t>x</w:t>
            </w: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6369D31C"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6DD4C3B8"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16654EED"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47918EEC"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3624CFBF"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3D42AE53"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42267B1F"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594E2D5A"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272EAE6A" w14:textId="77777777" w:rsidR="0019358E" w:rsidRPr="000C1FC1" w:rsidRDefault="0019358E" w:rsidP="00514B5D">
            <w:pPr>
              <w:jc w:val="center"/>
            </w:pPr>
          </w:p>
        </w:tc>
      </w:tr>
      <w:tr w:rsidR="0019358E" w:rsidRPr="000C1FC1" w14:paraId="2A945A45" w14:textId="77777777" w:rsidTr="00B12856">
        <w:trPr>
          <w:trHeight w:hRule="exact" w:val="1751"/>
        </w:trPr>
        <w:tc>
          <w:tcPr>
            <w:tcW w:w="261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14:paraId="3F2B5015" w14:textId="77777777" w:rsidR="0019358E" w:rsidRPr="00724DB5" w:rsidRDefault="0019358E" w:rsidP="00514B5D">
            <w:pPr>
              <w:rPr>
                <w:b/>
              </w:rPr>
            </w:pPr>
            <w:r w:rsidRPr="00724DB5">
              <w:t>International expert assisting customs authorities in defining the national licensing and quota system model to be adopted for individual HFCs and HFC blends</w:t>
            </w:r>
          </w:p>
        </w:tc>
        <w:tc>
          <w:tcPr>
            <w:tcW w:w="460" w:type="dxa"/>
            <w:tcBorders>
              <w:top w:val="single" w:sz="4" w:space="0" w:color="auto"/>
              <w:left w:val="single" w:sz="4" w:space="0" w:color="000000"/>
              <w:bottom w:val="single" w:sz="4" w:space="0" w:color="auto"/>
              <w:right w:val="single" w:sz="4" w:space="0" w:color="auto"/>
            </w:tcBorders>
            <w:shd w:val="clear" w:color="000000" w:fill="FFFFFF"/>
            <w:tcMar>
              <w:left w:w="108" w:type="dxa"/>
              <w:right w:w="108" w:type="dxa"/>
            </w:tcMar>
            <w:vAlign w:val="center"/>
          </w:tcPr>
          <w:p w14:paraId="7BABFE3B" w14:textId="77777777" w:rsidR="0019358E" w:rsidRPr="000C1FC1" w:rsidRDefault="0019358E" w:rsidP="00514B5D">
            <w:pPr>
              <w:jc w:val="center"/>
            </w:pPr>
          </w:p>
        </w:tc>
        <w:tc>
          <w:tcPr>
            <w:tcW w:w="460" w:type="dxa"/>
            <w:tcBorders>
              <w:top w:val="single" w:sz="4" w:space="0" w:color="auto"/>
              <w:left w:val="single" w:sz="4" w:space="0" w:color="auto"/>
              <w:bottom w:val="single" w:sz="4" w:space="0" w:color="auto"/>
              <w:right w:val="single" w:sz="4" w:space="0" w:color="000000"/>
            </w:tcBorders>
            <w:shd w:val="clear" w:color="000000" w:fill="FFFFFF"/>
            <w:vAlign w:val="center"/>
          </w:tcPr>
          <w:p w14:paraId="10451E04" w14:textId="77777777" w:rsidR="0019358E" w:rsidRPr="000C1FC1" w:rsidRDefault="0019358E" w:rsidP="00514B5D">
            <w:pPr>
              <w:jc w:val="center"/>
            </w:pPr>
          </w:p>
        </w:tc>
        <w:tc>
          <w:tcPr>
            <w:tcW w:w="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9D273D" w14:textId="77777777" w:rsidR="0019358E" w:rsidRPr="000C1FC1" w:rsidRDefault="0019358E" w:rsidP="00514B5D">
            <w:pPr>
              <w:jc w:val="center"/>
            </w:pPr>
          </w:p>
        </w:tc>
        <w:tc>
          <w:tcPr>
            <w:tcW w:w="46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14:paraId="15F73A4F"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4884B8CC" w14:textId="77777777" w:rsidR="0019358E" w:rsidRPr="000C1FC1" w:rsidRDefault="0019358E" w:rsidP="00514B5D">
            <w:pPr>
              <w:jc w:val="center"/>
            </w:pPr>
          </w:p>
        </w:tc>
        <w:tc>
          <w:tcPr>
            <w:tcW w:w="460" w:type="dxa"/>
            <w:tcBorders>
              <w:top w:val="single" w:sz="4" w:space="0" w:color="000000"/>
              <w:left w:val="single" w:sz="4" w:space="0" w:color="000000"/>
              <w:bottom w:val="single" w:sz="4" w:space="0" w:color="000000"/>
              <w:right w:val="single" w:sz="4" w:space="0" w:color="auto"/>
            </w:tcBorders>
            <w:shd w:val="clear" w:color="auto" w:fill="FFFFFF" w:themeFill="background1"/>
            <w:tcMar>
              <w:left w:w="108" w:type="dxa"/>
              <w:right w:w="108" w:type="dxa"/>
            </w:tcMar>
            <w:vAlign w:val="center"/>
          </w:tcPr>
          <w:p w14:paraId="26B24A9E"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20E56771"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1BBE1DF0"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14:paraId="678F4964" w14:textId="77777777" w:rsidR="0019358E" w:rsidRPr="000C1FC1" w:rsidRDefault="0019358E" w:rsidP="00514B5D">
            <w:pPr>
              <w:jc w:val="center"/>
            </w:pPr>
            <w:r w:rsidRPr="000C1FC1">
              <w:t>x</w:t>
            </w:r>
          </w:p>
        </w:tc>
        <w:tc>
          <w:tcPr>
            <w:tcW w:w="460"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14:paraId="7EFF6CEC" w14:textId="77777777" w:rsidR="0019358E" w:rsidRPr="000C1FC1" w:rsidRDefault="0019358E" w:rsidP="00514B5D">
            <w:pPr>
              <w:jc w:val="center"/>
            </w:pPr>
            <w:r w:rsidRPr="000C1FC1">
              <w:t>x</w:t>
            </w:r>
          </w:p>
        </w:tc>
        <w:tc>
          <w:tcPr>
            <w:tcW w:w="460"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14:paraId="280293A5" w14:textId="77777777" w:rsidR="0019358E" w:rsidRPr="000C1FC1" w:rsidRDefault="0019358E" w:rsidP="00514B5D">
            <w:pPr>
              <w:jc w:val="center"/>
            </w:pPr>
            <w:r w:rsidRPr="000C1FC1">
              <w:t>x</w:t>
            </w:r>
          </w:p>
        </w:tc>
        <w:tc>
          <w:tcPr>
            <w:tcW w:w="460"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14:paraId="05E6E8CD" w14:textId="77777777" w:rsidR="0019358E" w:rsidRPr="000C1FC1" w:rsidRDefault="0019358E" w:rsidP="00514B5D">
            <w:pPr>
              <w:jc w:val="center"/>
            </w:pPr>
            <w:r w:rsidRPr="000C1FC1">
              <w:t>x</w:t>
            </w:r>
          </w:p>
        </w:tc>
        <w:tc>
          <w:tcPr>
            <w:tcW w:w="460"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14:paraId="067DBB5F" w14:textId="77777777" w:rsidR="0019358E" w:rsidRPr="000C1FC1" w:rsidRDefault="0019358E" w:rsidP="00514B5D">
            <w:pPr>
              <w:jc w:val="center"/>
            </w:pPr>
            <w:r w:rsidRPr="000C1FC1">
              <w:t>x</w:t>
            </w:r>
          </w:p>
        </w:tc>
        <w:tc>
          <w:tcPr>
            <w:tcW w:w="460"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14:paraId="2089D626" w14:textId="77777777" w:rsidR="0019358E" w:rsidRPr="000C1FC1" w:rsidRDefault="0019358E" w:rsidP="00514B5D">
            <w:pPr>
              <w:jc w:val="center"/>
            </w:pPr>
            <w:r w:rsidRPr="000C1FC1">
              <w:t>x</w:t>
            </w:r>
          </w:p>
        </w:tc>
        <w:tc>
          <w:tcPr>
            <w:tcW w:w="460"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14:paraId="62E930D7" w14:textId="77777777" w:rsidR="0019358E" w:rsidRPr="000C1FC1" w:rsidRDefault="0019358E" w:rsidP="00514B5D">
            <w:pPr>
              <w:jc w:val="center"/>
            </w:pPr>
            <w:r w:rsidRPr="000C1FC1">
              <w:t>x</w:t>
            </w:r>
          </w:p>
        </w:tc>
        <w:tc>
          <w:tcPr>
            <w:tcW w:w="46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27039B6C"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506E469D"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3197E0B5" w14:textId="77777777" w:rsidR="0019358E" w:rsidRPr="000C1FC1" w:rsidRDefault="0019358E" w:rsidP="00514B5D">
            <w:pPr>
              <w:jc w:val="center"/>
            </w:pPr>
          </w:p>
        </w:tc>
      </w:tr>
      <w:tr w:rsidR="0019358E" w:rsidRPr="000C1FC1" w14:paraId="259814AB" w14:textId="77777777" w:rsidTr="00B12856">
        <w:trPr>
          <w:trHeight w:hRule="exact" w:val="1069"/>
        </w:trPr>
        <w:tc>
          <w:tcPr>
            <w:tcW w:w="261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14:paraId="1857CCBB" w14:textId="77777777" w:rsidR="0019358E" w:rsidRPr="00724DB5" w:rsidRDefault="0019358E" w:rsidP="00514B5D">
            <w:r w:rsidRPr="00724DB5">
              <w:t>Training of Customs officers on import and export control of HFC and HFC blends</w:t>
            </w:r>
          </w:p>
        </w:tc>
        <w:tc>
          <w:tcPr>
            <w:tcW w:w="460" w:type="dxa"/>
            <w:tcBorders>
              <w:top w:val="single" w:sz="4" w:space="0" w:color="auto"/>
              <w:left w:val="single" w:sz="4" w:space="0" w:color="000000"/>
              <w:bottom w:val="single" w:sz="4" w:space="0" w:color="auto"/>
              <w:right w:val="single" w:sz="4" w:space="0" w:color="auto"/>
            </w:tcBorders>
            <w:shd w:val="clear" w:color="000000" w:fill="FFFFFF"/>
            <w:tcMar>
              <w:left w:w="108" w:type="dxa"/>
              <w:right w:w="108" w:type="dxa"/>
            </w:tcMar>
            <w:vAlign w:val="center"/>
          </w:tcPr>
          <w:p w14:paraId="7B55D63B" w14:textId="77777777" w:rsidR="0019358E" w:rsidRPr="000C1FC1" w:rsidRDefault="0019358E" w:rsidP="00514B5D">
            <w:pPr>
              <w:jc w:val="center"/>
            </w:pPr>
          </w:p>
        </w:tc>
        <w:tc>
          <w:tcPr>
            <w:tcW w:w="460" w:type="dxa"/>
            <w:tcBorders>
              <w:top w:val="single" w:sz="4" w:space="0" w:color="auto"/>
              <w:left w:val="single" w:sz="4" w:space="0" w:color="auto"/>
              <w:bottom w:val="single" w:sz="4" w:space="0" w:color="auto"/>
              <w:right w:val="single" w:sz="4" w:space="0" w:color="000000"/>
            </w:tcBorders>
            <w:shd w:val="clear" w:color="000000" w:fill="FFFFFF"/>
            <w:vAlign w:val="center"/>
          </w:tcPr>
          <w:p w14:paraId="27088D65" w14:textId="77777777" w:rsidR="0019358E" w:rsidRPr="000C1FC1" w:rsidRDefault="0019358E" w:rsidP="00514B5D">
            <w:pPr>
              <w:jc w:val="center"/>
            </w:pPr>
          </w:p>
        </w:tc>
        <w:tc>
          <w:tcPr>
            <w:tcW w:w="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252E31" w14:textId="77777777" w:rsidR="0019358E" w:rsidRPr="000C1FC1" w:rsidRDefault="0019358E" w:rsidP="00514B5D">
            <w:pPr>
              <w:jc w:val="center"/>
            </w:pPr>
          </w:p>
        </w:tc>
        <w:tc>
          <w:tcPr>
            <w:tcW w:w="46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14:paraId="4369C0C1"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4B14735F" w14:textId="77777777" w:rsidR="0019358E" w:rsidRPr="000C1FC1" w:rsidRDefault="0019358E" w:rsidP="00514B5D">
            <w:pPr>
              <w:jc w:val="center"/>
            </w:pPr>
          </w:p>
        </w:tc>
        <w:tc>
          <w:tcPr>
            <w:tcW w:w="460" w:type="dxa"/>
            <w:tcBorders>
              <w:top w:val="single" w:sz="4" w:space="0" w:color="000000"/>
              <w:left w:val="single" w:sz="4" w:space="0" w:color="000000"/>
              <w:bottom w:val="single" w:sz="4" w:space="0" w:color="000000"/>
              <w:right w:val="single" w:sz="4" w:space="0" w:color="auto"/>
            </w:tcBorders>
            <w:shd w:val="clear" w:color="auto" w:fill="FFFFFF" w:themeFill="background1"/>
            <w:tcMar>
              <w:left w:w="108" w:type="dxa"/>
              <w:right w:w="108" w:type="dxa"/>
            </w:tcMar>
            <w:vAlign w:val="center"/>
          </w:tcPr>
          <w:p w14:paraId="6A9AD362"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14:paraId="50AC4891" w14:textId="77777777" w:rsidR="0019358E" w:rsidRPr="000C1FC1" w:rsidRDefault="0019358E" w:rsidP="00514B5D">
            <w:pPr>
              <w:jc w:val="center"/>
            </w:pPr>
            <w:r w:rsidRPr="000C1FC1">
              <w:t>x</w:t>
            </w:r>
          </w:p>
        </w:tc>
        <w:tc>
          <w:tcPr>
            <w:tcW w:w="460"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14:paraId="7C68C714" w14:textId="77777777" w:rsidR="0019358E" w:rsidRPr="000C1FC1" w:rsidRDefault="0019358E" w:rsidP="00514B5D">
            <w:pPr>
              <w:jc w:val="center"/>
            </w:pPr>
            <w:r w:rsidRPr="000C1FC1">
              <w:t>x</w:t>
            </w: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5AAA3364"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4E82572C"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795716A3"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1D0C5B63"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7E1A954A"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5CDE3E27"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55034B30"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7A68554A"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0F9CE475"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10F517A0" w14:textId="77777777" w:rsidR="0019358E" w:rsidRPr="000C1FC1" w:rsidRDefault="0019358E" w:rsidP="00514B5D">
            <w:pPr>
              <w:jc w:val="center"/>
            </w:pPr>
          </w:p>
        </w:tc>
      </w:tr>
      <w:tr w:rsidR="0019358E" w:rsidRPr="000C1FC1" w14:paraId="1E470253" w14:textId="77777777" w:rsidTr="00B12856">
        <w:trPr>
          <w:trHeight w:hRule="exact" w:val="1040"/>
        </w:trPr>
        <w:tc>
          <w:tcPr>
            <w:tcW w:w="261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14:paraId="565D98CB" w14:textId="77777777" w:rsidR="0019358E" w:rsidRPr="00724DB5" w:rsidRDefault="0019358E" w:rsidP="00514B5D">
            <w:r w:rsidRPr="00724DB5">
              <w:t>National lawyer to support the NOU on c</w:t>
            </w:r>
            <w:r w:rsidRPr="00724DB5">
              <w:rPr>
                <w:lang w:bidi="my-MM"/>
              </w:rPr>
              <w:t>ompilation of regulations related to HFC</w:t>
            </w:r>
          </w:p>
        </w:tc>
        <w:tc>
          <w:tcPr>
            <w:tcW w:w="460" w:type="dxa"/>
            <w:tcBorders>
              <w:top w:val="single" w:sz="4" w:space="0" w:color="auto"/>
              <w:left w:val="single" w:sz="4" w:space="0" w:color="000000"/>
              <w:bottom w:val="single" w:sz="4" w:space="0" w:color="auto"/>
              <w:right w:val="single" w:sz="4" w:space="0" w:color="auto"/>
            </w:tcBorders>
            <w:shd w:val="clear" w:color="000000" w:fill="FFFFFF"/>
            <w:tcMar>
              <w:left w:w="108" w:type="dxa"/>
              <w:right w:w="108" w:type="dxa"/>
            </w:tcMar>
            <w:vAlign w:val="center"/>
          </w:tcPr>
          <w:p w14:paraId="5FBB982F" w14:textId="77777777" w:rsidR="0019358E" w:rsidRPr="000C1FC1" w:rsidRDefault="0019358E" w:rsidP="00514B5D">
            <w:pPr>
              <w:jc w:val="center"/>
            </w:pPr>
          </w:p>
        </w:tc>
        <w:tc>
          <w:tcPr>
            <w:tcW w:w="460" w:type="dxa"/>
            <w:tcBorders>
              <w:top w:val="single" w:sz="4" w:space="0" w:color="auto"/>
              <w:left w:val="single" w:sz="4" w:space="0" w:color="auto"/>
              <w:bottom w:val="single" w:sz="4" w:space="0" w:color="auto"/>
              <w:right w:val="single" w:sz="4" w:space="0" w:color="000000"/>
            </w:tcBorders>
            <w:shd w:val="clear" w:color="000000" w:fill="FFFFFF"/>
            <w:vAlign w:val="center"/>
          </w:tcPr>
          <w:p w14:paraId="3ACA2741" w14:textId="77777777" w:rsidR="0019358E" w:rsidRPr="000C1FC1" w:rsidRDefault="0019358E" w:rsidP="00514B5D">
            <w:pPr>
              <w:jc w:val="center"/>
            </w:pPr>
          </w:p>
        </w:tc>
        <w:tc>
          <w:tcPr>
            <w:tcW w:w="4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50BCD4" w14:textId="77777777" w:rsidR="0019358E" w:rsidRPr="000C1FC1" w:rsidRDefault="0019358E" w:rsidP="00514B5D">
            <w:pPr>
              <w:jc w:val="center"/>
            </w:pPr>
          </w:p>
        </w:tc>
        <w:tc>
          <w:tcPr>
            <w:tcW w:w="46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14:paraId="4C691783"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76B7D839" w14:textId="77777777" w:rsidR="0019358E" w:rsidRPr="000C1FC1" w:rsidRDefault="0019358E" w:rsidP="00514B5D">
            <w:pPr>
              <w:jc w:val="center"/>
            </w:pPr>
          </w:p>
        </w:tc>
        <w:tc>
          <w:tcPr>
            <w:tcW w:w="460"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Mar>
              <w:left w:w="108" w:type="dxa"/>
              <w:right w:w="108" w:type="dxa"/>
            </w:tcMar>
            <w:vAlign w:val="center"/>
          </w:tcPr>
          <w:p w14:paraId="05EF0888" w14:textId="77777777" w:rsidR="0019358E" w:rsidRPr="000C1FC1" w:rsidRDefault="0019358E" w:rsidP="00514B5D">
            <w:pPr>
              <w:jc w:val="center"/>
            </w:pPr>
            <w:r w:rsidRPr="000C1FC1">
              <w:t>x</w:t>
            </w: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3E270CC4"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7B21A05A"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5411A524"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43F92713"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485CEB4E"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auto" w:fill="FFFFFF" w:themeFill="background1"/>
            <w:vAlign w:val="center"/>
          </w:tcPr>
          <w:p w14:paraId="2FBBDC4A"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54FECB43"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4DC8B503"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27D50E9B"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339E13F8"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auto"/>
            </w:tcBorders>
            <w:shd w:val="clear" w:color="000000" w:fill="FFFFFF"/>
            <w:vAlign w:val="center"/>
          </w:tcPr>
          <w:p w14:paraId="5270EBC2" w14:textId="77777777" w:rsidR="0019358E" w:rsidRPr="000C1FC1" w:rsidRDefault="0019358E" w:rsidP="00514B5D">
            <w:pPr>
              <w:jc w:val="center"/>
            </w:pPr>
          </w:p>
        </w:tc>
        <w:tc>
          <w:tcPr>
            <w:tcW w:w="460"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51114313" w14:textId="77777777" w:rsidR="0019358E" w:rsidRPr="000C1FC1" w:rsidRDefault="0019358E" w:rsidP="00514B5D">
            <w:pPr>
              <w:jc w:val="center"/>
            </w:pPr>
          </w:p>
        </w:tc>
      </w:tr>
    </w:tbl>
    <w:p w14:paraId="2530FC80" w14:textId="77777777" w:rsidR="0019358E" w:rsidRPr="000C1FC1" w:rsidRDefault="0019358E" w:rsidP="00514B5D">
      <w:pPr>
        <w:pStyle w:val="NoSpacing"/>
        <w:rPr>
          <w:rFonts w:ascii="Times New Roman" w:hAnsi="Times New Roman"/>
          <w:sz w:val="24"/>
          <w:szCs w:val="24"/>
          <w:lang w:val="en-GB"/>
        </w:rPr>
      </w:pPr>
    </w:p>
    <w:p w14:paraId="635385E0" w14:textId="77777777" w:rsidR="0019358E" w:rsidRPr="000C1FC1" w:rsidRDefault="0019358E" w:rsidP="00514B5D">
      <w:pPr>
        <w:pStyle w:val="NoSpacing"/>
        <w:numPr>
          <w:ilvl w:val="0"/>
          <w:numId w:val="72"/>
        </w:numPr>
        <w:spacing w:before="60"/>
        <w:rPr>
          <w:rFonts w:ascii="Times New Roman" w:hAnsi="Times New Roman"/>
          <w:b/>
          <w:sz w:val="24"/>
          <w:szCs w:val="24"/>
          <w:lang w:val="en-GB"/>
        </w:rPr>
      </w:pPr>
      <w:r w:rsidRPr="000C1FC1">
        <w:rPr>
          <w:rFonts w:ascii="Times New Roman" w:hAnsi="Times New Roman"/>
          <w:b/>
          <w:sz w:val="24"/>
          <w:szCs w:val="24"/>
          <w:lang w:val="en-GB"/>
        </w:rPr>
        <w:t xml:space="preserve">Statement by the Government and Implementing Agency </w:t>
      </w:r>
    </w:p>
    <w:p w14:paraId="1643D83D" w14:textId="77777777" w:rsidR="0019358E" w:rsidRPr="000C1FC1" w:rsidRDefault="0019358E" w:rsidP="00514B5D">
      <w:pPr>
        <w:pStyle w:val="NoSpacing"/>
        <w:ind w:left="720"/>
        <w:rPr>
          <w:rFonts w:ascii="Times New Roman" w:hAnsi="Times New Roman"/>
          <w:b/>
          <w:sz w:val="24"/>
          <w:szCs w:val="24"/>
          <w:lang w:val="en-GB"/>
        </w:rPr>
      </w:pPr>
    </w:p>
    <w:p w14:paraId="43CB6B49" w14:textId="77777777" w:rsidR="0019358E" w:rsidRPr="000C1FC1" w:rsidRDefault="0019358E" w:rsidP="00514B5D">
      <w:pPr>
        <w:pStyle w:val="NoSpacing"/>
        <w:jc w:val="both"/>
        <w:rPr>
          <w:rFonts w:ascii="Times New Roman" w:hAnsi="Times New Roman"/>
          <w:sz w:val="24"/>
          <w:szCs w:val="24"/>
          <w:lang w:val="en-GB"/>
        </w:rPr>
      </w:pPr>
      <w:r w:rsidRPr="000C1FC1">
        <w:rPr>
          <w:rFonts w:ascii="Times New Roman" w:hAnsi="Times New Roman"/>
          <w:sz w:val="24"/>
          <w:szCs w:val="24"/>
          <w:lang w:val="en-GB"/>
        </w:rPr>
        <w:lastRenderedPageBreak/>
        <w:t>The Government of Chile and UNDP as leader agency, UN Environment and UNIDO as cooperating agencies, confirm that the proposed enabling activities will not delay the implementation of HCFC phase-out activities in the country.</w:t>
      </w:r>
    </w:p>
    <w:p w14:paraId="6DDFA22A" w14:textId="77777777" w:rsidR="0019358E" w:rsidRDefault="0019358E" w:rsidP="00514B5D">
      <w:pPr>
        <w:rPr>
          <w:b/>
          <w:sz w:val="28"/>
          <w:szCs w:val="28"/>
        </w:rPr>
      </w:pPr>
      <w:r>
        <w:rPr>
          <w:b/>
          <w:sz w:val="28"/>
          <w:szCs w:val="28"/>
        </w:rPr>
        <w:br w:type="page"/>
      </w:r>
    </w:p>
    <w:p w14:paraId="375D0C83" w14:textId="77777777" w:rsidR="0019358E" w:rsidRPr="00766021" w:rsidRDefault="0019358E" w:rsidP="00514B5D">
      <w:pPr>
        <w:pBdr>
          <w:top w:val="single" w:sz="4" w:space="1" w:color="auto"/>
          <w:left w:val="single" w:sz="4" w:space="4" w:color="auto"/>
          <w:bottom w:val="single" w:sz="4" w:space="1" w:color="auto"/>
          <w:right w:val="single" w:sz="4" w:space="4" w:color="auto"/>
        </w:pBdr>
        <w:jc w:val="center"/>
      </w:pPr>
      <w:r w:rsidRPr="00766021">
        <w:rPr>
          <w:b/>
        </w:rPr>
        <w:lastRenderedPageBreak/>
        <w:t xml:space="preserve">FUNDING REQUEST FOR THE </w:t>
      </w:r>
      <w:r>
        <w:rPr>
          <w:b/>
        </w:rPr>
        <w:t xml:space="preserve">IMPLEMENTATION OF ENABLING ACTIVITIES FOR THE EARLY RATIFICATION OF THE KIGALI AMENDMENT </w:t>
      </w:r>
    </w:p>
    <w:p w14:paraId="07B5BCC2" w14:textId="77777777" w:rsidR="0019358E" w:rsidRDefault="0019358E" w:rsidP="00514B5D">
      <w:pPr>
        <w:jc w:val="center"/>
        <w:rPr>
          <w:b/>
        </w:rPr>
      </w:pPr>
    </w:p>
    <w:p w14:paraId="621716AC" w14:textId="77777777" w:rsidR="0019358E" w:rsidRDefault="0019358E" w:rsidP="00514B5D">
      <w:pPr>
        <w:jc w:val="center"/>
      </w:pPr>
      <w:r w:rsidRPr="00C07A33">
        <w:rPr>
          <w:b/>
        </w:rPr>
        <w:t>COUNTRY:</w:t>
      </w:r>
      <w:r w:rsidRPr="00C07A33">
        <w:t xml:space="preserve"> </w:t>
      </w:r>
      <w:r>
        <w:t>China</w:t>
      </w:r>
    </w:p>
    <w:p w14:paraId="2ACDA72B" w14:textId="77777777" w:rsidR="0019358E" w:rsidRPr="00C07A33" w:rsidRDefault="0019358E" w:rsidP="00514B5D">
      <w:pPr>
        <w:jc w:val="center"/>
      </w:pPr>
    </w:p>
    <w:p w14:paraId="2E92D891" w14:textId="77777777" w:rsidR="0019358E" w:rsidRPr="00C07A33" w:rsidRDefault="0019358E" w:rsidP="00514B5D">
      <w:pPr>
        <w:autoSpaceDE w:val="0"/>
        <w:autoSpaceDN w:val="0"/>
        <w:adjustRightInd w:val="0"/>
      </w:pPr>
      <w:r w:rsidRPr="00C07A33">
        <w:rPr>
          <w:b/>
        </w:rPr>
        <w:t>PROJECT TITLE</w:t>
      </w:r>
      <w:r w:rsidRPr="00C07A33">
        <w:t xml:space="preserve">: </w:t>
      </w:r>
      <w:r>
        <w:t xml:space="preserve">Implementing Enabling Activities for the ratification of the Kigali Amendment </w:t>
      </w:r>
    </w:p>
    <w:p w14:paraId="528AF224" w14:textId="77777777" w:rsidR="0019358E" w:rsidRDefault="0019358E" w:rsidP="00514B5D">
      <w:r w:rsidRPr="00C07A33">
        <w:rPr>
          <w:b/>
        </w:rPr>
        <w:t>LEAD IMPLEMENTING AGENCY</w:t>
      </w:r>
      <w:r w:rsidRPr="00C07A33">
        <w:t>:</w:t>
      </w:r>
      <w:r>
        <w:t xml:space="preserve"> UNDP</w:t>
      </w:r>
    </w:p>
    <w:p w14:paraId="37782326" w14:textId="77777777" w:rsidR="0019358E" w:rsidRPr="00C07A33" w:rsidRDefault="0019358E" w:rsidP="00514B5D">
      <w:pPr>
        <w:rPr>
          <w:b/>
        </w:rPr>
      </w:pPr>
      <w:r w:rsidRPr="00C07A33">
        <w:rPr>
          <w:b/>
        </w:rPr>
        <w:t xml:space="preserve">COOPERATING AGENCY: </w:t>
      </w:r>
      <w:r>
        <w:rPr>
          <w:b/>
        </w:rPr>
        <w:t xml:space="preserve"> </w:t>
      </w:r>
      <w:r w:rsidRPr="006B69FB">
        <w:t>UN E</w:t>
      </w:r>
      <w:r w:rsidRPr="005F7050">
        <w:t>nvironment</w:t>
      </w:r>
    </w:p>
    <w:p w14:paraId="16E93B01" w14:textId="77777777" w:rsidR="0019358E" w:rsidRPr="00E34BDC" w:rsidRDefault="0019358E" w:rsidP="00514B5D">
      <w:r w:rsidRPr="00C07A33">
        <w:rPr>
          <w:b/>
        </w:rPr>
        <w:t>NATIONAL COORDINATION AGENCY</w:t>
      </w:r>
      <w:r w:rsidRPr="00C07A33">
        <w:t>:</w:t>
      </w:r>
      <w:r>
        <w:t xml:space="preserve"> Foreign Economic Cooperation Office of MEP, China</w:t>
      </w:r>
    </w:p>
    <w:p w14:paraId="0C8952CF" w14:textId="77777777" w:rsidR="0019358E" w:rsidRPr="00C07A33" w:rsidRDefault="0019358E" w:rsidP="00514B5D">
      <w:r w:rsidRPr="00E34BDC">
        <w:rPr>
          <w:b/>
        </w:rPr>
        <w:t>PROJECT INCLUDED IN CURRENT BUSSINESS PLAN:</w:t>
      </w:r>
      <w:r>
        <w:t xml:space="preserve"> no</w:t>
      </w:r>
    </w:p>
    <w:p w14:paraId="0B3A8095" w14:textId="77777777" w:rsidR="0019358E" w:rsidRPr="00C07A33" w:rsidRDefault="0019358E" w:rsidP="00514B5D">
      <w:r w:rsidRPr="00E34BDC">
        <w:rPr>
          <w:b/>
        </w:rPr>
        <w:t>ELIGIBLE CONSUMPTION</w:t>
      </w:r>
      <w:r w:rsidRPr="00C07A33">
        <w:t>:</w:t>
      </w:r>
      <w:r>
        <w:t xml:space="preserve">  n/a (HFCs)</w:t>
      </w:r>
    </w:p>
    <w:p w14:paraId="5E637C24" w14:textId="77777777" w:rsidR="0019358E" w:rsidRPr="00C07A33" w:rsidRDefault="0019358E" w:rsidP="00514B5D"/>
    <w:p w14:paraId="299E4AC5" w14:textId="77777777" w:rsidR="0019358E" w:rsidRPr="00C07A33" w:rsidRDefault="0019358E" w:rsidP="00514B5D">
      <w:r w:rsidRPr="00E34BDC">
        <w:rPr>
          <w:b/>
        </w:rPr>
        <w:t>PROJECT DURATION</w:t>
      </w:r>
      <w:r w:rsidRPr="00C07A33">
        <w:t>:</w:t>
      </w:r>
      <w:r>
        <w:t xml:space="preserve">                        18 months</w:t>
      </w:r>
    </w:p>
    <w:p w14:paraId="38A72B4D" w14:textId="77777777" w:rsidR="0019358E" w:rsidRPr="00C07A33" w:rsidRDefault="0019358E" w:rsidP="00514B5D">
      <w:r w:rsidRPr="00E34BDC">
        <w:rPr>
          <w:b/>
        </w:rPr>
        <w:t>PROJECT COST</w:t>
      </w:r>
      <w:r w:rsidRPr="00C07A33">
        <w:t>:</w:t>
      </w:r>
      <w:r>
        <w:t xml:space="preserve">                            USD      250,000  </w:t>
      </w:r>
    </w:p>
    <w:p w14:paraId="00350A9C" w14:textId="77777777" w:rsidR="0019358E" w:rsidRPr="002E35CE" w:rsidRDefault="0019358E" w:rsidP="00514B5D">
      <w:r w:rsidRPr="00E34BDC">
        <w:rPr>
          <w:b/>
        </w:rPr>
        <w:t>SUPPORT COST</w:t>
      </w:r>
      <w:r w:rsidRPr="00C07A33">
        <w:t>:</w:t>
      </w:r>
      <w:r>
        <w:t xml:space="preserve">                    </w:t>
      </w:r>
      <w:r w:rsidRPr="002E35CE">
        <w:t>USD        2</w:t>
      </w:r>
      <w:r>
        <w:t>5</w:t>
      </w:r>
      <w:r w:rsidRPr="002E35CE">
        <w:t>,</w:t>
      </w:r>
      <w:r>
        <w:t>9</w:t>
      </w:r>
      <w:r w:rsidRPr="002E35CE">
        <w:t xml:space="preserve">00  </w:t>
      </w:r>
    </w:p>
    <w:p w14:paraId="0DE4A9CA" w14:textId="77777777" w:rsidR="0019358E" w:rsidRPr="00E34BDC" w:rsidRDefault="0019358E" w:rsidP="00514B5D">
      <w:pPr>
        <w:pBdr>
          <w:bottom w:val="single" w:sz="12" w:space="1" w:color="auto"/>
        </w:pBdr>
        <w:rPr>
          <w:b/>
        </w:rPr>
      </w:pPr>
      <w:r w:rsidRPr="002E35CE">
        <w:rPr>
          <w:b/>
        </w:rPr>
        <w:t>TOTAL COST FOR THE MLF:    USD      27</w:t>
      </w:r>
      <w:r>
        <w:rPr>
          <w:b/>
        </w:rPr>
        <w:t>5</w:t>
      </w:r>
      <w:r w:rsidRPr="002E35CE">
        <w:rPr>
          <w:b/>
        </w:rPr>
        <w:t>,</w:t>
      </w:r>
      <w:r>
        <w:rPr>
          <w:b/>
        </w:rPr>
        <w:t>9</w:t>
      </w:r>
      <w:r w:rsidRPr="002E35CE">
        <w:rPr>
          <w:b/>
        </w:rPr>
        <w:t>00</w:t>
      </w:r>
    </w:p>
    <w:p w14:paraId="185256D2" w14:textId="77777777" w:rsidR="0019358E" w:rsidRDefault="0019358E" w:rsidP="00514B5D">
      <w:pPr>
        <w:pBdr>
          <w:bottom w:val="single" w:sz="12" w:space="1" w:color="auto"/>
        </w:pBdr>
      </w:pPr>
    </w:p>
    <w:p w14:paraId="29D96D1F" w14:textId="77777777" w:rsidR="0019358E" w:rsidRPr="00C07A33" w:rsidRDefault="0019358E" w:rsidP="00514B5D">
      <w:pPr>
        <w:pBdr>
          <w:bottom w:val="single" w:sz="12" w:space="1" w:color="auto"/>
        </w:pBdr>
      </w:pPr>
    </w:p>
    <w:p w14:paraId="153BF817" w14:textId="77777777" w:rsidR="0019358E" w:rsidRPr="00C07A33" w:rsidRDefault="0019358E" w:rsidP="00514B5D"/>
    <w:p w14:paraId="38A94E64" w14:textId="77777777" w:rsidR="0019358E" w:rsidRPr="007146B1" w:rsidRDefault="0019358E" w:rsidP="00514B5D">
      <w:pPr>
        <w:jc w:val="center"/>
        <w:rPr>
          <w:b/>
          <w:u w:val="single"/>
        </w:rPr>
      </w:pPr>
      <w:r w:rsidRPr="007146B1">
        <w:rPr>
          <w:b/>
          <w:u w:val="single"/>
        </w:rPr>
        <w:t>Project Summary</w:t>
      </w:r>
    </w:p>
    <w:p w14:paraId="52312978" w14:textId="77777777" w:rsidR="0019358E" w:rsidRDefault="0019358E" w:rsidP="00514B5D">
      <w:pPr>
        <w:autoSpaceDE w:val="0"/>
        <w:autoSpaceDN w:val="0"/>
        <w:adjustRightInd w:val="0"/>
      </w:pPr>
    </w:p>
    <w:p w14:paraId="4310C3F3" w14:textId="77777777" w:rsidR="0019358E" w:rsidRPr="00645D37" w:rsidRDefault="0019358E" w:rsidP="00514B5D">
      <w:pPr>
        <w:autoSpaceDE w:val="0"/>
        <w:autoSpaceDN w:val="0"/>
        <w:adjustRightInd w:val="0"/>
      </w:pPr>
      <w:r w:rsidRPr="00121D0B">
        <w:t xml:space="preserve">This document describes the proposed arrangements, </w:t>
      </w:r>
      <w:r>
        <w:t xml:space="preserve">implementation </w:t>
      </w:r>
      <w:r w:rsidRPr="00121D0B">
        <w:t xml:space="preserve">strategy and budgets for the </w:t>
      </w:r>
      <w:r>
        <w:t>enabling activities</w:t>
      </w:r>
      <w:r w:rsidRPr="00645D37">
        <w:t xml:space="preserve"> project that will support </w:t>
      </w:r>
      <w:r>
        <w:t>the government of China</w:t>
      </w:r>
      <w:r w:rsidRPr="00645D37">
        <w:t xml:space="preserve"> </w:t>
      </w:r>
      <w:r>
        <w:t xml:space="preserve">to undertake </w:t>
      </w:r>
      <w:r w:rsidRPr="00645D37">
        <w:t xml:space="preserve">the early </w:t>
      </w:r>
      <w:r>
        <w:t>ratification</w:t>
      </w:r>
      <w:r w:rsidRPr="00645D37">
        <w:t xml:space="preserve"> of the Kigali Amendment to the Montreal Protocol.</w:t>
      </w:r>
    </w:p>
    <w:p w14:paraId="753A1592" w14:textId="77777777" w:rsidR="0019358E" w:rsidRPr="00645D37" w:rsidRDefault="0019358E" w:rsidP="00514B5D">
      <w:pPr>
        <w:autoSpaceDE w:val="0"/>
        <w:autoSpaceDN w:val="0"/>
        <w:adjustRightInd w:val="0"/>
      </w:pPr>
    </w:p>
    <w:p w14:paraId="505A6924" w14:textId="77777777" w:rsidR="0019358E" w:rsidRDefault="0019358E" w:rsidP="00514B5D">
      <w:r w:rsidRPr="00121D0B">
        <w:t xml:space="preserve">Such arrangements would be implemented taking into consideration: </w:t>
      </w:r>
    </w:p>
    <w:p w14:paraId="37806185" w14:textId="77777777" w:rsidR="0019358E" w:rsidRPr="00B91698" w:rsidRDefault="0019358E" w:rsidP="00514B5D">
      <w:pPr>
        <w:pStyle w:val="ListParagraph"/>
        <w:numPr>
          <w:ilvl w:val="0"/>
          <w:numId w:val="26"/>
        </w:numPr>
        <w:ind w:right="567"/>
        <w:jc w:val="both"/>
      </w:pPr>
      <w:r w:rsidRPr="00B91698">
        <w:t>The need to reflect national context and priorities, natio</w:t>
      </w:r>
      <w:r>
        <w:t>nal policies and country-drivenness</w:t>
      </w:r>
      <w:r w:rsidRPr="00B91698">
        <w:t xml:space="preserve"> and consequently the consultations with the national stakeholders to the ratification process; </w:t>
      </w:r>
    </w:p>
    <w:p w14:paraId="532A042E" w14:textId="77777777" w:rsidR="0019358E" w:rsidRPr="00B91698" w:rsidRDefault="0019358E" w:rsidP="00514B5D">
      <w:pPr>
        <w:pStyle w:val="ListParagraph"/>
        <w:ind w:left="1069" w:right="567"/>
        <w:jc w:val="both"/>
      </w:pPr>
    </w:p>
    <w:p w14:paraId="0DEF42E3" w14:textId="77777777" w:rsidR="0019358E" w:rsidRPr="00B91698" w:rsidRDefault="0019358E" w:rsidP="00514B5D">
      <w:pPr>
        <w:pStyle w:val="ListParagraph"/>
        <w:numPr>
          <w:ilvl w:val="0"/>
          <w:numId w:val="26"/>
        </w:numPr>
        <w:ind w:right="567"/>
        <w:jc w:val="both"/>
      </w:pPr>
      <w:r w:rsidRPr="00B91698">
        <w:t>To facilitate the seamless early ratification of the Kigali Amendment;</w:t>
      </w:r>
    </w:p>
    <w:p w14:paraId="2EE5C0B4" w14:textId="77777777" w:rsidR="0019358E" w:rsidRPr="00B91698" w:rsidRDefault="0019358E" w:rsidP="00514B5D">
      <w:pPr>
        <w:pStyle w:val="ListParagraph"/>
        <w:ind w:left="1069" w:right="567"/>
        <w:jc w:val="both"/>
      </w:pPr>
    </w:p>
    <w:p w14:paraId="3F1E82BF" w14:textId="77777777" w:rsidR="0019358E" w:rsidRPr="00B91698" w:rsidRDefault="0019358E" w:rsidP="00514B5D">
      <w:pPr>
        <w:pStyle w:val="ListParagraph"/>
        <w:numPr>
          <w:ilvl w:val="0"/>
          <w:numId w:val="26"/>
        </w:numPr>
        <w:ind w:right="567"/>
        <w:jc w:val="both"/>
      </w:pPr>
      <w:r w:rsidRPr="00B91698">
        <w:t xml:space="preserve">To draw upon the lessons learnt from the ratification process;  </w:t>
      </w:r>
    </w:p>
    <w:p w14:paraId="108AAC8F" w14:textId="77777777" w:rsidR="0019358E" w:rsidRPr="00B91698" w:rsidRDefault="0019358E" w:rsidP="00514B5D">
      <w:pPr>
        <w:pStyle w:val="ListParagraph"/>
        <w:ind w:left="1069" w:right="567"/>
        <w:jc w:val="both"/>
      </w:pPr>
    </w:p>
    <w:p w14:paraId="330AB541" w14:textId="77777777" w:rsidR="0019358E" w:rsidRPr="00121D0B" w:rsidRDefault="0019358E" w:rsidP="00514B5D">
      <w:pPr>
        <w:ind w:left="709" w:right="567"/>
      </w:pPr>
      <w:r w:rsidRPr="00121D0B">
        <w:t xml:space="preserve">d) To be dynamic and evolving, and to be open for revisions and adaptation as necessary in response to evolving situations during the </w:t>
      </w:r>
      <w:r>
        <w:t>ratification</w:t>
      </w:r>
      <w:r w:rsidRPr="00121D0B">
        <w:t xml:space="preserve"> process.</w:t>
      </w:r>
    </w:p>
    <w:p w14:paraId="3CD84725" w14:textId="77777777" w:rsidR="0019358E" w:rsidRDefault="0019358E" w:rsidP="00514B5D"/>
    <w:p w14:paraId="502E29B0" w14:textId="77777777" w:rsidR="0019358E" w:rsidRDefault="0019358E" w:rsidP="00514B5D">
      <w:pPr>
        <w:pStyle w:val="ListParagraph"/>
        <w:numPr>
          <w:ilvl w:val="0"/>
          <w:numId w:val="25"/>
        </w:numPr>
        <w:spacing w:after="160"/>
        <w:ind w:left="426"/>
        <w:rPr>
          <w:b/>
        </w:rPr>
      </w:pPr>
      <w:r w:rsidRPr="00B643CF">
        <w:br w:type="page"/>
      </w:r>
      <w:r w:rsidRPr="00B643CF">
        <w:rPr>
          <w:b/>
        </w:rPr>
        <w:lastRenderedPageBreak/>
        <w:t>Introduction</w:t>
      </w:r>
    </w:p>
    <w:p w14:paraId="16021736" w14:textId="77777777" w:rsidR="0019358E" w:rsidRPr="00B643CF" w:rsidRDefault="0019358E" w:rsidP="00514B5D">
      <w:pPr>
        <w:pStyle w:val="ListParagraph"/>
        <w:ind w:left="426"/>
        <w:rPr>
          <w:b/>
        </w:rPr>
      </w:pPr>
    </w:p>
    <w:p w14:paraId="69413706" w14:textId="77777777" w:rsidR="0019358E" w:rsidRDefault="0019358E" w:rsidP="00514B5D">
      <w:pPr>
        <w:pStyle w:val="ListParagraph"/>
        <w:numPr>
          <w:ilvl w:val="0"/>
          <w:numId w:val="31"/>
        </w:numPr>
        <w:ind w:left="425" w:hanging="425"/>
        <w:contextualSpacing w:val="0"/>
        <w:jc w:val="both"/>
      </w:pPr>
      <w:r w:rsidRPr="00964508">
        <w:t xml:space="preserve">The Parties to the Montreal Protocol had adopted the Decision XXVIII/2 related to the Kigali Amendment to phase down HFCs, and had requested, in its paragraph 20, the Executive Committee to include the enabling activities to be funded </w:t>
      </w:r>
      <w:r>
        <w:t>in relation to the hydrofluorocarbon phase-down under the Amendment:</w:t>
      </w:r>
    </w:p>
    <w:p w14:paraId="05E8DB2B" w14:textId="77777777" w:rsidR="0019358E" w:rsidRPr="0053353A" w:rsidRDefault="0019358E" w:rsidP="00514B5D">
      <w:pPr>
        <w:pStyle w:val="ListParagraph"/>
        <w:ind w:left="425"/>
        <w:contextualSpacing w:val="0"/>
        <w:jc w:val="both"/>
        <w:rPr>
          <w:sz w:val="16"/>
          <w:szCs w:val="16"/>
        </w:rPr>
      </w:pPr>
    </w:p>
    <w:p w14:paraId="512CA902" w14:textId="77777777" w:rsidR="0019358E" w:rsidRDefault="0019358E" w:rsidP="00514B5D">
      <w:pPr>
        <w:pStyle w:val="ListParagraph"/>
        <w:numPr>
          <w:ilvl w:val="0"/>
          <w:numId w:val="33"/>
        </w:numPr>
        <w:contextualSpacing w:val="0"/>
        <w:jc w:val="both"/>
      </w:pPr>
      <w:r w:rsidRPr="0053353A">
        <w:t>Capacity-building and training for the handling of hydrofluorocarbon alternatives in the servicing, manufacturing and production sectors;</w:t>
      </w:r>
    </w:p>
    <w:p w14:paraId="395C87E5" w14:textId="77777777" w:rsidR="0019358E" w:rsidRDefault="0019358E" w:rsidP="00514B5D">
      <w:pPr>
        <w:pStyle w:val="ListParagraph"/>
        <w:numPr>
          <w:ilvl w:val="0"/>
          <w:numId w:val="33"/>
        </w:numPr>
        <w:contextualSpacing w:val="0"/>
        <w:jc w:val="both"/>
      </w:pPr>
      <w:r w:rsidRPr="0053353A">
        <w:t>Institutional strengthening;</w:t>
      </w:r>
    </w:p>
    <w:p w14:paraId="2DD631B0" w14:textId="77777777" w:rsidR="0019358E" w:rsidRDefault="0019358E" w:rsidP="00514B5D">
      <w:pPr>
        <w:pStyle w:val="ListParagraph"/>
        <w:numPr>
          <w:ilvl w:val="0"/>
          <w:numId w:val="33"/>
        </w:numPr>
        <w:contextualSpacing w:val="0"/>
        <w:jc w:val="both"/>
      </w:pPr>
      <w:r w:rsidRPr="0053353A">
        <w:t>Article 4B licensing;</w:t>
      </w:r>
    </w:p>
    <w:p w14:paraId="0D3CEA15" w14:textId="77777777" w:rsidR="0019358E" w:rsidRDefault="0019358E" w:rsidP="00514B5D">
      <w:pPr>
        <w:pStyle w:val="ListParagraph"/>
        <w:numPr>
          <w:ilvl w:val="0"/>
          <w:numId w:val="33"/>
        </w:numPr>
        <w:contextualSpacing w:val="0"/>
        <w:jc w:val="both"/>
      </w:pPr>
      <w:r w:rsidRPr="0053353A">
        <w:t>Reporting;</w:t>
      </w:r>
    </w:p>
    <w:p w14:paraId="74ECE37E" w14:textId="77777777" w:rsidR="0019358E" w:rsidRDefault="0019358E" w:rsidP="00514B5D">
      <w:pPr>
        <w:pStyle w:val="ListParagraph"/>
        <w:numPr>
          <w:ilvl w:val="0"/>
          <w:numId w:val="33"/>
        </w:numPr>
        <w:contextualSpacing w:val="0"/>
        <w:jc w:val="both"/>
      </w:pPr>
      <w:r w:rsidRPr="0053353A">
        <w:t>Demonstration projects; and</w:t>
      </w:r>
    </w:p>
    <w:p w14:paraId="3EE05DFF" w14:textId="77777777" w:rsidR="0019358E" w:rsidRDefault="0019358E" w:rsidP="00514B5D">
      <w:pPr>
        <w:pStyle w:val="ListParagraph"/>
        <w:numPr>
          <w:ilvl w:val="0"/>
          <w:numId w:val="33"/>
        </w:numPr>
        <w:contextualSpacing w:val="0"/>
        <w:jc w:val="both"/>
      </w:pPr>
      <w:r w:rsidRPr="0053353A">
        <w:t>Development of national strategies;</w:t>
      </w:r>
    </w:p>
    <w:p w14:paraId="4082D7FA" w14:textId="77777777" w:rsidR="0019358E" w:rsidRPr="0053353A" w:rsidRDefault="0019358E" w:rsidP="00514B5D">
      <w:pPr>
        <w:pStyle w:val="ListParagraph"/>
        <w:ind w:left="1085"/>
        <w:contextualSpacing w:val="0"/>
        <w:jc w:val="both"/>
        <w:rPr>
          <w:sz w:val="16"/>
          <w:szCs w:val="16"/>
          <w:vertAlign w:val="subscript"/>
        </w:rPr>
      </w:pPr>
    </w:p>
    <w:p w14:paraId="76A47193" w14:textId="77777777" w:rsidR="0019358E" w:rsidRPr="0053353A" w:rsidRDefault="0019358E" w:rsidP="00514B5D">
      <w:pPr>
        <w:pStyle w:val="ListParagraph"/>
        <w:numPr>
          <w:ilvl w:val="0"/>
          <w:numId w:val="31"/>
        </w:numPr>
        <w:ind w:left="425" w:hanging="425"/>
        <w:contextualSpacing w:val="0"/>
        <w:jc w:val="both"/>
      </w:pPr>
      <w:r>
        <w:t>I</w:t>
      </w:r>
      <w:r w:rsidRPr="0053353A">
        <w:t>n its 79th Meeting, the Executive Committee for the Implementation of the Montreal Protocol (ExCom), under the Decision 79/46, decided to provide funding for the implementation of the enabling activities required to support these Parties in ratification process for the early implementation of the Kigali</w:t>
      </w:r>
      <w:r>
        <w:t xml:space="preserve"> Amendment</w:t>
      </w:r>
      <w:r w:rsidRPr="0053353A">
        <w:t>.</w:t>
      </w:r>
    </w:p>
    <w:p w14:paraId="1DA619DA" w14:textId="77777777" w:rsidR="0019358E" w:rsidRPr="00B643CF" w:rsidRDefault="0019358E" w:rsidP="00514B5D">
      <w:pPr>
        <w:pStyle w:val="ListParagraph"/>
        <w:ind w:left="425"/>
        <w:contextualSpacing w:val="0"/>
        <w:jc w:val="both"/>
        <w:rPr>
          <w:sz w:val="12"/>
        </w:rPr>
      </w:pPr>
    </w:p>
    <w:p w14:paraId="083A8702" w14:textId="77777777" w:rsidR="0019358E" w:rsidRPr="00B643CF" w:rsidRDefault="0019358E" w:rsidP="00514B5D">
      <w:pPr>
        <w:pStyle w:val="ListParagraph"/>
        <w:ind w:left="425"/>
        <w:contextualSpacing w:val="0"/>
        <w:jc w:val="both"/>
        <w:rPr>
          <w:sz w:val="2"/>
        </w:rPr>
      </w:pPr>
    </w:p>
    <w:p w14:paraId="4859FDCA" w14:textId="77777777" w:rsidR="0019358E" w:rsidRPr="003548DD" w:rsidRDefault="0019358E" w:rsidP="00514B5D">
      <w:pPr>
        <w:pStyle w:val="ListParagraph"/>
        <w:numPr>
          <w:ilvl w:val="0"/>
          <w:numId w:val="31"/>
        </w:numPr>
        <w:ind w:left="425" w:hanging="425"/>
        <w:contextualSpacing w:val="0"/>
        <w:jc w:val="both"/>
      </w:pPr>
      <w:r>
        <w:t xml:space="preserve">Moreover, the </w:t>
      </w:r>
      <w:r w:rsidRPr="00CC1C8A">
        <w:t>Countries would be allowed the flexibility to undertake a range of enabling activities to help their national ozone units to fulfil their initial obligations with regard to HFC phase-down in line with the Kigali Amendment</w:t>
      </w:r>
      <w:r>
        <w:t>.</w:t>
      </w:r>
    </w:p>
    <w:p w14:paraId="3F6A12B6" w14:textId="77777777" w:rsidR="0019358E" w:rsidRPr="00B643CF" w:rsidRDefault="0019358E" w:rsidP="00514B5D"/>
    <w:p w14:paraId="635CB245" w14:textId="77777777" w:rsidR="0019358E" w:rsidRPr="00B643CF" w:rsidRDefault="0019358E" w:rsidP="00514B5D">
      <w:pPr>
        <w:pStyle w:val="ListParagraph"/>
        <w:numPr>
          <w:ilvl w:val="0"/>
          <w:numId w:val="25"/>
        </w:numPr>
        <w:spacing w:after="160"/>
        <w:ind w:left="426"/>
        <w:rPr>
          <w:b/>
        </w:rPr>
      </w:pPr>
      <w:r w:rsidRPr="00B643CF">
        <w:rPr>
          <w:b/>
        </w:rPr>
        <w:t>Country Background</w:t>
      </w:r>
    </w:p>
    <w:p w14:paraId="762FFF51" w14:textId="77777777" w:rsidR="0019358E" w:rsidRPr="0027208F" w:rsidRDefault="0019358E" w:rsidP="00514B5D">
      <w:pPr>
        <w:pStyle w:val="ListParagraph"/>
        <w:ind w:left="426"/>
        <w:contextualSpacing w:val="0"/>
        <w:rPr>
          <w:b/>
          <w:sz w:val="6"/>
        </w:rPr>
      </w:pPr>
    </w:p>
    <w:p w14:paraId="2A62C91A" w14:textId="77777777" w:rsidR="0019358E" w:rsidRDefault="0019358E" w:rsidP="00514B5D">
      <w:pPr>
        <w:pStyle w:val="ListParagraph"/>
        <w:numPr>
          <w:ilvl w:val="0"/>
          <w:numId w:val="31"/>
        </w:numPr>
        <w:ind w:left="425" w:hanging="425"/>
        <w:contextualSpacing w:val="0"/>
        <w:jc w:val="both"/>
      </w:pPr>
      <w:r w:rsidRPr="00F04F3D">
        <w:t xml:space="preserve">The Government of China signed </w:t>
      </w:r>
      <w:r w:rsidRPr="00F04F3D">
        <w:rPr>
          <w:rFonts w:hint="eastAsia"/>
        </w:rPr>
        <w:t xml:space="preserve">the </w:t>
      </w:r>
      <w:r w:rsidRPr="00F04F3D">
        <w:t xml:space="preserve">Vienna Convention for the Protection of the Ozone Layer in June 1989, </w:t>
      </w:r>
      <w:r w:rsidRPr="00F04F3D">
        <w:rPr>
          <w:rFonts w:hint="eastAsia"/>
        </w:rPr>
        <w:t xml:space="preserve">the </w:t>
      </w:r>
      <w:r w:rsidRPr="00F04F3D">
        <w:t xml:space="preserve">Montreal Protocol on Substances that Deplete the Ozone Layer and </w:t>
      </w:r>
      <w:r w:rsidRPr="00F04F3D">
        <w:rPr>
          <w:rFonts w:hint="eastAsia"/>
        </w:rPr>
        <w:t>its</w:t>
      </w:r>
      <w:r w:rsidRPr="00F04F3D">
        <w:t xml:space="preserve"> London Amendment in June 1991. Since then, China has been committed to </w:t>
      </w:r>
      <w:r w:rsidRPr="00F04F3D">
        <w:rPr>
          <w:rFonts w:hint="eastAsia"/>
        </w:rPr>
        <w:t>p</w:t>
      </w:r>
      <w:r w:rsidRPr="00F04F3D">
        <w:t xml:space="preserve">hase-out ODS in accordance with its designation as an Article 5 (A5) country. Subsequently, </w:t>
      </w:r>
      <w:r w:rsidRPr="00F04F3D">
        <w:rPr>
          <w:rFonts w:hint="eastAsia"/>
        </w:rPr>
        <w:t xml:space="preserve">the </w:t>
      </w:r>
      <w:r w:rsidRPr="00F04F3D">
        <w:t>Chinese</w:t>
      </w:r>
      <w:r w:rsidRPr="00F04F3D">
        <w:rPr>
          <w:rFonts w:hint="eastAsia"/>
        </w:rPr>
        <w:t xml:space="preserve"> </w:t>
      </w:r>
      <w:r w:rsidRPr="00F04F3D">
        <w:t>G</w:t>
      </w:r>
      <w:r w:rsidRPr="00F04F3D">
        <w:rPr>
          <w:rFonts w:hint="eastAsia"/>
        </w:rPr>
        <w:t>overnment</w:t>
      </w:r>
      <w:r w:rsidRPr="00F04F3D">
        <w:t xml:space="preserve"> ratified the Copenhagen Amendment in April 2003 and the Montreal Amendment and the Beijing Amendment in May 2010. </w:t>
      </w:r>
      <w:r w:rsidRPr="00F04F3D">
        <w:rPr>
          <w:rFonts w:hint="eastAsia"/>
        </w:rPr>
        <w:t xml:space="preserve">The </w:t>
      </w:r>
      <w:r w:rsidRPr="00F04F3D">
        <w:t>Chinese Government approved “</w:t>
      </w:r>
      <w:r w:rsidRPr="00F04F3D">
        <w:rPr>
          <w:rFonts w:hint="eastAsia"/>
        </w:rPr>
        <w:t xml:space="preserve">the </w:t>
      </w:r>
      <w:r w:rsidRPr="00F04F3D">
        <w:t xml:space="preserve">Country Programme </w:t>
      </w:r>
      <w:r w:rsidRPr="00F04F3D">
        <w:rPr>
          <w:rFonts w:hint="eastAsia"/>
        </w:rPr>
        <w:t>on the Gradual</w:t>
      </w:r>
      <w:r w:rsidRPr="00F04F3D">
        <w:t xml:space="preserve"> Phase-out of Ozone Depleting Substances” in January 1993 and established </w:t>
      </w:r>
      <w:r w:rsidRPr="00F04F3D">
        <w:rPr>
          <w:rFonts w:hint="eastAsia"/>
        </w:rPr>
        <w:t>p</w:t>
      </w:r>
      <w:r w:rsidRPr="00F04F3D">
        <w:t xml:space="preserve">hase-out strategy for major sectors of ODS production and consumption in 1995. In November 1999, </w:t>
      </w:r>
      <w:r w:rsidRPr="00F04F3D">
        <w:rPr>
          <w:rFonts w:hint="eastAsia"/>
        </w:rPr>
        <w:t xml:space="preserve">the </w:t>
      </w:r>
      <w:r w:rsidRPr="00F04F3D">
        <w:t xml:space="preserve">Chinese Government </w:t>
      </w:r>
      <w:r w:rsidRPr="00F04F3D">
        <w:rPr>
          <w:rFonts w:hint="eastAsia"/>
        </w:rPr>
        <w:t xml:space="preserve">approved the </w:t>
      </w:r>
      <w:r w:rsidRPr="002E35CE">
        <w:rPr>
          <w:color w:val="000000" w:themeColor="text1"/>
        </w:rPr>
        <w:t xml:space="preserve">revised </w:t>
      </w:r>
      <w:r w:rsidRPr="00F04F3D">
        <w:rPr>
          <w:rFonts w:hint="eastAsia"/>
        </w:rPr>
        <w:t>version of</w:t>
      </w:r>
      <w:r w:rsidRPr="00F04F3D">
        <w:t xml:space="preserve"> the Country Programme. </w:t>
      </w:r>
    </w:p>
    <w:p w14:paraId="2AC9BBE5" w14:textId="77777777" w:rsidR="0019358E" w:rsidRPr="00770466" w:rsidRDefault="0019358E" w:rsidP="00514B5D">
      <w:pPr>
        <w:pStyle w:val="ListParagraph"/>
        <w:ind w:left="425"/>
        <w:contextualSpacing w:val="0"/>
        <w:jc w:val="both"/>
        <w:rPr>
          <w:sz w:val="16"/>
          <w:szCs w:val="16"/>
        </w:rPr>
      </w:pPr>
    </w:p>
    <w:p w14:paraId="183A04AE" w14:textId="77777777" w:rsidR="0019358E" w:rsidRPr="00F04F3D" w:rsidRDefault="0019358E" w:rsidP="00514B5D">
      <w:pPr>
        <w:pStyle w:val="ListParagraph"/>
        <w:numPr>
          <w:ilvl w:val="0"/>
          <w:numId w:val="31"/>
        </w:numPr>
        <w:ind w:left="425" w:hanging="425"/>
        <w:contextualSpacing w:val="0"/>
        <w:jc w:val="both"/>
      </w:pPr>
      <w:r w:rsidRPr="00770466">
        <w:t xml:space="preserve">The Chinese Government attached great importance to </w:t>
      </w:r>
      <w:r w:rsidRPr="00770466">
        <w:rPr>
          <w:rFonts w:hint="eastAsia"/>
        </w:rPr>
        <w:t>o</w:t>
      </w:r>
      <w:r w:rsidRPr="00770466">
        <w:t xml:space="preserve">zone </w:t>
      </w:r>
      <w:r w:rsidRPr="00770466">
        <w:rPr>
          <w:rFonts w:hint="eastAsia"/>
        </w:rPr>
        <w:t>l</w:t>
      </w:r>
      <w:r w:rsidRPr="00770466">
        <w:t xml:space="preserve">ayer protection. Since China joined the Montreal Protocol in 1991, the State Council approved establishment of the </w:t>
      </w:r>
      <w:r w:rsidRPr="00770466">
        <w:rPr>
          <w:rFonts w:hint="eastAsia"/>
        </w:rPr>
        <w:t>National L</w:t>
      </w:r>
      <w:r w:rsidRPr="00770466">
        <w:t xml:space="preserve">eading </w:t>
      </w:r>
      <w:r w:rsidRPr="00770466">
        <w:rPr>
          <w:rFonts w:hint="eastAsia"/>
        </w:rPr>
        <w:t>G</w:t>
      </w:r>
      <w:r w:rsidRPr="00770466">
        <w:t xml:space="preserve">roup for </w:t>
      </w:r>
      <w:r w:rsidRPr="00770466">
        <w:rPr>
          <w:rFonts w:hint="eastAsia"/>
        </w:rPr>
        <w:t xml:space="preserve">the Protection of the </w:t>
      </w:r>
      <w:r w:rsidRPr="00770466">
        <w:t xml:space="preserve">Ozone Layer with 18 ministries and commissions as members. The Ministry of Environmental Protection (MEP) served as the chief of the </w:t>
      </w:r>
      <w:r w:rsidRPr="00770466">
        <w:rPr>
          <w:rFonts w:hint="eastAsia"/>
        </w:rPr>
        <w:t>National L</w:t>
      </w:r>
      <w:r w:rsidRPr="00770466">
        <w:t xml:space="preserve">eading </w:t>
      </w:r>
      <w:r w:rsidRPr="00770466">
        <w:rPr>
          <w:rFonts w:hint="eastAsia"/>
        </w:rPr>
        <w:t>G</w:t>
      </w:r>
      <w:r w:rsidRPr="00770466">
        <w:t xml:space="preserve">roup. The </w:t>
      </w:r>
      <w:r w:rsidRPr="00770466">
        <w:rPr>
          <w:rFonts w:hint="eastAsia"/>
        </w:rPr>
        <w:t>National L</w:t>
      </w:r>
      <w:r w:rsidRPr="00770466">
        <w:t xml:space="preserve">eading </w:t>
      </w:r>
      <w:r w:rsidRPr="00770466">
        <w:rPr>
          <w:rFonts w:hint="eastAsia"/>
        </w:rPr>
        <w:t>G</w:t>
      </w:r>
      <w:r w:rsidRPr="00770466">
        <w:t>roup is an interagency organization responsible for implementation of the Vienna Convention and the Montreal Protocol, carr</w:t>
      </w:r>
      <w:r w:rsidRPr="00770466">
        <w:rPr>
          <w:rFonts w:hint="eastAsia"/>
        </w:rPr>
        <w:t>ies out the Country Program</w:t>
      </w:r>
      <w:r w:rsidRPr="00770466">
        <w:t>me</w:t>
      </w:r>
      <w:r w:rsidRPr="00770466">
        <w:rPr>
          <w:rFonts w:hint="eastAsia"/>
        </w:rPr>
        <w:t>, reviews implementation program</w:t>
      </w:r>
      <w:r w:rsidRPr="00770466">
        <w:t>me</w:t>
      </w:r>
      <w:r w:rsidRPr="00770466">
        <w:rPr>
          <w:rFonts w:hint="eastAsia"/>
        </w:rPr>
        <w:t>s and makes decisions.</w:t>
      </w:r>
      <w:r w:rsidRPr="00770466">
        <w:t xml:space="preserve"> </w:t>
      </w:r>
      <w:r w:rsidRPr="00770466">
        <w:rPr>
          <w:rFonts w:hint="eastAsia"/>
        </w:rPr>
        <w:t>The</w:t>
      </w:r>
      <w:r w:rsidRPr="00770466">
        <w:t xml:space="preserve"> </w:t>
      </w:r>
      <w:r w:rsidRPr="00770466">
        <w:rPr>
          <w:rFonts w:hint="eastAsia"/>
        </w:rPr>
        <w:t>C</w:t>
      </w:r>
      <w:r w:rsidRPr="00770466">
        <w:t>oordinati</w:t>
      </w:r>
      <w:r w:rsidRPr="00770466">
        <w:rPr>
          <w:rFonts w:hint="eastAsia"/>
        </w:rPr>
        <w:t>on</w:t>
      </w:r>
      <w:r w:rsidRPr="00770466">
        <w:t xml:space="preserve"> </w:t>
      </w:r>
      <w:r w:rsidRPr="00770466">
        <w:rPr>
          <w:rFonts w:hint="eastAsia"/>
        </w:rPr>
        <w:t>Group for the Protection of the Ozone Layer</w:t>
      </w:r>
      <w:r w:rsidRPr="00770466">
        <w:t xml:space="preserve"> and </w:t>
      </w:r>
      <w:r w:rsidRPr="00770466">
        <w:rPr>
          <w:rFonts w:hint="eastAsia"/>
        </w:rPr>
        <w:t>the Multilateral Fund P</w:t>
      </w:r>
      <w:r w:rsidRPr="00770466">
        <w:t xml:space="preserve">roject </w:t>
      </w:r>
      <w:r w:rsidRPr="00770466">
        <w:rPr>
          <w:rFonts w:hint="eastAsia"/>
        </w:rPr>
        <w:t>Management O</w:t>
      </w:r>
      <w:r w:rsidRPr="00770466">
        <w:t xml:space="preserve">ffice were established </w:t>
      </w:r>
      <w:r w:rsidRPr="00770466">
        <w:rPr>
          <w:rFonts w:hint="eastAsia"/>
        </w:rPr>
        <w:t>under</w:t>
      </w:r>
      <w:r w:rsidRPr="00770466">
        <w:t xml:space="preserve"> the Leading Group</w:t>
      </w:r>
      <w:r w:rsidRPr="00770466">
        <w:rPr>
          <w:rFonts w:hint="eastAsia"/>
        </w:rPr>
        <w:t>.</w:t>
      </w:r>
      <w:r w:rsidRPr="00F04F3D">
        <w:rPr>
          <w:rFonts w:hint="eastAsia"/>
        </w:rPr>
        <w:t xml:space="preserve"> </w:t>
      </w:r>
      <w:r w:rsidRPr="00F04F3D">
        <w:t xml:space="preserve"> </w:t>
      </w:r>
    </w:p>
    <w:p w14:paraId="04D23B71" w14:textId="77777777" w:rsidR="0019358E" w:rsidRDefault="0019358E" w:rsidP="00514B5D">
      <w:pPr>
        <w:pStyle w:val="HCFC"/>
        <w:numPr>
          <w:ilvl w:val="0"/>
          <w:numId w:val="31"/>
        </w:numPr>
      </w:pPr>
      <w:r>
        <w:t>W</w:t>
      </w:r>
      <w:r w:rsidRPr="00E843D6">
        <w:t xml:space="preserve">ith the support of Multilateral Fund </w:t>
      </w:r>
      <w:r>
        <w:t xml:space="preserve">(MLF) </w:t>
      </w:r>
      <w:r w:rsidRPr="00E843D6">
        <w:t xml:space="preserve">and international institutions, China has </w:t>
      </w:r>
      <w:r>
        <w:t>implemented</w:t>
      </w:r>
      <w:r w:rsidRPr="00E843D6">
        <w:t xml:space="preserve"> </w:t>
      </w:r>
      <w:r>
        <w:rPr>
          <w:rFonts w:hint="eastAsia"/>
        </w:rPr>
        <w:t xml:space="preserve">31 sector plans and </w:t>
      </w:r>
      <w:r w:rsidRPr="00E843D6">
        <w:t xml:space="preserve">more than 400 </w:t>
      </w:r>
      <w:r>
        <w:rPr>
          <w:rFonts w:hint="eastAsia"/>
        </w:rPr>
        <w:t xml:space="preserve">individual </w:t>
      </w:r>
      <w:r w:rsidRPr="00E843D6">
        <w:t>projects</w:t>
      </w:r>
      <w:r>
        <w:t>.</w:t>
      </w:r>
      <w:r>
        <w:rPr>
          <w:rFonts w:hint="eastAsia"/>
        </w:rPr>
        <w:t xml:space="preserve"> China has phased out production and consumption of </w:t>
      </w:r>
      <w:r w:rsidRPr="00E843D6">
        <w:t>CFCs, Halons, CTC, TCA</w:t>
      </w:r>
      <w:r>
        <w:t xml:space="preserve">, </w:t>
      </w:r>
      <w:r w:rsidRPr="00E843D6">
        <w:t xml:space="preserve">Methyl Bromide </w:t>
      </w:r>
      <w:r>
        <w:t xml:space="preserve">and HCFCs </w:t>
      </w:r>
      <w:r>
        <w:rPr>
          <w:rFonts w:hint="eastAsia"/>
        </w:rPr>
        <w:t>with a total amount of 2</w:t>
      </w:r>
      <w:r>
        <w:t>7</w:t>
      </w:r>
      <w:r>
        <w:rPr>
          <w:rFonts w:hint="eastAsia"/>
        </w:rPr>
        <w:t xml:space="preserve">0,000 metric tons, accounting for </w:t>
      </w:r>
      <w:r>
        <w:t>about half o</w:t>
      </w:r>
      <w:r>
        <w:rPr>
          <w:rFonts w:hint="eastAsia"/>
        </w:rPr>
        <w:t>f the total phase-out amount of A5 countries.</w:t>
      </w:r>
      <w:r w:rsidRPr="00E843D6">
        <w:t xml:space="preserve"> </w:t>
      </w:r>
    </w:p>
    <w:p w14:paraId="103F0252" w14:textId="77777777" w:rsidR="0019358E" w:rsidRPr="00F04F3D" w:rsidRDefault="0019358E" w:rsidP="00514B5D">
      <w:pPr>
        <w:pStyle w:val="HCFC"/>
        <w:numPr>
          <w:ilvl w:val="0"/>
          <w:numId w:val="31"/>
        </w:numPr>
      </w:pPr>
      <w:r w:rsidRPr="00E843D6">
        <w:t xml:space="preserve">Chinese Government attached great importance to the establishment of </w:t>
      </w:r>
      <w:r>
        <w:t>relevant</w:t>
      </w:r>
      <w:r w:rsidRPr="00E843D6">
        <w:t xml:space="preserve"> policies. </w:t>
      </w:r>
      <w:r>
        <w:rPr>
          <w:rFonts w:hint="eastAsia"/>
        </w:rPr>
        <w:t>I</w:t>
      </w:r>
      <w:r w:rsidRPr="00E843D6">
        <w:t xml:space="preserve">n 2010, the State Council approved and enforced Regulation on </w:t>
      </w:r>
      <w:r>
        <w:t>O</w:t>
      </w:r>
      <w:r w:rsidRPr="00E843D6">
        <w:t xml:space="preserve">zone </w:t>
      </w:r>
      <w:r>
        <w:t>D</w:t>
      </w:r>
      <w:r w:rsidRPr="00E843D6">
        <w:t xml:space="preserve">epleting </w:t>
      </w:r>
      <w:r>
        <w:t>S</w:t>
      </w:r>
      <w:r w:rsidRPr="00E843D6">
        <w:t xml:space="preserve">ubstances management to </w:t>
      </w:r>
      <w:r w:rsidRPr="00E843D6">
        <w:lastRenderedPageBreak/>
        <w:t>standardize and specif</w:t>
      </w:r>
      <w:r>
        <w:t>y</w:t>
      </w:r>
      <w:r w:rsidRPr="00E843D6">
        <w:t xml:space="preserve"> objective, obligation and responsibilities for ODS Phase-out</w:t>
      </w:r>
      <w:r>
        <w:t>.</w:t>
      </w:r>
      <w:r w:rsidRPr="00F04F3D">
        <w:rPr>
          <w:szCs w:val="24"/>
        </w:rPr>
        <w:t xml:space="preserve"> </w:t>
      </w:r>
      <w:r>
        <w:t>O</w:t>
      </w:r>
      <w:r w:rsidRPr="00BB706B">
        <w:t xml:space="preserve">ver </w:t>
      </w:r>
      <w:r>
        <w:t xml:space="preserve">the past </w:t>
      </w:r>
      <w:r w:rsidRPr="00BB706B">
        <w:t xml:space="preserve">twenty years, Chinese </w:t>
      </w:r>
      <w:r>
        <w:t>G</w:t>
      </w:r>
      <w:r w:rsidRPr="00BB706B">
        <w:t>overnment has issued over 100 policies and regulations, and strengthened implementation and enforcement of laws and regu</w:t>
      </w:r>
      <w:r>
        <w:rPr>
          <w:rFonts w:hint="eastAsia"/>
        </w:rPr>
        <w:t>la</w:t>
      </w:r>
      <w:r w:rsidRPr="00BB706B">
        <w:t xml:space="preserve">tions to ensure that ODS </w:t>
      </w:r>
      <w:r>
        <w:rPr>
          <w:rFonts w:hint="eastAsia"/>
        </w:rPr>
        <w:t xml:space="preserve">production and consumption </w:t>
      </w:r>
      <w:r w:rsidRPr="00BB706B">
        <w:t xml:space="preserve">could be phased out </w:t>
      </w:r>
      <w:r>
        <w:rPr>
          <w:rFonts w:hint="eastAsia"/>
        </w:rPr>
        <w:t xml:space="preserve">gradually </w:t>
      </w:r>
      <w:r w:rsidRPr="00BB706B">
        <w:t>at the national level.</w:t>
      </w:r>
      <w:r>
        <w:t xml:space="preserve"> </w:t>
      </w:r>
      <w:r>
        <w:rPr>
          <w:szCs w:val="24"/>
        </w:rPr>
        <w:t xml:space="preserve">MEP </w:t>
      </w:r>
      <w:r w:rsidRPr="00AE17EE">
        <w:rPr>
          <w:szCs w:val="24"/>
        </w:rPr>
        <w:t xml:space="preserve">implements </w:t>
      </w:r>
      <w:r>
        <w:rPr>
          <w:szCs w:val="24"/>
        </w:rPr>
        <w:t>the</w:t>
      </w:r>
      <w:r w:rsidRPr="00AE17EE">
        <w:rPr>
          <w:szCs w:val="24"/>
        </w:rPr>
        <w:t xml:space="preserve"> </w:t>
      </w:r>
      <w:r>
        <w:rPr>
          <w:szCs w:val="24"/>
        </w:rPr>
        <w:t xml:space="preserve">production and consumption </w:t>
      </w:r>
      <w:r w:rsidRPr="00AE17EE">
        <w:rPr>
          <w:szCs w:val="24"/>
        </w:rPr>
        <w:t xml:space="preserve">quota system </w:t>
      </w:r>
      <w:r>
        <w:rPr>
          <w:szCs w:val="24"/>
        </w:rPr>
        <w:t xml:space="preserve">with technical support from the National Ozone Unit (Foreign Economic Cooperation Office). National ODS Import and Export Management Office (I&amp;E office) manages ODS import and export in coordination with three Ministries, Ministry of Environmental Protection, Ministry of Commerce and General Administration of </w:t>
      </w:r>
      <w:r w:rsidRPr="00F04F3D">
        <w:rPr>
          <w:szCs w:val="24"/>
        </w:rPr>
        <w:t xml:space="preserve">Customs.  </w:t>
      </w:r>
    </w:p>
    <w:p w14:paraId="5C48B3F7" w14:textId="77777777" w:rsidR="0019358E" w:rsidRPr="00770466" w:rsidRDefault="0019358E" w:rsidP="00514B5D">
      <w:pPr>
        <w:pStyle w:val="HCFC"/>
        <w:numPr>
          <w:ilvl w:val="0"/>
          <w:numId w:val="31"/>
        </w:numPr>
      </w:pPr>
      <w:r w:rsidRPr="00F04F3D">
        <w:t xml:space="preserve">The government of China has achieved the target of 10% reduction of HCFCs in 2015 through the successfully implementation of the stage I HCFCs Phase-out Management Plan (HPMP) and is implementing the Stage II of HPMP for the 35% reduction of HCFCs by 2020.  </w:t>
      </w:r>
    </w:p>
    <w:p w14:paraId="6C2D0310" w14:textId="77777777" w:rsidR="0019358E" w:rsidRPr="00770466" w:rsidRDefault="0019358E" w:rsidP="00514B5D">
      <w:pPr>
        <w:pStyle w:val="ListParagraph"/>
        <w:numPr>
          <w:ilvl w:val="0"/>
          <w:numId w:val="31"/>
        </w:numPr>
        <w:spacing w:before="160" w:after="160"/>
        <w:ind w:left="425" w:hanging="425"/>
        <w:contextualSpacing w:val="0"/>
        <w:jc w:val="both"/>
      </w:pPr>
      <w:r>
        <w:t xml:space="preserve">Although the government of China has a well-established legal and </w:t>
      </w:r>
      <w:r>
        <w:rPr>
          <w:rFonts w:hint="eastAsia"/>
          <w:lang w:eastAsia="zh-CN"/>
        </w:rPr>
        <w:t>i</w:t>
      </w:r>
      <w:r>
        <w:t>nstitutional framework to implement the Montreal Protocol and its Amendments ratified so far, the Kigali Amendment brings immediate and additional challenges.</w:t>
      </w:r>
      <w:r>
        <w:rPr>
          <w:rFonts w:hint="eastAsia"/>
          <w:lang w:eastAsia="zh-CN"/>
        </w:rPr>
        <w:t xml:space="preserve"> </w:t>
      </w:r>
      <w:r>
        <w:rPr>
          <w:lang w:eastAsia="zh-CN"/>
        </w:rPr>
        <w:t>I</w:t>
      </w:r>
      <w:r>
        <w:rPr>
          <w:rFonts w:hint="eastAsia"/>
          <w:lang w:eastAsia="zh-CN"/>
        </w:rPr>
        <w:t>t is crucial for China to implement enabling activities for early ratification of</w:t>
      </w:r>
      <w:r>
        <w:t xml:space="preserve"> the Kigali Amendment for </w:t>
      </w:r>
      <w:r w:rsidRPr="00A8503D">
        <w:t>establish</w:t>
      </w:r>
      <w:r>
        <w:rPr>
          <w:rFonts w:hint="eastAsia"/>
          <w:lang w:eastAsia="zh-CN"/>
        </w:rPr>
        <w:t>ing</w:t>
      </w:r>
      <w:r w:rsidRPr="00A8503D">
        <w:t xml:space="preserve"> a sound foundation to undertake future work towards its implementation.</w:t>
      </w:r>
    </w:p>
    <w:p w14:paraId="15DB7214" w14:textId="77777777" w:rsidR="0019358E" w:rsidRPr="00C43F55" w:rsidRDefault="0019358E" w:rsidP="00514B5D">
      <w:pPr>
        <w:rPr>
          <w:sz w:val="2"/>
        </w:rPr>
      </w:pPr>
    </w:p>
    <w:p w14:paraId="1EB42715" w14:textId="77777777" w:rsidR="0019358E" w:rsidRDefault="0019358E" w:rsidP="00514B5D">
      <w:pPr>
        <w:pStyle w:val="ListParagraph"/>
        <w:numPr>
          <w:ilvl w:val="0"/>
          <w:numId w:val="25"/>
        </w:numPr>
        <w:spacing w:after="160"/>
        <w:ind w:left="426"/>
        <w:rPr>
          <w:b/>
        </w:rPr>
      </w:pPr>
      <w:r>
        <w:rPr>
          <w:b/>
        </w:rPr>
        <w:t>Objective</w:t>
      </w:r>
    </w:p>
    <w:p w14:paraId="004C24DA" w14:textId="77777777" w:rsidR="0019358E" w:rsidRPr="00842B3C" w:rsidRDefault="0019358E" w:rsidP="00514B5D">
      <w:pPr>
        <w:pStyle w:val="ListParagraph"/>
        <w:ind w:left="426"/>
        <w:rPr>
          <w:b/>
        </w:rPr>
      </w:pPr>
    </w:p>
    <w:p w14:paraId="042E78F8" w14:textId="77777777" w:rsidR="0019358E" w:rsidRPr="00EC2BED" w:rsidRDefault="0019358E" w:rsidP="00514B5D">
      <w:pPr>
        <w:pStyle w:val="ListParagraph"/>
        <w:numPr>
          <w:ilvl w:val="0"/>
          <w:numId w:val="31"/>
        </w:numPr>
        <w:autoSpaceDE w:val="0"/>
        <w:autoSpaceDN w:val="0"/>
        <w:adjustRightInd w:val="0"/>
        <w:spacing w:after="160"/>
        <w:ind w:left="426"/>
        <w:jc w:val="both"/>
      </w:pPr>
      <w:r w:rsidRPr="00EC2BED">
        <w:t>The objective of this document is to request funding for the implementation of the enabling activities to allow the early ratification of the Kigali Amendment and to help the National Ozone Unit to fulfil their initial obligations with regard to HFC phase-down in line with the Kigali Amendment, in line with the ExCom Decision 79/46.</w:t>
      </w:r>
    </w:p>
    <w:p w14:paraId="05E3774C" w14:textId="77777777" w:rsidR="0019358E" w:rsidRPr="006C5F91" w:rsidRDefault="0019358E" w:rsidP="00514B5D">
      <w:pPr>
        <w:autoSpaceDE w:val="0"/>
        <w:autoSpaceDN w:val="0"/>
        <w:adjustRightInd w:val="0"/>
        <w:ind w:left="426" w:hanging="426"/>
        <w:rPr>
          <w:sz w:val="4"/>
        </w:rPr>
      </w:pPr>
    </w:p>
    <w:p w14:paraId="02645F1D" w14:textId="77777777" w:rsidR="0019358E" w:rsidRDefault="0019358E" w:rsidP="00514B5D">
      <w:pPr>
        <w:autoSpaceDE w:val="0"/>
        <w:autoSpaceDN w:val="0"/>
        <w:adjustRightInd w:val="0"/>
        <w:ind w:left="426" w:hanging="426"/>
        <w:rPr>
          <w:b/>
        </w:rPr>
      </w:pPr>
      <w:r>
        <w:rPr>
          <w:b/>
        </w:rPr>
        <w:t xml:space="preserve"> D.      Activities to be Implemented  </w:t>
      </w:r>
    </w:p>
    <w:p w14:paraId="5FA1872F" w14:textId="77777777" w:rsidR="0019358E" w:rsidRPr="00E32A12" w:rsidRDefault="0019358E" w:rsidP="00514B5D">
      <w:pPr>
        <w:pStyle w:val="ListParagraph"/>
        <w:numPr>
          <w:ilvl w:val="0"/>
          <w:numId w:val="31"/>
        </w:numPr>
        <w:autoSpaceDE w:val="0"/>
        <w:autoSpaceDN w:val="0"/>
        <w:adjustRightInd w:val="0"/>
        <w:spacing w:after="160"/>
        <w:ind w:left="426"/>
        <w:jc w:val="both"/>
      </w:pPr>
      <w:r>
        <w:t xml:space="preserve"> </w:t>
      </w:r>
      <w:r w:rsidRPr="00E32A12">
        <w:rPr>
          <w:u w:val="single"/>
        </w:rPr>
        <w:t>Component 1: Enable the Legal Framework for the ratification and implementation</w:t>
      </w:r>
    </w:p>
    <w:p w14:paraId="52CC0345" w14:textId="77777777" w:rsidR="0019358E" w:rsidRDefault="0019358E" w:rsidP="00514B5D">
      <w:pPr>
        <w:pStyle w:val="ListParagraph"/>
        <w:autoSpaceDE w:val="0"/>
        <w:autoSpaceDN w:val="0"/>
        <w:adjustRightInd w:val="0"/>
        <w:ind w:left="426"/>
        <w:jc w:val="both"/>
        <w:rPr>
          <w:iCs/>
          <w:szCs w:val="20"/>
          <w:shd w:val="clear" w:color="auto" w:fill="FFFFFF"/>
        </w:rPr>
      </w:pPr>
      <w:r w:rsidRPr="007E70E8">
        <w:t>A legal consultan</w:t>
      </w:r>
      <w:r>
        <w:t xml:space="preserve">t </w:t>
      </w:r>
      <w:r w:rsidRPr="007E70E8">
        <w:t xml:space="preserve">will be </w:t>
      </w:r>
      <w:r>
        <w:t xml:space="preserve">employed to provide technical support to the National Ozone Unit to review the legal framework and to liaise with the national institutions involved in the ratification process of the Kigali Amendment in order to speed up the process and assure that the correct information and legal support is delivered to the decision makers. </w:t>
      </w:r>
      <w:r w:rsidRPr="007E70E8">
        <w:t xml:space="preserve">Legal consultancy will assess and </w:t>
      </w:r>
      <w:r>
        <w:t xml:space="preserve">identify the legislation and </w:t>
      </w:r>
      <w:r w:rsidRPr="007E70E8">
        <w:t xml:space="preserve">policies </w:t>
      </w:r>
      <w:r>
        <w:t xml:space="preserve">needed to fulfill the initial obligation of the Kigali </w:t>
      </w:r>
      <w:r w:rsidRPr="007E70E8">
        <w:t>Amendment</w:t>
      </w:r>
      <w:r>
        <w:t xml:space="preserve">, and </w:t>
      </w:r>
      <w:r>
        <w:rPr>
          <w:iCs/>
          <w:szCs w:val="20"/>
          <w:shd w:val="clear" w:color="auto" w:fill="FFFFFF"/>
        </w:rPr>
        <w:t xml:space="preserve">provide suggestions on the establishment of the legislation and policy framework for the HFCs management. </w:t>
      </w:r>
    </w:p>
    <w:p w14:paraId="77A65145" w14:textId="77777777" w:rsidR="0019358E" w:rsidRDefault="0019358E" w:rsidP="00514B5D">
      <w:pPr>
        <w:pStyle w:val="ListParagraph"/>
        <w:autoSpaceDE w:val="0"/>
        <w:autoSpaceDN w:val="0"/>
        <w:adjustRightInd w:val="0"/>
        <w:ind w:left="426"/>
        <w:jc w:val="both"/>
        <w:rPr>
          <w:iCs/>
          <w:szCs w:val="20"/>
          <w:shd w:val="clear" w:color="auto" w:fill="FFFFFF"/>
        </w:rPr>
      </w:pPr>
    </w:p>
    <w:p w14:paraId="4288B0CA" w14:textId="77777777" w:rsidR="0019358E" w:rsidRPr="00E32A12" w:rsidRDefault="0019358E" w:rsidP="00514B5D">
      <w:pPr>
        <w:pStyle w:val="ListParagraph"/>
        <w:numPr>
          <w:ilvl w:val="0"/>
          <w:numId w:val="31"/>
        </w:numPr>
        <w:autoSpaceDE w:val="0"/>
        <w:autoSpaceDN w:val="0"/>
        <w:adjustRightInd w:val="0"/>
        <w:spacing w:after="160"/>
        <w:ind w:left="426"/>
        <w:jc w:val="both"/>
        <w:rPr>
          <w:u w:val="single"/>
        </w:rPr>
      </w:pPr>
      <w:r w:rsidRPr="00E32A12">
        <w:rPr>
          <w:u w:val="single"/>
        </w:rPr>
        <w:t xml:space="preserve">Component 2: Facilitate the coordination </w:t>
      </w:r>
      <w:r>
        <w:rPr>
          <w:rFonts w:hint="eastAsia"/>
          <w:u w:val="single"/>
          <w:lang w:eastAsia="zh-CN"/>
        </w:rPr>
        <w:t>mechanism</w:t>
      </w:r>
      <w:r>
        <w:rPr>
          <w:u w:val="single"/>
        </w:rPr>
        <w:t xml:space="preserve"> </w:t>
      </w:r>
    </w:p>
    <w:p w14:paraId="10F2FE71" w14:textId="77777777" w:rsidR="0019358E" w:rsidRDefault="0019358E" w:rsidP="00514B5D">
      <w:pPr>
        <w:pStyle w:val="ListParagraph"/>
        <w:autoSpaceDE w:val="0"/>
        <w:autoSpaceDN w:val="0"/>
        <w:adjustRightInd w:val="0"/>
        <w:ind w:left="426"/>
        <w:jc w:val="both"/>
      </w:pPr>
      <w:r w:rsidRPr="00E32A12">
        <w:t xml:space="preserve">Project will support the </w:t>
      </w:r>
      <w:r>
        <w:t xml:space="preserve">identification of new partners for the Kigali Amendment, </w:t>
      </w:r>
      <w:r w:rsidRPr="00E32A12">
        <w:t xml:space="preserve">coordination activities between relevant government institutions and stakeholders during the ratification process, and </w:t>
      </w:r>
      <w:r>
        <w:t xml:space="preserve">review/upgrading </w:t>
      </w:r>
      <w:r w:rsidRPr="00E32A12">
        <w:t xml:space="preserve">of </w:t>
      </w:r>
      <w:r>
        <w:t>the established</w:t>
      </w:r>
      <w:r w:rsidRPr="00E32A12">
        <w:t xml:space="preserve"> coordination mechanism </w:t>
      </w:r>
      <w:r>
        <w:t xml:space="preserve">at </w:t>
      </w:r>
      <w:r w:rsidRPr="00E32A12">
        <w:t xml:space="preserve">the national level to provide guidance on the policies and action plans for </w:t>
      </w:r>
      <w:r>
        <w:t xml:space="preserve">ratifying/initial </w:t>
      </w:r>
      <w:r w:rsidRPr="00E32A12">
        <w:t>implementing the Kigali Amendment.</w:t>
      </w:r>
      <w:r>
        <w:t xml:space="preserve"> A coordination meeting including all Implementing Agencies</w:t>
      </w:r>
      <w:r>
        <w:rPr>
          <w:rFonts w:hint="eastAsia"/>
          <w:lang w:eastAsia="zh-CN"/>
        </w:rPr>
        <w:t xml:space="preserve"> </w:t>
      </w:r>
      <w:r>
        <w:t xml:space="preserve">of Multilateral Fund working in China is to be organized. </w:t>
      </w:r>
    </w:p>
    <w:p w14:paraId="5517EC59" w14:textId="77777777" w:rsidR="0019358E" w:rsidRDefault="0019358E" w:rsidP="00514B5D">
      <w:pPr>
        <w:pStyle w:val="ListParagraph"/>
        <w:autoSpaceDE w:val="0"/>
        <w:autoSpaceDN w:val="0"/>
        <w:adjustRightInd w:val="0"/>
        <w:ind w:left="426"/>
        <w:jc w:val="both"/>
      </w:pPr>
    </w:p>
    <w:p w14:paraId="11D2EE1F" w14:textId="77777777" w:rsidR="0019358E" w:rsidRDefault="0019358E" w:rsidP="00514B5D">
      <w:pPr>
        <w:pStyle w:val="ListParagraph"/>
        <w:numPr>
          <w:ilvl w:val="0"/>
          <w:numId w:val="31"/>
        </w:numPr>
        <w:autoSpaceDE w:val="0"/>
        <w:autoSpaceDN w:val="0"/>
        <w:adjustRightInd w:val="0"/>
        <w:spacing w:after="160"/>
        <w:ind w:left="426"/>
        <w:jc w:val="both"/>
        <w:rPr>
          <w:u w:val="single"/>
        </w:rPr>
      </w:pPr>
      <w:r w:rsidRPr="00E32A12">
        <w:rPr>
          <w:u w:val="single"/>
        </w:rPr>
        <w:t xml:space="preserve">Component 3: Establish the licensing systems on HFCs </w:t>
      </w:r>
      <w:r>
        <w:rPr>
          <w:u w:val="single"/>
        </w:rPr>
        <w:t xml:space="preserve">import/export  </w:t>
      </w:r>
    </w:p>
    <w:p w14:paraId="6405E24B" w14:textId="77777777" w:rsidR="0019358E" w:rsidRPr="00E32A12" w:rsidRDefault="0019358E" w:rsidP="00514B5D">
      <w:pPr>
        <w:pStyle w:val="ListParagraph"/>
        <w:autoSpaceDE w:val="0"/>
        <w:autoSpaceDN w:val="0"/>
        <w:adjustRightInd w:val="0"/>
        <w:ind w:left="426"/>
        <w:jc w:val="both"/>
        <w:rPr>
          <w:u w:val="single"/>
        </w:rPr>
      </w:pPr>
    </w:p>
    <w:p w14:paraId="50C73894" w14:textId="77777777" w:rsidR="0019358E" w:rsidRDefault="0019358E" w:rsidP="00514B5D">
      <w:pPr>
        <w:pStyle w:val="ListParagraph"/>
        <w:autoSpaceDE w:val="0"/>
        <w:autoSpaceDN w:val="0"/>
        <w:adjustRightInd w:val="0"/>
        <w:ind w:left="426"/>
        <w:jc w:val="both"/>
      </w:pPr>
      <w:r w:rsidRPr="00E32A12">
        <w:t xml:space="preserve">Project will support the National ODS Import and Export </w:t>
      </w:r>
      <w:r>
        <w:t xml:space="preserve">Management </w:t>
      </w:r>
      <w:r w:rsidRPr="00E32A12">
        <w:t xml:space="preserve">Office to </w:t>
      </w:r>
      <w:r>
        <w:t xml:space="preserve">review the current ODS import/export licensing/quota system for covering HFCs import/export control, and to </w:t>
      </w:r>
      <w:r w:rsidRPr="00E32A12">
        <w:t>coordinate with the stakeholders</w:t>
      </w:r>
      <w:r>
        <w:t xml:space="preserve"> and</w:t>
      </w:r>
      <w:r w:rsidRPr="00E32A12">
        <w:t xml:space="preserve"> national institutions to </w:t>
      </w:r>
      <w:r>
        <w:t xml:space="preserve">put the licensing system on HFC import/export in place once China ratifies the Kigali Amendment. </w:t>
      </w:r>
      <w:r w:rsidRPr="00E32A12">
        <w:t xml:space="preserve"> </w:t>
      </w:r>
    </w:p>
    <w:p w14:paraId="05D25DBC" w14:textId="77777777" w:rsidR="0019358E" w:rsidRPr="00E32A12" w:rsidRDefault="0019358E" w:rsidP="00514B5D">
      <w:pPr>
        <w:pStyle w:val="ListParagraph"/>
        <w:autoSpaceDE w:val="0"/>
        <w:autoSpaceDN w:val="0"/>
        <w:adjustRightInd w:val="0"/>
        <w:ind w:left="426"/>
        <w:jc w:val="both"/>
      </w:pPr>
    </w:p>
    <w:p w14:paraId="7262B236" w14:textId="77777777" w:rsidR="0019358E" w:rsidRPr="00E32A12" w:rsidRDefault="0019358E" w:rsidP="00514B5D">
      <w:pPr>
        <w:pStyle w:val="ListParagraph"/>
        <w:numPr>
          <w:ilvl w:val="0"/>
          <w:numId w:val="31"/>
        </w:numPr>
        <w:autoSpaceDE w:val="0"/>
        <w:autoSpaceDN w:val="0"/>
        <w:adjustRightInd w:val="0"/>
        <w:spacing w:after="160"/>
        <w:ind w:left="426"/>
        <w:jc w:val="both"/>
        <w:rPr>
          <w:u w:val="single"/>
        </w:rPr>
      </w:pPr>
      <w:r w:rsidRPr="00E32A12">
        <w:rPr>
          <w:u w:val="single"/>
        </w:rPr>
        <w:t>Component 4: Establish HFCs data reporting system</w:t>
      </w:r>
    </w:p>
    <w:p w14:paraId="4F5BB54E" w14:textId="77777777" w:rsidR="0019358E" w:rsidRDefault="0019358E" w:rsidP="00514B5D">
      <w:pPr>
        <w:pStyle w:val="ListParagraph"/>
        <w:autoSpaceDE w:val="0"/>
        <w:autoSpaceDN w:val="0"/>
        <w:adjustRightInd w:val="0"/>
        <w:ind w:left="426"/>
        <w:jc w:val="both"/>
      </w:pPr>
      <w:r w:rsidRPr="00E32A12">
        <w:t>Project will assess the current ODS production and consumption data reporting system and extend it to the HFCs in line with the data reporting requirement of A7 and country program, and support the establishment of HFC-23 by-product emission reporting and monitoring system by 1 Jan, 2020.</w:t>
      </w:r>
    </w:p>
    <w:p w14:paraId="0C475C90" w14:textId="77777777" w:rsidR="0019358E" w:rsidRPr="00E32A12" w:rsidRDefault="0019358E" w:rsidP="00514B5D">
      <w:pPr>
        <w:pStyle w:val="ListParagraph"/>
        <w:autoSpaceDE w:val="0"/>
        <w:autoSpaceDN w:val="0"/>
        <w:adjustRightInd w:val="0"/>
        <w:ind w:left="426"/>
        <w:jc w:val="both"/>
      </w:pPr>
    </w:p>
    <w:p w14:paraId="28B6B105" w14:textId="77777777" w:rsidR="0019358E" w:rsidRPr="00E32A12" w:rsidRDefault="0019358E" w:rsidP="00514B5D">
      <w:pPr>
        <w:pStyle w:val="ListParagraph"/>
        <w:numPr>
          <w:ilvl w:val="0"/>
          <w:numId w:val="31"/>
        </w:numPr>
        <w:autoSpaceDE w:val="0"/>
        <w:autoSpaceDN w:val="0"/>
        <w:adjustRightInd w:val="0"/>
        <w:spacing w:after="160"/>
        <w:ind w:left="426"/>
        <w:jc w:val="both"/>
        <w:rPr>
          <w:u w:val="single"/>
        </w:rPr>
      </w:pPr>
      <w:r w:rsidRPr="00E32A12">
        <w:rPr>
          <w:u w:val="single"/>
        </w:rPr>
        <w:t xml:space="preserve">Component 5: </w:t>
      </w:r>
      <w:r>
        <w:rPr>
          <w:rFonts w:hint="eastAsia"/>
          <w:u w:val="single"/>
          <w:lang w:eastAsia="zh-CN"/>
        </w:rPr>
        <w:t>Undertake</w:t>
      </w:r>
      <w:r w:rsidRPr="00E32A12">
        <w:rPr>
          <w:u w:val="single"/>
        </w:rPr>
        <w:t xml:space="preserve"> an </w:t>
      </w:r>
      <w:r>
        <w:rPr>
          <w:u w:val="single"/>
        </w:rPr>
        <w:t xml:space="preserve">initial </w:t>
      </w:r>
      <w:r>
        <w:rPr>
          <w:rFonts w:hint="eastAsia"/>
          <w:u w:val="single"/>
          <w:lang w:eastAsia="zh-CN"/>
        </w:rPr>
        <w:t xml:space="preserve">research on </w:t>
      </w:r>
      <w:r w:rsidRPr="00E32A12">
        <w:rPr>
          <w:u w:val="single"/>
        </w:rPr>
        <w:t>national strategy on HFCs phase-down</w:t>
      </w:r>
    </w:p>
    <w:p w14:paraId="03B1C2D8" w14:textId="77777777" w:rsidR="0019358E" w:rsidRDefault="0019358E" w:rsidP="00514B5D">
      <w:pPr>
        <w:pStyle w:val="ListParagraph"/>
        <w:autoSpaceDE w:val="0"/>
        <w:autoSpaceDN w:val="0"/>
        <w:adjustRightInd w:val="0"/>
        <w:ind w:left="426"/>
        <w:jc w:val="both"/>
      </w:pPr>
      <w:r w:rsidRPr="00E32A12">
        <w:t xml:space="preserve">Project will support an </w:t>
      </w:r>
      <w:r>
        <w:t>initial</w:t>
      </w:r>
      <w:r>
        <w:rPr>
          <w:rFonts w:hint="eastAsia"/>
          <w:lang w:eastAsia="zh-CN"/>
        </w:rPr>
        <w:t xml:space="preserve"> research on</w:t>
      </w:r>
      <w:r>
        <w:t xml:space="preserve"> </w:t>
      </w:r>
      <w:r w:rsidRPr="00E32A12">
        <w:t xml:space="preserve">national strategy for </w:t>
      </w:r>
      <w:r>
        <w:t xml:space="preserve">the ratification and implementation of the Kigali Amendment, </w:t>
      </w:r>
      <w:r w:rsidRPr="00E32A12">
        <w:t>including policy, institution and management framework</w:t>
      </w:r>
      <w:r>
        <w:rPr>
          <w:rFonts w:hint="eastAsia"/>
          <w:lang w:eastAsia="zh-CN"/>
        </w:rPr>
        <w:t>,</w:t>
      </w:r>
      <w:r>
        <w:t xml:space="preserve"> the </w:t>
      </w:r>
      <w:r>
        <w:rPr>
          <w:rFonts w:hint="eastAsia"/>
          <w:lang w:eastAsia="zh-CN"/>
        </w:rPr>
        <w:t>information on</w:t>
      </w:r>
      <w:r>
        <w:t xml:space="preserve"> </w:t>
      </w:r>
      <w:r w:rsidRPr="00E32A12">
        <w:t>HFCs production and consumption</w:t>
      </w:r>
      <w:r>
        <w:rPr>
          <w:rFonts w:hint="eastAsia"/>
          <w:lang w:eastAsia="zh-CN"/>
        </w:rPr>
        <w:t>,</w:t>
      </w:r>
      <w:r>
        <w:t xml:space="preserve"> sector</w:t>
      </w:r>
      <w:r>
        <w:rPr>
          <w:rFonts w:hint="eastAsia"/>
          <w:lang w:eastAsia="zh-CN"/>
        </w:rPr>
        <w:t xml:space="preserve"> profile and analysis</w:t>
      </w:r>
      <w:r>
        <w:t xml:space="preserve">, </w:t>
      </w:r>
      <w:r w:rsidRPr="00E32A12">
        <w:t>estimat</w:t>
      </w:r>
      <w:r>
        <w:t xml:space="preserve">ed </w:t>
      </w:r>
      <w:r w:rsidRPr="00E32A12">
        <w:t>baseline,</w:t>
      </w:r>
      <w:r>
        <w:t xml:space="preserve"> and the</w:t>
      </w:r>
      <w:r w:rsidRPr="00E32A12">
        <w:t xml:space="preserve"> prediction of the growth of HFCs, mapping the alternative technology, </w:t>
      </w:r>
      <w:r>
        <w:t xml:space="preserve">linkage with </w:t>
      </w:r>
      <w:r>
        <w:rPr>
          <w:rFonts w:hint="eastAsia"/>
          <w:lang w:eastAsia="zh-CN"/>
        </w:rPr>
        <w:t>HCFC phase-out</w:t>
      </w:r>
      <w:r>
        <w:t xml:space="preserve">, </w:t>
      </w:r>
      <w:r w:rsidRPr="00E32A12">
        <w:t xml:space="preserve">identifying </w:t>
      </w:r>
      <w:r>
        <w:rPr>
          <w:rFonts w:hint="eastAsia"/>
          <w:lang w:eastAsia="zh-CN"/>
        </w:rPr>
        <w:t xml:space="preserve">potential </w:t>
      </w:r>
      <w:r w:rsidRPr="00E32A12">
        <w:t xml:space="preserve">priority areas for HFCs phasing down to fulfil the initial obligation.   </w:t>
      </w:r>
    </w:p>
    <w:p w14:paraId="558C8A85" w14:textId="77777777" w:rsidR="0019358E" w:rsidRPr="00E32A12" w:rsidRDefault="0019358E" w:rsidP="00514B5D">
      <w:pPr>
        <w:pStyle w:val="ListParagraph"/>
        <w:autoSpaceDE w:val="0"/>
        <w:autoSpaceDN w:val="0"/>
        <w:adjustRightInd w:val="0"/>
        <w:ind w:left="426"/>
        <w:jc w:val="both"/>
      </w:pPr>
    </w:p>
    <w:p w14:paraId="0BAAF70C" w14:textId="77777777" w:rsidR="0019358E" w:rsidRPr="00E32A12" w:rsidRDefault="0019358E" w:rsidP="00514B5D">
      <w:pPr>
        <w:pStyle w:val="ListParagraph"/>
        <w:numPr>
          <w:ilvl w:val="0"/>
          <w:numId w:val="31"/>
        </w:numPr>
        <w:autoSpaceDE w:val="0"/>
        <w:autoSpaceDN w:val="0"/>
        <w:adjustRightInd w:val="0"/>
        <w:spacing w:after="160"/>
        <w:ind w:left="426"/>
        <w:jc w:val="both"/>
        <w:rPr>
          <w:u w:val="single"/>
        </w:rPr>
      </w:pPr>
      <w:r w:rsidRPr="00E32A12">
        <w:rPr>
          <w:u w:val="single"/>
        </w:rPr>
        <w:t xml:space="preserve">Component 6: Awareness raising and training </w:t>
      </w:r>
    </w:p>
    <w:p w14:paraId="38D43BF6" w14:textId="77777777" w:rsidR="0019358E" w:rsidRPr="00E32A12" w:rsidRDefault="0019358E" w:rsidP="00514B5D">
      <w:pPr>
        <w:pStyle w:val="ListParagraph"/>
        <w:autoSpaceDE w:val="0"/>
        <w:autoSpaceDN w:val="0"/>
        <w:adjustRightInd w:val="0"/>
        <w:ind w:left="426"/>
        <w:jc w:val="both"/>
      </w:pPr>
      <w:r w:rsidRPr="00E32A12">
        <w:t xml:space="preserve">The </w:t>
      </w:r>
      <w:r>
        <w:t>outreach/</w:t>
      </w:r>
      <w:r w:rsidRPr="00E32A12">
        <w:t xml:space="preserve">awareness activities will be </w:t>
      </w:r>
      <w:r>
        <w:t xml:space="preserve">conducted to </w:t>
      </w:r>
      <w:r w:rsidRPr="00E32A12">
        <w:t>target</w:t>
      </w:r>
      <w:r>
        <w:t>ed</w:t>
      </w:r>
      <w:r w:rsidRPr="00E32A12">
        <w:t xml:space="preserve"> groups and stakeholders involved in the ratification processes of the Kigali Amendment. A </w:t>
      </w:r>
      <w:r>
        <w:t>training workshop to the key national stakeholders especially FECO colleagues for the new skills/knowledge w</w:t>
      </w:r>
      <w:r>
        <w:rPr>
          <w:rFonts w:hint="eastAsia"/>
          <w:lang w:eastAsia="zh-CN"/>
        </w:rPr>
        <w:t>ill</w:t>
      </w:r>
      <w:r>
        <w:t xml:space="preserve"> be organized for better implementation of the Kigali Amendment. </w:t>
      </w:r>
    </w:p>
    <w:p w14:paraId="410D1379" w14:textId="77777777" w:rsidR="0019358E" w:rsidRPr="00C6798F" w:rsidRDefault="0019358E" w:rsidP="00514B5D">
      <w:pPr>
        <w:ind w:left="1134"/>
        <w:rPr>
          <w:sz w:val="10"/>
        </w:rPr>
      </w:pPr>
    </w:p>
    <w:p w14:paraId="2DB0F142" w14:textId="77777777" w:rsidR="0019358E" w:rsidRDefault="0019358E" w:rsidP="00514B5D">
      <w:pPr>
        <w:pStyle w:val="ListParagraph"/>
        <w:numPr>
          <w:ilvl w:val="0"/>
          <w:numId w:val="27"/>
        </w:numPr>
        <w:spacing w:after="160"/>
        <w:ind w:left="0" w:firstLine="0"/>
        <w:rPr>
          <w:b/>
        </w:rPr>
      </w:pPr>
      <w:r>
        <w:rPr>
          <w:b/>
        </w:rPr>
        <w:t xml:space="preserve">Outputs </w:t>
      </w:r>
    </w:p>
    <w:p w14:paraId="782444D1" w14:textId="77777777" w:rsidR="0019358E" w:rsidRDefault="0019358E" w:rsidP="00514B5D">
      <w:pPr>
        <w:pStyle w:val="ListParagraph"/>
        <w:ind w:left="0"/>
        <w:rPr>
          <w:b/>
        </w:rPr>
      </w:pPr>
    </w:p>
    <w:p w14:paraId="22710FF2" w14:textId="77777777" w:rsidR="0019358E" w:rsidRPr="00E32A12" w:rsidRDefault="0019358E" w:rsidP="00514B5D">
      <w:pPr>
        <w:pStyle w:val="ListParagraph"/>
        <w:numPr>
          <w:ilvl w:val="0"/>
          <w:numId w:val="32"/>
        </w:numPr>
        <w:spacing w:after="160"/>
        <w:jc w:val="both"/>
      </w:pPr>
      <w:r w:rsidRPr="00E32A12">
        <w:t>Roadmap prepared on the Legal and Policy framework that contains the needs and actions required to allow the proper ratification and/or implementation of the Kigali Amendment;</w:t>
      </w:r>
    </w:p>
    <w:p w14:paraId="667D80DE" w14:textId="77777777" w:rsidR="0019358E" w:rsidRDefault="0019358E" w:rsidP="00514B5D">
      <w:pPr>
        <w:pStyle w:val="ListParagraph"/>
        <w:numPr>
          <w:ilvl w:val="0"/>
          <w:numId w:val="32"/>
        </w:numPr>
        <w:spacing w:after="160"/>
        <w:jc w:val="both"/>
      </w:pPr>
      <w:r>
        <w:t>Coordination Mechanism/Committee put in place to allow the proper consultation processes for the ratification and implementation of the Kigali Amendment;</w:t>
      </w:r>
    </w:p>
    <w:p w14:paraId="77C5A933" w14:textId="77777777" w:rsidR="0019358E" w:rsidRDefault="0019358E" w:rsidP="00514B5D">
      <w:pPr>
        <w:pStyle w:val="ListParagraph"/>
        <w:numPr>
          <w:ilvl w:val="0"/>
          <w:numId w:val="32"/>
        </w:numPr>
        <w:spacing w:after="160"/>
        <w:jc w:val="both"/>
      </w:pPr>
      <w:r w:rsidRPr="00BD1616">
        <w:t xml:space="preserve">Harmonized Customs Codes assessed in line with the new series of pure and blended HFCs </w:t>
      </w:r>
      <w:r>
        <w:t>and policy on the licensing system for  HFCs import/export.</w:t>
      </w:r>
    </w:p>
    <w:p w14:paraId="74F90096" w14:textId="77777777" w:rsidR="0019358E" w:rsidRPr="00BD1616" w:rsidRDefault="0019358E" w:rsidP="00514B5D">
      <w:pPr>
        <w:pStyle w:val="ListParagraph"/>
        <w:numPr>
          <w:ilvl w:val="0"/>
          <w:numId w:val="32"/>
        </w:numPr>
        <w:spacing w:after="160"/>
        <w:jc w:val="both"/>
      </w:pPr>
      <w:r w:rsidRPr="00BD1616">
        <w:t>New data reporting system (for Article 7 and Country Programme) on HFCs established;</w:t>
      </w:r>
    </w:p>
    <w:p w14:paraId="0F986C76" w14:textId="77777777" w:rsidR="0019358E" w:rsidRDefault="0019358E" w:rsidP="00514B5D">
      <w:pPr>
        <w:pStyle w:val="ListParagraph"/>
        <w:numPr>
          <w:ilvl w:val="0"/>
          <w:numId w:val="32"/>
        </w:numPr>
        <w:spacing w:after="160"/>
        <w:jc w:val="both"/>
      </w:pPr>
      <w:r>
        <w:t xml:space="preserve">An </w:t>
      </w:r>
      <w:r>
        <w:rPr>
          <w:rFonts w:hint="eastAsia"/>
          <w:lang w:eastAsia="zh-CN"/>
        </w:rPr>
        <w:t>initial research on</w:t>
      </w:r>
      <w:r>
        <w:t xml:space="preserve"> national strategy on phasing down HFCs.</w:t>
      </w:r>
    </w:p>
    <w:p w14:paraId="6585A8FB" w14:textId="77777777" w:rsidR="0019358E" w:rsidRDefault="0019358E" w:rsidP="00514B5D">
      <w:pPr>
        <w:pStyle w:val="ListParagraph"/>
        <w:numPr>
          <w:ilvl w:val="0"/>
          <w:numId w:val="32"/>
        </w:numPr>
        <w:spacing w:after="160"/>
        <w:jc w:val="both"/>
      </w:pPr>
      <w:r>
        <w:t>Comprehensive Awareness Campaign on the Kigali Amendment ratification process delivered, and the capacity of key stakeholders for the implementation of the Kigali Amendment enhanced.</w:t>
      </w:r>
    </w:p>
    <w:p w14:paraId="53B09547" w14:textId="77777777" w:rsidR="0019358E" w:rsidRPr="00EC2BED" w:rsidRDefault="0019358E" w:rsidP="00514B5D">
      <w:pPr>
        <w:pStyle w:val="ListParagraph"/>
        <w:numPr>
          <w:ilvl w:val="0"/>
          <w:numId w:val="32"/>
        </w:numPr>
        <w:spacing w:after="160"/>
        <w:jc w:val="both"/>
      </w:pPr>
      <w:r>
        <w:t>Ratification of the Kigali Amendment</w:t>
      </w:r>
    </w:p>
    <w:p w14:paraId="385B9471" w14:textId="77777777" w:rsidR="0019358E" w:rsidRDefault="0019358E" w:rsidP="00514B5D">
      <w:pPr>
        <w:pStyle w:val="ListParagraph"/>
        <w:ind w:left="0"/>
        <w:rPr>
          <w:b/>
        </w:rPr>
      </w:pPr>
    </w:p>
    <w:p w14:paraId="2C5A901D" w14:textId="77777777" w:rsidR="0019358E" w:rsidRDefault="0019358E" w:rsidP="00514B5D">
      <w:pPr>
        <w:pStyle w:val="ListParagraph"/>
        <w:numPr>
          <w:ilvl w:val="0"/>
          <w:numId w:val="27"/>
        </w:numPr>
        <w:spacing w:after="160"/>
        <w:ind w:left="0" w:firstLine="0"/>
        <w:rPr>
          <w:b/>
        </w:rPr>
      </w:pPr>
      <w:r w:rsidRPr="00EC2BED">
        <w:rPr>
          <w:b/>
        </w:rPr>
        <w:t>Budget Description</w:t>
      </w:r>
    </w:p>
    <w:p w14:paraId="295772F1" w14:textId="77777777" w:rsidR="0019358E" w:rsidRDefault="0019358E" w:rsidP="00514B5D">
      <w:pPr>
        <w:pStyle w:val="ListParagraph"/>
        <w:ind w:left="0"/>
        <w:rPr>
          <w:b/>
        </w:rPr>
      </w:pPr>
    </w:p>
    <w:p w14:paraId="1AE14931" w14:textId="77777777" w:rsidR="0019358E" w:rsidRPr="00F43FE3" w:rsidRDefault="0019358E" w:rsidP="00514B5D">
      <w:pPr>
        <w:pStyle w:val="ListParagraph"/>
        <w:numPr>
          <w:ilvl w:val="0"/>
          <w:numId w:val="31"/>
        </w:numPr>
        <w:autoSpaceDE w:val="0"/>
        <w:autoSpaceDN w:val="0"/>
        <w:adjustRightInd w:val="0"/>
        <w:spacing w:after="160"/>
        <w:ind w:left="426" w:hanging="426"/>
        <w:jc w:val="both"/>
        <w:rPr>
          <w:b/>
        </w:rPr>
      </w:pPr>
      <w:r w:rsidRPr="00B85132">
        <w:t xml:space="preserve"> Following the Paragraph 152(c) of the Decision 79/46, based on the HCFCs baseline level of </w:t>
      </w:r>
      <w:r>
        <w:t>18,865 ODP tonnes</w:t>
      </w:r>
      <w:r w:rsidRPr="00B85132">
        <w:t xml:space="preserve">, the </w:t>
      </w:r>
      <w:r>
        <w:t xml:space="preserve">government of China </w:t>
      </w:r>
      <w:r w:rsidRPr="00B85132">
        <w:t xml:space="preserve">requests to the </w:t>
      </w:r>
      <w:r>
        <w:t>80</w:t>
      </w:r>
      <w:r w:rsidRPr="00445784">
        <w:rPr>
          <w:vertAlign w:val="superscript"/>
        </w:rPr>
        <w:t>th</w:t>
      </w:r>
      <w:r>
        <w:t xml:space="preserve"> </w:t>
      </w:r>
      <w:r w:rsidRPr="00B85132">
        <w:t xml:space="preserve">Meeting of the Executive Committee the amount of USD </w:t>
      </w:r>
      <w:r>
        <w:t>250,000</w:t>
      </w:r>
      <w:r w:rsidRPr="00B85132">
        <w:rPr>
          <w:color w:val="A6A6A6" w:themeColor="background1" w:themeShade="A6"/>
        </w:rPr>
        <w:t xml:space="preserve"> </w:t>
      </w:r>
      <w:r w:rsidRPr="00B85132">
        <w:t>for the implementation of the above mentioned enabling activities, per the detailed budget below:</w:t>
      </w:r>
    </w:p>
    <w:p w14:paraId="4FC194C6" w14:textId="77777777" w:rsidR="0019358E" w:rsidRPr="00B85132" w:rsidRDefault="0019358E" w:rsidP="00514B5D">
      <w:pPr>
        <w:pStyle w:val="ListParagraph"/>
        <w:autoSpaceDE w:val="0"/>
        <w:autoSpaceDN w:val="0"/>
        <w:adjustRightInd w:val="0"/>
        <w:spacing w:after="160"/>
        <w:ind w:left="426"/>
        <w:jc w:val="both"/>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3515"/>
        <w:gridCol w:w="1972"/>
        <w:gridCol w:w="1178"/>
      </w:tblGrid>
      <w:tr w:rsidR="0019358E" w:rsidRPr="00C6798F" w14:paraId="68BC591F" w14:textId="77777777" w:rsidTr="00B12856">
        <w:trPr>
          <w:jc w:val="center"/>
        </w:trPr>
        <w:tc>
          <w:tcPr>
            <w:tcW w:w="1795" w:type="dxa"/>
            <w:shd w:val="clear" w:color="auto" w:fill="FBD4B4" w:themeFill="accent6" w:themeFillTint="66"/>
          </w:tcPr>
          <w:p w14:paraId="50753DB4" w14:textId="77777777" w:rsidR="0019358E" w:rsidRPr="00C6798F" w:rsidRDefault="0019358E" w:rsidP="00514B5D">
            <w:pPr>
              <w:autoSpaceDE w:val="0"/>
              <w:autoSpaceDN w:val="0"/>
              <w:adjustRightInd w:val="0"/>
              <w:jc w:val="center"/>
              <w:rPr>
                <w:b/>
              </w:rPr>
            </w:pPr>
            <w:r w:rsidRPr="00C6798F">
              <w:rPr>
                <w:b/>
              </w:rPr>
              <w:t>No.</w:t>
            </w:r>
          </w:p>
        </w:tc>
        <w:tc>
          <w:tcPr>
            <w:tcW w:w="3515" w:type="dxa"/>
            <w:shd w:val="clear" w:color="auto" w:fill="FBD4B4" w:themeFill="accent6" w:themeFillTint="66"/>
          </w:tcPr>
          <w:p w14:paraId="3CCD110F" w14:textId="77777777" w:rsidR="0019358E" w:rsidRPr="00C6798F" w:rsidRDefault="0019358E" w:rsidP="00514B5D">
            <w:pPr>
              <w:autoSpaceDE w:val="0"/>
              <w:autoSpaceDN w:val="0"/>
              <w:adjustRightInd w:val="0"/>
              <w:jc w:val="center"/>
              <w:rPr>
                <w:b/>
              </w:rPr>
            </w:pPr>
            <w:r w:rsidRPr="00C6798F">
              <w:rPr>
                <w:b/>
              </w:rPr>
              <w:t>Budget description</w:t>
            </w:r>
          </w:p>
        </w:tc>
        <w:tc>
          <w:tcPr>
            <w:tcW w:w="1972" w:type="dxa"/>
            <w:shd w:val="clear" w:color="auto" w:fill="FBD4B4" w:themeFill="accent6" w:themeFillTint="66"/>
          </w:tcPr>
          <w:p w14:paraId="22145128" w14:textId="77777777" w:rsidR="0019358E" w:rsidRPr="00C6798F" w:rsidRDefault="0019358E" w:rsidP="00514B5D">
            <w:pPr>
              <w:autoSpaceDE w:val="0"/>
              <w:autoSpaceDN w:val="0"/>
              <w:adjustRightInd w:val="0"/>
              <w:jc w:val="center"/>
              <w:rPr>
                <w:b/>
              </w:rPr>
            </w:pPr>
            <w:r>
              <w:rPr>
                <w:b/>
              </w:rPr>
              <w:t>Implementing Agency</w:t>
            </w:r>
          </w:p>
        </w:tc>
        <w:tc>
          <w:tcPr>
            <w:tcW w:w="1178" w:type="dxa"/>
            <w:shd w:val="clear" w:color="auto" w:fill="FBD4B4" w:themeFill="accent6" w:themeFillTint="66"/>
          </w:tcPr>
          <w:p w14:paraId="007A23CE" w14:textId="77777777" w:rsidR="0019358E" w:rsidRPr="00C6798F" w:rsidRDefault="0019358E" w:rsidP="00514B5D">
            <w:pPr>
              <w:autoSpaceDE w:val="0"/>
              <w:autoSpaceDN w:val="0"/>
              <w:adjustRightInd w:val="0"/>
              <w:jc w:val="center"/>
              <w:rPr>
                <w:b/>
              </w:rPr>
            </w:pPr>
            <w:r w:rsidRPr="00C6798F">
              <w:rPr>
                <w:b/>
              </w:rPr>
              <w:t>Budget (US $)</w:t>
            </w:r>
          </w:p>
        </w:tc>
      </w:tr>
      <w:tr w:rsidR="0019358E" w:rsidRPr="00C6798F" w14:paraId="62C7A859" w14:textId="77777777" w:rsidTr="00B12856">
        <w:trPr>
          <w:jc w:val="center"/>
        </w:trPr>
        <w:tc>
          <w:tcPr>
            <w:tcW w:w="1795" w:type="dxa"/>
            <w:shd w:val="clear" w:color="auto" w:fill="auto"/>
          </w:tcPr>
          <w:p w14:paraId="1CB3D873" w14:textId="77777777" w:rsidR="0019358E" w:rsidRPr="00C6798F" w:rsidRDefault="0019358E" w:rsidP="00514B5D">
            <w:pPr>
              <w:widowControl w:val="0"/>
              <w:autoSpaceDE w:val="0"/>
              <w:autoSpaceDN w:val="0"/>
              <w:adjustRightInd w:val="0"/>
            </w:pPr>
            <w:r>
              <w:t>Component 1</w:t>
            </w:r>
          </w:p>
        </w:tc>
        <w:tc>
          <w:tcPr>
            <w:tcW w:w="3515" w:type="dxa"/>
          </w:tcPr>
          <w:p w14:paraId="3A837F15" w14:textId="77777777" w:rsidR="0019358E" w:rsidRPr="00837779" w:rsidRDefault="0019358E" w:rsidP="00514B5D">
            <w:pPr>
              <w:autoSpaceDE w:val="0"/>
              <w:autoSpaceDN w:val="0"/>
              <w:adjustRightInd w:val="0"/>
            </w:pPr>
            <w:r w:rsidRPr="00837779">
              <w:t>Enable the Legal Framework</w:t>
            </w:r>
          </w:p>
        </w:tc>
        <w:tc>
          <w:tcPr>
            <w:tcW w:w="1972" w:type="dxa"/>
            <w:shd w:val="clear" w:color="auto" w:fill="auto"/>
          </w:tcPr>
          <w:p w14:paraId="61AF1128" w14:textId="77777777" w:rsidR="0019358E" w:rsidRPr="00837779" w:rsidRDefault="0019358E" w:rsidP="00514B5D">
            <w:pPr>
              <w:autoSpaceDE w:val="0"/>
              <w:autoSpaceDN w:val="0"/>
              <w:adjustRightInd w:val="0"/>
            </w:pPr>
            <w:r>
              <w:t>UNDP</w:t>
            </w:r>
          </w:p>
        </w:tc>
        <w:tc>
          <w:tcPr>
            <w:tcW w:w="1178" w:type="dxa"/>
            <w:shd w:val="clear" w:color="auto" w:fill="auto"/>
            <w:vAlign w:val="center"/>
          </w:tcPr>
          <w:p w14:paraId="14322525" w14:textId="77777777" w:rsidR="0019358E" w:rsidRPr="00C6798F" w:rsidRDefault="0019358E" w:rsidP="00514B5D">
            <w:pPr>
              <w:ind w:right="76"/>
              <w:jc w:val="right"/>
            </w:pPr>
            <w:r>
              <w:rPr>
                <w:rFonts w:hint="eastAsia"/>
                <w:lang w:eastAsia="zh-CN"/>
              </w:rPr>
              <w:t>3</w:t>
            </w:r>
            <w:r>
              <w:t>0,000</w:t>
            </w:r>
          </w:p>
        </w:tc>
      </w:tr>
      <w:tr w:rsidR="0019358E" w:rsidRPr="00C6798F" w14:paraId="21CC002A" w14:textId="77777777" w:rsidTr="00B12856">
        <w:trPr>
          <w:jc w:val="center"/>
        </w:trPr>
        <w:tc>
          <w:tcPr>
            <w:tcW w:w="1795" w:type="dxa"/>
            <w:shd w:val="clear" w:color="auto" w:fill="auto"/>
          </w:tcPr>
          <w:p w14:paraId="2092491B" w14:textId="77777777" w:rsidR="0019358E" w:rsidRPr="00C6798F" w:rsidRDefault="0019358E" w:rsidP="00514B5D">
            <w:pPr>
              <w:widowControl w:val="0"/>
              <w:autoSpaceDE w:val="0"/>
              <w:autoSpaceDN w:val="0"/>
              <w:adjustRightInd w:val="0"/>
            </w:pPr>
            <w:r>
              <w:t>Component 2</w:t>
            </w:r>
          </w:p>
        </w:tc>
        <w:tc>
          <w:tcPr>
            <w:tcW w:w="3515" w:type="dxa"/>
          </w:tcPr>
          <w:p w14:paraId="270B646E" w14:textId="77777777" w:rsidR="0019358E" w:rsidRPr="00837779" w:rsidRDefault="0019358E" w:rsidP="00514B5D">
            <w:pPr>
              <w:autoSpaceDE w:val="0"/>
              <w:autoSpaceDN w:val="0"/>
              <w:adjustRightInd w:val="0"/>
            </w:pPr>
            <w:r w:rsidRPr="00837779">
              <w:t>Facilitating the coordination</w:t>
            </w:r>
          </w:p>
        </w:tc>
        <w:tc>
          <w:tcPr>
            <w:tcW w:w="1972" w:type="dxa"/>
            <w:shd w:val="clear" w:color="auto" w:fill="auto"/>
          </w:tcPr>
          <w:p w14:paraId="7B189EB5" w14:textId="77777777" w:rsidR="0019358E" w:rsidRPr="00837779" w:rsidRDefault="0019358E" w:rsidP="00514B5D">
            <w:pPr>
              <w:autoSpaceDE w:val="0"/>
              <w:autoSpaceDN w:val="0"/>
              <w:adjustRightInd w:val="0"/>
            </w:pPr>
            <w:r>
              <w:t>UNDP</w:t>
            </w:r>
          </w:p>
        </w:tc>
        <w:tc>
          <w:tcPr>
            <w:tcW w:w="1178" w:type="dxa"/>
            <w:shd w:val="clear" w:color="auto" w:fill="auto"/>
            <w:vAlign w:val="center"/>
          </w:tcPr>
          <w:p w14:paraId="7A8D8248" w14:textId="77777777" w:rsidR="0019358E" w:rsidRPr="00C6798F" w:rsidRDefault="0019358E" w:rsidP="00514B5D">
            <w:pPr>
              <w:ind w:right="76"/>
              <w:jc w:val="right"/>
            </w:pPr>
            <w:r>
              <w:t>35,000</w:t>
            </w:r>
          </w:p>
        </w:tc>
      </w:tr>
      <w:tr w:rsidR="0019358E" w:rsidRPr="00C6798F" w14:paraId="7D3CA2BA" w14:textId="77777777" w:rsidTr="00B12856">
        <w:trPr>
          <w:jc w:val="center"/>
        </w:trPr>
        <w:tc>
          <w:tcPr>
            <w:tcW w:w="1795" w:type="dxa"/>
            <w:shd w:val="clear" w:color="auto" w:fill="auto"/>
          </w:tcPr>
          <w:p w14:paraId="2A2F166A" w14:textId="77777777" w:rsidR="0019358E" w:rsidRPr="00C6798F" w:rsidRDefault="0019358E" w:rsidP="00514B5D">
            <w:pPr>
              <w:widowControl w:val="0"/>
              <w:autoSpaceDE w:val="0"/>
              <w:autoSpaceDN w:val="0"/>
              <w:adjustRightInd w:val="0"/>
            </w:pPr>
            <w:r>
              <w:t>Component 3</w:t>
            </w:r>
          </w:p>
        </w:tc>
        <w:tc>
          <w:tcPr>
            <w:tcW w:w="3515" w:type="dxa"/>
          </w:tcPr>
          <w:p w14:paraId="6B7B9B19" w14:textId="77777777" w:rsidR="0019358E" w:rsidRPr="00837779" w:rsidRDefault="0019358E" w:rsidP="00514B5D">
            <w:pPr>
              <w:autoSpaceDE w:val="0"/>
              <w:autoSpaceDN w:val="0"/>
              <w:adjustRightInd w:val="0"/>
            </w:pPr>
            <w:r w:rsidRPr="00837779">
              <w:t>Establish the licensing systems</w:t>
            </w:r>
          </w:p>
        </w:tc>
        <w:tc>
          <w:tcPr>
            <w:tcW w:w="1972" w:type="dxa"/>
            <w:shd w:val="clear" w:color="auto" w:fill="auto"/>
          </w:tcPr>
          <w:p w14:paraId="7FFA0FEE" w14:textId="77777777" w:rsidR="0019358E" w:rsidRPr="00837779" w:rsidRDefault="0019358E" w:rsidP="00514B5D">
            <w:pPr>
              <w:autoSpaceDE w:val="0"/>
              <w:autoSpaceDN w:val="0"/>
              <w:adjustRightInd w:val="0"/>
            </w:pPr>
            <w:r>
              <w:t>UN Environment</w:t>
            </w:r>
          </w:p>
        </w:tc>
        <w:tc>
          <w:tcPr>
            <w:tcW w:w="1178" w:type="dxa"/>
            <w:shd w:val="clear" w:color="auto" w:fill="auto"/>
            <w:vAlign w:val="center"/>
          </w:tcPr>
          <w:p w14:paraId="3742156C" w14:textId="77777777" w:rsidR="0019358E" w:rsidRPr="00C6798F" w:rsidRDefault="0019358E" w:rsidP="00514B5D">
            <w:pPr>
              <w:ind w:right="76"/>
              <w:jc w:val="right"/>
            </w:pPr>
            <w:r>
              <w:t>40,000</w:t>
            </w:r>
          </w:p>
        </w:tc>
      </w:tr>
      <w:tr w:rsidR="0019358E" w:rsidRPr="00B91698" w14:paraId="102FCE3A" w14:textId="77777777" w:rsidTr="00B12856">
        <w:trPr>
          <w:jc w:val="center"/>
        </w:trPr>
        <w:tc>
          <w:tcPr>
            <w:tcW w:w="1795" w:type="dxa"/>
            <w:shd w:val="clear" w:color="auto" w:fill="auto"/>
          </w:tcPr>
          <w:p w14:paraId="1A3BB940" w14:textId="77777777" w:rsidR="0019358E" w:rsidRPr="00C6798F" w:rsidRDefault="0019358E" w:rsidP="00514B5D">
            <w:pPr>
              <w:widowControl w:val="0"/>
              <w:autoSpaceDE w:val="0"/>
              <w:autoSpaceDN w:val="0"/>
              <w:adjustRightInd w:val="0"/>
            </w:pPr>
            <w:r>
              <w:t>Component 4</w:t>
            </w:r>
          </w:p>
        </w:tc>
        <w:tc>
          <w:tcPr>
            <w:tcW w:w="3515" w:type="dxa"/>
          </w:tcPr>
          <w:p w14:paraId="003E9383" w14:textId="77777777" w:rsidR="0019358E" w:rsidRPr="00837779" w:rsidRDefault="0019358E" w:rsidP="00514B5D">
            <w:pPr>
              <w:autoSpaceDE w:val="0"/>
              <w:autoSpaceDN w:val="0"/>
              <w:adjustRightInd w:val="0"/>
            </w:pPr>
            <w:r w:rsidRPr="00837779">
              <w:t>Establish HFCs data reporting system</w:t>
            </w:r>
          </w:p>
        </w:tc>
        <w:tc>
          <w:tcPr>
            <w:tcW w:w="1972" w:type="dxa"/>
            <w:shd w:val="clear" w:color="auto" w:fill="auto"/>
          </w:tcPr>
          <w:p w14:paraId="7BADB219" w14:textId="77777777" w:rsidR="0019358E" w:rsidRPr="00837779" w:rsidRDefault="0019358E" w:rsidP="00514B5D">
            <w:pPr>
              <w:autoSpaceDE w:val="0"/>
              <w:autoSpaceDN w:val="0"/>
              <w:adjustRightInd w:val="0"/>
            </w:pPr>
            <w:r>
              <w:t>UNDP</w:t>
            </w:r>
          </w:p>
        </w:tc>
        <w:tc>
          <w:tcPr>
            <w:tcW w:w="1178" w:type="dxa"/>
            <w:shd w:val="clear" w:color="auto" w:fill="auto"/>
            <w:vAlign w:val="center"/>
          </w:tcPr>
          <w:p w14:paraId="51965B0C" w14:textId="77777777" w:rsidR="0019358E" w:rsidRPr="00B91698" w:rsidRDefault="0019358E" w:rsidP="00514B5D">
            <w:pPr>
              <w:ind w:right="76"/>
              <w:jc w:val="right"/>
            </w:pPr>
            <w:r>
              <w:t>20,000</w:t>
            </w:r>
          </w:p>
        </w:tc>
      </w:tr>
      <w:tr w:rsidR="0019358E" w:rsidRPr="00C6798F" w14:paraId="73AD740B" w14:textId="77777777" w:rsidTr="00B12856">
        <w:trPr>
          <w:jc w:val="center"/>
        </w:trPr>
        <w:tc>
          <w:tcPr>
            <w:tcW w:w="1795" w:type="dxa"/>
            <w:shd w:val="clear" w:color="auto" w:fill="auto"/>
          </w:tcPr>
          <w:p w14:paraId="15074C02" w14:textId="77777777" w:rsidR="0019358E" w:rsidRPr="00B91698" w:rsidRDefault="0019358E" w:rsidP="00514B5D">
            <w:pPr>
              <w:widowControl w:val="0"/>
              <w:autoSpaceDE w:val="0"/>
              <w:autoSpaceDN w:val="0"/>
              <w:adjustRightInd w:val="0"/>
            </w:pPr>
            <w:r>
              <w:t>Component 5</w:t>
            </w:r>
          </w:p>
        </w:tc>
        <w:tc>
          <w:tcPr>
            <w:tcW w:w="3515" w:type="dxa"/>
          </w:tcPr>
          <w:p w14:paraId="53FBA066" w14:textId="77777777" w:rsidR="0019358E" w:rsidRPr="00837779" w:rsidRDefault="0019358E" w:rsidP="00514B5D">
            <w:pPr>
              <w:autoSpaceDE w:val="0"/>
              <w:autoSpaceDN w:val="0"/>
              <w:adjustRightInd w:val="0"/>
            </w:pPr>
            <w:r>
              <w:rPr>
                <w:rFonts w:hint="eastAsia"/>
                <w:lang w:eastAsia="zh-CN"/>
              </w:rPr>
              <w:t xml:space="preserve">Undertake </w:t>
            </w:r>
            <w:r w:rsidRPr="00837779">
              <w:t xml:space="preserve">an </w:t>
            </w:r>
            <w:r>
              <w:rPr>
                <w:rFonts w:hint="eastAsia"/>
                <w:lang w:eastAsia="zh-CN"/>
              </w:rPr>
              <w:t>initial research on</w:t>
            </w:r>
            <w:r w:rsidRPr="00837779">
              <w:t xml:space="preserve"> national strategy on HFCs phase-down</w:t>
            </w:r>
          </w:p>
        </w:tc>
        <w:tc>
          <w:tcPr>
            <w:tcW w:w="1972" w:type="dxa"/>
            <w:shd w:val="clear" w:color="auto" w:fill="auto"/>
          </w:tcPr>
          <w:p w14:paraId="77454151" w14:textId="77777777" w:rsidR="0019358E" w:rsidRPr="00837779" w:rsidRDefault="0019358E" w:rsidP="00514B5D">
            <w:pPr>
              <w:autoSpaceDE w:val="0"/>
              <w:autoSpaceDN w:val="0"/>
              <w:adjustRightInd w:val="0"/>
            </w:pPr>
            <w:r>
              <w:t>UNDP</w:t>
            </w:r>
          </w:p>
        </w:tc>
        <w:tc>
          <w:tcPr>
            <w:tcW w:w="1178" w:type="dxa"/>
            <w:shd w:val="clear" w:color="auto" w:fill="auto"/>
            <w:vAlign w:val="center"/>
          </w:tcPr>
          <w:p w14:paraId="36E7BF94" w14:textId="77777777" w:rsidR="0019358E" w:rsidRPr="00C6798F" w:rsidRDefault="0019358E" w:rsidP="00514B5D">
            <w:pPr>
              <w:ind w:right="76"/>
              <w:jc w:val="right"/>
            </w:pPr>
            <w:r>
              <w:rPr>
                <w:rFonts w:hint="eastAsia"/>
                <w:lang w:eastAsia="zh-CN"/>
              </w:rPr>
              <w:t>8</w:t>
            </w:r>
            <w:r>
              <w:t>0,000</w:t>
            </w:r>
          </w:p>
        </w:tc>
      </w:tr>
      <w:tr w:rsidR="0019358E" w:rsidRPr="00C6798F" w14:paraId="41E068B6" w14:textId="77777777" w:rsidTr="00B12856">
        <w:trPr>
          <w:jc w:val="center"/>
        </w:trPr>
        <w:tc>
          <w:tcPr>
            <w:tcW w:w="1795" w:type="dxa"/>
            <w:tcBorders>
              <w:bottom w:val="single" w:sz="4" w:space="0" w:color="auto"/>
            </w:tcBorders>
            <w:shd w:val="clear" w:color="auto" w:fill="auto"/>
          </w:tcPr>
          <w:p w14:paraId="6049BDAF" w14:textId="77777777" w:rsidR="0019358E" w:rsidRPr="00C6798F" w:rsidRDefault="0019358E" w:rsidP="00514B5D">
            <w:pPr>
              <w:widowControl w:val="0"/>
              <w:autoSpaceDE w:val="0"/>
              <w:autoSpaceDN w:val="0"/>
              <w:adjustRightInd w:val="0"/>
            </w:pPr>
            <w:r>
              <w:lastRenderedPageBreak/>
              <w:t>Component 6</w:t>
            </w:r>
          </w:p>
        </w:tc>
        <w:tc>
          <w:tcPr>
            <w:tcW w:w="3515" w:type="dxa"/>
            <w:tcBorders>
              <w:bottom w:val="single" w:sz="4" w:space="0" w:color="auto"/>
            </w:tcBorders>
          </w:tcPr>
          <w:p w14:paraId="07FECDCD" w14:textId="77777777" w:rsidR="0019358E" w:rsidRPr="00837779" w:rsidRDefault="0019358E" w:rsidP="00514B5D">
            <w:pPr>
              <w:autoSpaceDE w:val="0"/>
              <w:autoSpaceDN w:val="0"/>
              <w:adjustRightInd w:val="0"/>
            </w:pPr>
            <w:r w:rsidRPr="00837779">
              <w:t>Awareness raising and training</w:t>
            </w:r>
          </w:p>
        </w:tc>
        <w:tc>
          <w:tcPr>
            <w:tcW w:w="1972" w:type="dxa"/>
            <w:tcBorders>
              <w:bottom w:val="single" w:sz="4" w:space="0" w:color="auto"/>
            </w:tcBorders>
            <w:shd w:val="clear" w:color="auto" w:fill="auto"/>
          </w:tcPr>
          <w:p w14:paraId="5529E22D" w14:textId="77777777" w:rsidR="0019358E" w:rsidRPr="00837779" w:rsidRDefault="0019358E" w:rsidP="00514B5D">
            <w:pPr>
              <w:autoSpaceDE w:val="0"/>
              <w:autoSpaceDN w:val="0"/>
              <w:adjustRightInd w:val="0"/>
            </w:pPr>
            <w:r>
              <w:t>UN Environment</w:t>
            </w:r>
          </w:p>
        </w:tc>
        <w:tc>
          <w:tcPr>
            <w:tcW w:w="1178" w:type="dxa"/>
            <w:tcBorders>
              <w:bottom w:val="single" w:sz="4" w:space="0" w:color="auto"/>
            </w:tcBorders>
            <w:shd w:val="clear" w:color="auto" w:fill="auto"/>
            <w:vAlign w:val="center"/>
          </w:tcPr>
          <w:p w14:paraId="42D6B4BC" w14:textId="77777777" w:rsidR="0019358E" w:rsidRPr="00C6798F" w:rsidRDefault="0019358E" w:rsidP="00514B5D">
            <w:pPr>
              <w:ind w:right="76"/>
              <w:jc w:val="right"/>
            </w:pPr>
            <w:r>
              <w:t>45,000</w:t>
            </w:r>
          </w:p>
        </w:tc>
      </w:tr>
      <w:tr w:rsidR="0019358E" w:rsidRPr="00C6798F" w14:paraId="4F45D40E" w14:textId="77777777" w:rsidTr="00B12856">
        <w:trPr>
          <w:jc w:val="center"/>
        </w:trPr>
        <w:tc>
          <w:tcPr>
            <w:tcW w:w="1795" w:type="dxa"/>
            <w:tcBorders>
              <w:bottom w:val="single" w:sz="4" w:space="0" w:color="auto"/>
            </w:tcBorders>
            <w:shd w:val="clear" w:color="auto" w:fill="auto"/>
          </w:tcPr>
          <w:p w14:paraId="591DF4D8" w14:textId="77777777" w:rsidR="0019358E" w:rsidRDefault="0019358E" w:rsidP="00514B5D">
            <w:pPr>
              <w:widowControl w:val="0"/>
              <w:autoSpaceDE w:val="0"/>
              <w:autoSpaceDN w:val="0"/>
              <w:adjustRightInd w:val="0"/>
            </w:pPr>
            <w:r>
              <w:t>Subtotal</w:t>
            </w:r>
          </w:p>
        </w:tc>
        <w:tc>
          <w:tcPr>
            <w:tcW w:w="3515" w:type="dxa"/>
            <w:tcBorders>
              <w:bottom w:val="single" w:sz="4" w:space="0" w:color="auto"/>
            </w:tcBorders>
          </w:tcPr>
          <w:p w14:paraId="6D46DD6E" w14:textId="77777777" w:rsidR="0019358E" w:rsidRPr="00837779" w:rsidRDefault="0019358E" w:rsidP="00514B5D">
            <w:pPr>
              <w:autoSpaceDE w:val="0"/>
              <w:autoSpaceDN w:val="0"/>
              <w:adjustRightInd w:val="0"/>
            </w:pPr>
          </w:p>
        </w:tc>
        <w:tc>
          <w:tcPr>
            <w:tcW w:w="1972" w:type="dxa"/>
            <w:tcBorders>
              <w:bottom w:val="single" w:sz="4" w:space="0" w:color="auto"/>
            </w:tcBorders>
            <w:shd w:val="clear" w:color="auto" w:fill="auto"/>
          </w:tcPr>
          <w:p w14:paraId="52A9B26E" w14:textId="77777777" w:rsidR="0019358E" w:rsidRDefault="0019358E" w:rsidP="00514B5D">
            <w:pPr>
              <w:autoSpaceDE w:val="0"/>
              <w:autoSpaceDN w:val="0"/>
              <w:adjustRightInd w:val="0"/>
            </w:pPr>
            <w:r>
              <w:t>UNDP</w:t>
            </w:r>
          </w:p>
        </w:tc>
        <w:tc>
          <w:tcPr>
            <w:tcW w:w="1178" w:type="dxa"/>
            <w:tcBorders>
              <w:bottom w:val="single" w:sz="4" w:space="0" w:color="auto"/>
            </w:tcBorders>
            <w:shd w:val="clear" w:color="auto" w:fill="auto"/>
            <w:vAlign w:val="center"/>
          </w:tcPr>
          <w:p w14:paraId="532F0E56" w14:textId="77777777" w:rsidR="0019358E" w:rsidRDefault="0019358E" w:rsidP="00514B5D">
            <w:pPr>
              <w:ind w:right="76"/>
              <w:jc w:val="right"/>
            </w:pPr>
            <w:r>
              <w:t>165,000</w:t>
            </w:r>
          </w:p>
        </w:tc>
      </w:tr>
      <w:tr w:rsidR="0019358E" w:rsidRPr="00C6798F" w14:paraId="027B313C" w14:textId="77777777" w:rsidTr="00B12856">
        <w:trPr>
          <w:jc w:val="center"/>
        </w:trPr>
        <w:tc>
          <w:tcPr>
            <w:tcW w:w="1795" w:type="dxa"/>
            <w:tcBorders>
              <w:bottom w:val="single" w:sz="4" w:space="0" w:color="auto"/>
            </w:tcBorders>
            <w:shd w:val="clear" w:color="auto" w:fill="auto"/>
          </w:tcPr>
          <w:p w14:paraId="44E4FC9F" w14:textId="77777777" w:rsidR="0019358E" w:rsidRDefault="0019358E" w:rsidP="00514B5D">
            <w:pPr>
              <w:widowControl w:val="0"/>
              <w:autoSpaceDE w:val="0"/>
              <w:autoSpaceDN w:val="0"/>
              <w:adjustRightInd w:val="0"/>
            </w:pPr>
            <w:r>
              <w:t>Subtotal</w:t>
            </w:r>
          </w:p>
        </w:tc>
        <w:tc>
          <w:tcPr>
            <w:tcW w:w="3515" w:type="dxa"/>
            <w:tcBorders>
              <w:bottom w:val="single" w:sz="4" w:space="0" w:color="auto"/>
            </w:tcBorders>
          </w:tcPr>
          <w:p w14:paraId="1FBC29F1" w14:textId="77777777" w:rsidR="0019358E" w:rsidRPr="00837779" w:rsidRDefault="0019358E" w:rsidP="00514B5D">
            <w:pPr>
              <w:autoSpaceDE w:val="0"/>
              <w:autoSpaceDN w:val="0"/>
              <w:adjustRightInd w:val="0"/>
            </w:pPr>
          </w:p>
        </w:tc>
        <w:tc>
          <w:tcPr>
            <w:tcW w:w="1972" w:type="dxa"/>
            <w:tcBorders>
              <w:bottom w:val="single" w:sz="4" w:space="0" w:color="auto"/>
            </w:tcBorders>
            <w:shd w:val="clear" w:color="auto" w:fill="auto"/>
          </w:tcPr>
          <w:p w14:paraId="10A1D5A6" w14:textId="77777777" w:rsidR="0019358E" w:rsidRDefault="0019358E" w:rsidP="00514B5D">
            <w:pPr>
              <w:autoSpaceDE w:val="0"/>
              <w:autoSpaceDN w:val="0"/>
              <w:adjustRightInd w:val="0"/>
            </w:pPr>
            <w:r>
              <w:t>UN Environment</w:t>
            </w:r>
          </w:p>
        </w:tc>
        <w:tc>
          <w:tcPr>
            <w:tcW w:w="1178" w:type="dxa"/>
            <w:tcBorders>
              <w:bottom w:val="single" w:sz="4" w:space="0" w:color="auto"/>
            </w:tcBorders>
            <w:shd w:val="clear" w:color="auto" w:fill="auto"/>
            <w:vAlign w:val="center"/>
          </w:tcPr>
          <w:p w14:paraId="2B8E05A4" w14:textId="77777777" w:rsidR="0019358E" w:rsidRDefault="0019358E" w:rsidP="00514B5D">
            <w:pPr>
              <w:ind w:right="76"/>
              <w:jc w:val="right"/>
            </w:pPr>
            <w:r>
              <w:t>85,000</w:t>
            </w:r>
          </w:p>
        </w:tc>
      </w:tr>
      <w:tr w:rsidR="0019358E" w:rsidRPr="00C6798F" w14:paraId="3B284EF7" w14:textId="77777777" w:rsidTr="00B12856">
        <w:trPr>
          <w:jc w:val="center"/>
        </w:trPr>
        <w:tc>
          <w:tcPr>
            <w:tcW w:w="1795" w:type="dxa"/>
            <w:tcBorders>
              <w:bottom w:val="single" w:sz="4" w:space="0" w:color="auto"/>
            </w:tcBorders>
            <w:shd w:val="clear" w:color="auto" w:fill="DDD9C3" w:themeFill="background2" w:themeFillShade="E6"/>
          </w:tcPr>
          <w:p w14:paraId="4B1C774E" w14:textId="77777777" w:rsidR="0019358E" w:rsidRDefault="0019358E" w:rsidP="00514B5D">
            <w:pPr>
              <w:widowControl w:val="0"/>
              <w:autoSpaceDE w:val="0"/>
              <w:autoSpaceDN w:val="0"/>
              <w:adjustRightInd w:val="0"/>
            </w:pPr>
            <w:r>
              <w:t>Total project cost</w:t>
            </w:r>
          </w:p>
        </w:tc>
        <w:tc>
          <w:tcPr>
            <w:tcW w:w="3515" w:type="dxa"/>
            <w:tcBorders>
              <w:bottom w:val="single" w:sz="4" w:space="0" w:color="auto"/>
            </w:tcBorders>
            <w:shd w:val="clear" w:color="auto" w:fill="DDD9C3" w:themeFill="background2" w:themeFillShade="E6"/>
          </w:tcPr>
          <w:p w14:paraId="1E19C122" w14:textId="77777777" w:rsidR="0019358E" w:rsidRPr="00837779" w:rsidRDefault="0019358E" w:rsidP="00514B5D">
            <w:pPr>
              <w:autoSpaceDE w:val="0"/>
              <w:autoSpaceDN w:val="0"/>
              <w:adjustRightInd w:val="0"/>
            </w:pPr>
          </w:p>
        </w:tc>
        <w:tc>
          <w:tcPr>
            <w:tcW w:w="1972" w:type="dxa"/>
            <w:tcBorders>
              <w:bottom w:val="single" w:sz="4" w:space="0" w:color="auto"/>
            </w:tcBorders>
            <w:shd w:val="clear" w:color="auto" w:fill="DDD9C3" w:themeFill="background2" w:themeFillShade="E6"/>
          </w:tcPr>
          <w:p w14:paraId="5D12FF01" w14:textId="77777777" w:rsidR="0019358E" w:rsidRDefault="0019358E" w:rsidP="00514B5D">
            <w:pPr>
              <w:autoSpaceDE w:val="0"/>
              <w:autoSpaceDN w:val="0"/>
              <w:adjustRightInd w:val="0"/>
            </w:pPr>
          </w:p>
        </w:tc>
        <w:tc>
          <w:tcPr>
            <w:tcW w:w="1178" w:type="dxa"/>
            <w:tcBorders>
              <w:bottom w:val="single" w:sz="4" w:space="0" w:color="auto"/>
            </w:tcBorders>
            <w:shd w:val="clear" w:color="auto" w:fill="DDD9C3" w:themeFill="background2" w:themeFillShade="E6"/>
            <w:vAlign w:val="center"/>
          </w:tcPr>
          <w:p w14:paraId="3CCDB868" w14:textId="77777777" w:rsidR="0019358E" w:rsidRDefault="0019358E" w:rsidP="00514B5D">
            <w:pPr>
              <w:ind w:right="76"/>
              <w:jc w:val="right"/>
            </w:pPr>
            <w:r>
              <w:t>250,000</w:t>
            </w:r>
          </w:p>
        </w:tc>
      </w:tr>
      <w:tr w:rsidR="0019358E" w:rsidRPr="00C6798F" w14:paraId="7A76A408" w14:textId="77777777" w:rsidTr="00B12856">
        <w:trPr>
          <w:jc w:val="center"/>
        </w:trPr>
        <w:tc>
          <w:tcPr>
            <w:tcW w:w="1795" w:type="dxa"/>
            <w:tcBorders>
              <w:bottom w:val="single" w:sz="4" w:space="0" w:color="auto"/>
            </w:tcBorders>
            <w:shd w:val="clear" w:color="auto" w:fill="auto"/>
          </w:tcPr>
          <w:p w14:paraId="146A23C3" w14:textId="77777777" w:rsidR="0019358E" w:rsidRDefault="0019358E" w:rsidP="00514B5D">
            <w:pPr>
              <w:widowControl w:val="0"/>
              <w:autoSpaceDE w:val="0"/>
              <w:autoSpaceDN w:val="0"/>
              <w:adjustRightInd w:val="0"/>
            </w:pPr>
            <w:r>
              <w:t>Supporting cost</w:t>
            </w:r>
          </w:p>
        </w:tc>
        <w:tc>
          <w:tcPr>
            <w:tcW w:w="3515" w:type="dxa"/>
            <w:tcBorders>
              <w:bottom w:val="single" w:sz="4" w:space="0" w:color="auto"/>
            </w:tcBorders>
            <w:shd w:val="clear" w:color="auto" w:fill="auto"/>
          </w:tcPr>
          <w:p w14:paraId="46EAB500" w14:textId="77777777" w:rsidR="0019358E" w:rsidRPr="00837779" w:rsidRDefault="0019358E" w:rsidP="00514B5D">
            <w:pPr>
              <w:autoSpaceDE w:val="0"/>
              <w:autoSpaceDN w:val="0"/>
              <w:adjustRightInd w:val="0"/>
            </w:pPr>
          </w:p>
        </w:tc>
        <w:tc>
          <w:tcPr>
            <w:tcW w:w="1972" w:type="dxa"/>
            <w:tcBorders>
              <w:bottom w:val="single" w:sz="4" w:space="0" w:color="auto"/>
            </w:tcBorders>
            <w:shd w:val="clear" w:color="auto" w:fill="auto"/>
          </w:tcPr>
          <w:p w14:paraId="352E8D94" w14:textId="77777777" w:rsidR="0019358E" w:rsidRDefault="0019358E" w:rsidP="00514B5D">
            <w:pPr>
              <w:autoSpaceDE w:val="0"/>
              <w:autoSpaceDN w:val="0"/>
              <w:adjustRightInd w:val="0"/>
            </w:pPr>
            <w:r>
              <w:t>UNDP</w:t>
            </w:r>
          </w:p>
        </w:tc>
        <w:tc>
          <w:tcPr>
            <w:tcW w:w="1178" w:type="dxa"/>
            <w:tcBorders>
              <w:bottom w:val="single" w:sz="4" w:space="0" w:color="auto"/>
            </w:tcBorders>
            <w:shd w:val="clear" w:color="auto" w:fill="auto"/>
            <w:vAlign w:val="center"/>
          </w:tcPr>
          <w:p w14:paraId="55FA32AB" w14:textId="77777777" w:rsidR="0019358E" w:rsidRDefault="0019358E" w:rsidP="00514B5D">
            <w:pPr>
              <w:ind w:right="76"/>
              <w:jc w:val="right"/>
            </w:pPr>
            <w:r>
              <w:t>14,850</w:t>
            </w:r>
          </w:p>
        </w:tc>
      </w:tr>
      <w:tr w:rsidR="0019358E" w:rsidRPr="00C6798F" w14:paraId="1080FADC" w14:textId="77777777" w:rsidTr="00B12856">
        <w:trPr>
          <w:jc w:val="center"/>
        </w:trPr>
        <w:tc>
          <w:tcPr>
            <w:tcW w:w="1795" w:type="dxa"/>
            <w:tcBorders>
              <w:bottom w:val="single" w:sz="4" w:space="0" w:color="auto"/>
            </w:tcBorders>
            <w:shd w:val="clear" w:color="auto" w:fill="auto"/>
          </w:tcPr>
          <w:p w14:paraId="347FC5E9" w14:textId="77777777" w:rsidR="0019358E" w:rsidRDefault="0019358E" w:rsidP="00514B5D">
            <w:pPr>
              <w:widowControl w:val="0"/>
              <w:autoSpaceDE w:val="0"/>
              <w:autoSpaceDN w:val="0"/>
              <w:adjustRightInd w:val="0"/>
            </w:pPr>
            <w:r>
              <w:t>Supporting cost</w:t>
            </w:r>
          </w:p>
        </w:tc>
        <w:tc>
          <w:tcPr>
            <w:tcW w:w="3515" w:type="dxa"/>
            <w:tcBorders>
              <w:bottom w:val="single" w:sz="4" w:space="0" w:color="auto"/>
            </w:tcBorders>
            <w:shd w:val="clear" w:color="auto" w:fill="auto"/>
          </w:tcPr>
          <w:p w14:paraId="24D850FD" w14:textId="77777777" w:rsidR="0019358E" w:rsidRPr="00837779" w:rsidRDefault="0019358E" w:rsidP="00514B5D">
            <w:pPr>
              <w:autoSpaceDE w:val="0"/>
              <w:autoSpaceDN w:val="0"/>
              <w:adjustRightInd w:val="0"/>
            </w:pPr>
          </w:p>
        </w:tc>
        <w:tc>
          <w:tcPr>
            <w:tcW w:w="1972" w:type="dxa"/>
            <w:tcBorders>
              <w:bottom w:val="single" w:sz="4" w:space="0" w:color="auto"/>
            </w:tcBorders>
            <w:shd w:val="clear" w:color="auto" w:fill="auto"/>
          </w:tcPr>
          <w:p w14:paraId="19A7CF7B" w14:textId="77777777" w:rsidR="0019358E" w:rsidRDefault="0019358E" w:rsidP="00514B5D">
            <w:pPr>
              <w:autoSpaceDE w:val="0"/>
              <w:autoSpaceDN w:val="0"/>
              <w:adjustRightInd w:val="0"/>
            </w:pPr>
            <w:r>
              <w:t>UN Environment</w:t>
            </w:r>
          </w:p>
        </w:tc>
        <w:tc>
          <w:tcPr>
            <w:tcW w:w="1178" w:type="dxa"/>
            <w:tcBorders>
              <w:bottom w:val="single" w:sz="4" w:space="0" w:color="auto"/>
            </w:tcBorders>
            <w:shd w:val="clear" w:color="auto" w:fill="auto"/>
            <w:vAlign w:val="center"/>
          </w:tcPr>
          <w:p w14:paraId="55CF65CB" w14:textId="77777777" w:rsidR="0019358E" w:rsidRDefault="0019358E" w:rsidP="00514B5D">
            <w:pPr>
              <w:ind w:right="76"/>
              <w:jc w:val="right"/>
            </w:pPr>
            <w:r>
              <w:t>11,050</w:t>
            </w:r>
          </w:p>
        </w:tc>
      </w:tr>
      <w:tr w:rsidR="0019358E" w:rsidRPr="00C6798F" w14:paraId="28922B7C" w14:textId="77777777" w:rsidTr="00B12856">
        <w:trPr>
          <w:jc w:val="center"/>
        </w:trPr>
        <w:tc>
          <w:tcPr>
            <w:tcW w:w="1795" w:type="dxa"/>
            <w:shd w:val="clear" w:color="auto" w:fill="BFBFBF" w:themeFill="background1" w:themeFillShade="BF"/>
          </w:tcPr>
          <w:p w14:paraId="3F2482CB" w14:textId="77777777" w:rsidR="0019358E" w:rsidRPr="00C6798F" w:rsidRDefault="0019358E" w:rsidP="00514B5D">
            <w:pPr>
              <w:widowControl w:val="0"/>
              <w:autoSpaceDE w:val="0"/>
              <w:autoSpaceDN w:val="0"/>
              <w:adjustRightInd w:val="0"/>
              <w:rPr>
                <w:b/>
              </w:rPr>
            </w:pPr>
            <w:r>
              <w:rPr>
                <w:b/>
              </w:rPr>
              <w:t>Total cost</w:t>
            </w:r>
          </w:p>
        </w:tc>
        <w:tc>
          <w:tcPr>
            <w:tcW w:w="3515" w:type="dxa"/>
            <w:shd w:val="clear" w:color="auto" w:fill="BFBFBF" w:themeFill="background1" w:themeFillShade="BF"/>
          </w:tcPr>
          <w:p w14:paraId="76BA7A69" w14:textId="77777777" w:rsidR="0019358E" w:rsidRPr="00C6798F" w:rsidRDefault="0019358E" w:rsidP="00514B5D">
            <w:pPr>
              <w:autoSpaceDE w:val="0"/>
              <w:autoSpaceDN w:val="0"/>
              <w:adjustRightInd w:val="0"/>
              <w:rPr>
                <w:b/>
              </w:rPr>
            </w:pPr>
          </w:p>
        </w:tc>
        <w:tc>
          <w:tcPr>
            <w:tcW w:w="1972" w:type="dxa"/>
            <w:shd w:val="clear" w:color="auto" w:fill="BFBFBF" w:themeFill="background1" w:themeFillShade="BF"/>
          </w:tcPr>
          <w:p w14:paraId="6AF71816" w14:textId="77777777" w:rsidR="0019358E" w:rsidRPr="00C6798F" w:rsidRDefault="0019358E" w:rsidP="00514B5D">
            <w:pPr>
              <w:autoSpaceDE w:val="0"/>
              <w:autoSpaceDN w:val="0"/>
              <w:adjustRightInd w:val="0"/>
              <w:rPr>
                <w:b/>
              </w:rPr>
            </w:pPr>
          </w:p>
        </w:tc>
        <w:tc>
          <w:tcPr>
            <w:tcW w:w="1178" w:type="dxa"/>
            <w:shd w:val="clear" w:color="auto" w:fill="BFBFBF" w:themeFill="background1" w:themeFillShade="BF"/>
          </w:tcPr>
          <w:p w14:paraId="2463ED45" w14:textId="77777777" w:rsidR="0019358E" w:rsidRPr="00C6798F" w:rsidRDefault="0019358E" w:rsidP="00514B5D">
            <w:pPr>
              <w:autoSpaceDE w:val="0"/>
              <w:autoSpaceDN w:val="0"/>
              <w:adjustRightInd w:val="0"/>
              <w:ind w:right="76"/>
              <w:jc w:val="right"/>
              <w:rPr>
                <w:b/>
              </w:rPr>
            </w:pPr>
            <w:r>
              <w:rPr>
                <w:b/>
              </w:rPr>
              <w:t>275</w:t>
            </w:r>
            <w:r w:rsidRPr="00C6798F">
              <w:rPr>
                <w:b/>
              </w:rPr>
              <w:t>,</w:t>
            </w:r>
            <w:r>
              <w:rPr>
                <w:b/>
              </w:rPr>
              <w:t>9</w:t>
            </w:r>
            <w:r w:rsidRPr="00C6798F">
              <w:rPr>
                <w:b/>
              </w:rPr>
              <w:t>00</w:t>
            </w:r>
          </w:p>
        </w:tc>
      </w:tr>
    </w:tbl>
    <w:p w14:paraId="0A9B0F77" w14:textId="77777777" w:rsidR="0019358E" w:rsidRPr="00C6798F" w:rsidRDefault="0019358E" w:rsidP="00514B5D">
      <w:pPr>
        <w:rPr>
          <w:b/>
        </w:rPr>
      </w:pPr>
    </w:p>
    <w:p w14:paraId="79ACEC6B" w14:textId="77777777" w:rsidR="0019358E" w:rsidRPr="00B85132" w:rsidRDefault="0019358E" w:rsidP="00514B5D">
      <w:pPr>
        <w:pStyle w:val="ListParagraph"/>
        <w:numPr>
          <w:ilvl w:val="0"/>
          <w:numId w:val="27"/>
        </w:numPr>
        <w:spacing w:after="160"/>
        <w:ind w:left="709" w:hanging="709"/>
        <w:rPr>
          <w:b/>
        </w:rPr>
      </w:pPr>
      <w:r w:rsidRPr="00B85132">
        <w:rPr>
          <w:b/>
        </w:rPr>
        <w:t>Implementation Timeframe</w:t>
      </w:r>
    </w:p>
    <w:tbl>
      <w:tblPr>
        <w:tblW w:w="10745" w:type="dxa"/>
        <w:jc w:val="center"/>
        <w:tblLook w:val="04A0" w:firstRow="1" w:lastRow="0" w:firstColumn="1" w:lastColumn="0" w:noHBand="0" w:noVBand="1"/>
      </w:tblPr>
      <w:tblGrid>
        <w:gridCol w:w="436"/>
        <w:gridCol w:w="3005"/>
        <w:gridCol w:w="333"/>
        <w:gridCol w:w="334"/>
        <w:gridCol w:w="326"/>
        <w:gridCol w:w="331"/>
        <w:gridCol w:w="400"/>
        <w:gridCol w:w="400"/>
        <w:gridCol w:w="400"/>
        <w:gridCol w:w="400"/>
        <w:gridCol w:w="400"/>
        <w:gridCol w:w="436"/>
        <w:gridCol w:w="436"/>
        <w:gridCol w:w="436"/>
        <w:gridCol w:w="470"/>
        <w:gridCol w:w="436"/>
        <w:gridCol w:w="436"/>
        <w:gridCol w:w="436"/>
        <w:gridCol w:w="436"/>
        <w:gridCol w:w="458"/>
      </w:tblGrid>
      <w:tr w:rsidR="0019358E" w:rsidRPr="000F7E34" w14:paraId="2C986497" w14:textId="77777777" w:rsidTr="00B12856">
        <w:trPr>
          <w:trHeight w:val="300"/>
          <w:jc w:val="center"/>
        </w:trPr>
        <w:tc>
          <w:tcPr>
            <w:tcW w:w="3441" w:type="dxa"/>
            <w:gridSpan w:val="2"/>
            <w:vMerge w:val="restart"/>
            <w:tcBorders>
              <w:top w:val="single" w:sz="4" w:space="0" w:color="auto"/>
              <w:left w:val="single" w:sz="4" w:space="0" w:color="auto"/>
              <w:bottom w:val="single" w:sz="4" w:space="0" w:color="000000"/>
              <w:right w:val="single" w:sz="4" w:space="0" w:color="000000"/>
            </w:tcBorders>
            <w:shd w:val="clear" w:color="000000" w:fill="A9D08E"/>
            <w:vAlign w:val="center"/>
            <w:hideMark/>
          </w:tcPr>
          <w:p w14:paraId="79F6BACE" w14:textId="77777777" w:rsidR="0019358E" w:rsidRPr="000F7E34" w:rsidRDefault="0019358E" w:rsidP="00514B5D">
            <w:pPr>
              <w:jc w:val="center"/>
              <w:rPr>
                <w:b/>
                <w:bCs/>
                <w:color w:val="000000"/>
              </w:rPr>
            </w:pPr>
            <w:r w:rsidRPr="000F7E34">
              <w:rPr>
                <w:b/>
                <w:bCs/>
                <w:color w:val="000000"/>
              </w:rPr>
              <w:t>Activities</w:t>
            </w:r>
          </w:p>
        </w:tc>
        <w:tc>
          <w:tcPr>
            <w:tcW w:w="7304" w:type="dxa"/>
            <w:gridSpan w:val="18"/>
            <w:tcBorders>
              <w:top w:val="single" w:sz="4" w:space="0" w:color="auto"/>
              <w:left w:val="nil"/>
              <w:bottom w:val="single" w:sz="4" w:space="0" w:color="auto"/>
              <w:right w:val="single" w:sz="4" w:space="0" w:color="auto"/>
            </w:tcBorders>
            <w:shd w:val="clear" w:color="000000" w:fill="A9D08E"/>
            <w:vAlign w:val="center"/>
          </w:tcPr>
          <w:p w14:paraId="09696D72" w14:textId="77777777" w:rsidR="0019358E" w:rsidRDefault="0019358E" w:rsidP="00514B5D">
            <w:pPr>
              <w:jc w:val="center"/>
              <w:rPr>
                <w:b/>
                <w:bCs/>
                <w:color w:val="000000"/>
              </w:rPr>
            </w:pPr>
            <w:r>
              <w:rPr>
                <w:b/>
                <w:bCs/>
                <w:color w:val="000000"/>
              </w:rPr>
              <w:t>Months</w:t>
            </w:r>
          </w:p>
        </w:tc>
      </w:tr>
      <w:tr w:rsidR="0019358E" w:rsidRPr="000F7E34" w14:paraId="1C0070CE" w14:textId="77777777" w:rsidTr="00B12856">
        <w:trPr>
          <w:trHeight w:val="300"/>
          <w:jc w:val="center"/>
        </w:trPr>
        <w:tc>
          <w:tcPr>
            <w:tcW w:w="3441" w:type="dxa"/>
            <w:gridSpan w:val="2"/>
            <w:vMerge/>
            <w:tcBorders>
              <w:top w:val="single" w:sz="4" w:space="0" w:color="auto"/>
              <w:left w:val="single" w:sz="4" w:space="0" w:color="auto"/>
              <w:bottom w:val="single" w:sz="4" w:space="0" w:color="000000"/>
              <w:right w:val="single" w:sz="4" w:space="0" w:color="000000"/>
            </w:tcBorders>
            <w:vAlign w:val="center"/>
            <w:hideMark/>
          </w:tcPr>
          <w:p w14:paraId="6D57B4D7" w14:textId="77777777" w:rsidR="0019358E" w:rsidRPr="000F7E34" w:rsidRDefault="0019358E" w:rsidP="00514B5D">
            <w:pPr>
              <w:rPr>
                <w:b/>
                <w:bCs/>
                <w:color w:val="000000"/>
              </w:rPr>
            </w:pPr>
          </w:p>
        </w:tc>
        <w:tc>
          <w:tcPr>
            <w:tcW w:w="333" w:type="dxa"/>
            <w:tcBorders>
              <w:top w:val="nil"/>
              <w:left w:val="nil"/>
              <w:bottom w:val="single" w:sz="4" w:space="0" w:color="auto"/>
              <w:right w:val="single" w:sz="4" w:space="0" w:color="auto"/>
            </w:tcBorders>
            <w:shd w:val="clear" w:color="000000" w:fill="A9D08E"/>
            <w:vAlign w:val="center"/>
          </w:tcPr>
          <w:p w14:paraId="58C1A0F4" w14:textId="77777777" w:rsidR="0019358E" w:rsidRPr="000F7E34" w:rsidRDefault="0019358E" w:rsidP="00514B5D">
            <w:pPr>
              <w:jc w:val="center"/>
              <w:rPr>
                <w:b/>
                <w:bCs/>
                <w:color w:val="000000"/>
              </w:rPr>
            </w:pPr>
            <w:r>
              <w:rPr>
                <w:b/>
                <w:bCs/>
                <w:color w:val="000000"/>
              </w:rPr>
              <w:t>1</w:t>
            </w:r>
          </w:p>
        </w:tc>
        <w:tc>
          <w:tcPr>
            <w:tcW w:w="334" w:type="dxa"/>
            <w:tcBorders>
              <w:top w:val="nil"/>
              <w:left w:val="nil"/>
              <w:bottom w:val="single" w:sz="4" w:space="0" w:color="auto"/>
              <w:right w:val="single" w:sz="4" w:space="0" w:color="auto"/>
            </w:tcBorders>
            <w:shd w:val="clear" w:color="000000" w:fill="A9D08E"/>
            <w:vAlign w:val="center"/>
          </w:tcPr>
          <w:p w14:paraId="17488C6E" w14:textId="77777777" w:rsidR="0019358E" w:rsidRPr="000F7E34" w:rsidRDefault="0019358E" w:rsidP="00514B5D">
            <w:pPr>
              <w:jc w:val="center"/>
              <w:rPr>
                <w:b/>
                <w:bCs/>
                <w:color w:val="000000"/>
              </w:rPr>
            </w:pPr>
            <w:r>
              <w:rPr>
                <w:b/>
                <w:bCs/>
                <w:color w:val="000000"/>
              </w:rPr>
              <w:t>2</w:t>
            </w:r>
          </w:p>
        </w:tc>
        <w:tc>
          <w:tcPr>
            <w:tcW w:w="326" w:type="dxa"/>
            <w:tcBorders>
              <w:top w:val="nil"/>
              <w:left w:val="nil"/>
              <w:bottom w:val="single" w:sz="4" w:space="0" w:color="auto"/>
              <w:right w:val="single" w:sz="4" w:space="0" w:color="auto"/>
            </w:tcBorders>
            <w:shd w:val="clear" w:color="000000" w:fill="A9D08E"/>
            <w:vAlign w:val="center"/>
          </w:tcPr>
          <w:p w14:paraId="55401EFE" w14:textId="77777777" w:rsidR="0019358E" w:rsidRPr="000F7E34" w:rsidRDefault="0019358E" w:rsidP="00514B5D">
            <w:pPr>
              <w:jc w:val="center"/>
              <w:rPr>
                <w:b/>
                <w:bCs/>
                <w:color w:val="000000"/>
              </w:rPr>
            </w:pPr>
            <w:r>
              <w:rPr>
                <w:b/>
                <w:bCs/>
                <w:color w:val="000000"/>
              </w:rPr>
              <w:t>3</w:t>
            </w:r>
          </w:p>
        </w:tc>
        <w:tc>
          <w:tcPr>
            <w:tcW w:w="331" w:type="dxa"/>
            <w:tcBorders>
              <w:top w:val="nil"/>
              <w:left w:val="nil"/>
              <w:bottom w:val="single" w:sz="4" w:space="0" w:color="auto"/>
              <w:right w:val="single" w:sz="4" w:space="0" w:color="auto"/>
            </w:tcBorders>
            <w:shd w:val="clear" w:color="000000" w:fill="A9D08E"/>
            <w:vAlign w:val="center"/>
          </w:tcPr>
          <w:p w14:paraId="17F1D79C" w14:textId="77777777" w:rsidR="0019358E" w:rsidRPr="000F7E34" w:rsidRDefault="0019358E" w:rsidP="00514B5D">
            <w:pPr>
              <w:jc w:val="center"/>
              <w:rPr>
                <w:b/>
                <w:bCs/>
                <w:color w:val="000000"/>
              </w:rPr>
            </w:pPr>
            <w:r>
              <w:rPr>
                <w:b/>
                <w:bCs/>
                <w:color w:val="000000"/>
              </w:rPr>
              <w:t>4</w:t>
            </w:r>
          </w:p>
        </w:tc>
        <w:tc>
          <w:tcPr>
            <w:tcW w:w="400" w:type="dxa"/>
            <w:tcBorders>
              <w:top w:val="nil"/>
              <w:left w:val="nil"/>
              <w:bottom w:val="single" w:sz="4" w:space="0" w:color="auto"/>
              <w:right w:val="single" w:sz="4" w:space="0" w:color="auto"/>
            </w:tcBorders>
            <w:shd w:val="clear" w:color="000000" w:fill="A9D08E"/>
            <w:vAlign w:val="center"/>
          </w:tcPr>
          <w:p w14:paraId="33E92D47" w14:textId="77777777" w:rsidR="0019358E" w:rsidRPr="000F7E34" w:rsidRDefault="0019358E" w:rsidP="00514B5D">
            <w:pPr>
              <w:jc w:val="center"/>
              <w:rPr>
                <w:b/>
                <w:bCs/>
                <w:color w:val="000000"/>
              </w:rPr>
            </w:pPr>
            <w:r>
              <w:rPr>
                <w:b/>
                <w:bCs/>
                <w:color w:val="000000"/>
              </w:rPr>
              <w:t>5</w:t>
            </w:r>
          </w:p>
        </w:tc>
        <w:tc>
          <w:tcPr>
            <w:tcW w:w="400" w:type="dxa"/>
            <w:tcBorders>
              <w:top w:val="nil"/>
              <w:left w:val="nil"/>
              <w:bottom w:val="single" w:sz="4" w:space="0" w:color="auto"/>
              <w:right w:val="single" w:sz="4" w:space="0" w:color="auto"/>
            </w:tcBorders>
            <w:shd w:val="clear" w:color="000000" w:fill="A9D08E"/>
            <w:vAlign w:val="center"/>
          </w:tcPr>
          <w:p w14:paraId="137AB9B6" w14:textId="77777777" w:rsidR="0019358E" w:rsidRPr="000F7E34" w:rsidRDefault="0019358E" w:rsidP="00514B5D">
            <w:pPr>
              <w:jc w:val="center"/>
              <w:rPr>
                <w:b/>
                <w:bCs/>
                <w:color w:val="000000"/>
              </w:rPr>
            </w:pPr>
            <w:r>
              <w:rPr>
                <w:b/>
                <w:bCs/>
                <w:color w:val="000000"/>
              </w:rPr>
              <w:t>6</w:t>
            </w:r>
          </w:p>
        </w:tc>
        <w:tc>
          <w:tcPr>
            <w:tcW w:w="400" w:type="dxa"/>
            <w:tcBorders>
              <w:top w:val="nil"/>
              <w:left w:val="nil"/>
              <w:bottom w:val="single" w:sz="4" w:space="0" w:color="auto"/>
              <w:right w:val="single" w:sz="4" w:space="0" w:color="auto"/>
            </w:tcBorders>
            <w:shd w:val="clear" w:color="000000" w:fill="A9D08E"/>
            <w:vAlign w:val="center"/>
          </w:tcPr>
          <w:p w14:paraId="66334871" w14:textId="77777777" w:rsidR="0019358E" w:rsidRPr="000F7E34" w:rsidRDefault="0019358E" w:rsidP="00514B5D">
            <w:pPr>
              <w:jc w:val="center"/>
              <w:rPr>
                <w:b/>
                <w:bCs/>
                <w:color w:val="000000"/>
              </w:rPr>
            </w:pPr>
            <w:r>
              <w:rPr>
                <w:b/>
                <w:bCs/>
                <w:color w:val="000000"/>
              </w:rPr>
              <w:t>7</w:t>
            </w:r>
          </w:p>
        </w:tc>
        <w:tc>
          <w:tcPr>
            <w:tcW w:w="400" w:type="dxa"/>
            <w:tcBorders>
              <w:top w:val="nil"/>
              <w:left w:val="nil"/>
              <w:bottom w:val="single" w:sz="4" w:space="0" w:color="auto"/>
              <w:right w:val="single" w:sz="4" w:space="0" w:color="auto"/>
            </w:tcBorders>
            <w:shd w:val="clear" w:color="000000" w:fill="A9D08E"/>
            <w:vAlign w:val="center"/>
          </w:tcPr>
          <w:p w14:paraId="586F0246" w14:textId="77777777" w:rsidR="0019358E" w:rsidRPr="000F7E34" w:rsidRDefault="0019358E" w:rsidP="00514B5D">
            <w:pPr>
              <w:jc w:val="center"/>
              <w:rPr>
                <w:b/>
                <w:bCs/>
                <w:color w:val="000000"/>
              </w:rPr>
            </w:pPr>
            <w:r>
              <w:rPr>
                <w:b/>
                <w:bCs/>
                <w:color w:val="000000"/>
              </w:rPr>
              <w:t>8</w:t>
            </w:r>
          </w:p>
        </w:tc>
        <w:tc>
          <w:tcPr>
            <w:tcW w:w="400" w:type="dxa"/>
            <w:tcBorders>
              <w:top w:val="nil"/>
              <w:left w:val="nil"/>
              <w:bottom w:val="single" w:sz="4" w:space="0" w:color="auto"/>
              <w:right w:val="single" w:sz="4" w:space="0" w:color="auto"/>
            </w:tcBorders>
            <w:shd w:val="clear" w:color="000000" w:fill="A9D08E"/>
            <w:vAlign w:val="center"/>
          </w:tcPr>
          <w:p w14:paraId="35B70E7F" w14:textId="77777777" w:rsidR="0019358E" w:rsidRPr="000F7E34" w:rsidRDefault="0019358E" w:rsidP="00514B5D">
            <w:pPr>
              <w:jc w:val="center"/>
              <w:rPr>
                <w:b/>
                <w:bCs/>
                <w:color w:val="000000"/>
              </w:rPr>
            </w:pPr>
            <w:r>
              <w:rPr>
                <w:b/>
                <w:bCs/>
                <w:color w:val="000000"/>
              </w:rPr>
              <w:t>9</w:t>
            </w:r>
          </w:p>
        </w:tc>
        <w:tc>
          <w:tcPr>
            <w:tcW w:w="436" w:type="dxa"/>
            <w:tcBorders>
              <w:top w:val="nil"/>
              <w:left w:val="nil"/>
              <w:bottom w:val="single" w:sz="4" w:space="0" w:color="auto"/>
              <w:right w:val="single" w:sz="4" w:space="0" w:color="auto"/>
            </w:tcBorders>
            <w:shd w:val="clear" w:color="000000" w:fill="A9D08E"/>
            <w:vAlign w:val="center"/>
          </w:tcPr>
          <w:p w14:paraId="4AB3FA86" w14:textId="77777777" w:rsidR="0019358E" w:rsidRPr="000F7E34" w:rsidRDefault="0019358E" w:rsidP="00514B5D">
            <w:pPr>
              <w:jc w:val="center"/>
              <w:rPr>
                <w:b/>
                <w:bCs/>
                <w:color w:val="000000"/>
              </w:rPr>
            </w:pPr>
            <w:r>
              <w:rPr>
                <w:b/>
                <w:bCs/>
                <w:color w:val="000000"/>
              </w:rPr>
              <w:t>10</w:t>
            </w:r>
          </w:p>
        </w:tc>
        <w:tc>
          <w:tcPr>
            <w:tcW w:w="436" w:type="dxa"/>
            <w:tcBorders>
              <w:top w:val="nil"/>
              <w:left w:val="nil"/>
              <w:bottom w:val="single" w:sz="4" w:space="0" w:color="auto"/>
              <w:right w:val="single" w:sz="4" w:space="0" w:color="auto"/>
            </w:tcBorders>
            <w:shd w:val="clear" w:color="000000" w:fill="A9D08E"/>
            <w:vAlign w:val="center"/>
          </w:tcPr>
          <w:p w14:paraId="759EBF18" w14:textId="77777777" w:rsidR="0019358E" w:rsidRPr="000F7E34" w:rsidRDefault="0019358E" w:rsidP="00514B5D">
            <w:pPr>
              <w:jc w:val="center"/>
              <w:rPr>
                <w:b/>
                <w:bCs/>
                <w:color w:val="000000"/>
              </w:rPr>
            </w:pPr>
            <w:r>
              <w:rPr>
                <w:b/>
                <w:bCs/>
                <w:color w:val="000000"/>
              </w:rPr>
              <w:t>11</w:t>
            </w:r>
          </w:p>
        </w:tc>
        <w:tc>
          <w:tcPr>
            <w:tcW w:w="436" w:type="dxa"/>
            <w:tcBorders>
              <w:top w:val="nil"/>
              <w:left w:val="nil"/>
              <w:bottom w:val="single" w:sz="4" w:space="0" w:color="auto"/>
              <w:right w:val="single" w:sz="4" w:space="0" w:color="auto"/>
            </w:tcBorders>
            <w:shd w:val="clear" w:color="000000" w:fill="A9D08E"/>
            <w:vAlign w:val="center"/>
          </w:tcPr>
          <w:p w14:paraId="6615E272" w14:textId="77777777" w:rsidR="0019358E" w:rsidRPr="000F7E34" w:rsidRDefault="0019358E" w:rsidP="00514B5D">
            <w:pPr>
              <w:jc w:val="center"/>
              <w:rPr>
                <w:b/>
                <w:bCs/>
                <w:color w:val="000000"/>
              </w:rPr>
            </w:pPr>
            <w:r>
              <w:rPr>
                <w:b/>
                <w:bCs/>
                <w:color w:val="000000"/>
              </w:rPr>
              <w:t>12</w:t>
            </w:r>
          </w:p>
        </w:tc>
        <w:tc>
          <w:tcPr>
            <w:tcW w:w="470" w:type="dxa"/>
            <w:tcBorders>
              <w:top w:val="nil"/>
              <w:left w:val="nil"/>
              <w:bottom w:val="single" w:sz="4" w:space="0" w:color="auto"/>
              <w:right w:val="single" w:sz="4" w:space="0" w:color="auto"/>
            </w:tcBorders>
            <w:shd w:val="clear" w:color="000000" w:fill="A9D08E"/>
            <w:vAlign w:val="center"/>
          </w:tcPr>
          <w:p w14:paraId="709D0A73" w14:textId="77777777" w:rsidR="0019358E" w:rsidRPr="000F7E34" w:rsidRDefault="0019358E" w:rsidP="00514B5D">
            <w:pPr>
              <w:jc w:val="center"/>
              <w:rPr>
                <w:b/>
                <w:bCs/>
                <w:color w:val="000000"/>
              </w:rPr>
            </w:pPr>
            <w:r>
              <w:rPr>
                <w:b/>
                <w:bCs/>
                <w:color w:val="000000"/>
              </w:rPr>
              <w:t>13</w:t>
            </w:r>
          </w:p>
        </w:tc>
        <w:tc>
          <w:tcPr>
            <w:tcW w:w="436" w:type="dxa"/>
            <w:tcBorders>
              <w:top w:val="nil"/>
              <w:left w:val="nil"/>
              <w:bottom w:val="single" w:sz="4" w:space="0" w:color="auto"/>
              <w:right w:val="single" w:sz="4" w:space="0" w:color="auto"/>
            </w:tcBorders>
            <w:shd w:val="clear" w:color="000000" w:fill="A9D08E"/>
          </w:tcPr>
          <w:p w14:paraId="53A6D237" w14:textId="77777777" w:rsidR="0019358E" w:rsidRDefault="0019358E" w:rsidP="00514B5D">
            <w:pPr>
              <w:jc w:val="center"/>
              <w:rPr>
                <w:b/>
                <w:bCs/>
                <w:color w:val="000000"/>
              </w:rPr>
            </w:pPr>
            <w:r>
              <w:rPr>
                <w:b/>
                <w:bCs/>
                <w:color w:val="000000"/>
              </w:rPr>
              <w:t>14</w:t>
            </w:r>
          </w:p>
        </w:tc>
        <w:tc>
          <w:tcPr>
            <w:tcW w:w="436" w:type="dxa"/>
            <w:tcBorders>
              <w:top w:val="nil"/>
              <w:left w:val="nil"/>
              <w:bottom w:val="single" w:sz="4" w:space="0" w:color="auto"/>
              <w:right w:val="single" w:sz="4" w:space="0" w:color="auto"/>
            </w:tcBorders>
            <w:shd w:val="clear" w:color="000000" w:fill="A9D08E"/>
          </w:tcPr>
          <w:p w14:paraId="41DB6C4F" w14:textId="77777777" w:rsidR="0019358E" w:rsidRDefault="0019358E" w:rsidP="00514B5D">
            <w:pPr>
              <w:jc w:val="center"/>
              <w:rPr>
                <w:b/>
                <w:bCs/>
                <w:color w:val="000000"/>
              </w:rPr>
            </w:pPr>
            <w:r>
              <w:rPr>
                <w:b/>
                <w:bCs/>
                <w:color w:val="000000"/>
              </w:rPr>
              <w:t>15</w:t>
            </w:r>
          </w:p>
        </w:tc>
        <w:tc>
          <w:tcPr>
            <w:tcW w:w="436" w:type="dxa"/>
            <w:tcBorders>
              <w:top w:val="nil"/>
              <w:left w:val="nil"/>
              <w:bottom w:val="single" w:sz="4" w:space="0" w:color="auto"/>
              <w:right w:val="single" w:sz="4" w:space="0" w:color="auto"/>
            </w:tcBorders>
            <w:shd w:val="clear" w:color="000000" w:fill="A9D08E"/>
          </w:tcPr>
          <w:p w14:paraId="19D6F4DC" w14:textId="77777777" w:rsidR="0019358E" w:rsidRDefault="0019358E" w:rsidP="00514B5D">
            <w:pPr>
              <w:jc w:val="center"/>
              <w:rPr>
                <w:b/>
                <w:bCs/>
                <w:color w:val="000000"/>
              </w:rPr>
            </w:pPr>
            <w:r>
              <w:rPr>
                <w:b/>
                <w:bCs/>
                <w:color w:val="000000"/>
              </w:rPr>
              <w:t>16</w:t>
            </w:r>
          </w:p>
        </w:tc>
        <w:tc>
          <w:tcPr>
            <w:tcW w:w="436" w:type="dxa"/>
            <w:tcBorders>
              <w:top w:val="nil"/>
              <w:left w:val="nil"/>
              <w:bottom w:val="single" w:sz="4" w:space="0" w:color="auto"/>
              <w:right w:val="single" w:sz="4" w:space="0" w:color="auto"/>
            </w:tcBorders>
            <w:shd w:val="clear" w:color="000000" w:fill="A9D08E"/>
          </w:tcPr>
          <w:p w14:paraId="667C4D73" w14:textId="77777777" w:rsidR="0019358E" w:rsidRDefault="0019358E" w:rsidP="00514B5D">
            <w:pPr>
              <w:jc w:val="center"/>
              <w:rPr>
                <w:b/>
                <w:bCs/>
                <w:color w:val="000000"/>
              </w:rPr>
            </w:pPr>
            <w:r>
              <w:rPr>
                <w:b/>
                <w:bCs/>
                <w:color w:val="000000"/>
              </w:rPr>
              <w:t>17</w:t>
            </w:r>
          </w:p>
        </w:tc>
        <w:tc>
          <w:tcPr>
            <w:tcW w:w="458" w:type="dxa"/>
            <w:tcBorders>
              <w:top w:val="nil"/>
              <w:left w:val="nil"/>
              <w:bottom w:val="single" w:sz="4" w:space="0" w:color="auto"/>
              <w:right w:val="single" w:sz="4" w:space="0" w:color="auto"/>
            </w:tcBorders>
            <w:shd w:val="clear" w:color="000000" w:fill="A9D08E"/>
          </w:tcPr>
          <w:p w14:paraId="49B41117" w14:textId="77777777" w:rsidR="0019358E" w:rsidRDefault="0019358E" w:rsidP="00514B5D">
            <w:pPr>
              <w:jc w:val="center"/>
              <w:rPr>
                <w:b/>
                <w:bCs/>
                <w:color w:val="000000"/>
              </w:rPr>
            </w:pPr>
            <w:r>
              <w:rPr>
                <w:b/>
                <w:bCs/>
                <w:color w:val="000000"/>
              </w:rPr>
              <w:t>18</w:t>
            </w:r>
          </w:p>
        </w:tc>
      </w:tr>
      <w:tr w:rsidR="0019358E" w:rsidRPr="000F7E34" w14:paraId="532D4B60" w14:textId="77777777" w:rsidTr="00B12856">
        <w:trPr>
          <w:cantSplit/>
          <w:trHeight w:val="300"/>
          <w:jc w:val="center"/>
        </w:trPr>
        <w:tc>
          <w:tcPr>
            <w:tcW w:w="10745"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57F45352" w14:textId="77777777" w:rsidR="0019358E" w:rsidRPr="000F7E34" w:rsidRDefault="0019358E" w:rsidP="00514B5D">
            <w:pPr>
              <w:rPr>
                <w:b/>
                <w:bCs/>
                <w:i/>
                <w:iCs/>
                <w:color w:val="000000"/>
              </w:rPr>
            </w:pPr>
            <w:r w:rsidRPr="000F7E34">
              <w:rPr>
                <w:b/>
                <w:bCs/>
                <w:i/>
                <w:iCs/>
                <w:color w:val="000000"/>
              </w:rPr>
              <w:t>Project Start-up</w:t>
            </w:r>
          </w:p>
        </w:tc>
      </w:tr>
      <w:tr w:rsidR="0019358E" w:rsidRPr="000F7E34" w14:paraId="35CB7011"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0BB192DF" w14:textId="77777777" w:rsidR="0019358E" w:rsidRPr="000F7E34" w:rsidRDefault="0019358E" w:rsidP="00514B5D">
            <w:pPr>
              <w:jc w:val="center"/>
              <w:rPr>
                <w:color w:val="000000"/>
              </w:rPr>
            </w:pPr>
            <w:r>
              <w:rPr>
                <w:color w:val="000000"/>
              </w:rPr>
              <w:t>1</w:t>
            </w:r>
          </w:p>
        </w:tc>
        <w:tc>
          <w:tcPr>
            <w:tcW w:w="3005" w:type="dxa"/>
            <w:tcBorders>
              <w:top w:val="nil"/>
              <w:left w:val="nil"/>
              <w:bottom w:val="single" w:sz="4" w:space="0" w:color="auto"/>
              <w:right w:val="single" w:sz="4" w:space="0" w:color="auto"/>
            </w:tcBorders>
            <w:shd w:val="clear" w:color="auto" w:fill="auto"/>
            <w:vAlign w:val="center"/>
            <w:hideMark/>
          </w:tcPr>
          <w:p w14:paraId="365C2531" w14:textId="77777777" w:rsidR="0019358E" w:rsidRPr="005C15EF" w:rsidRDefault="0019358E" w:rsidP="00514B5D">
            <w:pPr>
              <w:rPr>
                <w:color w:val="000000"/>
                <w:sz w:val="20"/>
              </w:rPr>
            </w:pPr>
            <w:r w:rsidRPr="005C15EF">
              <w:rPr>
                <w:color w:val="000000"/>
                <w:sz w:val="20"/>
              </w:rPr>
              <w:t>ExCom Project Approval</w:t>
            </w:r>
          </w:p>
        </w:tc>
        <w:tc>
          <w:tcPr>
            <w:tcW w:w="333" w:type="dxa"/>
            <w:tcBorders>
              <w:top w:val="nil"/>
              <w:left w:val="nil"/>
              <w:bottom w:val="single" w:sz="4" w:space="0" w:color="auto"/>
              <w:right w:val="single" w:sz="4" w:space="0" w:color="auto"/>
            </w:tcBorders>
            <w:shd w:val="thinDiagCross" w:color="000000" w:fill="auto"/>
            <w:vAlign w:val="center"/>
            <w:hideMark/>
          </w:tcPr>
          <w:p w14:paraId="080B9AC7" w14:textId="77777777" w:rsidR="0019358E" w:rsidRPr="000F7E34" w:rsidRDefault="0019358E" w:rsidP="00514B5D">
            <w:pPr>
              <w:rPr>
                <w:color w:val="000000"/>
              </w:rPr>
            </w:pPr>
            <w:r w:rsidRPr="000F7E34">
              <w:rPr>
                <w:color w:val="000000"/>
              </w:rPr>
              <w:t> </w:t>
            </w:r>
          </w:p>
        </w:tc>
        <w:tc>
          <w:tcPr>
            <w:tcW w:w="334" w:type="dxa"/>
            <w:tcBorders>
              <w:top w:val="nil"/>
              <w:left w:val="nil"/>
              <w:bottom w:val="single" w:sz="4" w:space="0" w:color="auto"/>
              <w:right w:val="single" w:sz="4" w:space="0" w:color="auto"/>
            </w:tcBorders>
            <w:shd w:val="clear" w:color="auto" w:fill="auto"/>
            <w:vAlign w:val="center"/>
            <w:hideMark/>
          </w:tcPr>
          <w:p w14:paraId="403D6CD4" w14:textId="77777777" w:rsidR="0019358E" w:rsidRPr="000F7E34" w:rsidRDefault="0019358E" w:rsidP="00514B5D">
            <w:pPr>
              <w:rPr>
                <w:color w:val="000000"/>
              </w:rPr>
            </w:pPr>
            <w:r w:rsidRPr="000F7E34">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0F84E520" w14:textId="77777777" w:rsidR="0019358E" w:rsidRPr="000F7E34" w:rsidRDefault="0019358E" w:rsidP="00514B5D">
            <w:pPr>
              <w:rPr>
                <w:color w:val="000000"/>
              </w:rPr>
            </w:pPr>
            <w:r w:rsidRPr="000F7E34">
              <w:rPr>
                <w:color w:val="000000"/>
              </w:rPr>
              <w:t> </w:t>
            </w:r>
          </w:p>
        </w:tc>
        <w:tc>
          <w:tcPr>
            <w:tcW w:w="331" w:type="dxa"/>
            <w:tcBorders>
              <w:top w:val="nil"/>
              <w:left w:val="nil"/>
              <w:bottom w:val="single" w:sz="4" w:space="0" w:color="auto"/>
              <w:right w:val="single" w:sz="4" w:space="0" w:color="auto"/>
            </w:tcBorders>
            <w:shd w:val="clear" w:color="auto" w:fill="auto"/>
            <w:vAlign w:val="center"/>
            <w:hideMark/>
          </w:tcPr>
          <w:p w14:paraId="7856A382"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ECBBCD8"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91885CE"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CD219C9"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33407B7"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E18CD33"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5884EF93"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7EE7B044"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1962270D"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6580EB6C"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tcPr>
          <w:p w14:paraId="1DD475F0"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7ABD3AA5"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487FD090"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6A7111A1" w14:textId="77777777" w:rsidR="0019358E" w:rsidRPr="000F7E34" w:rsidRDefault="0019358E" w:rsidP="00514B5D">
            <w:pPr>
              <w:rPr>
                <w:rFonts w:ascii="Calibri" w:hAnsi="Calibri" w:cs="Calibri"/>
                <w:color w:val="000000"/>
              </w:rPr>
            </w:pPr>
          </w:p>
        </w:tc>
        <w:tc>
          <w:tcPr>
            <w:tcW w:w="458" w:type="dxa"/>
            <w:tcBorders>
              <w:top w:val="nil"/>
              <w:left w:val="nil"/>
              <w:bottom w:val="single" w:sz="4" w:space="0" w:color="auto"/>
              <w:right w:val="single" w:sz="4" w:space="0" w:color="auto"/>
            </w:tcBorders>
          </w:tcPr>
          <w:p w14:paraId="0EBE4E38" w14:textId="77777777" w:rsidR="0019358E" w:rsidRPr="000F7E34" w:rsidRDefault="0019358E" w:rsidP="00514B5D">
            <w:pPr>
              <w:rPr>
                <w:rFonts w:ascii="Calibri" w:hAnsi="Calibri" w:cs="Calibri"/>
                <w:color w:val="000000"/>
              </w:rPr>
            </w:pPr>
          </w:p>
        </w:tc>
      </w:tr>
      <w:tr w:rsidR="0019358E" w:rsidRPr="000F7E34" w14:paraId="37A75669"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58971F14" w14:textId="77777777" w:rsidR="0019358E" w:rsidRPr="000F7E34" w:rsidRDefault="0019358E" w:rsidP="00514B5D">
            <w:pPr>
              <w:jc w:val="center"/>
              <w:rPr>
                <w:color w:val="000000"/>
              </w:rPr>
            </w:pPr>
            <w:r>
              <w:rPr>
                <w:color w:val="000000"/>
              </w:rPr>
              <w:t>2</w:t>
            </w:r>
          </w:p>
        </w:tc>
        <w:tc>
          <w:tcPr>
            <w:tcW w:w="3005" w:type="dxa"/>
            <w:tcBorders>
              <w:top w:val="nil"/>
              <w:left w:val="nil"/>
              <w:bottom w:val="single" w:sz="4" w:space="0" w:color="auto"/>
              <w:right w:val="single" w:sz="4" w:space="0" w:color="auto"/>
            </w:tcBorders>
            <w:shd w:val="clear" w:color="auto" w:fill="auto"/>
            <w:vAlign w:val="center"/>
            <w:hideMark/>
          </w:tcPr>
          <w:p w14:paraId="3890397A" w14:textId="77777777" w:rsidR="0019358E" w:rsidRPr="005C15EF" w:rsidRDefault="0019358E" w:rsidP="00514B5D">
            <w:pPr>
              <w:rPr>
                <w:color w:val="000000"/>
                <w:sz w:val="20"/>
              </w:rPr>
            </w:pPr>
            <w:r w:rsidRPr="005C15EF">
              <w:rPr>
                <w:color w:val="000000"/>
                <w:sz w:val="20"/>
              </w:rPr>
              <w:t>Receipt of Funds</w:t>
            </w:r>
          </w:p>
        </w:tc>
        <w:tc>
          <w:tcPr>
            <w:tcW w:w="333" w:type="dxa"/>
            <w:tcBorders>
              <w:top w:val="nil"/>
              <w:left w:val="nil"/>
              <w:bottom w:val="single" w:sz="4" w:space="0" w:color="auto"/>
              <w:right w:val="single" w:sz="4" w:space="0" w:color="auto"/>
            </w:tcBorders>
            <w:shd w:val="clear" w:color="auto" w:fill="auto"/>
            <w:vAlign w:val="center"/>
            <w:hideMark/>
          </w:tcPr>
          <w:p w14:paraId="0FF9D6CA" w14:textId="77777777" w:rsidR="0019358E" w:rsidRPr="000F7E34" w:rsidRDefault="0019358E" w:rsidP="00514B5D">
            <w:pPr>
              <w:rPr>
                <w:color w:val="000000"/>
              </w:rPr>
            </w:pPr>
            <w:r w:rsidRPr="000F7E34">
              <w:rPr>
                <w:color w:val="000000"/>
              </w:rPr>
              <w:t> </w:t>
            </w:r>
          </w:p>
        </w:tc>
        <w:tc>
          <w:tcPr>
            <w:tcW w:w="334" w:type="dxa"/>
            <w:tcBorders>
              <w:top w:val="nil"/>
              <w:left w:val="nil"/>
              <w:bottom w:val="single" w:sz="4" w:space="0" w:color="auto"/>
              <w:right w:val="single" w:sz="4" w:space="0" w:color="auto"/>
            </w:tcBorders>
            <w:shd w:val="thinDiagCross" w:color="000000" w:fill="auto"/>
            <w:vAlign w:val="center"/>
            <w:hideMark/>
          </w:tcPr>
          <w:p w14:paraId="7EB1B236" w14:textId="77777777" w:rsidR="0019358E" w:rsidRPr="000F7E34" w:rsidRDefault="0019358E" w:rsidP="00514B5D">
            <w:pPr>
              <w:rPr>
                <w:color w:val="000000"/>
              </w:rPr>
            </w:pPr>
            <w:r w:rsidRPr="000F7E34">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020EAF9E" w14:textId="77777777" w:rsidR="0019358E" w:rsidRPr="000F7E34" w:rsidRDefault="0019358E" w:rsidP="00514B5D">
            <w:pPr>
              <w:rPr>
                <w:color w:val="000000"/>
              </w:rPr>
            </w:pPr>
            <w:r w:rsidRPr="000F7E34">
              <w:rPr>
                <w:color w:val="000000"/>
              </w:rPr>
              <w:t> </w:t>
            </w:r>
          </w:p>
        </w:tc>
        <w:tc>
          <w:tcPr>
            <w:tcW w:w="331" w:type="dxa"/>
            <w:tcBorders>
              <w:top w:val="nil"/>
              <w:left w:val="nil"/>
              <w:bottom w:val="single" w:sz="4" w:space="0" w:color="auto"/>
              <w:right w:val="single" w:sz="4" w:space="0" w:color="auto"/>
            </w:tcBorders>
            <w:shd w:val="clear" w:color="auto" w:fill="auto"/>
            <w:vAlign w:val="center"/>
            <w:hideMark/>
          </w:tcPr>
          <w:p w14:paraId="0873E664"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15A4153"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E890A6C"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A61B6C3"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1AD3567"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CE66CBD"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7EE64A99"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63C8DBC5"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2BA40F13"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4FE32511"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tcPr>
          <w:p w14:paraId="5811DCDC"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4052BC0A"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4104967D"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680DFE7E" w14:textId="77777777" w:rsidR="0019358E" w:rsidRPr="000F7E34" w:rsidRDefault="0019358E" w:rsidP="00514B5D">
            <w:pPr>
              <w:rPr>
                <w:rFonts w:ascii="Calibri" w:hAnsi="Calibri" w:cs="Calibri"/>
                <w:color w:val="000000"/>
              </w:rPr>
            </w:pPr>
          </w:p>
        </w:tc>
        <w:tc>
          <w:tcPr>
            <w:tcW w:w="458" w:type="dxa"/>
            <w:tcBorders>
              <w:top w:val="nil"/>
              <w:left w:val="nil"/>
              <w:bottom w:val="single" w:sz="4" w:space="0" w:color="auto"/>
              <w:right w:val="single" w:sz="4" w:space="0" w:color="auto"/>
            </w:tcBorders>
          </w:tcPr>
          <w:p w14:paraId="7BE913BE" w14:textId="77777777" w:rsidR="0019358E" w:rsidRPr="000F7E34" w:rsidRDefault="0019358E" w:rsidP="00514B5D">
            <w:pPr>
              <w:rPr>
                <w:rFonts w:ascii="Calibri" w:hAnsi="Calibri" w:cs="Calibri"/>
                <w:color w:val="000000"/>
              </w:rPr>
            </w:pPr>
          </w:p>
        </w:tc>
      </w:tr>
      <w:tr w:rsidR="0019358E" w:rsidRPr="000F7E34" w14:paraId="3440CFF3"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29AAD3AF" w14:textId="77777777" w:rsidR="0019358E" w:rsidRPr="000F7E34" w:rsidRDefault="0019358E" w:rsidP="00514B5D">
            <w:pPr>
              <w:jc w:val="center"/>
              <w:rPr>
                <w:color w:val="000000"/>
              </w:rPr>
            </w:pPr>
            <w:r>
              <w:rPr>
                <w:color w:val="000000"/>
              </w:rPr>
              <w:t>3</w:t>
            </w:r>
          </w:p>
        </w:tc>
        <w:tc>
          <w:tcPr>
            <w:tcW w:w="3005" w:type="dxa"/>
            <w:tcBorders>
              <w:top w:val="nil"/>
              <w:left w:val="nil"/>
              <w:bottom w:val="single" w:sz="4" w:space="0" w:color="auto"/>
              <w:right w:val="single" w:sz="4" w:space="0" w:color="auto"/>
            </w:tcBorders>
            <w:shd w:val="clear" w:color="auto" w:fill="auto"/>
            <w:vAlign w:val="center"/>
            <w:hideMark/>
          </w:tcPr>
          <w:p w14:paraId="1987BCBD" w14:textId="77777777" w:rsidR="0019358E" w:rsidRPr="005C15EF" w:rsidRDefault="0019358E" w:rsidP="00514B5D">
            <w:pPr>
              <w:rPr>
                <w:color w:val="000000"/>
                <w:sz w:val="20"/>
              </w:rPr>
            </w:pPr>
            <w:r w:rsidRPr="005C15EF">
              <w:rPr>
                <w:color w:val="000000"/>
                <w:sz w:val="20"/>
              </w:rPr>
              <w:t>Project Document Signature</w:t>
            </w:r>
          </w:p>
        </w:tc>
        <w:tc>
          <w:tcPr>
            <w:tcW w:w="333" w:type="dxa"/>
            <w:tcBorders>
              <w:top w:val="nil"/>
              <w:left w:val="nil"/>
              <w:bottom w:val="single" w:sz="4" w:space="0" w:color="auto"/>
              <w:right w:val="single" w:sz="4" w:space="0" w:color="auto"/>
            </w:tcBorders>
            <w:shd w:val="clear" w:color="auto" w:fill="auto"/>
            <w:vAlign w:val="center"/>
            <w:hideMark/>
          </w:tcPr>
          <w:p w14:paraId="0760622D" w14:textId="77777777" w:rsidR="0019358E" w:rsidRPr="000F7E34" w:rsidRDefault="0019358E" w:rsidP="00514B5D">
            <w:pPr>
              <w:rPr>
                <w:color w:val="000000"/>
              </w:rPr>
            </w:pPr>
            <w:r w:rsidRPr="000F7E34">
              <w:rPr>
                <w:color w:val="000000"/>
              </w:rPr>
              <w:t> </w:t>
            </w:r>
          </w:p>
        </w:tc>
        <w:tc>
          <w:tcPr>
            <w:tcW w:w="334" w:type="dxa"/>
            <w:tcBorders>
              <w:top w:val="nil"/>
              <w:left w:val="nil"/>
              <w:bottom w:val="single" w:sz="4" w:space="0" w:color="auto"/>
              <w:right w:val="single" w:sz="4" w:space="0" w:color="auto"/>
            </w:tcBorders>
            <w:shd w:val="thinDiagCross" w:color="000000" w:fill="auto"/>
            <w:vAlign w:val="center"/>
            <w:hideMark/>
          </w:tcPr>
          <w:p w14:paraId="17A2FEB7" w14:textId="77777777" w:rsidR="0019358E" w:rsidRPr="000F7E34" w:rsidRDefault="0019358E" w:rsidP="00514B5D">
            <w:pPr>
              <w:rPr>
                <w:color w:val="000000"/>
              </w:rPr>
            </w:pPr>
            <w:r w:rsidRPr="000F7E34">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631265F4" w14:textId="77777777" w:rsidR="0019358E" w:rsidRPr="000F7E34" w:rsidRDefault="0019358E" w:rsidP="00514B5D">
            <w:pPr>
              <w:rPr>
                <w:color w:val="000000"/>
              </w:rPr>
            </w:pPr>
            <w:r w:rsidRPr="000F7E34">
              <w:rPr>
                <w:color w:val="000000"/>
              </w:rPr>
              <w:t> </w:t>
            </w:r>
          </w:p>
        </w:tc>
        <w:tc>
          <w:tcPr>
            <w:tcW w:w="331" w:type="dxa"/>
            <w:tcBorders>
              <w:top w:val="nil"/>
              <w:left w:val="nil"/>
              <w:bottom w:val="single" w:sz="4" w:space="0" w:color="auto"/>
              <w:right w:val="single" w:sz="4" w:space="0" w:color="auto"/>
            </w:tcBorders>
            <w:shd w:val="clear" w:color="auto" w:fill="auto"/>
            <w:vAlign w:val="center"/>
            <w:hideMark/>
          </w:tcPr>
          <w:p w14:paraId="53DE39AD"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F577B3E"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A1FA163"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A7F1EB8"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9CA44D3"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FBF0D2B"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5F692580"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5FD09B81"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60EA954E"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226EAB54"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tcPr>
          <w:p w14:paraId="0AAF6EC4"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0738FFFE"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30C15BE3"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04EED82E" w14:textId="77777777" w:rsidR="0019358E" w:rsidRPr="000F7E34" w:rsidRDefault="0019358E" w:rsidP="00514B5D">
            <w:pPr>
              <w:rPr>
                <w:rFonts w:ascii="Calibri" w:hAnsi="Calibri" w:cs="Calibri"/>
                <w:color w:val="000000"/>
              </w:rPr>
            </w:pPr>
          </w:p>
        </w:tc>
        <w:tc>
          <w:tcPr>
            <w:tcW w:w="458" w:type="dxa"/>
            <w:tcBorders>
              <w:top w:val="nil"/>
              <w:left w:val="nil"/>
              <w:bottom w:val="single" w:sz="4" w:space="0" w:color="auto"/>
              <w:right w:val="single" w:sz="4" w:space="0" w:color="auto"/>
            </w:tcBorders>
          </w:tcPr>
          <w:p w14:paraId="59E7FF7A" w14:textId="77777777" w:rsidR="0019358E" w:rsidRPr="000F7E34" w:rsidRDefault="0019358E" w:rsidP="00514B5D">
            <w:pPr>
              <w:rPr>
                <w:rFonts w:ascii="Calibri" w:hAnsi="Calibri" w:cs="Calibri"/>
                <w:color w:val="000000"/>
              </w:rPr>
            </w:pPr>
          </w:p>
        </w:tc>
      </w:tr>
      <w:tr w:rsidR="0019358E" w:rsidRPr="000F7E34" w14:paraId="09C0072C"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357674F2" w14:textId="77777777" w:rsidR="0019358E" w:rsidRPr="000F7E34" w:rsidRDefault="0019358E" w:rsidP="00514B5D">
            <w:pPr>
              <w:jc w:val="center"/>
              <w:rPr>
                <w:color w:val="000000"/>
              </w:rPr>
            </w:pPr>
            <w:r>
              <w:rPr>
                <w:color w:val="000000"/>
              </w:rPr>
              <w:t>4</w:t>
            </w:r>
          </w:p>
        </w:tc>
        <w:tc>
          <w:tcPr>
            <w:tcW w:w="3005" w:type="dxa"/>
            <w:tcBorders>
              <w:top w:val="nil"/>
              <w:left w:val="nil"/>
              <w:bottom w:val="single" w:sz="4" w:space="0" w:color="auto"/>
              <w:right w:val="single" w:sz="4" w:space="0" w:color="auto"/>
            </w:tcBorders>
            <w:shd w:val="clear" w:color="auto" w:fill="auto"/>
            <w:vAlign w:val="center"/>
            <w:hideMark/>
          </w:tcPr>
          <w:p w14:paraId="1C712F53" w14:textId="77777777" w:rsidR="0019358E" w:rsidRPr="005C15EF" w:rsidRDefault="0019358E" w:rsidP="00514B5D">
            <w:pPr>
              <w:rPr>
                <w:color w:val="000000"/>
                <w:sz w:val="20"/>
              </w:rPr>
            </w:pPr>
            <w:r w:rsidRPr="005C15EF">
              <w:rPr>
                <w:color w:val="000000"/>
                <w:sz w:val="20"/>
              </w:rPr>
              <w:t>Consultants Recruitment</w:t>
            </w:r>
          </w:p>
        </w:tc>
        <w:tc>
          <w:tcPr>
            <w:tcW w:w="333" w:type="dxa"/>
            <w:tcBorders>
              <w:top w:val="nil"/>
              <w:left w:val="nil"/>
              <w:bottom w:val="single" w:sz="4" w:space="0" w:color="auto"/>
              <w:right w:val="single" w:sz="4" w:space="0" w:color="auto"/>
            </w:tcBorders>
            <w:shd w:val="clear" w:color="auto" w:fill="auto"/>
            <w:vAlign w:val="center"/>
            <w:hideMark/>
          </w:tcPr>
          <w:p w14:paraId="3D313A9A" w14:textId="77777777" w:rsidR="0019358E" w:rsidRPr="000F7E34" w:rsidRDefault="0019358E" w:rsidP="00514B5D">
            <w:pPr>
              <w:rPr>
                <w:color w:val="000000"/>
              </w:rPr>
            </w:pPr>
            <w:r w:rsidRPr="000F7E34">
              <w:rPr>
                <w:color w:val="000000"/>
              </w:rPr>
              <w:t> </w:t>
            </w:r>
          </w:p>
        </w:tc>
        <w:tc>
          <w:tcPr>
            <w:tcW w:w="334" w:type="dxa"/>
            <w:tcBorders>
              <w:top w:val="nil"/>
              <w:left w:val="nil"/>
              <w:bottom w:val="single" w:sz="4" w:space="0" w:color="auto"/>
              <w:right w:val="single" w:sz="4" w:space="0" w:color="auto"/>
            </w:tcBorders>
            <w:shd w:val="thinDiagCross" w:color="000000" w:fill="auto"/>
            <w:vAlign w:val="center"/>
            <w:hideMark/>
          </w:tcPr>
          <w:p w14:paraId="24A1E94F" w14:textId="77777777" w:rsidR="0019358E" w:rsidRPr="000F7E34" w:rsidRDefault="0019358E" w:rsidP="00514B5D">
            <w:pPr>
              <w:rPr>
                <w:color w:val="000000"/>
              </w:rPr>
            </w:pPr>
            <w:r w:rsidRPr="000F7E34">
              <w:rPr>
                <w:color w:val="000000"/>
              </w:rPr>
              <w:t> </w:t>
            </w:r>
          </w:p>
        </w:tc>
        <w:tc>
          <w:tcPr>
            <w:tcW w:w="326" w:type="dxa"/>
            <w:tcBorders>
              <w:top w:val="nil"/>
              <w:left w:val="nil"/>
              <w:bottom w:val="single" w:sz="4" w:space="0" w:color="auto"/>
              <w:right w:val="single" w:sz="4" w:space="0" w:color="auto"/>
            </w:tcBorders>
            <w:shd w:val="thinDiagCross" w:color="000000" w:fill="auto"/>
            <w:vAlign w:val="center"/>
            <w:hideMark/>
          </w:tcPr>
          <w:p w14:paraId="72803A7D" w14:textId="77777777" w:rsidR="0019358E" w:rsidRPr="000F7E34" w:rsidRDefault="0019358E" w:rsidP="00514B5D">
            <w:pPr>
              <w:rPr>
                <w:color w:val="000000"/>
              </w:rPr>
            </w:pPr>
            <w:r w:rsidRPr="000F7E34">
              <w:rPr>
                <w:color w:val="000000"/>
              </w:rPr>
              <w:t> </w:t>
            </w:r>
          </w:p>
        </w:tc>
        <w:tc>
          <w:tcPr>
            <w:tcW w:w="331" w:type="dxa"/>
            <w:tcBorders>
              <w:top w:val="nil"/>
              <w:left w:val="nil"/>
              <w:bottom w:val="single" w:sz="4" w:space="0" w:color="auto"/>
              <w:right w:val="single" w:sz="4" w:space="0" w:color="auto"/>
            </w:tcBorders>
            <w:shd w:val="thinDiagCross" w:color="000000" w:fill="auto"/>
            <w:vAlign w:val="center"/>
            <w:hideMark/>
          </w:tcPr>
          <w:p w14:paraId="3C50AF7E"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E6945C4"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7A67DF8"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93B600C"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5E074BE"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EEB6254"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27283165"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4BFBB35A"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121C5E5D"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655CC104"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tcPr>
          <w:p w14:paraId="3265AF3D"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02008983"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69A80B9A"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6ED208CF" w14:textId="77777777" w:rsidR="0019358E" w:rsidRPr="000F7E34" w:rsidRDefault="0019358E" w:rsidP="00514B5D">
            <w:pPr>
              <w:rPr>
                <w:rFonts w:ascii="Calibri" w:hAnsi="Calibri" w:cs="Calibri"/>
                <w:color w:val="000000"/>
              </w:rPr>
            </w:pPr>
          </w:p>
        </w:tc>
        <w:tc>
          <w:tcPr>
            <w:tcW w:w="458" w:type="dxa"/>
            <w:tcBorders>
              <w:top w:val="nil"/>
              <w:left w:val="nil"/>
              <w:bottom w:val="single" w:sz="4" w:space="0" w:color="auto"/>
              <w:right w:val="single" w:sz="4" w:space="0" w:color="auto"/>
            </w:tcBorders>
          </w:tcPr>
          <w:p w14:paraId="0AA8D354" w14:textId="77777777" w:rsidR="0019358E" w:rsidRPr="000F7E34" w:rsidRDefault="0019358E" w:rsidP="00514B5D">
            <w:pPr>
              <w:rPr>
                <w:rFonts w:ascii="Calibri" w:hAnsi="Calibri" w:cs="Calibri"/>
                <w:color w:val="000000"/>
              </w:rPr>
            </w:pPr>
          </w:p>
        </w:tc>
      </w:tr>
      <w:tr w:rsidR="0019358E" w:rsidRPr="000F7E34" w14:paraId="7760B9F0" w14:textId="77777777" w:rsidTr="00B12856">
        <w:trPr>
          <w:cantSplit/>
          <w:trHeight w:val="300"/>
          <w:jc w:val="center"/>
        </w:trPr>
        <w:tc>
          <w:tcPr>
            <w:tcW w:w="10745"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26DFEBAB" w14:textId="77777777" w:rsidR="0019358E" w:rsidRPr="000F7E34" w:rsidRDefault="0019358E" w:rsidP="00514B5D">
            <w:pPr>
              <w:rPr>
                <w:b/>
                <w:bCs/>
                <w:i/>
                <w:iCs/>
                <w:color w:val="000000"/>
              </w:rPr>
            </w:pPr>
            <w:r w:rsidRPr="000F7E34">
              <w:rPr>
                <w:b/>
                <w:bCs/>
                <w:i/>
                <w:iCs/>
                <w:color w:val="000000"/>
              </w:rPr>
              <w:t>Project Implementation</w:t>
            </w:r>
          </w:p>
        </w:tc>
      </w:tr>
      <w:tr w:rsidR="0019358E" w:rsidRPr="000F7E34" w14:paraId="289D9FF2"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54CA1C94" w14:textId="77777777" w:rsidR="0019358E" w:rsidRPr="000F7E34" w:rsidRDefault="0019358E" w:rsidP="00514B5D">
            <w:pPr>
              <w:jc w:val="center"/>
              <w:rPr>
                <w:color w:val="000000"/>
              </w:rPr>
            </w:pPr>
            <w:r>
              <w:rPr>
                <w:color w:val="000000"/>
              </w:rPr>
              <w:t>5</w:t>
            </w:r>
          </w:p>
        </w:tc>
        <w:tc>
          <w:tcPr>
            <w:tcW w:w="3005" w:type="dxa"/>
            <w:tcBorders>
              <w:top w:val="nil"/>
              <w:left w:val="nil"/>
              <w:bottom w:val="single" w:sz="4" w:space="0" w:color="auto"/>
              <w:right w:val="single" w:sz="4" w:space="0" w:color="auto"/>
            </w:tcBorders>
            <w:shd w:val="clear" w:color="auto" w:fill="auto"/>
            <w:vAlign w:val="center"/>
            <w:hideMark/>
          </w:tcPr>
          <w:p w14:paraId="68B74549" w14:textId="77777777" w:rsidR="0019358E" w:rsidRPr="005C15EF" w:rsidRDefault="0019358E" w:rsidP="00514B5D">
            <w:pPr>
              <w:rPr>
                <w:color w:val="000000"/>
                <w:sz w:val="20"/>
              </w:rPr>
            </w:pPr>
            <w:r>
              <w:rPr>
                <w:color w:val="000000"/>
                <w:sz w:val="20"/>
              </w:rPr>
              <w:t xml:space="preserve">Information </w:t>
            </w:r>
            <w:r w:rsidRPr="005C15EF">
              <w:rPr>
                <w:color w:val="000000"/>
                <w:sz w:val="20"/>
              </w:rPr>
              <w:t>Collection</w:t>
            </w:r>
          </w:p>
        </w:tc>
        <w:tc>
          <w:tcPr>
            <w:tcW w:w="333" w:type="dxa"/>
            <w:tcBorders>
              <w:top w:val="nil"/>
              <w:left w:val="nil"/>
              <w:bottom w:val="single" w:sz="4" w:space="0" w:color="auto"/>
              <w:right w:val="single" w:sz="4" w:space="0" w:color="auto"/>
            </w:tcBorders>
            <w:shd w:val="clear" w:color="auto" w:fill="auto"/>
            <w:vAlign w:val="center"/>
            <w:hideMark/>
          </w:tcPr>
          <w:p w14:paraId="59E9F475" w14:textId="77777777" w:rsidR="0019358E" w:rsidRPr="000F7E34" w:rsidRDefault="0019358E" w:rsidP="00514B5D">
            <w:pPr>
              <w:rPr>
                <w:color w:val="000000"/>
              </w:rPr>
            </w:pPr>
            <w:r w:rsidRPr="000F7E34">
              <w:rPr>
                <w:color w:val="000000"/>
              </w:rPr>
              <w:t> </w:t>
            </w:r>
          </w:p>
        </w:tc>
        <w:tc>
          <w:tcPr>
            <w:tcW w:w="334" w:type="dxa"/>
            <w:tcBorders>
              <w:top w:val="nil"/>
              <w:left w:val="nil"/>
              <w:bottom w:val="single" w:sz="4" w:space="0" w:color="auto"/>
              <w:right w:val="single" w:sz="4" w:space="0" w:color="auto"/>
            </w:tcBorders>
            <w:shd w:val="clear" w:color="auto" w:fill="auto"/>
            <w:vAlign w:val="center"/>
            <w:hideMark/>
          </w:tcPr>
          <w:p w14:paraId="7F541EC4" w14:textId="77777777" w:rsidR="0019358E" w:rsidRPr="000F7E34" w:rsidRDefault="0019358E" w:rsidP="00514B5D">
            <w:pPr>
              <w:rPr>
                <w:color w:val="000000"/>
              </w:rPr>
            </w:pPr>
            <w:r w:rsidRPr="000F7E34">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592D457B" w14:textId="77777777" w:rsidR="0019358E" w:rsidRPr="000F7E34" w:rsidRDefault="0019358E" w:rsidP="00514B5D">
            <w:pPr>
              <w:rPr>
                <w:color w:val="000000"/>
              </w:rPr>
            </w:pPr>
            <w:r w:rsidRPr="000F7E34">
              <w:rPr>
                <w:color w:val="000000"/>
              </w:rPr>
              <w:t> </w:t>
            </w:r>
          </w:p>
        </w:tc>
        <w:tc>
          <w:tcPr>
            <w:tcW w:w="331" w:type="dxa"/>
            <w:tcBorders>
              <w:top w:val="nil"/>
              <w:left w:val="nil"/>
              <w:bottom w:val="single" w:sz="4" w:space="0" w:color="auto"/>
              <w:right w:val="single" w:sz="4" w:space="0" w:color="auto"/>
            </w:tcBorders>
            <w:shd w:val="thinDiagCross" w:color="000000" w:fill="auto"/>
            <w:vAlign w:val="center"/>
            <w:hideMark/>
          </w:tcPr>
          <w:p w14:paraId="38CF5853"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057C3D6D"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0A4D26D6"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4CD7A7F9"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853D932"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3C00F8F"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4A21A3DC"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079810A2"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6FC2C4EE"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1E09D380"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tcPr>
          <w:p w14:paraId="7A03A4D9"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78D80061"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11938AA5"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643A83BA" w14:textId="77777777" w:rsidR="0019358E" w:rsidRPr="000F7E34" w:rsidRDefault="0019358E" w:rsidP="00514B5D">
            <w:pPr>
              <w:rPr>
                <w:rFonts w:ascii="Calibri" w:hAnsi="Calibri" w:cs="Calibri"/>
                <w:color w:val="000000"/>
              </w:rPr>
            </w:pPr>
          </w:p>
        </w:tc>
        <w:tc>
          <w:tcPr>
            <w:tcW w:w="458" w:type="dxa"/>
            <w:tcBorders>
              <w:top w:val="nil"/>
              <w:left w:val="nil"/>
              <w:bottom w:val="single" w:sz="4" w:space="0" w:color="auto"/>
              <w:right w:val="single" w:sz="4" w:space="0" w:color="auto"/>
            </w:tcBorders>
          </w:tcPr>
          <w:p w14:paraId="33DC61B8" w14:textId="77777777" w:rsidR="0019358E" w:rsidRPr="000F7E34" w:rsidRDefault="0019358E" w:rsidP="00514B5D">
            <w:pPr>
              <w:rPr>
                <w:rFonts w:ascii="Calibri" w:hAnsi="Calibri" w:cs="Calibri"/>
                <w:color w:val="000000"/>
              </w:rPr>
            </w:pPr>
          </w:p>
        </w:tc>
      </w:tr>
      <w:tr w:rsidR="0019358E" w:rsidRPr="000F7E34" w14:paraId="3BEE268A"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420DC10F" w14:textId="77777777" w:rsidR="0019358E" w:rsidRPr="000F7E34" w:rsidRDefault="0019358E" w:rsidP="00514B5D">
            <w:pPr>
              <w:jc w:val="center"/>
              <w:rPr>
                <w:color w:val="000000"/>
              </w:rPr>
            </w:pPr>
            <w:r>
              <w:rPr>
                <w:color w:val="000000"/>
              </w:rPr>
              <w:t>6</w:t>
            </w:r>
          </w:p>
        </w:tc>
        <w:tc>
          <w:tcPr>
            <w:tcW w:w="3005" w:type="dxa"/>
            <w:tcBorders>
              <w:top w:val="nil"/>
              <w:left w:val="nil"/>
              <w:bottom w:val="single" w:sz="4" w:space="0" w:color="auto"/>
              <w:right w:val="single" w:sz="4" w:space="0" w:color="auto"/>
            </w:tcBorders>
            <w:shd w:val="clear" w:color="auto" w:fill="auto"/>
            <w:vAlign w:val="center"/>
            <w:hideMark/>
          </w:tcPr>
          <w:p w14:paraId="24B4347E" w14:textId="77777777" w:rsidR="0019358E" w:rsidRPr="005C15EF" w:rsidRDefault="0019358E" w:rsidP="00514B5D">
            <w:pPr>
              <w:rPr>
                <w:color w:val="000000"/>
                <w:sz w:val="20"/>
              </w:rPr>
            </w:pPr>
            <w:r w:rsidRPr="005C15EF">
              <w:rPr>
                <w:color w:val="000000"/>
                <w:sz w:val="20"/>
              </w:rPr>
              <w:t>Consultation Meetings</w:t>
            </w:r>
          </w:p>
        </w:tc>
        <w:tc>
          <w:tcPr>
            <w:tcW w:w="333" w:type="dxa"/>
            <w:tcBorders>
              <w:top w:val="nil"/>
              <w:left w:val="nil"/>
              <w:bottom w:val="single" w:sz="4" w:space="0" w:color="auto"/>
              <w:right w:val="single" w:sz="4" w:space="0" w:color="auto"/>
            </w:tcBorders>
            <w:shd w:val="clear" w:color="auto" w:fill="auto"/>
            <w:vAlign w:val="center"/>
            <w:hideMark/>
          </w:tcPr>
          <w:p w14:paraId="304E89A9" w14:textId="77777777" w:rsidR="0019358E" w:rsidRPr="000F7E34" w:rsidRDefault="0019358E" w:rsidP="00514B5D">
            <w:pPr>
              <w:rPr>
                <w:color w:val="000000"/>
              </w:rPr>
            </w:pPr>
            <w:r w:rsidRPr="000F7E34">
              <w:rPr>
                <w:color w:val="000000"/>
              </w:rPr>
              <w:t> </w:t>
            </w:r>
          </w:p>
        </w:tc>
        <w:tc>
          <w:tcPr>
            <w:tcW w:w="334" w:type="dxa"/>
            <w:tcBorders>
              <w:top w:val="nil"/>
              <w:left w:val="nil"/>
              <w:bottom w:val="single" w:sz="4" w:space="0" w:color="auto"/>
              <w:right w:val="single" w:sz="4" w:space="0" w:color="auto"/>
            </w:tcBorders>
            <w:shd w:val="clear" w:color="auto" w:fill="auto"/>
            <w:vAlign w:val="center"/>
            <w:hideMark/>
          </w:tcPr>
          <w:p w14:paraId="5003E199" w14:textId="77777777" w:rsidR="0019358E" w:rsidRPr="000F7E34" w:rsidRDefault="0019358E" w:rsidP="00514B5D">
            <w:pPr>
              <w:rPr>
                <w:color w:val="000000"/>
              </w:rPr>
            </w:pPr>
            <w:r w:rsidRPr="000F7E34">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3FF2962E" w14:textId="77777777" w:rsidR="0019358E" w:rsidRPr="000F7E34" w:rsidRDefault="0019358E" w:rsidP="00514B5D">
            <w:pPr>
              <w:rPr>
                <w:color w:val="000000"/>
              </w:rPr>
            </w:pPr>
            <w:r w:rsidRPr="000F7E34">
              <w:rPr>
                <w:color w:val="000000"/>
              </w:rPr>
              <w:t> </w:t>
            </w:r>
          </w:p>
        </w:tc>
        <w:tc>
          <w:tcPr>
            <w:tcW w:w="331" w:type="dxa"/>
            <w:tcBorders>
              <w:top w:val="nil"/>
              <w:left w:val="nil"/>
              <w:bottom w:val="single" w:sz="4" w:space="0" w:color="auto"/>
              <w:right w:val="single" w:sz="4" w:space="0" w:color="auto"/>
            </w:tcBorders>
            <w:shd w:val="thinDiagCross" w:color="000000" w:fill="auto"/>
            <w:vAlign w:val="center"/>
            <w:hideMark/>
          </w:tcPr>
          <w:p w14:paraId="58783641"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16C649C3"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500871C4"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6F014152"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1E33CDD1"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46B9B79"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6F3854E9"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5F1E5452"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2995BA5D"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701B3CD3"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tcPr>
          <w:p w14:paraId="5FF96FF3"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7F489C82"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1FA92243"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369421B5" w14:textId="77777777" w:rsidR="0019358E" w:rsidRPr="000F7E34" w:rsidRDefault="0019358E" w:rsidP="00514B5D">
            <w:pPr>
              <w:rPr>
                <w:rFonts w:ascii="Calibri" w:hAnsi="Calibri" w:cs="Calibri"/>
                <w:color w:val="000000"/>
              </w:rPr>
            </w:pPr>
          </w:p>
        </w:tc>
        <w:tc>
          <w:tcPr>
            <w:tcW w:w="458" w:type="dxa"/>
            <w:tcBorders>
              <w:top w:val="nil"/>
              <w:left w:val="nil"/>
              <w:bottom w:val="single" w:sz="4" w:space="0" w:color="auto"/>
              <w:right w:val="single" w:sz="4" w:space="0" w:color="auto"/>
            </w:tcBorders>
          </w:tcPr>
          <w:p w14:paraId="6BDDED86" w14:textId="77777777" w:rsidR="0019358E" w:rsidRPr="000F7E34" w:rsidRDefault="0019358E" w:rsidP="00514B5D">
            <w:pPr>
              <w:rPr>
                <w:rFonts w:ascii="Calibri" w:hAnsi="Calibri" w:cs="Calibri"/>
                <w:color w:val="000000"/>
              </w:rPr>
            </w:pPr>
          </w:p>
        </w:tc>
      </w:tr>
      <w:tr w:rsidR="0019358E" w:rsidRPr="00B91698" w14:paraId="0A6C2AF6"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3A495586" w14:textId="77777777" w:rsidR="0019358E" w:rsidRPr="000F7E34" w:rsidRDefault="0019358E" w:rsidP="00514B5D">
            <w:pPr>
              <w:jc w:val="center"/>
              <w:rPr>
                <w:color w:val="000000"/>
              </w:rPr>
            </w:pPr>
            <w:r>
              <w:rPr>
                <w:color w:val="000000"/>
              </w:rPr>
              <w:t>7</w:t>
            </w:r>
          </w:p>
        </w:tc>
        <w:tc>
          <w:tcPr>
            <w:tcW w:w="3005" w:type="dxa"/>
            <w:tcBorders>
              <w:top w:val="nil"/>
              <w:left w:val="nil"/>
              <w:bottom w:val="single" w:sz="4" w:space="0" w:color="auto"/>
              <w:right w:val="single" w:sz="4" w:space="0" w:color="auto"/>
            </w:tcBorders>
            <w:shd w:val="clear" w:color="auto" w:fill="auto"/>
            <w:vAlign w:val="center"/>
            <w:hideMark/>
          </w:tcPr>
          <w:p w14:paraId="2A62C3E8" w14:textId="77777777" w:rsidR="0019358E" w:rsidRPr="005C15EF" w:rsidRDefault="0019358E" w:rsidP="00514B5D">
            <w:pPr>
              <w:rPr>
                <w:color w:val="000000"/>
                <w:sz w:val="20"/>
              </w:rPr>
            </w:pPr>
            <w:r w:rsidRPr="005C15EF">
              <w:rPr>
                <w:color w:val="000000"/>
                <w:sz w:val="20"/>
              </w:rPr>
              <w:t>Su</w:t>
            </w:r>
            <w:r>
              <w:rPr>
                <w:color w:val="000000"/>
                <w:sz w:val="20"/>
              </w:rPr>
              <w:t>pport to the Ratification Process</w:t>
            </w:r>
          </w:p>
        </w:tc>
        <w:tc>
          <w:tcPr>
            <w:tcW w:w="333" w:type="dxa"/>
            <w:tcBorders>
              <w:top w:val="nil"/>
              <w:left w:val="nil"/>
              <w:bottom w:val="single" w:sz="4" w:space="0" w:color="auto"/>
              <w:right w:val="single" w:sz="4" w:space="0" w:color="auto"/>
            </w:tcBorders>
            <w:shd w:val="clear" w:color="auto" w:fill="auto"/>
            <w:vAlign w:val="center"/>
            <w:hideMark/>
          </w:tcPr>
          <w:p w14:paraId="2A026709" w14:textId="77777777" w:rsidR="0019358E" w:rsidRPr="000F7E34" w:rsidRDefault="0019358E" w:rsidP="00514B5D">
            <w:pPr>
              <w:rPr>
                <w:color w:val="000000"/>
              </w:rPr>
            </w:pPr>
            <w:r w:rsidRPr="005C15EF">
              <w:rPr>
                <w:color w:val="000000"/>
              </w:rPr>
              <w:t> </w:t>
            </w:r>
          </w:p>
        </w:tc>
        <w:tc>
          <w:tcPr>
            <w:tcW w:w="334" w:type="dxa"/>
            <w:tcBorders>
              <w:top w:val="nil"/>
              <w:left w:val="nil"/>
              <w:bottom w:val="single" w:sz="4" w:space="0" w:color="auto"/>
              <w:right w:val="single" w:sz="4" w:space="0" w:color="auto"/>
            </w:tcBorders>
            <w:shd w:val="clear" w:color="auto" w:fill="auto"/>
            <w:vAlign w:val="center"/>
            <w:hideMark/>
          </w:tcPr>
          <w:p w14:paraId="3937903F" w14:textId="77777777" w:rsidR="0019358E" w:rsidRPr="000F7E34" w:rsidRDefault="0019358E" w:rsidP="00514B5D">
            <w:pPr>
              <w:rPr>
                <w:color w:val="000000"/>
              </w:rPr>
            </w:pPr>
            <w:r w:rsidRPr="005C15EF">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23A5A1C5" w14:textId="77777777" w:rsidR="0019358E" w:rsidRPr="000F7E34" w:rsidRDefault="0019358E" w:rsidP="00514B5D">
            <w:pPr>
              <w:rPr>
                <w:color w:val="000000"/>
              </w:rPr>
            </w:pPr>
            <w:r w:rsidRPr="005C15EF">
              <w:rPr>
                <w:color w:val="000000"/>
              </w:rPr>
              <w:t> </w:t>
            </w:r>
          </w:p>
        </w:tc>
        <w:tc>
          <w:tcPr>
            <w:tcW w:w="331" w:type="dxa"/>
            <w:tcBorders>
              <w:top w:val="nil"/>
              <w:left w:val="nil"/>
              <w:bottom w:val="single" w:sz="4" w:space="0" w:color="auto"/>
              <w:right w:val="single" w:sz="4" w:space="0" w:color="auto"/>
            </w:tcBorders>
            <w:shd w:val="clear" w:color="auto" w:fill="auto"/>
            <w:vAlign w:val="center"/>
            <w:hideMark/>
          </w:tcPr>
          <w:p w14:paraId="243BD716" w14:textId="77777777" w:rsidR="0019358E" w:rsidRPr="000F7E34" w:rsidRDefault="0019358E" w:rsidP="00514B5D">
            <w:pPr>
              <w:rPr>
                <w:color w:val="000000"/>
              </w:rPr>
            </w:pPr>
            <w:r w:rsidRPr="005C15EF">
              <w:rPr>
                <w:color w:val="000000"/>
              </w:rPr>
              <w:t> </w:t>
            </w:r>
          </w:p>
        </w:tc>
        <w:tc>
          <w:tcPr>
            <w:tcW w:w="400" w:type="dxa"/>
            <w:tcBorders>
              <w:top w:val="single" w:sz="4" w:space="0" w:color="auto"/>
              <w:left w:val="nil"/>
              <w:bottom w:val="single" w:sz="4" w:space="0" w:color="auto"/>
              <w:right w:val="single" w:sz="4" w:space="0" w:color="auto"/>
            </w:tcBorders>
            <w:shd w:val="thinDiagCross" w:color="auto" w:fill="auto"/>
            <w:noWrap/>
            <w:vAlign w:val="bottom"/>
            <w:hideMark/>
          </w:tcPr>
          <w:p w14:paraId="26B73CA3"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single" w:sz="4" w:space="0" w:color="auto"/>
              <w:left w:val="nil"/>
              <w:bottom w:val="single" w:sz="4" w:space="0" w:color="auto"/>
              <w:right w:val="single" w:sz="4" w:space="0" w:color="auto"/>
            </w:tcBorders>
            <w:shd w:val="thinDiagCross" w:color="auto" w:fill="auto"/>
            <w:noWrap/>
            <w:vAlign w:val="bottom"/>
            <w:hideMark/>
          </w:tcPr>
          <w:p w14:paraId="5E9E044B"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single" w:sz="4" w:space="0" w:color="auto"/>
              <w:left w:val="nil"/>
              <w:bottom w:val="single" w:sz="4" w:space="0" w:color="auto"/>
              <w:right w:val="single" w:sz="4" w:space="0" w:color="auto"/>
            </w:tcBorders>
            <w:shd w:val="thinDiagCross" w:color="auto" w:fill="auto"/>
            <w:vAlign w:val="center"/>
            <w:hideMark/>
          </w:tcPr>
          <w:p w14:paraId="6F178B3C" w14:textId="77777777" w:rsidR="0019358E" w:rsidRPr="000F7E34" w:rsidRDefault="0019358E" w:rsidP="00514B5D">
            <w:pPr>
              <w:rPr>
                <w:color w:val="000000"/>
              </w:rPr>
            </w:pPr>
            <w:r w:rsidRPr="005C15EF">
              <w:rPr>
                <w:color w:val="000000"/>
              </w:rPr>
              <w:t> </w:t>
            </w:r>
          </w:p>
        </w:tc>
        <w:tc>
          <w:tcPr>
            <w:tcW w:w="400" w:type="dxa"/>
            <w:tcBorders>
              <w:top w:val="single" w:sz="4" w:space="0" w:color="auto"/>
              <w:left w:val="nil"/>
              <w:bottom w:val="single" w:sz="4" w:space="0" w:color="auto"/>
              <w:right w:val="single" w:sz="4" w:space="0" w:color="auto"/>
            </w:tcBorders>
            <w:shd w:val="thinDiagCross" w:color="auto" w:fill="auto"/>
            <w:vAlign w:val="center"/>
            <w:hideMark/>
          </w:tcPr>
          <w:p w14:paraId="75455C67" w14:textId="77777777" w:rsidR="0019358E" w:rsidRPr="000F7E34" w:rsidRDefault="0019358E" w:rsidP="00514B5D">
            <w:pPr>
              <w:rPr>
                <w:color w:val="000000"/>
              </w:rPr>
            </w:pPr>
            <w:r w:rsidRPr="005C15EF">
              <w:rPr>
                <w:color w:val="000000"/>
              </w:rPr>
              <w:t> </w:t>
            </w:r>
          </w:p>
        </w:tc>
        <w:tc>
          <w:tcPr>
            <w:tcW w:w="400" w:type="dxa"/>
            <w:tcBorders>
              <w:top w:val="single" w:sz="4" w:space="0" w:color="auto"/>
              <w:left w:val="nil"/>
              <w:bottom w:val="single" w:sz="4" w:space="0" w:color="auto"/>
              <w:right w:val="single" w:sz="4" w:space="0" w:color="auto"/>
            </w:tcBorders>
            <w:shd w:val="thinDiagCross" w:color="auto" w:fill="auto"/>
            <w:vAlign w:val="center"/>
            <w:hideMark/>
          </w:tcPr>
          <w:p w14:paraId="00F6D2EF" w14:textId="77777777" w:rsidR="0019358E" w:rsidRPr="000F7E34" w:rsidRDefault="0019358E" w:rsidP="00514B5D">
            <w:pPr>
              <w:rPr>
                <w:color w:val="000000"/>
              </w:rPr>
            </w:pPr>
            <w:r w:rsidRPr="005C15EF">
              <w:rPr>
                <w:color w:val="000000"/>
              </w:rPr>
              <w:t> </w:t>
            </w:r>
          </w:p>
        </w:tc>
        <w:tc>
          <w:tcPr>
            <w:tcW w:w="436" w:type="dxa"/>
            <w:tcBorders>
              <w:top w:val="single" w:sz="4" w:space="0" w:color="auto"/>
              <w:left w:val="nil"/>
              <w:bottom w:val="single" w:sz="4" w:space="0" w:color="auto"/>
              <w:right w:val="single" w:sz="4" w:space="0" w:color="auto"/>
            </w:tcBorders>
            <w:shd w:val="thinDiagCross" w:color="auto" w:fill="auto"/>
            <w:noWrap/>
            <w:vAlign w:val="bottom"/>
            <w:hideMark/>
          </w:tcPr>
          <w:p w14:paraId="1806C383"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single" w:sz="4" w:space="0" w:color="auto"/>
              <w:left w:val="nil"/>
              <w:bottom w:val="single" w:sz="4" w:space="0" w:color="auto"/>
              <w:right w:val="single" w:sz="4" w:space="0" w:color="auto"/>
            </w:tcBorders>
            <w:shd w:val="thinDiagCross" w:color="auto" w:fill="auto"/>
            <w:noWrap/>
            <w:vAlign w:val="bottom"/>
            <w:hideMark/>
          </w:tcPr>
          <w:p w14:paraId="56874444"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single" w:sz="4" w:space="0" w:color="auto"/>
              <w:left w:val="nil"/>
              <w:bottom w:val="single" w:sz="4" w:space="0" w:color="auto"/>
              <w:right w:val="single" w:sz="4" w:space="0" w:color="auto"/>
            </w:tcBorders>
            <w:shd w:val="thinDiagCross" w:color="auto" w:fill="auto"/>
            <w:noWrap/>
            <w:vAlign w:val="bottom"/>
            <w:hideMark/>
          </w:tcPr>
          <w:p w14:paraId="1E52DB94"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70" w:type="dxa"/>
            <w:tcBorders>
              <w:top w:val="single" w:sz="4" w:space="0" w:color="auto"/>
              <w:left w:val="nil"/>
              <w:bottom w:val="single" w:sz="4" w:space="0" w:color="auto"/>
              <w:right w:val="single" w:sz="4" w:space="0" w:color="auto"/>
            </w:tcBorders>
            <w:shd w:val="thinDiagCross" w:color="auto" w:fill="auto"/>
            <w:noWrap/>
            <w:vAlign w:val="bottom"/>
            <w:hideMark/>
          </w:tcPr>
          <w:p w14:paraId="6BBE8A17"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single" w:sz="4" w:space="0" w:color="auto"/>
              <w:left w:val="nil"/>
              <w:bottom w:val="single" w:sz="4" w:space="0" w:color="auto"/>
              <w:right w:val="single" w:sz="4" w:space="0" w:color="auto"/>
            </w:tcBorders>
            <w:shd w:val="thinDiagCross" w:color="auto" w:fill="auto"/>
          </w:tcPr>
          <w:p w14:paraId="07C47F95"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185F27E9"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158AD2A4"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09BF8B83" w14:textId="77777777" w:rsidR="0019358E" w:rsidRPr="000F7E34" w:rsidRDefault="0019358E" w:rsidP="00514B5D">
            <w:pPr>
              <w:rPr>
                <w:rFonts w:ascii="Calibri" w:hAnsi="Calibri" w:cs="Calibri"/>
                <w:color w:val="000000"/>
              </w:rPr>
            </w:pPr>
          </w:p>
        </w:tc>
        <w:tc>
          <w:tcPr>
            <w:tcW w:w="458" w:type="dxa"/>
            <w:tcBorders>
              <w:top w:val="single" w:sz="4" w:space="0" w:color="auto"/>
              <w:left w:val="nil"/>
              <w:bottom w:val="single" w:sz="4" w:space="0" w:color="auto"/>
              <w:right w:val="single" w:sz="4" w:space="0" w:color="auto"/>
            </w:tcBorders>
            <w:shd w:val="thinDiagCross" w:color="auto" w:fill="auto"/>
          </w:tcPr>
          <w:p w14:paraId="1457E155" w14:textId="77777777" w:rsidR="0019358E" w:rsidRPr="000F7E34" w:rsidRDefault="0019358E" w:rsidP="00514B5D">
            <w:pPr>
              <w:rPr>
                <w:rFonts w:ascii="Calibri" w:hAnsi="Calibri" w:cs="Calibri"/>
                <w:color w:val="000000"/>
              </w:rPr>
            </w:pPr>
          </w:p>
        </w:tc>
      </w:tr>
      <w:tr w:rsidR="0019358E" w:rsidRPr="00B91698" w14:paraId="1CBD4B83"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72B8D1DE" w14:textId="77777777" w:rsidR="0019358E" w:rsidRPr="000F7E34" w:rsidRDefault="0019358E" w:rsidP="00514B5D">
            <w:pPr>
              <w:jc w:val="center"/>
              <w:rPr>
                <w:color w:val="000000"/>
              </w:rPr>
            </w:pPr>
            <w:r>
              <w:rPr>
                <w:color w:val="000000"/>
              </w:rPr>
              <w:t>8</w:t>
            </w:r>
          </w:p>
        </w:tc>
        <w:tc>
          <w:tcPr>
            <w:tcW w:w="3005" w:type="dxa"/>
            <w:tcBorders>
              <w:top w:val="nil"/>
              <w:left w:val="nil"/>
              <w:bottom w:val="single" w:sz="4" w:space="0" w:color="auto"/>
              <w:right w:val="single" w:sz="4" w:space="0" w:color="auto"/>
            </w:tcBorders>
            <w:shd w:val="clear" w:color="auto" w:fill="auto"/>
            <w:vAlign w:val="center"/>
            <w:hideMark/>
          </w:tcPr>
          <w:p w14:paraId="37581BD3" w14:textId="77777777" w:rsidR="0019358E" w:rsidRPr="005C15EF" w:rsidRDefault="0019358E" w:rsidP="00514B5D">
            <w:pPr>
              <w:rPr>
                <w:color w:val="000000"/>
                <w:sz w:val="20"/>
              </w:rPr>
            </w:pPr>
            <w:r w:rsidRPr="005C15EF">
              <w:rPr>
                <w:color w:val="000000"/>
                <w:sz w:val="20"/>
              </w:rPr>
              <w:t>Legal and Policy Fram</w:t>
            </w:r>
            <w:r>
              <w:rPr>
                <w:color w:val="000000"/>
                <w:sz w:val="20"/>
              </w:rPr>
              <w:t>ework</w:t>
            </w:r>
          </w:p>
        </w:tc>
        <w:tc>
          <w:tcPr>
            <w:tcW w:w="333" w:type="dxa"/>
            <w:tcBorders>
              <w:top w:val="nil"/>
              <w:left w:val="nil"/>
              <w:bottom w:val="single" w:sz="4" w:space="0" w:color="auto"/>
              <w:right w:val="single" w:sz="4" w:space="0" w:color="auto"/>
            </w:tcBorders>
            <w:shd w:val="clear" w:color="auto" w:fill="auto"/>
            <w:vAlign w:val="center"/>
            <w:hideMark/>
          </w:tcPr>
          <w:p w14:paraId="4A302FF7" w14:textId="77777777" w:rsidR="0019358E" w:rsidRPr="000F7E34" w:rsidRDefault="0019358E" w:rsidP="00514B5D">
            <w:pPr>
              <w:rPr>
                <w:color w:val="000000"/>
              </w:rPr>
            </w:pPr>
            <w:r w:rsidRPr="005C15EF">
              <w:rPr>
                <w:color w:val="000000"/>
              </w:rPr>
              <w:t> </w:t>
            </w:r>
          </w:p>
        </w:tc>
        <w:tc>
          <w:tcPr>
            <w:tcW w:w="334" w:type="dxa"/>
            <w:tcBorders>
              <w:top w:val="nil"/>
              <w:left w:val="nil"/>
              <w:bottom w:val="single" w:sz="4" w:space="0" w:color="auto"/>
              <w:right w:val="single" w:sz="4" w:space="0" w:color="auto"/>
            </w:tcBorders>
            <w:shd w:val="clear" w:color="auto" w:fill="auto"/>
            <w:vAlign w:val="center"/>
            <w:hideMark/>
          </w:tcPr>
          <w:p w14:paraId="35ACE70E" w14:textId="77777777" w:rsidR="0019358E" w:rsidRPr="000F7E34" w:rsidRDefault="0019358E" w:rsidP="00514B5D">
            <w:pPr>
              <w:rPr>
                <w:color w:val="000000"/>
              </w:rPr>
            </w:pPr>
            <w:r w:rsidRPr="005C15EF">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4528D323" w14:textId="77777777" w:rsidR="0019358E" w:rsidRPr="000F7E34" w:rsidRDefault="0019358E" w:rsidP="00514B5D">
            <w:pPr>
              <w:rPr>
                <w:color w:val="000000"/>
              </w:rPr>
            </w:pPr>
            <w:r w:rsidRPr="005C15EF">
              <w:rPr>
                <w:color w:val="000000"/>
              </w:rPr>
              <w:t> </w:t>
            </w:r>
          </w:p>
        </w:tc>
        <w:tc>
          <w:tcPr>
            <w:tcW w:w="331" w:type="dxa"/>
            <w:tcBorders>
              <w:top w:val="nil"/>
              <w:left w:val="nil"/>
              <w:bottom w:val="single" w:sz="4" w:space="0" w:color="auto"/>
              <w:right w:val="single" w:sz="4" w:space="0" w:color="auto"/>
            </w:tcBorders>
            <w:shd w:val="clear" w:color="auto" w:fill="auto"/>
            <w:vAlign w:val="center"/>
            <w:hideMark/>
          </w:tcPr>
          <w:p w14:paraId="4A38B164" w14:textId="77777777" w:rsidR="0019358E" w:rsidRPr="000F7E34" w:rsidRDefault="0019358E" w:rsidP="00514B5D">
            <w:pPr>
              <w:rPr>
                <w:color w:val="000000"/>
              </w:rPr>
            </w:pPr>
            <w:r w:rsidRPr="005C15EF">
              <w:rPr>
                <w:color w:val="000000"/>
              </w:rPr>
              <w:t> </w:t>
            </w:r>
          </w:p>
        </w:tc>
        <w:tc>
          <w:tcPr>
            <w:tcW w:w="400" w:type="dxa"/>
            <w:tcBorders>
              <w:top w:val="single" w:sz="4" w:space="0" w:color="auto"/>
              <w:left w:val="nil"/>
              <w:bottom w:val="single" w:sz="4" w:space="0" w:color="auto"/>
              <w:right w:val="single" w:sz="4" w:space="0" w:color="auto"/>
            </w:tcBorders>
            <w:shd w:val="thinDiagCross" w:color="auto" w:fill="auto"/>
            <w:noWrap/>
            <w:vAlign w:val="bottom"/>
            <w:hideMark/>
          </w:tcPr>
          <w:p w14:paraId="7BFA34B2"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single" w:sz="4" w:space="0" w:color="auto"/>
              <w:left w:val="nil"/>
              <w:bottom w:val="single" w:sz="4" w:space="0" w:color="auto"/>
              <w:right w:val="single" w:sz="4" w:space="0" w:color="auto"/>
            </w:tcBorders>
            <w:shd w:val="thinDiagCross" w:color="auto" w:fill="auto"/>
            <w:noWrap/>
            <w:vAlign w:val="bottom"/>
            <w:hideMark/>
          </w:tcPr>
          <w:p w14:paraId="48C49C08"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single" w:sz="4" w:space="0" w:color="auto"/>
              <w:left w:val="nil"/>
              <w:bottom w:val="single" w:sz="4" w:space="0" w:color="auto"/>
              <w:right w:val="single" w:sz="4" w:space="0" w:color="auto"/>
            </w:tcBorders>
            <w:shd w:val="thinDiagCross" w:color="auto" w:fill="auto"/>
            <w:noWrap/>
            <w:vAlign w:val="bottom"/>
            <w:hideMark/>
          </w:tcPr>
          <w:p w14:paraId="39A2B30D"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single" w:sz="4" w:space="0" w:color="auto"/>
              <w:left w:val="nil"/>
              <w:bottom w:val="single" w:sz="4" w:space="0" w:color="auto"/>
              <w:right w:val="single" w:sz="4" w:space="0" w:color="auto"/>
            </w:tcBorders>
            <w:shd w:val="thinDiagCross" w:color="auto" w:fill="auto"/>
            <w:vAlign w:val="center"/>
            <w:hideMark/>
          </w:tcPr>
          <w:p w14:paraId="31BBD2E3" w14:textId="77777777" w:rsidR="0019358E" w:rsidRPr="000F7E34" w:rsidRDefault="0019358E" w:rsidP="00514B5D">
            <w:pPr>
              <w:rPr>
                <w:color w:val="000000"/>
              </w:rPr>
            </w:pPr>
            <w:r w:rsidRPr="005C15EF">
              <w:rPr>
                <w:color w:val="000000"/>
              </w:rPr>
              <w:t> </w:t>
            </w:r>
          </w:p>
        </w:tc>
        <w:tc>
          <w:tcPr>
            <w:tcW w:w="400" w:type="dxa"/>
            <w:tcBorders>
              <w:top w:val="single" w:sz="4" w:space="0" w:color="auto"/>
              <w:left w:val="nil"/>
              <w:bottom w:val="single" w:sz="4" w:space="0" w:color="auto"/>
              <w:right w:val="single" w:sz="4" w:space="0" w:color="auto"/>
            </w:tcBorders>
            <w:shd w:val="thinDiagCross" w:color="auto" w:fill="auto"/>
            <w:vAlign w:val="center"/>
            <w:hideMark/>
          </w:tcPr>
          <w:p w14:paraId="0D962E27" w14:textId="77777777" w:rsidR="0019358E" w:rsidRPr="000F7E34" w:rsidRDefault="0019358E" w:rsidP="00514B5D">
            <w:pPr>
              <w:rPr>
                <w:color w:val="000000"/>
              </w:rPr>
            </w:pPr>
            <w:r w:rsidRPr="005C15EF">
              <w:rPr>
                <w:color w:val="000000"/>
              </w:rPr>
              <w:t> </w:t>
            </w:r>
          </w:p>
        </w:tc>
        <w:tc>
          <w:tcPr>
            <w:tcW w:w="436" w:type="dxa"/>
            <w:tcBorders>
              <w:top w:val="single" w:sz="4" w:space="0" w:color="auto"/>
              <w:left w:val="nil"/>
              <w:bottom w:val="single" w:sz="4" w:space="0" w:color="auto"/>
              <w:right w:val="single" w:sz="4" w:space="0" w:color="auto"/>
            </w:tcBorders>
            <w:shd w:val="thinDiagCross" w:color="auto" w:fill="auto"/>
            <w:vAlign w:val="center"/>
            <w:hideMark/>
          </w:tcPr>
          <w:p w14:paraId="55753FEB" w14:textId="77777777" w:rsidR="0019358E" w:rsidRPr="000F7E34" w:rsidRDefault="0019358E" w:rsidP="00514B5D">
            <w:pPr>
              <w:rPr>
                <w:color w:val="000000"/>
              </w:rPr>
            </w:pPr>
            <w:r w:rsidRPr="005C15EF">
              <w:rPr>
                <w:color w:val="000000"/>
              </w:rPr>
              <w:t> </w:t>
            </w:r>
          </w:p>
        </w:tc>
        <w:tc>
          <w:tcPr>
            <w:tcW w:w="436" w:type="dxa"/>
            <w:tcBorders>
              <w:top w:val="single" w:sz="4" w:space="0" w:color="auto"/>
              <w:left w:val="nil"/>
              <w:bottom w:val="single" w:sz="4" w:space="0" w:color="auto"/>
              <w:right w:val="single" w:sz="4" w:space="0" w:color="auto"/>
            </w:tcBorders>
            <w:shd w:val="thinDiagCross" w:color="auto" w:fill="auto"/>
            <w:noWrap/>
            <w:vAlign w:val="bottom"/>
            <w:hideMark/>
          </w:tcPr>
          <w:p w14:paraId="0E220B97"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single" w:sz="4" w:space="0" w:color="auto"/>
              <w:left w:val="nil"/>
              <w:bottom w:val="single" w:sz="4" w:space="0" w:color="auto"/>
              <w:right w:val="single" w:sz="4" w:space="0" w:color="auto"/>
            </w:tcBorders>
            <w:shd w:val="thinDiagCross" w:color="auto" w:fill="auto"/>
            <w:noWrap/>
            <w:vAlign w:val="bottom"/>
            <w:hideMark/>
          </w:tcPr>
          <w:p w14:paraId="4B2364F0"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70" w:type="dxa"/>
            <w:tcBorders>
              <w:top w:val="single" w:sz="4" w:space="0" w:color="auto"/>
              <w:left w:val="nil"/>
              <w:bottom w:val="single" w:sz="4" w:space="0" w:color="auto"/>
              <w:right w:val="single" w:sz="4" w:space="0" w:color="auto"/>
            </w:tcBorders>
            <w:shd w:val="thinDiagCross" w:color="auto" w:fill="auto"/>
            <w:noWrap/>
            <w:vAlign w:val="bottom"/>
            <w:hideMark/>
          </w:tcPr>
          <w:p w14:paraId="27E43729"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single" w:sz="4" w:space="0" w:color="auto"/>
              <w:left w:val="nil"/>
              <w:bottom w:val="single" w:sz="4" w:space="0" w:color="auto"/>
              <w:right w:val="single" w:sz="4" w:space="0" w:color="auto"/>
            </w:tcBorders>
            <w:shd w:val="thinDiagCross" w:color="auto" w:fill="auto"/>
          </w:tcPr>
          <w:p w14:paraId="7924EFEA"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1914E3EA"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51783DE1"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0CEAD195" w14:textId="77777777" w:rsidR="0019358E" w:rsidRPr="000F7E34" w:rsidRDefault="0019358E" w:rsidP="00514B5D">
            <w:pPr>
              <w:rPr>
                <w:rFonts w:ascii="Calibri" w:hAnsi="Calibri" w:cs="Calibri"/>
                <w:color w:val="000000"/>
              </w:rPr>
            </w:pPr>
          </w:p>
        </w:tc>
        <w:tc>
          <w:tcPr>
            <w:tcW w:w="458" w:type="dxa"/>
            <w:tcBorders>
              <w:top w:val="single" w:sz="4" w:space="0" w:color="auto"/>
              <w:left w:val="nil"/>
              <w:bottom w:val="single" w:sz="4" w:space="0" w:color="auto"/>
              <w:right w:val="single" w:sz="4" w:space="0" w:color="auto"/>
            </w:tcBorders>
            <w:shd w:val="thinDiagCross" w:color="auto" w:fill="auto"/>
          </w:tcPr>
          <w:p w14:paraId="277709BC" w14:textId="77777777" w:rsidR="0019358E" w:rsidRPr="000F7E34" w:rsidRDefault="0019358E" w:rsidP="00514B5D">
            <w:pPr>
              <w:rPr>
                <w:rFonts w:ascii="Calibri" w:hAnsi="Calibri" w:cs="Calibri"/>
                <w:color w:val="000000"/>
              </w:rPr>
            </w:pPr>
          </w:p>
        </w:tc>
      </w:tr>
      <w:tr w:rsidR="0019358E" w:rsidRPr="005C15EF" w14:paraId="4A3DC918"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2506AEBE" w14:textId="77777777" w:rsidR="0019358E" w:rsidRPr="000F7E34" w:rsidRDefault="0019358E" w:rsidP="00514B5D">
            <w:pPr>
              <w:jc w:val="center"/>
              <w:rPr>
                <w:color w:val="000000"/>
              </w:rPr>
            </w:pPr>
            <w:r>
              <w:rPr>
                <w:color w:val="000000"/>
              </w:rPr>
              <w:t>9</w:t>
            </w:r>
          </w:p>
        </w:tc>
        <w:tc>
          <w:tcPr>
            <w:tcW w:w="3005" w:type="dxa"/>
            <w:tcBorders>
              <w:top w:val="nil"/>
              <w:left w:val="nil"/>
              <w:bottom w:val="single" w:sz="4" w:space="0" w:color="auto"/>
              <w:right w:val="single" w:sz="4" w:space="0" w:color="auto"/>
            </w:tcBorders>
            <w:shd w:val="clear" w:color="auto" w:fill="auto"/>
            <w:vAlign w:val="center"/>
          </w:tcPr>
          <w:p w14:paraId="0C6A73D0" w14:textId="77777777" w:rsidR="0019358E" w:rsidRPr="005C15EF" w:rsidRDefault="0019358E" w:rsidP="00514B5D">
            <w:pPr>
              <w:rPr>
                <w:color w:val="000000"/>
                <w:sz w:val="20"/>
              </w:rPr>
            </w:pPr>
            <w:r>
              <w:rPr>
                <w:color w:val="000000"/>
                <w:sz w:val="20"/>
              </w:rPr>
              <w:t>Licensing and Report assessment</w:t>
            </w:r>
          </w:p>
        </w:tc>
        <w:tc>
          <w:tcPr>
            <w:tcW w:w="333" w:type="dxa"/>
            <w:tcBorders>
              <w:top w:val="nil"/>
              <w:left w:val="nil"/>
              <w:bottom w:val="single" w:sz="4" w:space="0" w:color="auto"/>
              <w:right w:val="single" w:sz="4" w:space="0" w:color="auto"/>
            </w:tcBorders>
            <w:shd w:val="clear" w:color="auto" w:fill="auto"/>
            <w:vAlign w:val="center"/>
          </w:tcPr>
          <w:p w14:paraId="6AE99C4C" w14:textId="77777777" w:rsidR="0019358E" w:rsidRPr="000F7E34" w:rsidRDefault="0019358E" w:rsidP="00514B5D">
            <w:pPr>
              <w:rPr>
                <w:color w:val="000000"/>
              </w:rPr>
            </w:pPr>
          </w:p>
        </w:tc>
        <w:tc>
          <w:tcPr>
            <w:tcW w:w="334" w:type="dxa"/>
            <w:tcBorders>
              <w:top w:val="nil"/>
              <w:left w:val="nil"/>
              <w:bottom w:val="single" w:sz="4" w:space="0" w:color="auto"/>
              <w:right w:val="single" w:sz="4" w:space="0" w:color="auto"/>
            </w:tcBorders>
            <w:shd w:val="clear" w:color="auto" w:fill="auto"/>
            <w:vAlign w:val="center"/>
          </w:tcPr>
          <w:p w14:paraId="1F1DF01F" w14:textId="77777777" w:rsidR="0019358E" w:rsidRPr="000F7E34" w:rsidRDefault="0019358E" w:rsidP="00514B5D">
            <w:pPr>
              <w:rPr>
                <w:color w:val="000000"/>
              </w:rPr>
            </w:pPr>
          </w:p>
        </w:tc>
        <w:tc>
          <w:tcPr>
            <w:tcW w:w="326" w:type="dxa"/>
            <w:tcBorders>
              <w:top w:val="nil"/>
              <w:left w:val="nil"/>
              <w:bottom w:val="single" w:sz="4" w:space="0" w:color="auto"/>
              <w:right w:val="single" w:sz="4" w:space="0" w:color="auto"/>
            </w:tcBorders>
            <w:shd w:val="clear" w:color="auto" w:fill="auto"/>
            <w:vAlign w:val="center"/>
          </w:tcPr>
          <w:p w14:paraId="5A9186F0" w14:textId="77777777" w:rsidR="0019358E" w:rsidRPr="000F7E34" w:rsidRDefault="0019358E" w:rsidP="00514B5D">
            <w:pPr>
              <w:rPr>
                <w:color w:val="000000"/>
              </w:rPr>
            </w:pPr>
          </w:p>
        </w:tc>
        <w:tc>
          <w:tcPr>
            <w:tcW w:w="331" w:type="dxa"/>
            <w:tcBorders>
              <w:top w:val="nil"/>
              <w:left w:val="nil"/>
              <w:bottom w:val="single" w:sz="4" w:space="0" w:color="auto"/>
              <w:right w:val="single" w:sz="4" w:space="0" w:color="auto"/>
            </w:tcBorders>
            <w:shd w:val="clear" w:color="auto" w:fill="auto"/>
            <w:vAlign w:val="center"/>
          </w:tcPr>
          <w:p w14:paraId="1BF28F70" w14:textId="77777777" w:rsidR="0019358E" w:rsidRPr="000F7E34" w:rsidRDefault="0019358E" w:rsidP="00514B5D">
            <w:pPr>
              <w:rPr>
                <w:color w:val="000000"/>
              </w:rPr>
            </w:pPr>
          </w:p>
        </w:tc>
        <w:tc>
          <w:tcPr>
            <w:tcW w:w="400" w:type="dxa"/>
            <w:tcBorders>
              <w:top w:val="nil"/>
              <w:left w:val="nil"/>
              <w:bottom w:val="single" w:sz="4" w:space="0" w:color="auto"/>
              <w:right w:val="single" w:sz="4" w:space="0" w:color="auto"/>
            </w:tcBorders>
            <w:shd w:val="thinDiagCross" w:color="auto" w:fill="auto"/>
            <w:noWrap/>
            <w:vAlign w:val="bottom"/>
          </w:tcPr>
          <w:p w14:paraId="437584E4" w14:textId="77777777" w:rsidR="0019358E" w:rsidRPr="000F7E34" w:rsidRDefault="0019358E" w:rsidP="00514B5D">
            <w:pPr>
              <w:rPr>
                <w:rFonts w:ascii="Calibri" w:hAnsi="Calibri" w:cs="Calibri"/>
                <w:color w:val="000000"/>
              </w:rPr>
            </w:pPr>
          </w:p>
        </w:tc>
        <w:tc>
          <w:tcPr>
            <w:tcW w:w="400" w:type="dxa"/>
            <w:tcBorders>
              <w:top w:val="nil"/>
              <w:left w:val="nil"/>
              <w:bottom w:val="single" w:sz="4" w:space="0" w:color="auto"/>
              <w:right w:val="single" w:sz="4" w:space="0" w:color="auto"/>
            </w:tcBorders>
            <w:shd w:val="thinDiagCross" w:color="auto" w:fill="auto"/>
            <w:noWrap/>
            <w:vAlign w:val="bottom"/>
          </w:tcPr>
          <w:p w14:paraId="0E780A6E" w14:textId="77777777" w:rsidR="0019358E" w:rsidRPr="000F7E34" w:rsidRDefault="0019358E" w:rsidP="00514B5D">
            <w:pPr>
              <w:rPr>
                <w:rFonts w:ascii="Calibri" w:hAnsi="Calibri" w:cs="Calibri"/>
                <w:color w:val="000000"/>
              </w:rPr>
            </w:pPr>
          </w:p>
        </w:tc>
        <w:tc>
          <w:tcPr>
            <w:tcW w:w="400" w:type="dxa"/>
            <w:tcBorders>
              <w:top w:val="nil"/>
              <w:left w:val="nil"/>
              <w:bottom w:val="single" w:sz="4" w:space="0" w:color="auto"/>
              <w:right w:val="single" w:sz="4" w:space="0" w:color="auto"/>
            </w:tcBorders>
            <w:shd w:val="thinDiagCross" w:color="auto" w:fill="auto"/>
            <w:noWrap/>
            <w:vAlign w:val="bottom"/>
          </w:tcPr>
          <w:p w14:paraId="2E34CB25" w14:textId="77777777" w:rsidR="0019358E" w:rsidRPr="000F7E34" w:rsidRDefault="0019358E" w:rsidP="00514B5D">
            <w:pPr>
              <w:rPr>
                <w:rFonts w:ascii="Calibri" w:hAnsi="Calibri" w:cs="Calibri"/>
                <w:color w:val="000000"/>
              </w:rPr>
            </w:pPr>
          </w:p>
        </w:tc>
        <w:tc>
          <w:tcPr>
            <w:tcW w:w="400" w:type="dxa"/>
            <w:tcBorders>
              <w:top w:val="nil"/>
              <w:left w:val="nil"/>
              <w:bottom w:val="single" w:sz="4" w:space="0" w:color="auto"/>
              <w:right w:val="single" w:sz="4" w:space="0" w:color="auto"/>
            </w:tcBorders>
            <w:shd w:val="thinDiagCross" w:color="auto" w:fill="auto"/>
            <w:noWrap/>
            <w:vAlign w:val="bottom"/>
          </w:tcPr>
          <w:p w14:paraId="3A621239" w14:textId="77777777" w:rsidR="0019358E" w:rsidRPr="000F7E34" w:rsidRDefault="0019358E" w:rsidP="00514B5D">
            <w:pPr>
              <w:rPr>
                <w:rFonts w:ascii="Calibri" w:hAnsi="Calibri" w:cs="Calibri"/>
                <w:color w:val="000000"/>
              </w:rPr>
            </w:pPr>
          </w:p>
        </w:tc>
        <w:tc>
          <w:tcPr>
            <w:tcW w:w="400" w:type="dxa"/>
            <w:tcBorders>
              <w:top w:val="nil"/>
              <w:left w:val="nil"/>
              <w:bottom w:val="single" w:sz="4" w:space="0" w:color="auto"/>
              <w:right w:val="single" w:sz="4" w:space="0" w:color="auto"/>
            </w:tcBorders>
            <w:shd w:val="thinDiagCross" w:color="auto" w:fill="auto"/>
            <w:noWrap/>
            <w:vAlign w:val="bottom"/>
          </w:tcPr>
          <w:p w14:paraId="5F61EEFE"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shd w:val="thinDiagCross" w:color="auto" w:fill="auto"/>
            <w:vAlign w:val="center"/>
          </w:tcPr>
          <w:p w14:paraId="4B1A81C1" w14:textId="77777777" w:rsidR="0019358E" w:rsidRPr="005C15EF" w:rsidRDefault="0019358E" w:rsidP="00514B5D">
            <w:pPr>
              <w:rPr>
                <w:color w:val="000000"/>
              </w:rPr>
            </w:pPr>
          </w:p>
        </w:tc>
        <w:tc>
          <w:tcPr>
            <w:tcW w:w="436" w:type="dxa"/>
            <w:tcBorders>
              <w:top w:val="nil"/>
              <w:left w:val="nil"/>
              <w:bottom w:val="single" w:sz="4" w:space="0" w:color="auto"/>
              <w:right w:val="single" w:sz="4" w:space="0" w:color="auto"/>
            </w:tcBorders>
            <w:shd w:val="thinDiagCross" w:color="auto" w:fill="auto"/>
            <w:vAlign w:val="center"/>
          </w:tcPr>
          <w:p w14:paraId="52F0B024" w14:textId="77777777" w:rsidR="0019358E" w:rsidRPr="005C15EF" w:rsidRDefault="0019358E" w:rsidP="00514B5D">
            <w:pPr>
              <w:rPr>
                <w:color w:val="000000"/>
              </w:rPr>
            </w:pPr>
          </w:p>
        </w:tc>
        <w:tc>
          <w:tcPr>
            <w:tcW w:w="436" w:type="dxa"/>
            <w:tcBorders>
              <w:top w:val="nil"/>
              <w:left w:val="nil"/>
              <w:bottom w:val="single" w:sz="4" w:space="0" w:color="auto"/>
              <w:right w:val="single" w:sz="4" w:space="0" w:color="auto"/>
            </w:tcBorders>
            <w:shd w:val="thinDiagCross" w:color="auto" w:fill="auto"/>
            <w:noWrap/>
            <w:vAlign w:val="bottom"/>
          </w:tcPr>
          <w:p w14:paraId="76A2258C" w14:textId="77777777" w:rsidR="0019358E" w:rsidRPr="000F7E34" w:rsidRDefault="0019358E" w:rsidP="00514B5D">
            <w:pPr>
              <w:rPr>
                <w:rFonts w:ascii="Calibri" w:hAnsi="Calibri" w:cs="Calibri"/>
                <w:color w:val="000000"/>
              </w:rPr>
            </w:pPr>
          </w:p>
        </w:tc>
        <w:tc>
          <w:tcPr>
            <w:tcW w:w="470" w:type="dxa"/>
            <w:tcBorders>
              <w:top w:val="nil"/>
              <w:left w:val="nil"/>
              <w:bottom w:val="single" w:sz="4" w:space="0" w:color="auto"/>
              <w:right w:val="single" w:sz="4" w:space="0" w:color="auto"/>
            </w:tcBorders>
            <w:shd w:val="thinDiagCross" w:color="auto" w:fill="auto"/>
            <w:noWrap/>
            <w:vAlign w:val="bottom"/>
          </w:tcPr>
          <w:p w14:paraId="45876F35"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shd w:val="thinDiagCross" w:color="auto" w:fill="auto"/>
          </w:tcPr>
          <w:p w14:paraId="77C22E20"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shd w:val="thinDiagCross" w:color="auto" w:fill="auto"/>
          </w:tcPr>
          <w:p w14:paraId="6F7074B6"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shd w:val="thinDiagCross" w:color="auto" w:fill="auto"/>
          </w:tcPr>
          <w:p w14:paraId="483A6A52"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shd w:val="thinDiagCross" w:color="auto" w:fill="auto"/>
          </w:tcPr>
          <w:p w14:paraId="040D9D8A" w14:textId="77777777" w:rsidR="0019358E" w:rsidRPr="000F7E34" w:rsidRDefault="0019358E" w:rsidP="00514B5D">
            <w:pPr>
              <w:rPr>
                <w:rFonts w:ascii="Calibri" w:hAnsi="Calibri" w:cs="Calibri"/>
                <w:color w:val="000000"/>
              </w:rPr>
            </w:pPr>
          </w:p>
        </w:tc>
        <w:tc>
          <w:tcPr>
            <w:tcW w:w="458" w:type="dxa"/>
            <w:tcBorders>
              <w:top w:val="nil"/>
              <w:left w:val="nil"/>
              <w:bottom w:val="nil"/>
              <w:right w:val="single" w:sz="4" w:space="0" w:color="auto"/>
            </w:tcBorders>
            <w:shd w:val="thinDiagCross" w:color="auto" w:fill="auto"/>
          </w:tcPr>
          <w:p w14:paraId="19617121" w14:textId="77777777" w:rsidR="0019358E" w:rsidRPr="000F7E34" w:rsidRDefault="0019358E" w:rsidP="00514B5D">
            <w:pPr>
              <w:rPr>
                <w:rFonts w:ascii="Calibri" w:hAnsi="Calibri" w:cs="Calibri"/>
                <w:color w:val="000000"/>
              </w:rPr>
            </w:pPr>
          </w:p>
        </w:tc>
      </w:tr>
      <w:tr w:rsidR="0019358E" w:rsidRPr="007E23B8" w14:paraId="4C63D5F4"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3F5869D9" w14:textId="77777777" w:rsidR="0019358E" w:rsidRPr="000F7E34" w:rsidRDefault="0019358E" w:rsidP="00514B5D">
            <w:pPr>
              <w:jc w:val="center"/>
              <w:rPr>
                <w:color w:val="000000"/>
              </w:rPr>
            </w:pPr>
            <w:r>
              <w:rPr>
                <w:color w:val="000000"/>
              </w:rPr>
              <w:t>10</w:t>
            </w:r>
          </w:p>
        </w:tc>
        <w:tc>
          <w:tcPr>
            <w:tcW w:w="3005" w:type="dxa"/>
            <w:tcBorders>
              <w:top w:val="nil"/>
              <w:left w:val="nil"/>
              <w:bottom w:val="single" w:sz="4" w:space="0" w:color="auto"/>
              <w:right w:val="single" w:sz="4" w:space="0" w:color="auto"/>
            </w:tcBorders>
            <w:shd w:val="clear" w:color="auto" w:fill="auto"/>
            <w:vAlign w:val="center"/>
          </w:tcPr>
          <w:p w14:paraId="3DE1724A" w14:textId="77777777" w:rsidR="0019358E" w:rsidRPr="005C15EF" w:rsidRDefault="0019358E" w:rsidP="00514B5D">
            <w:pPr>
              <w:rPr>
                <w:color w:val="000000"/>
                <w:sz w:val="20"/>
              </w:rPr>
            </w:pPr>
            <w:r>
              <w:rPr>
                <w:rFonts w:hint="eastAsia"/>
                <w:color w:val="000000"/>
                <w:sz w:val="20"/>
                <w:lang w:eastAsia="zh-CN"/>
              </w:rPr>
              <w:t>The</w:t>
            </w:r>
            <w:r w:rsidRPr="007E23B8">
              <w:rPr>
                <w:color w:val="000000"/>
                <w:sz w:val="20"/>
              </w:rPr>
              <w:t xml:space="preserve"> initial </w:t>
            </w:r>
            <w:r w:rsidRPr="007E23B8">
              <w:rPr>
                <w:rFonts w:hint="eastAsia"/>
                <w:color w:val="000000"/>
                <w:sz w:val="20"/>
              </w:rPr>
              <w:t xml:space="preserve">research on </w:t>
            </w:r>
            <w:r w:rsidRPr="007E23B8">
              <w:rPr>
                <w:color w:val="000000"/>
                <w:sz w:val="20"/>
              </w:rPr>
              <w:t>national strategy on HFCs phase-down</w:t>
            </w:r>
          </w:p>
        </w:tc>
        <w:tc>
          <w:tcPr>
            <w:tcW w:w="333" w:type="dxa"/>
            <w:tcBorders>
              <w:top w:val="nil"/>
              <w:left w:val="nil"/>
              <w:bottom w:val="single" w:sz="4" w:space="0" w:color="auto"/>
              <w:right w:val="single" w:sz="4" w:space="0" w:color="auto"/>
            </w:tcBorders>
            <w:shd w:val="clear" w:color="auto" w:fill="auto"/>
            <w:vAlign w:val="center"/>
            <w:hideMark/>
          </w:tcPr>
          <w:p w14:paraId="0CEA4D2A" w14:textId="77777777" w:rsidR="0019358E" w:rsidRPr="000F7E34" w:rsidRDefault="0019358E" w:rsidP="00514B5D">
            <w:pPr>
              <w:rPr>
                <w:color w:val="000000"/>
              </w:rPr>
            </w:pPr>
            <w:r w:rsidRPr="000F7E34">
              <w:rPr>
                <w:color w:val="000000"/>
              </w:rPr>
              <w:t> </w:t>
            </w:r>
          </w:p>
        </w:tc>
        <w:tc>
          <w:tcPr>
            <w:tcW w:w="334" w:type="dxa"/>
            <w:tcBorders>
              <w:top w:val="nil"/>
              <w:left w:val="nil"/>
              <w:bottom w:val="single" w:sz="4" w:space="0" w:color="auto"/>
              <w:right w:val="single" w:sz="4" w:space="0" w:color="auto"/>
            </w:tcBorders>
            <w:shd w:val="clear" w:color="auto" w:fill="auto"/>
            <w:vAlign w:val="center"/>
            <w:hideMark/>
          </w:tcPr>
          <w:p w14:paraId="139EF44A" w14:textId="77777777" w:rsidR="0019358E" w:rsidRPr="000F7E34" w:rsidRDefault="0019358E" w:rsidP="00514B5D">
            <w:pPr>
              <w:rPr>
                <w:color w:val="000000"/>
              </w:rPr>
            </w:pPr>
            <w:r w:rsidRPr="000F7E34">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540E7EEB" w14:textId="77777777" w:rsidR="0019358E" w:rsidRPr="000F7E34" w:rsidRDefault="0019358E" w:rsidP="00514B5D">
            <w:pPr>
              <w:rPr>
                <w:color w:val="000000"/>
              </w:rPr>
            </w:pPr>
            <w:r w:rsidRPr="000F7E34">
              <w:rPr>
                <w:color w:val="000000"/>
              </w:rPr>
              <w:t> </w:t>
            </w:r>
          </w:p>
        </w:tc>
        <w:tc>
          <w:tcPr>
            <w:tcW w:w="331" w:type="dxa"/>
            <w:tcBorders>
              <w:top w:val="nil"/>
              <w:left w:val="nil"/>
              <w:bottom w:val="single" w:sz="4" w:space="0" w:color="auto"/>
              <w:right w:val="single" w:sz="4" w:space="0" w:color="auto"/>
            </w:tcBorders>
            <w:shd w:val="clear" w:color="auto" w:fill="auto"/>
            <w:vAlign w:val="center"/>
            <w:hideMark/>
          </w:tcPr>
          <w:p w14:paraId="4B27D483"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thinDiagCross" w:color="auto" w:fill="auto"/>
            <w:noWrap/>
            <w:vAlign w:val="bottom"/>
            <w:hideMark/>
          </w:tcPr>
          <w:p w14:paraId="521088F2"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thinDiagCross" w:color="auto" w:fill="auto"/>
            <w:noWrap/>
            <w:vAlign w:val="bottom"/>
            <w:hideMark/>
          </w:tcPr>
          <w:p w14:paraId="5F628035"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thinDiagCross" w:color="auto" w:fill="auto"/>
            <w:noWrap/>
            <w:vAlign w:val="bottom"/>
            <w:hideMark/>
          </w:tcPr>
          <w:p w14:paraId="60DD585B"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thinDiagCross" w:color="auto" w:fill="auto"/>
            <w:noWrap/>
            <w:vAlign w:val="bottom"/>
            <w:hideMark/>
          </w:tcPr>
          <w:p w14:paraId="26937280"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thinDiagCross" w:color="auto" w:fill="auto"/>
            <w:noWrap/>
            <w:vAlign w:val="bottom"/>
            <w:hideMark/>
          </w:tcPr>
          <w:p w14:paraId="019C715E"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thinDiagCross" w:color="auto" w:fill="auto"/>
            <w:vAlign w:val="center"/>
            <w:hideMark/>
          </w:tcPr>
          <w:p w14:paraId="69B5E6F5" w14:textId="77777777" w:rsidR="0019358E" w:rsidRPr="000F7E34" w:rsidRDefault="0019358E" w:rsidP="00514B5D">
            <w:pPr>
              <w:rPr>
                <w:color w:val="000000"/>
              </w:rPr>
            </w:pPr>
            <w:r w:rsidRPr="005C15EF">
              <w:rPr>
                <w:color w:val="000000"/>
              </w:rPr>
              <w:t> </w:t>
            </w:r>
          </w:p>
        </w:tc>
        <w:tc>
          <w:tcPr>
            <w:tcW w:w="436" w:type="dxa"/>
            <w:tcBorders>
              <w:top w:val="nil"/>
              <w:left w:val="nil"/>
              <w:bottom w:val="single" w:sz="4" w:space="0" w:color="auto"/>
              <w:right w:val="single" w:sz="4" w:space="0" w:color="auto"/>
            </w:tcBorders>
            <w:shd w:val="thinDiagCross" w:color="auto" w:fill="auto"/>
            <w:vAlign w:val="center"/>
            <w:hideMark/>
          </w:tcPr>
          <w:p w14:paraId="026A2D9C" w14:textId="77777777" w:rsidR="0019358E" w:rsidRPr="000F7E34" w:rsidRDefault="0019358E" w:rsidP="00514B5D">
            <w:pPr>
              <w:rPr>
                <w:color w:val="000000"/>
              </w:rPr>
            </w:pPr>
            <w:r w:rsidRPr="005C15EF">
              <w:rPr>
                <w:color w:val="000000"/>
              </w:rPr>
              <w:t> </w:t>
            </w:r>
          </w:p>
        </w:tc>
        <w:tc>
          <w:tcPr>
            <w:tcW w:w="436" w:type="dxa"/>
            <w:tcBorders>
              <w:top w:val="nil"/>
              <w:left w:val="nil"/>
              <w:bottom w:val="single" w:sz="4" w:space="0" w:color="auto"/>
              <w:right w:val="single" w:sz="4" w:space="0" w:color="auto"/>
            </w:tcBorders>
            <w:shd w:val="thinDiagCross" w:color="auto" w:fill="auto"/>
            <w:noWrap/>
            <w:vAlign w:val="bottom"/>
            <w:hideMark/>
          </w:tcPr>
          <w:p w14:paraId="3E646821" w14:textId="77777777" w:rsidR="0019358E" w:rsidRPr="000F7E34" w:rsidRDefault="0019358E" w:rsidP="00514B5D">
            <w:pPr>
              <w:rPr>
                <w:rFonts w:ascii="Calibri" w:hAnsi="Calibri" w:cs="Calibri"/>
                <w:color w:val="000000"/>
              </w:rPr>
            </w:pPr>
          </w:p>
        </w:tc>
        <w:tc>
          <w:tcPr>
            <w:tcW w:w="470" w:type="dxa"/>
            <w:tcBorders>
              <w:top w:val="nil"/>
              <w:left w:val="nil"/>
              <w:bottom w:val="single" w:sz="4" w:space="0" w:color="auto"/>
              <w:right w:val="single" w:sz="4" w:space="0" w:color="auto"/>
            </w:tcBorders>
            <w:shd w:val="thinDiagCross" w:color="auto" w:fill="auto"/>
            <w:noWrap/>
            <w:vAlign w:val="bottom"/>
            <w:hideMark/>
          </w:tcPr>
          <w:p w14:paraId="2CFB8525"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thinDiagCross" w:color="auto" w:fill="auto"/>
          </w:tcPr>
          <w:p w14:paraId="482FAE0A"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shd w:val="thinDiagCross" w:color="auto" w:fill="auto"/>
          </w:tcPr>
          <w:p w14:paraId="6834880D"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shd w:val="thinDiagCross" w:color="auto" w:fill="auto"/>
          </w:tcPr>
          <w:p w14:paraId="4254536F"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shd w:val="thinDiagCross" w:color="auto" w:fill="auto"/>
          </w:tcPr>
          <w:p w14:paraId="381194B4" w14:textId="77777777" w:rsidR="0019358E" w:rsidRPr="000F7E34" w:rsidRDefault="0019358E" w:rsidP="00514B5D">
            <w:pPr>
              <w:rPr>
                <w:rFonts w:ascii="Calibri" w:hAnsi="Calibri" w:cs="Calibri"/>
                <w:color w:val="000000"/>
              </w:rPr>
            </w:pPr>
          </w:p>
        </w:tc>
        <w:tc>
          <w:tcPr>
            <w:tcW w:w="458" w:type="dxa"/>
            <w:tcBorders>
              <w:top w:val="nil"/>
              <w:left w:val="nil"/>
              <w:bottom w:val="nil"/>
              <w:right w:val="single" w:sz="4" w:space="0" w:color="auto"/>
            </w:tcBorders>
            <w:shd w:val="thinDiagCross" w:color="auto" w:fill="auto"/>
          </w:tcPr>
          <w:p w14:paraId="15828CE4" w14:textId="77777777" w:rsidR="0019358E" w:rsidRPr="000F7E34" w:rsidRDefault="0019358E" w:rsidP="00514B5D">
            <w:pPr>
              <w:rPr>
                <w:rFonts w:ascii="Calibri" w:hAnsi="Calibri" w:cs="Calibri"/>
                <w:color w:val="000000"/>
              </w:rPr>
            </w:pPr>
          </w:p>
        </w:tc>
      </w:tr>
      <w:tr w:rsidR="0019358E" w:rsidRPr="005C15EF" w14:paraId="2CD7DF55" w14:textId="77777777" w:rsidTr="00B12856">
        <w:trPr>
          <w:cantSplit/>
          <w:trHeight w:val="300"/>
          <w:jc w:val="center"/>
        </w:trPr>
        <w:tc>
          <w:tcPr>
            <w:tcW w:w="436" w:type="dxa"/>
            <w:tcBorders>
              <w:top w:val="single" w:sz="4" w:space="0" w:color="auto"/>
              <w:left w:val="single" w:sz="4" w:space="0" w:color="auto"/>
              <w:bottom w:val="single" w:sz="4" w:space="0" w:color="auto"/>
              <w:right w:val="single" w:sz="4" w:space="0" w:color="auto"/>
            </w:tcBorders>
            <w:shd w:val="clear" w:color="auto" w:fill="auto"/>
            <w:vAlign w:val="center"/>
          </w:tcPr>
          <w:p w14:paraId="2D13C44A" w14:textId="77777777" w:rsidR="0019358E" w:rsidRDefault="0019358E" w:rsidP="00514B5D">
            <w:pPr>
              <w:jc w:val="center"/>
              <w:rPr>
                <w:color w:val="000000"/>
              </w:rPr>
            </w:pPr>
            <w:r>
              <w:rPr>
                <w:color w:val="000000"/>
              </w:rPr>
              <w:t>11</w:t>
            </w:r>
          </w:p>
        </w:tc>
        <w:tc>
          <w:tcPr>
            <w:tcW w:w="3005" w:type="dxa"/>
            <w:tcBorders>
              <w:top w:val="single" w:sz="4" w:space="0" w:color="auto"/>
              <w:left w:val="nil"/>
              <w:bottom w:val="single" w:sz="4" w:space="0" w:color="auto"/>
              <w:right w:val="single" w:sz="4" w:space="0" w:color="auto"/>
            </w:tcBorders>
            <w:shd w:val="clear" w:color="auto" w:fill="auto"/>
            <w:vAlign w:val="center"/>
          </w:tcPr>
          <w:p w14:paraId="6A5E0BC5" w14:textId="77777777" w:rsidR="0019358E" w:rsidRDefault="0019358E" w:rsidP="00514B5D">
            <w:pPr>
              <w:rPr>
                <w:color w:val="000000"/>
                <w:sz w:val="20"/>
              </w:rPr>
            </w:pPr>
            <w:r>
              <w:rPr>
                <w:color w:val="000000"/>
                <w:sz w:val="20"/>
              </w:rPr>
              <w:t>Awareness activities and training</w:t>
            </w:r>
          </w:p>
        </w:tc>
        <w:tc>
          <w:tcPr>
            <w:tcW w:w="333" w:type="dxa"/>
            <w:tcBorders>
              <w:top w:val="single" w:sz="4" w:space="0" w:color="auto"/>
              <w:left w:val="nil"/>
              <w:bottom w:val="single" w:sz="4" w:space="0" w:color="auto"/>
              <w:right w:val="single" w:sz="4" w:space="0" w:color="auto"/>
            </w:tcBorders>
            <w:shd w:val="clear" w:color="auto" w:fill="auto"/>
            <w:vAlign w:val="center"/>
          </w:tcPr>
          <w:p w14:paraId="34F669F2" w14:textId="77777777" w:rsidR="0019358E" w:rsidRPr="000F7E34" w:rsidRDefault="0019358E" w:rsidP="00514B5D">
            <w:pPr>
              <w:rPr>
                <w:color w:val="000000"/>
              </w:rPr>
            </w:pPr>
          </w:p>
        </w:tc>
        <w:tc>
          <w:tcPr>
            <w:tcW w:w="334" w:type="dxa"/>
            <w:tcBorders>
              <w:top w:val="single" w:sz="4" w:space="0" w:color="auto"/>
              <w:left w:val="nil"/>
              <w:bottom w:val="single" w:sz="4" w:space="0" w:color="auto"/>
              <w:right w:val="single" w:sz="4" w:space="0" w:color="auto"/>
            </w:tcBorders>
            <w:shd w:val="clear" w:color="auto" w:fill="auto"/>
            <w:vAlign w:val="center"/>
          </w:tcPr>
          <w:p w14:paraId="6C4B3989" w14:textId="77777777" w:rsidR="0019358E" w:rsidRPr="000F7E34" w:rsidRDefault="0019358E" w:rsidP="00514B5D">
            <w:pPr>
              <w:rPr>
                <w:color w:val="000000"/>
              </w:rPr>
            </w:pPr>
          </w:p>
        </w:tc>
        <w:tc>
          <w:tcPr>
            <w:tcW w:w="326" w:type="dxa"/>
            <w:tcBorders>
              <w:top w:val="single" w:sz="4" w:space="0" w:color="auto"/>
              <w:left w:val="nil"/>
              <w:bottom w:val="single" w:sz="4" w:space="0" w:color="auto"/>
              <w:right w:val="single" w:sz="4" w:space="0" w:color="auto"/>
            </w:tcBorders>
            <w:shd w:val="clear" w:color="auto" w:fill="auto"/>
            <w:vAlign w:val="center"/>
          </w:tcPr>
          <w:p w14:paraId="1CEB27B2" w14:textId="77777777" w:rsidR="0019358E" w:rsidRPr="000F7E34" w:rsidRDefault="0019358E" w:rsidP="00514B5D">
            <w:pPr>
              <w:rPr>
                <w:color w:val="000000"/>
              </w:rPr>
            </w:pPr>
          </w:p>
        </w:tc>
        <w:tc>
          <w:tcPr>
            <w:tcW w:w="331" w:type="dxa"/>
            <w:tcBorders>
              <w:top w:val="single" w:sz="4" w:space="0" w:color="auto"/>
              <w:left w:val="nil"/>
              <w:bottom w:val="single" w:sz="4" w:space="0" w:color="auto"/>
              <w:right w:val="single" w:sz="4" w:space="0" w:color="auto"/>
            </w:tcBorders>
            <w:shd w:val="clear" w:color="auto" w:fill="auto"/>
            <w:vAlign w:val="center"/>
          </w:tcPr>
          <w:p w14:paraId="045E92F0" w14:textId="77777777" w:rsidR="0019358E" w:rsidRPr="000F7E34" w:rsidRDefault="0019358E" w:rsidP="00514B5D">
            <w:pPr>
              <w:rPr>
                <w:color w:val="000000"/>
              </w:rPr>
            </w:pPr>
          </w:p>
        </w:tc>
        <w:tc>
          <w:tcPr>
            <w:tcW w:w="400" w:type="dxa"/>
            <w:tcBorders>
              <w:top w:val="single" w:sz="4" w:space="0" w:color="auto"/>
              <w:left w:val="nil"/>
              <w:bottom w:val="single" w:sz="4" w:space="0" w:color="auto"/>
              <w:right w:val="single" w:sz="4" w:space="0" w:color="auto"/>
            </w:tcBorders>
            <w:shd w:val="thinDiagCross" w:color="auto" w:fill="auto"/>
            <w:noWrap/>
            <w:vAlign w:val="bottom"/>
          </w:tcPr>
          <w:p w14:paraId="3B37A84D" w14:textId="77777777" w:rsidR="0019358E" w:rsidRPr="000F7E34" w:rsidRDefault="0019358E" w:rsidP="00514B5D">
            <w:pPr>
              <w:rPr>
                <w:rFonts w:ascii="Calibri" w:hAnsi="Calibri" w:cs="Calibri"/>
                <w:color w:val="000000"/>
              </w:rPr>
            </w:pPr>
          </w:p>
        </w:tc>
        <w:tc>
          <w:tcPr>
            <w:tcW w:w="400" w:type="dxa"/>
            <w:tcBorders>
              <w:top w:val="single" w:sz="4" w:space="0" w:color="auto"/>
              <w:left w:val="nil"/>
              <w:bottom w:val="single" w:sz="4" w:space="0" w:color="auto"/>
              <w:right w:val="single" w:sz="4" w:space="0" w:color="auto"/>
            </w:tcBorders>
            <w:shd w:val="thinDiagCross" w:color="auto" w:fill="auto"/>
            <w:noWrap/>
            <w:vAlign w:val="bottom"/>
          </w:tcPr>
          <w:p w14:paraId="614064C4" w14:textId="77777777" w:rsidR="0019358E" w:rsidRPr="000F7E34" w:rsidRDefault="0019358E" w:rsidP="00514B5D">
            <w:pPr>
              <w:rPr>
                <w:rFonts w:ascii="Calibri" w:hAnsi="Calibri" w:cs="Calibri"/>
                <w:color w:val="000000"/>
              </w:rPr>
            </w:pPr>
          </w:p>
        </w:tc>
        <w:tc>
          <w:tcPr>
            <w:tcW w:w="400" w:type="dxa"/>
            <w:tcBorders>
              <w:top w:val="single" w:sz="4" w:space="0" w:color="auto"/>
              <w:left w:val="nil"/>
              <w:bottom w:val="single" w:sz="4" w:space="0" w:color="auto"/>
              <w:right w:val="single" w:sz="4" w:space="0" w:color="auto"/>
            </w:tcBorders>
            <w:shd w:val="thinDiagCross" w:color="auto" w:fill="auto"/>
            <w:noWrap/>
            <w:vAlign w:val="bottom"/>
          </w:tcPr>
          <w:p w14:paraId="7E66A863" w14:textId="77777777" w:rsidR="0019358E" w:rsidRPr="000F7E34" w:rsidRDefault="0019358E" w:rsidP="00514B5D">
            <w:pPr>
              <w:rPr>
                <w:rFonts w:ascii="Calibri" w:hAnsi="Calibri" w:cs="Calibri"/>
                <w:color w:val="000000"/>
              </w:rPr>
            </w:pPr>
          </w:p>
        </w:tc>
        <w:tc>
          <w:tcPr>
            <w:tcW w:w="400" w:type="dxa"/>
            <w:tcBorders>
              <w:top w:val="single" w:sz="4" w:space="0" w:color="auto"/>
              <w:left w:val="nil"/>
              <w:bottom w:val="single" w:sz="4" w:space="0" w:color="auto"/>
              <w:right w:val="single" w:sz="4" w:space="0" w:color="auto"/>
            </w:tcBorders>
            <w:shd w:val="thinDiagCross" w:color="auto" w:fill="auto"/>
            <w:noWrap/>
            <w:vAlign w:val="bottom"/>
          </w:tcPr>
          <w:p w14:paraId="4356E177" w14:textId="77777777" w:rsidR="0019358E" w:rsidRPr="000F7E34" w:rsidRDefault="0019358E" w:rsidP="00514B5D">
            <w:pPr>
              <w:rPr>
                <w:rFonts w:ascii="Calibri" w:hAnsi="Calibri" w:cs="Calibri"/>
                <w:color w:val="000000"/>
              </w:rPr>
            </w:pPr>
          </w:p>
        </w:tc>
        <w:tc>
          <w:tcPr>
            <w:tcW w:w="400" w:type="dxa"/>
            <w:tcBorders>
              <w:top w:val="single" w:sz="4" w:space="0" w:color="auto"/>
              <w:left w:val="nil"/>
              <w:bottom w:val="single" w:sz="4" w:space="0" w:color="auto"/>
              <w:right w:val="single" w:sz="4" w:space="0" w:color="auto"/>
            </w:tcBorders>
            <w:shd w:val="thinDiagCross" w:color="auto" w:fill="auto"/>
            <w:noWrap/>
            <w:vAlign w:val="bottom"/>
          </w:tcPr>
          <w:p w14:paraId="771463AD"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vAlign w:val="center"/>
          </w:tcPr>
          <w:p w14:paraId="6440CEB2" w14:textId="77777777" w:rsidR="0019358E" w:rsidRPr="005C15EF" w:rsidRDefault="0019358E" w:rsidP="00514B5D">
            <w:pPr>
              <w:rPr>
                <w:color w:val="000000"/>
              </w:rPr>
            </w:pPr>
          </w:p>
        </w:tc>
        <w:tc>
          <w:tcPr>
            <w:tcW w:w="436" w:type="dxa"/>
            <w:tcBorders>
              <w:top w:val="single" w:sz="4" w:space="0" w:color="auto"/>
              <w:left w:val="nil"/>
              <w:bottom w:val="single" w:sz="4" w:space="0" w:color="auto"/>
              <w:right w:val="single" w:sz="4" w:space="0" w:color="auto"/>
            </w:tcBorders>
            <w:shd w:val="thinDiagCross" w:color="auto" w:fill="auto"/>
            <w:vAlign w:val="center"/>
          </w:tcPr>
          <w:p w14:paraId="25465D67" w14:textId="77777777" w:rsidR="0019358E" w:rsidRPr="005C15EF" w:rsidRDefault="0019358E" w:rsidP="00514B5D">
            <w:pPr>
              <w:rPr>
                <w:color w:val="000000"/>
              </w:rPr>
            </w:pPr>
          </w:p>
        </w:tc>
        <w:tc>
          <w:tcPr>
            <w:tcW w:w="436" w:type="dxa"/>
            <w:tcBorders>
              <w:top w:val="single" w:sz="4" w:space="0" w:color="auto"/>
              <w:left w:val="nil"/>
              <w:bottom w:val="single" w:sz="4" w:space="0" w:color="auto"/>
              <w:right w:val="single" w:sz="4" w:space="0" w:color="auto"/>
            </w:tcBorders>
            <w:shd w:val="thinDiagCross" w:color="auto" w:fill="auto"/>
            <w:noWrap/>
            <w:vAlign w:val="bottom"/>
          </w:tcPr>
          <w:p w14:paraId="177A10FC" w14:textId="77777777" w:rsidR="0019358E" w:rsidRPr="000F7E34" w:rsidRDefault="0019358E" w:rsidP="00514B5D">
            <w:pPr>
              <w:rPr>
                <w:rFonts w:ascii="Calibri" w:hAnsi="Calibri" w:cs="Calibri"/>
                <w:color w:val="000000"/>
              </w:rPr>
            </w:pPr>
          </w:p>
        </w:tc>
        <w:tc>
          <w:tcPr>
            <w:tcW w:w="470" w:type="dxa"/>
            <w:tcBorders>
              <w:top w:val="single" w:sz="4" w:space="0" w:color="auto"/>
              <w:left w:val="nil"/>
              <w:bottom w:val="single" w:sz="4" w:space="0" w:color="auto"/>
              <w:right w:val="single" w:sz="4" w:space="0" w:color="auto"/>
            </w:tcBorders>
            <w:shd w:val="thinDiagCross" w:color="auto" w:fill="auto"/>
            <w:noWrap/>
            <w:vAlign w:val="bottom"/>
          </w:tcPr>
          <w:p w14:paraId="40EA61D9"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7AB8948D"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1627D372"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10E77763"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1ADBC292" w14:textId="77777777" w:rsidR="0019358E" w:rsidRPr="000F7E34" w:rsidRDefault="0019358E" w:rsidP="00514B5D">
            <w:pPr>
              <w:rPr>
                <w:rFonts w:ascii="Calibri" w:hAnsi="Calibri" w:cs="Calibri"/>
                <w:color w:val="000000"/>
              </w:rPr>
            </w:pPr>
          </w:p>
        </w:tc>
        <w:tc>
          <w:tcPr>
            <w:tcW w:w="458" w:type="dxa"/>
            <w:tcBorders>
              <w:top w:val="nil"/>
              <w:left w:val="nil"/>
              <w:bottom w:val="single" w:sz="4" w:space="0" w:color="auto"/>
              <w:right w:val="single" w:sz="4" w:space="0" w:color="auto"/>
            </w:tcBorders>
            <w:shd w:val="thinDiagCross" w:color="auto" w:fill="auto"/>
          </w:tcPr>
          <w:p w14:paraId="7BC417F4" w14:textId="77777777" w:rsidR="0019358E" w:rsidRPr="000F7E34" w:rsidRDefault="0019358E" w:rsidP="00514B5D">
            <w:pPr>
              <w:rPr>
                <w:rFonts w:ascii="Calibri" w:hAnsi="Calibri" w:cs="Calibri"/>
                <w:color w:val="000000"/>
              </w:rPr>
            </w:pPr>
          </w:p>
        </w:tc>
      </w:tr>
    </w:tbl>
    <w:p w14:paraId="709F84BC" w14:textId="77777777" w:rsidR="0019358E" w:rsidRDefault="0019358E" w:rsidP="00514B5D">
      <w:pPr>
        <w:rPr>
          <w:b/>
          <w:sz w:val="28"/>
          <w:szCs w:val="28"/>
        </w:rPr>
      </w:pPr>
    </w:p>
    <w:p w14:paraId="32B41DBA" w14:textId="77777777" w:rsidR="0019358E" w:rsidRDefault="0019358E" w:rsidP="00514B5D">
      <w:pPr>
        <w:rPr>
          <w:b/>
          <w:sz w:val="28"/>
          <w:szCs w:val="28"/>
        </w:rPr>
      </w:pPr>
      <w:r>
        <w:rPr>
          <w:b/>
          <w:sz w:val="28"/>
          <w:szCs w:val="28"/>
        </w:rPr>
        <w:br w:type="page"/>
      </w:r>
    </w:p>
    <w:p w14:paraId="42E5451B" w14:textId="77777777" w:rsidR="0019358E" w:rsidRPr="00766021" w:rsidRDefault="0019358E" w:rsidP="00514B5D">
      <w:pPr>
        <w:pBdr>
          <w:top w:val="single" w:sz="4" w:space="1" w:color="auto"/>
          <w:left w:val="single" w:sz="4" w:space="4" w:color="auto"/>
          <w:bottom w:val="single" w:sz="4" w:space="1" w:color="auto"/>
          <w:right w:val="single" w:sz="4" w:space="4" w:color="auto"/>
        </w:pBdr>
        <w:jc w:val="center"/>
      </w:pPr>
      <w:r w:rsidRPr="00766021">
        <w:rPr>
          <w:b/>
        </w:rPr>
        <w:lastRenderedPageBreak/>
        <w:t xml:space="preserve">FUNDING REQUEST FOR THE </w:t>
      </w:r>
      <w:r>
        <w:rPr>
          <w:b/>
        </w:rPr>
        <w:t xml:space="preserve">IMPLEMENTATION OF ENABLING ACTIVITIES FOR THE EARLY RATIFICATION OF THE KIGALI AMENDMENT </w:t>
      </w:r>
    </w:p>
    <w:p w14:paraId="70990328" w14:textId="77777777" w:rsidR="0019358E" w:rsidRDefault="0019358E" w:rsidP="00514B5D">
      <w:pPr>
        <w:jc w:val="center"/>
        <w:rPr>
          <w:b/>
        </w:rPr>
      </w:pPr>
    </w:p>
    <w:p w14:paraId="391B1A61" w14:textId="77777777" w:rsidR="0019358E" w:rsidRDefault="0019358E" w:rsidP="00514B5D">
      <w:pPr>
        <w:jc w:val="center"/>
      </w:pPr>
      <w:r w:rsidRPr="00C07A33">
        <w:rPr>
          <w:b/>
        </w:rPr>
        <w:t>COUNTRY:</w:t>
      </w:r>
      <w:r w:rsidRPr="00C07A33">
        <w:t xml:space="preserve"> </w:t>
      </w:r>
      <w:r>
        <w:t>Colombia</w:t>
      </w:r>
    </w:p>
    <w:p w14:paraId="5FCFD706" w14:textId="77777777" w:rsidR="0019358E" w:rsidRPr="00C07A33" w:rsidRDefault="0019358E" w:rsidP="00514B5D">
      <w:pPr>
        <w:jc w:val="center"/>
      </w:pPr>
    </w:p>
    <w:p w14:paraId="4378EE93" w14:textId="77777777" w:rsidR="0019358E" w:rsidRPr="00C07A33" w:rsidRDefault="0019358E" w:rsidP="00514B5D">
      <w:pPr>
        <w:autoSpaceDE w:val="0"/>
        <w:autoSpaceDN w:val="0"/>
        <w:adjustRightInd w:val="0"/>
      </w:pPr>
      <w:r w:rsidRPr="00C07A33">
        <w:rPr>
          <w:b/>
        </w:rPr>
        <w:t>PROJECT TITLE</w:t>
      </w:r>
      <w:r w:rsidRPr="00C07A33">
        <w:t xml:space="preserve">: </w:t>
      </w:r>
      <w:r>
        <w:t xml:space="preserve">Implementing Enabling Activities for the ratification of the Kigali Amendment </w:t>
      </w:r>
    </w:p>
    <w:p w14:paraId="11655EBD" w14:textId="77777777" w:rsidR="0019358E" w:rsidRPr="00C07A33" w:rsidRDefault="0019358E" w:rsidP="00514B5D">
      <w:r w:rsidRPr="00C07A33">
        <w:rPr>
          <w:b/>
        </w:rPr>
        <w:t>LEAD IMPLEMENTING AGENCY</w:t>
      </w:r>
      <w:r w:rsidRPr="00C07A33">
        <w:t>:</w:t>
      </w:r>
      <w:r>
        <w:t xml:space="preserve"> UNDP</w:t>
      </w:r>
    </w:p>
    <w:p w14:paraId="78F02A42" w14:textId="77777777" w:rsidR="0019358E" w:rsidRPr="00C07A33" w:rsidRDefault="0019358E" w:rsidP="00514B5D">
      <w:pPr>
        <w:rPr>
          <w:b/>
        </w:rPr>
      </w:pPr>
      <w:r w:rsidRPr="00C07A33">
        <w:rPr>
          <w:b/>
        </w:rPr>
        <w:t xml:space="preserve">COOPERATING AGENCY: </w:t>
      </w:r>
      <w:r w:rsidRPr="00C07A33">
        <w:t>n/a</w:t>
      </w:r>
    </w:p>
    <w:p w14:paraId="30922F9F" w14:textId="77777777" w:rsidR="0019358E" w:rsidRPr="007065E7" w:rsidRDefault="0019358E" w:rsidP="00514B5D">
      <w:r w:rsidRPr="00C07A33">
        <w:rPr>
          <w:b/>
        </w:rPr>
        <w:t>NATIONAL COORDINATION AGENCY</w:t>
      </w:r>
      <w:r w:rsidRPr="00C07A33">
        <w:t>:</w:t>
      </w:r>
      <w:r>
        <w:t xml:space="preserve">  </w:t>
      </w:r>
      <w:r w:rsidRPr="007065E7">
        <w:t>MINISTRY OF ENVIRONMENT AND SUSTAINABLE DEVELOPMENT/OZONE TECHNICAL UNIT (UNIDAD TÉCNICA OZONO – UTO)</w:t>
      </w:r>
    </w:p>
    <w:p w14:paraId="7339B429" w14:textId="77777777" w:rsidR="0019358E" w:rsidRPr="00C07A33" w:rsidRDefault="0019358E" w:rsidP="00514B5D">
      <w:r w:rsidRPr="00E34BDC">
        <w:rPr>
          <w:b/>
        </w:rPr>
        <w:t>PROJECT INCLUDED IN CURRENT BUSSINESS PLAN:</w:t>
      </w:r>
      <w:r>
        <w:t xml:space="preserve"> No</w:t>
      </w:r>
    </w:p>
    <w:p w14:paraId="07C17B17" w14:textId="77777777" w:rsidR="0019358E" w:rsidRPr="00C07A33" w:rsidRDefault="0019358E" w:rsidP="00514B5D">
      <w:r w:rsidRPr="00E34BDC">
        <w:rPr>
          <w:b/>
        </w:rPr>
        <w:t>ELIGIBLE CONSUMPTION</w:t>
      </w:r>
      <w:r w:rsidRPr="00C07A33">
        <w:t>:</w:t>
      </w:r>
      <w:r>
        <w:t xml:space="preserve">  n/a (HFCs)</w:t>
      </w:r>
    </w:p>
    <w:p w14:paraId="249BCDF1" w14:textId="77777777" w:rsidR="0019358E" w:rsidRPr="00C07A33" w:rsidRDefault="0019358E" w:rsidP="00514B5D"/>
    <w:p w14:paraId="08384CF4" w14:textId="77777777" w:rsidR="0019358E" w:rsidRPr="00C07A33" w:rsidRDefault="0019358E" w:rsidP="00514B5D">
      <w:r w:rsidRPr="00E34BDC">
        <w:rPr>
          <w:b/>
        </w:rPr>
        <w:t>PROJECT DURATION</w:t>
      </w:r>
      <w:r w:rsidRPr="00C07A33">
        <w:t>:</w:t>
      </w:r>
      <w:r>
        <w:t xml:space="preserve">                        18 months</w:t>
      </w:r>
    </w:p>
    <w:p w14:paraId="72ECDB2B" w14:textId="77777777" w:rsidR="0019358E" w:rsidRPr="007065E7" w:rsidRDefault="0019358E" w:rsidP="00514B5D">
      <w:r w:rsidRPr="00E34BDC">
        <w:rPr>
          <w:b/>
        </w:rPr>
        <w:t>PROJECT COST</w:t>
      </w:r>
      <w:r w:rsidRPr="00C07A33">
        <w:t>:</w:t>
      </w:r>
      <w:r>
        <w:t xml:space="preserve">                            USD      </w:t>
      </w:r>
      <w:r w:rsidRPr="007065E7">
        <w:t>250</w:t>
      </w:r>
      <w:r>
        <w:t>,</w:t>
      </w:r>
      <w:r w:rsidRPr="007065E7">
        <w:t xml:space="preserve">000  </w:t>
      </w:r>
    </w:p>
    <w:p w14:paraId="03A0F91C" w14:textId="77777777" w:rsidR="0019358E" w:rsidRPr="00C07A33" w:rsidRDefault="0019358E" w:rsidP="00514B5D">
      <w:r w:rsidRPr="00E34BDC">
        <w:rPr>
          <w:b/>
        </w:rPr>
        <w:t>SUPPORT COST</w:t>
      </w:r>
      <w:r w:rsidRPr="00C07A33">
        <w:t>:</w:t>
      </w:r>
      <w:r>
        <w:t xml:space="preserve"> (9%)                   USD      22</w:t>
      </w:r>
      <w:r w:rsidRPr="007065E7">
        <w:t xml:space="preserve">,500 </w:t>
      </w:r>
    </w:p>
    <w:p w14:paraId="51815DA5" w14:textId="77777777" w:rsidR="0019358E" w:rsidRPr="00E34BDC" w:rsidRDefault="0019358E" w:rsidP="00514B5D">
      <w:pPr>
        <w:pBdr>
          <w:bottom w:val="single" w:sz="12" w:space="1" w:color="auto"/>
        </w:pBdr>
        <w:rPr>
          <w:b/>
        </w:rPr>
      </w:pPr>
      <w:r w:rsidRPr="00E34BDC">
        <w:rPr>
          <w:b/>
        </w:rPr>
        <w:t>TOTAL COST FOR THE MLF:</w:t>
      </w:r>
      <w:r>
        <w:rPr>
          <w:b/>
        </w:rPr>
        <w:t xml:space="preserve">    USD      </w:t>
      </w:r>
      <w:r w:rsidRPr="00A03855">
        <w:t>27</w:t>
      </w:r>
      <w:r>
        <w:t>2</w:t>
      </w:r>
      <w:r w:rsidRPr="00A03855">
        <w:t>,500</w:t>
      </w:r>
    </w:p>
    <w:p w14:paraId="6AF25ECD" w14:textId="77777777" w:rsidR="0019358E" w:rsidRDefault="0019358E" w:rsidP="00514B5D">
      <w:pPr>
        <w:pBdr>
          <w:bottom w:val="single" w:sz="12" w:space="1" w:color="auto"/>
        </w:pBdr>
      </w:pPr>
    </w:p>
    <w:p w14:paraId="6F2BD2D5" w14:textId="77777777" w:rsidR="0019358E" w:rsidRPr="00C07A33" w:rsidRDefault="0019358E" w:rsidP="00514B5D">
      <w:pPr>
        <w:pBdr>
          <w:bottom w:val="single" w:sz="12" w:space="1" w:color="auto"/>
        </w:pBdr>
      </w:pPr>
    </w:p>
    <w:p w14:paraId="7F443906" w14:textId="77777777" w:rsidR="0019358E" w:rsidRPr="00C07A33" w:rsidRDefault="0019358E" w:rsidP="00514B5D"/>
    <w:p w14:paraId="774CA0EC" w14:textId="77777777" w:rsidR="0019358E" w:rsidRPr="007146B1" w:rsidRDefault="0019358E" w:rsidP="00514B5D">
      <w:pPr>
        <w:jc w:val="center"/>
        <w:rPr>
          <w:b/>
          <w:u w:val="single"/>
        </w:rPr>
      </w:pPr>
      <w:r w:rsidRPr="007146B1">
        <w:rPr>
          <w:b/>
          <w:u w:val="single"/>
        </w:rPr>
        <w:t>Project Summary</w:t>
      </w:r>
    </w:p>
    <w:p w14:paraId="51C686C7" w14:textId="77777777" w:rsidR="0019358E" w:rsidRDefault="0019358E" w:rsidP="00514B5D">
      <w:pPr>
        <w:autoSpaceDE w:val="0"/>
        <w:autoSpaceDN w:val="0"/>
        <w:adjustRightInd w:val="0"/>
      </w:pPr>
    </w:p>
    <w:p w14:paraId="482D62AC" w14:textId="77777777" w:rsidR="0019358E" w:rsidRPr="00645D37" w:rsidRDefault="0019358E" w:rsidP="00514B5D">
      <w:pPr>
        <w:autoSpaceDE w:val="0"/>
        <w:autoSpaceDN w:val="0"/>
        <w:adjustRightInd w:val="0"/>
      </w:pPr>
      <w:r w:rsidRPr="00121D0B">
        <w:t xml:space="preserve">This document describes the proposed arrangements, </w:t>
      </w:r>
      <w:r>
        <w:t xml:space="preserve">implementation </w:t>
      </w:r>
      <w:r w:rsidRPr="00121D0B">
        <w:t xml:space="preserve">strategy and budgets for the </w:t>
      </w:r>
      <w:r>
        <w:t>enabling activities</w:t>
      </w:r>
      <w:r w:rsidRPr="00645D37">
        <w:t xml:space="preserve"> project that will support </w:t>
      </w:r>
      <w:r>
        <w:t>Colombia</w:t>
      </w:r>
      <w:r w:rsidRPr="00645D37">
        <w:t xml:space="preserve"> </w:t>
      </w:r>
      <w:r>
        <w:t xml:space="preserve">to undertake </w:t>
      </w:r>
      <w:r w:rsidRPr="00645D37">
        <w:t xml:space="preserve">the early </w:t>
      </w:r>
      <w:r>
        <w:t>ratification</w:t>
      </w:r>
      <w:r w:rsidRPr="00645D37">
        <w:t xml:space="preserve"> of the Kigali Amendment to the Montreal Protocol.</w:t>
      </w:r>
    </w:p>
    <w:p w14:paraId="102F4D49" w14:textId="77777777" w:rsidR="0019358E" w:rsidRPr="00645D37" w:rsidRDefault="0019358E" w:rsidP="00514B5D">
      <w:pPr>
        <w:autoSpaceDE w:val="0"/>
        <w:autoSpaceDN w:val="0"/>
        <w:adjustRightInd w:val="0"/>
      </w:pPr>
    </w:p>
    <w:p w14:paraId="01B4931C" w14:textId="77777777" w:rsidR="0019358E" w:rsidRDefault="0019358E" w:rsidP="00514B5D">
      <w:r w:rsidRPr="00121D0B">
        <w:t xml:space="preserve">Such arrangements would be implemented taking into consideration: </w:t>
      </w:r>
    </w:p>
    <w:p w14:paraId="077C4562" w14:textId="77777777" w:rsidR="0019358E" w:rsidRPr="00B91698" w:rsidRDefault="0019358E" w:rsidP="00514B5D">
      <w:pPr>
        <w:pStyle w:val="ListParagraph"/>
        <w:numPr>
          <w:ilvl w:val="0"/>
          <w:numId w:val="107"/>
        </w:numPr>
        <w:ind w:right="567"/>
        <w:jc w:val="both"/>
      </w:pPr>
      <w:r w:rsidRPr="00B91698">
        <w:t xml:space="preserve">The need to reflect national context and priorities, national policies and country-drivenness and consequently the consultations with the national stakeholders to the ratification process; </w:t>
      </w:r>
    </w:p>
    <w:p w14:paraId="457E7A86" w14:textId="77777777" w:rsidR="0019358E" w:rsidRPr="00B91698" w:rsidRDefault="0019358E" w:rsidP="00514B5D">
      <w:pPr>
        <w:pStyle w:val="ListParagraph"/>
        <w:ind w:left="1069" w:right="567"/>
        <w:jc w:val="both"/>
      </w:pPr>
    </w:p>
    <w:p w14:paraId="202F40D0" w14:textId="77777777" w:rsidR="0019358E" w:rsidRPr="00B91698" w:rsidRDefault="0019358E" w:rsidP="00514B5D">
      <w:pPr>
        <w:pStyle w:val="ListParagraph"/>
        <w:numPr>
          <w:ilvl w:val="0"/>
          <w:numId w:val="107"/>
        </w:numPr>
        <w:ind w:right="567"/>
        <w:jc w:val="both"/>
      </w:pPr>
      <w:r w:rsidRPr="00B91698">
        <w:t>To facilitate the seamless early ratification of the Kigali Amendment;</w:t>
      </w:r>
    </w:p>
    <w:p w14:paraId="4FD62375" w14:textId="77777777" w:rsidR="0019358E" w:rsidRPr="00B91698" w:rsidRDefault="0019358E" w:rsidP="00514B5D">
      <w:pPr>
        <w:pStyle w:val="ListParagraph"/>
        <w:ind w:left="1069" w:right="567"/>
        <w:jc w:val="both"/>
      </w:pPr>
    </w:p>
    <w:p w14:paraId="651B2CAC" w14:textId="77777777" w:rsidR="0019358E" w:rsidRPr="00B91698" w:rsidRDefault="0019358E" w:rsidP="00514B5D">
      <w:pPr>
        <w:pStyle w:val="ListParagraph"/>
        <w:numPr>
          <w:ilvl w:val="0"/>
          <w:numId w:val="107"/>
        </w:numPr>
        <w:ind w:right="567"/>
        <w:jc w:val="both"/>
      </w:pPr>
      <w:r w:rsidRPr="00B91698">
        <w:t xml:space="preserve">To draw upon the lessons learnt from the ratification process;  </w:t>
      </w:r>
    </w:p>
    <w:p w14:paraId="5E8DB546" w14:textId="77777777" w:rsidR="0019358E" w:rsidRPr="00B91698" w:rsidRDefault="0019358E" w:rsidP="00514B5D">
      <w:pPr>
        <w:pStyle w:val="ListParagraph"/>
        <w:ind w:left="1069" w:right="567"/>
        <w:jc w:val="both"/>
      </w:pPr>
    </w:p>
    <w:p w14:paraId="7D7022C1" w14:textId="77777777" w:rsidR="0019358E" w:rsidRPr="00121D0B" w:rsidRDefault="0019358E" w:rsidP="00514B5D">
      <w:pPr>
        <w:ind w:left="709" w:right="567"/>
      </w:pPr>
      <w:r w:rsidRPr="00121D0B">
        <w:t xml:space="preserve">d) To be dynamic and evolving, and to be open for revisions and adaptation as necessary in response to evolving situations during the </w:t>
      </w:r>
      <w:r>
        <w:t>ratification</w:t>
      </w:r>
      <w:r w:rsidRPr="00121D0B">
        <w:t xml:space="preserve"> process.</w:t>
      </w:r>
    </w:p>
    <w:p w14:paraId="51F24EA2" w14:textId="77777777" w:rsidR="0019358E" w:rsidRDefault="0019358E" w:rsidP="00514B5D"/>
    <w:p w14:paraId="57BF74E4" w14:textId="77777777" w:rsidR="0019358E" w:rsidRDefault="0019358E" w:rsidP="00514B5D">
      <w:pPr>
        <w:pStyle w:val="ListParagraph"/>
        <w:numPr>
          <w:ilvl w:val="0"/>
          <w:numId w:val="36"/>
        </w:numPr>
        <w:spacing w:after="160"/>
        <w:rPr>
          <w:b/>
        </w:rPr>
      </w:pPr>
      <w:r w:rsidRPr="00B643CF">
        <w:br w:type="page"/>
      </w:r>
      <w:r w:rsidRPr="00B643CF">
        <w:rPr>
          <w:b/>
        </w:rPr>
        <w:lastRenderedPageBreak/>
        <w:t>Introduction</w:t>
      </w:r>
    </w:p>
    <w:p w14:paraId="66F43913" w14:textId="77777777" w:rsidR="0019358E" w:rsidRPr="00B643CF" w:rsidRDefault="0019358E" w:rsidP="00514B5D">
      <w:pPr>
        <w:pStyle w:val="ListParagraph"/>
        <w:ind w:left="426"/>
        <w:rPr>
          <w:b/>
        </w:rPr>
      </w:pPr>
    </w:p>
    <w:p w14:paraId="423E7D79" w14:textId="77777777" w:rsidR="0019358E" w:rsidRPr="00964508" w:rsidRDefault="0019358E" w:rsidP="00514B5D">
      <w:pPr>
        <w:pStyle w:val="ListParagraph"/>
        <w:numPr>
          <w:ilvl w:val="0"/>
          <w:numId w:val="106"/>
        </w:numPr>
        <w:contextualSpacing w:val="0"/>
        <w:jc w:val="both"/>
      </w:pPr>
      <w:r w:rsidRPr="00964508">
        <w:t>The Parties to the Montreal Protocol had adopted the Decision XXVIII/2 related to the Kigali Amendment to phase down HFCs, and had requested, in its paragraph 20, the Executive Committee to include the enabling activities to be funded in order to support the Article 5 countries in the process of ratification of the Kigali Amendment.</w:t>
      </w:r>
    </w:p>
    <w:p w14:paraId="72605030" w14:textId="77777777" w:rsidR="0019358E" w:rsidRPr="00964508" w:rsidRDefault="0019358E" w:rsidP="00514B5D">
      <w:pPr>
        <w:pStyle w:val="ListParagraph"/>
        <w:ind w:left="425"/>
        <w:contextualSpacing w:val="0"/>
        <w:jc w:val="both"/>
      </w:pPr>
    </w:p>
    <w:p w14:paraId="73F13B58" w14:textId="77777777" w:rsidR="0019358E" w:rsidRDefault="0019358E" w:rsidP="00514B5D">
      <w:pPr>
        <w:pStyle w:val="ListParagraph"/>
        <w:numPr>
          <w:ilvl w:val="0"/>
          <w:numId w:val="106"/>
        </w:numPr>
        <w:ind w:left="425" w:hanging="425"/>
        <w:contextualSpacing w:val="0"/>
        <w:jc w:val="both"/>
      </w:pPr>
      <w:r>
        <w:t>Therefore, in its 79</w:t>
      </w:r>
      <w:r w:rsidRPr="00A34A9E">
        <w:t>th</w:t>
      </w:r>
      <w:r>
        <w:t xml:space="preserve"> Meeting, the Executive Committee for the Implementation of the Montreal Protocol (ExCom), </w:t>
      </w:r>
      <w:r w:rsidRPr="00A34A9E">
        <w:t>under the Decision 79/46, decided</w:t>
      </w:r>
      <w:r>
        <w:t xml:space="preserve"> to provide funding </w:t>
      </w:r>
      <w:r w:rsidRPr="00A34A9E">
        <w:t>for the</w:t>
      </w:r>
      <w:r>
        <w:t xml:space="preserve"> implementation of the enabling activities required to support these Parties in</w:t>
      </w:r>
      <w:r w:rsidRPr="00A34A9E">
        <w:t xml:space="preserve"> ratification process for the early implementation of the Kigali, based on the country’s HCFC baseline consumption.</w:t>
      </w:r>
    </w:p>
    <w:p w14:paraId="087E8D31" w14:textId="77777777" w:rsidR="0019358E" w:rsidRPr="00B643CF" w:rsidRDefault="0019358E" w:rsidP="00514B5D">
      <w:pPr>
        <w:pStyle w:val="ListParagraph"/>
        <w:ind w:left="425"/>
        <w:contextualSpacing w:val="0"/>
        <w:jc w:val="both"/>
        <w:rPr>
          <w:sz w:val="12"/>
        </w:rPr>
      </w:pPr>
    </w:p>
    <w:p w14:paraId="79FB4BC4" w14:textId="77777777" w:rsidR="0019358E" w:rsidRPr="00B643CF" w:rsidRDefault="0019358E" w:rsidP="00514B5D">
      <w:pPr>
        <w:pStyle w:val="ListParagraph"/>
        <w:ind w:left="425"/>
        <w:contextualSpacing w:val="0"/>
        <w:jc w:val="both"/>
        <w:rPr>
          <w:sz w:val="2"/>
        </w:rPr>
      </w:pPr>
    </w:p>
    <w:p w14:paraId="38969C88" w14:textId="77777777" w:rsidR="0019358E" w:rsidRPr="003548DD" w:rsidRDefault="0019358E" w:rsidP="00514B5D">
      <w:pPr>
        <w:pStyle w:val="ListParagraph"/>
        <w:numPr>
          <w:ilvl w:val="0"/>
          <w:numId w:val="106"/>
        </w:numPr>
        <w:ind w:left="425" w:hanging="425"/>
        <w:contextualSpacing w:val="0"/>
        <w:jc w:val="both"/>
      </w:pPr>
      <w:r>
        <w:t xml:space="preserve">Moreover, the </w:t>
      </w:r>
      <w:r w:rsidRPr="00CC1C8A">
        <w:t>Countries would be allowed the flexibility to undertake a range of enabling activities to help their national ozone units to fulfil their initial obligations with regard to HFC phase-down in line with the Kigali Amendment</w:t>
      </w:r>
      <w:r>
        <w:t>.</w:t>
      </w:r>
    </w:p>
    <w:p w14:paraId="04FFF0D7" w14:textId="77777777" w:rsidR="0019358E" w:rsidRPr="00B643CF" w:rsidRDefault="0019358E" w:rsidP="00514B5D"/>
    <w:p w14:paraId="69C71D01" w14:textId="77777777" w:rsidR="0019358E" w:rsidRPr="00B643CF" w:rsidRDefault="0019358E" w:rsidP="00514B5D">
      <w:pPr>
        <w:pStyle w:val="ListParagraph"/>
        <w:numPr>
          <w:ilvl w:val="0"/>
          <w:numId w:val="36"/>
        </w:numPr>
        <w:spacing w:after="160"/>
        <w:ind w:left="426"/>
        <w:rPr>
          <w:b/>
        </w:rPr>
      </w:pPr>
      <w:r w:rsidRPr="00B643CF">
        <w:rPr>
          <w:b/>
        </w:rPr>
        <w:t>Country Background</w:t>
      </w:r>
    </w:p>
    <w:p w14:paraId="16B09259" w14:textId="77777777" w:rsidR="0019358E" w:rsidRPr="0027208F" w:rsidRDefault="0019358E" w:rsidP="00514B5D">
      <w:pPr>
        <w:pStyle w:val="ListParagraph"/>
        <w:ind w:left="426"/>
        <w:contextualSpacing w:val="0"/>
        <w:rPr>
          <w:b/>
          <w:sz w:val="6"/>
        </w:rPr>
      </w:pPr>
    </w:p>
    <w:p w14:paraId="0EEB11CA" w14:textId="77777777" w:rsidR="0019358E" w:rsidRPr="003548DD" w:rsidRDefault="0019358E" w:rsidP="00514B5D">
      <w:pPr>
        <w:pStyle w:val="ListParagraph"/>
        <w:numPr>
          <w:ilvl w:val="0"/>
          <w:numId w:val="106"/>
        </w:numPr>
        <w:spacing w:before="160" w:after="160"/>
        <w:ind w:left="425" w:hanging="425"/>
        <w:contextualSpacing w:val="0"/>
        <w:jc w:val="both"/>
      </w:pPr>
      <w:r w:rsidRPr="003548DD">
        <w:t xml:space="preserve">The Government of </w:t>
      </w:r>
      <w:r>
        <w:t>Colombia</w:t>
      </w:r>
      <w:r w:rsidRPr="003548DD">
        <w:t xml:space="preserve"> acceded to the Vienna Convention for the Protection of the Ozone Layer and its Montreal Protocol on Substan</w:t>
      </w:r>
      <w:r>
        <w:t xml:space="preserve">ces that deplete the Ozone Layer, and had ratified all the previous Amendments to the Montreal Protocol. Currently, </w:t>
      </w:r>
      <w:r w:rsidRPr="003548DD">
        <w:t>and the country is taking significant steps towards the ratification of the Kigali Amendment.</w:t>
      </w:r>
    </w:p>
    <w:p w14:paraId="6B16215C" w14:textId="77777777" w:rsidR="0019358E" w:rsidRPr="00AE17EE" w:rsidRDefault="0019358E" w:rsidP="00514B5D">
      <w:pPr>
        <w:pStyle w:val="ListParagraph"/>
        <w:numPr>
          <w:ilvl w:val="0"/>
          <w:numId w:val="106"/>
        </w:numPr>
        <w:spacing w:before="160" w:after="160"/>
        <w:ind w:left="426"/>
        <w:contextualSpacing w:val="0"/>
        <w:jc w:val="both"/>
      </w:pPr>
      <w:r w:rsidRPr="00AE17EE">
        <w:t xml:space="preserve">The </w:t>
      </w:r>
      <w:r>
        <w:t>Government of Colombia</w:t>
      </w:r>
      <w:r w:rsidRPr="00AE17EE">
        <w:rPr>
          <w:lang w:eastAsia="x-none"/>
        </w:rPr>
        <w:t xml:space="preserve"> </w:t>
      </w:r>
      <w:r>
        <w:rPr>
          <w:lang w:eastAsia="x-none"/>
        </w:rPr>
        <w:t xml:space="preserve">has </w:t>
      </w:r>
      <w:r w:rsidRPr="00AE17EE">
        <w:t xml:space="preserve">successfully phased-out CFCs in RAC and has established enforceable Quota and Licensing regulations </w:t>
      </w:r>
      <w:r>
        <w:t xml:space="preserve">to control consumption </w:t>
      </w:r>
      <w:r w:rsidRPr="00AE17EE">
        <w:t>of Methyl Bromide, Methyl Chlorofo</w:t>
      </w:r>
      <w:r>
        <w:t xml:space="preserve">rm </w:t>
      </w:r>
      <w:r w:rsidRPr="00AE17EE">
        <w:t>and</w:t>
      </w:r>
      <w:r>
        <w:t xml:space="preserve"> the HCFCs</w:t>
      </w:r>
      <w:r w:rsidRPr="00AE17EE">
        <w:t xml:space="preserve">. The </w:t>
      </w:r>
      <w:r>
        <w:t>Ozone Technical</w:t>
      </w:r>
      <w:r w:rsidRPr="00AE17EE">
        <w:t xml:space="preserve"> Unit implements </w:t>
      </w:r>
      <w:r>
        <w:t>the</w:t>
      </w:r>
      <w:r w:rsidRPr="00AE17EE">
        <w:t xml:space="preserve"> quota system </w:t>
      </w:r>
      <w:r>
        <w:t>in coordination with the</w:t>
      </w:r>
      <w:r w:rsidRPr="00CD7013">
        <w:t xml:space="preserve"> National Tax and Customs Direction - DIAN</w:t>
      </w:r>
      <w:r>
        <w:t xml:space="preserve"> and </w:t>
      </w:r>
      <w:r w:rsidRPr="00CD7013">
        <w:t>The National Authority for Environmental Licensing</w:t>
      </w:r>
      <w:r>
        <w:t>-ANLA</w:t>
      </w:r>
      <w:r w:rsidRPr="00AE17EE">
        <w:t xml:space="preserve">.  </w:t>
      </w:r>
    </w:p>
    <w:p w14:paraId="4B0AC25A" w14:textId="77777777" w:rsidR="0019358E" w:rsidRDefault="0019358E" w:rsidP="00514B5D">
      <w:pPr>
        <w:pStyle w:val="ListParagraph"/>
        <w:numPr>
          <w:ilvl w:val="0"/>
          <w:numId w:val="106"/>
        </w:numPr>
        <w:spacing w:before="160" w:after="160"/>
        <w:ind w:left="425" w:hanging="425"/>
        <w:contextualSpacing w:val="0"/>
        <w:jc w:val="both"/>
      </w:pPr>
      <w:r w:rsidRPr="00AE17EE">
        <w:t xml:space="preserve">The </w:t>
      </w:r>
      <w:r>
        <w:t xml:space="preserve">Government of Colombia is implementing the Stage II of its HCFCs Phase-out Management Plan (HPMP) and has achieved the following results on: </w:t>
      </w:r>
    </w:p>
    <w:p w14:paraId="76CEE151" w14:textId="77777777" w:rsidR="0019358E" w:rsidRDefault="0019358E" w:rsidP="00514B5D">
      <w:pPr>
        <w:pStyle w:val="ListParagraph"/>
        <w:numPr>
          <w:ilvl w:val="0"/>
          <w:numId w:val="35"/>
        </w:numPr>
        <w:spacing w:before="160" w:after="160"/>
        <w:jc w:val="both"/>
      </w:pPr>
      <w:r>
        <w:t xml:space="preserve">Reduction of 36% for the HCFCs consumption in 2017. </w:t>
      </w:r>
    </w:p>
    <w:p w14:paraId="79A6CC78" w14:textId="77777777" w:rsidR="0019358E" w:rsidRDefault="0019358E" w:rsidP="00514B5D">
      <w:pPr>
        <w:pStyle w:val="ListParagraph"/>
        <w:numPr>
          <w:ilvl w:val="0"/>
          <w:numId w:val="35"/>
        </w:numPr>
        <w:spacing w:before="160" w:after="160"/>
        <w:jc w:val="both"/>
      </w:pPr>
      <w:r>
        <w:t>Continuing the</w:t>
      </w:r>
      <w:r w:rsidRPr="000F6CAF">
        <w:t xml:space="preserve"> closely </w:t>
      </w:r>
      <w:r>
        <w:t>work with the c</w:t>
      </w:r>
      <w:r w:rsidRPr="000F6CAF">
        <w:t>ustoms authority to achieve and maintain compliance with Montreal Protocol targets through monitoring trade</w:t>
      </w:r>
      <w:r>
        <w:t>.</w:t>
      </w:r>
      <w:r w:rsidRPr="000F6CAF">
        <w:t xml:space="preserve"> </w:t>
      </w:r>
    </w:p>
    <w:p w14:paraId="0EFF151A" w14:textId="77777777" w:rsidR="0019358E" w:rsidRDefault="0019358E" w:rsidP="00514B5D">
      <w:pPr>
        <w:pStyle w:val="ListParagraph"/>
        <w:numPr>
          <w:ilvl w:val="0"/>
          <w:numId w:val="35"/>
        </w:numPr>
        <w:spacing w:before="160" w:after="160"/>
        <w:jc w:val="both"/>
      </w:pPr>
      <w:r>
        <w:t>S</w:t>
      </w:r>
      <w:r w:rsidRPr="000F6CAF">
        <w:t>trength</w:t>
      </w:r>
      <w:r>
        <w:t>ening</w:t>
      </w:r>
      <w:r w:rsidRPr="000F6CAF">
        <w:t xml:space="preserve"> of the legal framework to control and monitor HCFCs consumption throw import/export licensing and quota systems and new regulations; </w:t>
      </w:r>
    </w:p>
    <w:p w14:paraId="6AD94382" w14:textId="77777777" w:rsidR="0019358E" w:rsidRDefault="0019358E" w:rsidP="00514B5D">
      <w:pPr>
        <w:pStyle w:val="ListParagraph"/>
        <w:numPr>
          <w:ilvl w:val="0"/>
          <w:numId w:val="35"/>
        </w:numPr>
        <w:ind w:left="714" w:hanging="357"/>
        <w:jc w:val="both"/>
      </w:pPr>
      <w:r>
        <w:t>D</w:t>
      </w:r>
      <w:r w:rsidRPr="000F6CAF">
        <w:t>evelop</w:t>
      </w:r>
      <w:r>
        <w:t>ing</w:t>
      </w:r>
      <w:r w:rsidRPr="000F6CAF">
        <w:t xml:space="preserve"> synergies with Climate Change initiatives which resulted in the formulation and submission of the Nationally Appropriate Mitigation Action (NAMA) for domestic refrigeration sector in Colombia in order to reduce emissions of Greenhouse Gases-GHG effect and contribute to sustainable development. </w:t>
      </w:r>
    </w:p>
    <w:p w14:paraId="2BFFD3DB" w14:textId="77777777" w:rsidR="0019358E" w:rsidRDefault="0019358E" w:rsidP="00514B5D">
      <w:pPr>
        <w:pStyle w:val="ListParagraph"/>
        <w:numPr>
          <w:ilvl w:val="0"/>
          <w:numId w:val="35"/>
        </w:numPr>
        <w:ind w:left="714" w:hanging="357"/>
        <w:jc w:val="both"/>
      </w:pPr>
      <w:r w:rsidRPr="00512C5C">
        <w:t>Developing other projects as the Districts Cooling Project or demonstration projects, are ongoing to promote alternatives to replace ODS consumptions in several sectors.</w:t>
      </w:r>
    </w:p>
    <w:p w14:paraId="106F3554" w14:textId="77777777" w:rsidR="0019358E" w:rsidRDefault="0019358E" w:rsidP="00514B5D">
      <w:pPr>
        <w:pStyle w:val="Default"/>
        <w:numPr>
          <w:ilvl w:val="0"/>
          <w:numId w:val="35"/>
        </w:numPr>
        <w:suppressAutoHyphens w:val="0"/>
        <w:autoSpaceDN w:val="0"/>
        <w:adjustRightInd w:val="0"/>
        <w:ind w:left="714" w:hanging="357"/>
        <w:jc w:val="both"/>
        <w:rPr>
          <w:rFonts w:eastAsiaTheme="minorHAnsi"/>
          <w:color w:val="auto"/>
          <w:szCs w:val="22"/>
        </w:rPr>
      </w:pPr>
      <w:r w:rsidRPr="00CC55C9">
        <w:rPr>
          <w:rFonts w:eastAsiaTheme="minorHAnsi"/>
          <w:color w:val="auto"/>
          <w:szCs w:val="22"/>
        </w:rPr>
        <w:t xml:space="preserve">1850 certified technicians in standard NCL 280501022, 38 workshops on good practices and 5 seminars for SENA instructors were carried within a period comprehended between September of 2011 and July of 2015. </w:t>
      </w:r>
    </w:p>
    <w:p w14:paraId="155D96E8" w14:textId="77777777" w:rsidR="0019358E" w:rsidRPr="00CC55C9" w:rsidRDefault="0019358E" w:rsidP="00514B5D">
      <w:pPr>
        <w:pStyle w:val="Default"/>
        <w:numPr>
          <w:ilvl w:val="0"/>
          <w:numId w:val="35"/>
        </w:numPr>
        <w:suppressAutoHyphens w:val="0"/>
        <w:autoSpaceDN w:val="0"/>
        <w:adjustRightInd w:val="0"/>
        <w:ind w:left="714" w:hanging="357"/>
        <w:jc w:val="both"/>
        <w:rPr>
          <w:rFonts w:eastAsiaTheme="minorHAnsi"/>
          <w:color w:val="auto"/>
          <w:szCs w:val="22"/>
        </w:rPr>
      </w:pPr>
      <w:r>
        <w:rPr>
          <w:rFonts w:eastAsiaTheme="minorHAnsi"/>
          <w:color w:val="auto"/>
          <w:szCs w:val="22"/>
        </w:rPr>
        <w:t>Establishment of 18 collection centers and five reclaim centers of refrigerants gases.</w:t>
      </w:r>
    </w:p>
    <w:p w14:paraId="42730F62" w14:textId="77777777" w:rsidR="0019358E" w:rsidRPr="00CC55C9" w:rsidRDefault="0019358E" w:rsidP="00514B5D">
      <w:pPr>
        <w:pStyle w:val="Default"/>
        <w:ind w:left="714"/>
        <w:jc w:val="both"/>
      </w:pPr>
      <w:r>
        <w:br/>
      </w:r>
    </w:p>
    <w:p w14:paraId="5321F8EB" w14:textId="77777777" w:rsidR="0019358E" w:rsidRPr="00CC55C9" w:rsidRDefault="0019358E" w:rsidP="00514B5D">
      <w:pPr>
        <w:pStyle w:val="ListParagraph"/>
      </w:pPr>
    </w:p>
    <w:p w14:paraId="595732CD" w14:textId="77777777" w:rsidR="0019358E" w:rsidRPr="00CC55C9" w:rsidRDefault="0019358E" w:rsidP="00514B5D"/>
    <w:p w14:paraId="0144BDBD" w14:textId="77777777" w:rsidR="0019358E" w:rsidRPr="00CC55C9" w:rsidRDefault="0019358E" w:rsidP="00514B5D">
      <w:pPr>
        <w:pStyle w:val="ListParagraph"/>
        <w:spacing w:before="160"/>
        <w:jc w:val="both"/>
      </w:pPr>
    </w:p>
    <w:p w14:paraId="452FB847" w14:textId="77777777" w:rsidR="0019358E" w:rsidRPr="00CC55C9" w:rsidRDefault="0019358E" w:rsidP="00514B5D">
      <w:pPr>
        <w:pStyle w:val="ListParagraph"/>
        <w:spacing w:before="160"/>
        <w:jc w:val="both"/>
      </w:pPr>
    </w:p>
    <w:p w14:paraId="52BD539C" w14:textId="77777777" w:rsidR="0019358E" w:rsidRDefault="0019358E" w:rsidP="00514B5D">
      <w:pPr>
        <w:pStyle w:val="ListParagraph"/>
        <w:numPr>
          <w:ilvl w:val="0"/>
          <w:numId w:val="106"/>
        </w:numPr>
        <w:spacing w:before="160" w:after="160"/>
        <w:ind w:left="425" w:hanging="425"/>
        <w:contextualSpacing w:val="0"/>
        <w:jc w:val="both"/>
      </w:pPr>
      <w:r>
        <w:t xml:space="preserve">Although the Government of Colombia has a well establish Legal and Institutional Framework to implement the Montreal Protocol commitments ratified so far, the new Kigali Amendment will bring additional challenges </w:t>
      </w:r>
      <w:r w:rsidRPr="00A8503D">
        <w:t>to determine the national requirements and needs for the ratification of this Amendment and establish a sound foundation to undertake future work towards its the implementation.</w:t>
      </w:r>
    </w:p>
    <w:p w14:paraId="443D687B" w14:textId="77777777" w:rsidR="0019358E" w:rsidRDefault="0019358E" w:rsidP="00514B5D">
      <w:pPr>
        <w:pStyle w:val="ListParagraph"/>
        <w:numPr>
          <w:ilvl w:val="0"/>
          <w:numId w:val="106"/>
        </w:numPr>
        <w:spacing w:before="160" w:after="160"/>
        <w:ind w:left="425" w:hanging="425"/>
        <w:contextualSpacing w:val="0"/>
        <w:jc w:val="both"/>
      </w:pPr>
      <w:r w:rsidRPr="00862B9A">
        <w:t>According to the inventory of substances carried out in 2016, there is evidence of growth of HFC as substitute substances offered by the market mainly for the refrigeration and air conditioning sector, in addition, estimates showed that the consumption of HFC in mixtures is higher than consumption of HFC as pure substance.</w:t>
      </w:r>
    </w:p>
    <w:p w14:paraId="02DE043D" w14:textId="77777777" w:rsidR="0019358E" w:rsidRPr="00862B9A" w:rsidRDefault="0019358E" w:rsidP="00514B5D">
      <w:pPr>
        <w:pStyle w:val="ListParagraph"/>
        <w:spacing w:before="160"/>
        <w:ind w:left="425"/>
        <w:contextualSpacing w:val="0"/>
        <w:jc w:val="both"/>
      </w:pPr>
      <w:r w:rsidRPr="00862B9A">
        <w:t>Currently, for the import of HFC to the country, it is necessary to process environmental license prior to the approval for import.</w:t>
      </w:r>
    </w:p>
    <w:p w14:paraId="1A554B90" w14:textId="77777777" w:rsidR="0019358E" w:rsidRPr="00862B9A" w:rsidRDefault="0019358E" w:rsidP="00514B5D">
      <w:pPr>
        <w:rPr>
          <w:sz w:val="2"/>
        </w:rPr>
      </w:pPr>
    </w:p>
    <w:p w14:paraId="55409E04" w14:textId="77777777" w:rsidR="0019358E" w:rsidRDefault="0019358E" w:rsidP="00514B5D">
      <w:pPr>
        <w:pStyle w:val="ListParagraph"/>
        <w:numPr>
          <w:ilvl w:val="0"/>
          <w:numId w:val="36"/>
        </w:numPr>
        <w:spacing w:after="160"/>
        <w:ind w:left="426"/>
        <w:rPr>
          <w:b/>
        </w:rPr>
      </w:pPr>
      <w:r>
        <w:rPr>
          <w:b/>
        </w:rPr>
        <w:t>Objective</w:t>
      </w:r>
    </w:p>
    <w:p w14:paraId="2AFAF3F8" w14:textId="77777777" w:rsidR="0019358E" w:rsidRPr="00842B3C" w:rsidRDefault="0019358E" w:rsidP="00514B5D">
      <w:pPr>
        <w:pStyle w:val="ListParagraph"/>
        <w:ind w:left="426"/>
        <w:rPr>
          <w:b/>
        </w:rPr>
      </w:pPr>
    </w:p>
    <w:p w14:paraId="786E35E0" w14:textId="77777777" w:rsidR="0019358E" w:rsidRPr="00EC2BED" w:rsidRDefault="0019358E" w:rsidP="00514B5D">
      <w:pPr>
        <w:pStyle w:val="ListParagraph"/>
        <w:numPr>
          <w:ilvl w:val="0"/>
          <w:numId w:val="106"/>
        </w:numPr>
        <w:autoSpaceDE w:val="0"/>
        <w:autoSpaceDN w:val="0"/>
        <w:adjustRightInd w:val="0"/>
        <w:spacing w:after="160"/>
        <w:ind w:left="426"/>
        <w:jc w:val="both"/>
      </w:pPr>
      <w:r w:rsidRPr="00EC2BED">
        <w:t xml:space="preserve">The objective of this document is to request funding for the implementation of the enabling activities to allow the early ratification of the Kigali Amendment and to help the </w:t>
      </w:r>
      <w:r>
        <w:t>Ozone Technical Unit</w:t>
      </w:r>
      <w:r w:rsidRPr="00EC2BED">
        <w:t xml:space="preserve"> to fulfil their initial obligations with regard to HFC phase-down in line with the Kigali Amendment, in line with the ExCom Decision 79/46.</w:t>
      </w:r>
    </w:p>
    <w:p w14:paraId="3715C8D6" w14:textId="77777777" w:rsidR="0019358E" w:rsidRPr="006C5F91" w:rsidRDefault="0019358E" w:rsidP="00514B5D">
      <w:pPr>
        <w:autoSpaceDE w:val="0"/>
        <w:autoSpaceDN w:val="0"/>
        <w:adjustRightInd w:val="0"/>
        <w:ind w:left="426" w:hanging="426"/>
        <w:rPr>
          <w:sz w:val="4"/>
        </w:rPr>
      </w:pPr>
    </w:p>
    <w:p w14:paraId="59C69A53" w14:textId="77777777" w:rsidR="0019358E" w:rsidRDefault="0019358E" w:rsidP="00514B5D">
      <w:pPr>
        <w:autoSpaceDE w:val="0"/>
        <w:autoSpaceDN w:val="0"/>
        <w:adjustRightInd w:val="0"/>
        <w:ind w:left="426" w:hanging="426"/>
        <w:rPr>
          <w:b/>
        </w:rPr>
      </w:pPr>
      <w:r>
        <w:rPr>
          <w:b/>
        </w:rPr>
        <w:t xml:space="preserve"> D.      Activities to be Implemented</w:t>
      </w:r>
      <w:r w:rsidRPr="00D77769">
        <w:rPr>
          <w:b/>
        </w:rPr>
        <w:t>:</w:t>
      </w:r>
      <w:r>
        <w:rPr>
          <w:b/>
        </w:rPr>
        <w:t xml:space="preserve"> </w:t>
      </w:r>
    </w:p>
    <w:p w14:paraId="331B412A" w14:textId="77777777" w:rsidR="0019358E" w:rsidRPr="0037368A" w:rsidRDefault="0019358E" w:rsidP="00514B5D">
      <w:pPr>
        <w:ind w:left="567"/>
      </w:pPr>
      <w:r w:rsidRPr="0027208F">
        <w:t>(a</w:t>
      </w:r>
      <w:r w:rsidRPr="0037368A">
        <w:t xml:space="preserve">) </w:t>
      </w:r>
      <w:r w:rsidRPr="0037368A">
        <w:rPr>
          <w:u w:val="single"/>
        </w:rPr>
        <w:t>Enable the Legal Framework for the ratification</w:t>
      </w:r>
      <w:r w:rsidRPr="0037368A">
        <w:t>:</w:t>
      </w:r>
      <w:r>
        <w:t xml:space="preserve"> the project will provide technical support to the Ozone Technical Unit to review the legal framework and to liaise with the national institutions involved in the ratification process of the Kigali Amendment in order to speed up the process and assure that the correct information and legal support is delivered to the decision makers.</w:t>
      </w:r>
    </w:p>
    <w:p w14:paraId="379FA806" w14:textId="77777777" w:rsidR="0019358E" w:rsidRPr="00145D27" w:rsidRDefault="0019358E" w:rsidP="00514B5D">
      <w:pPr>
        <w:ind w:left="567"/>
        <w:rPr>
          <w:sz w:val="32"/>
        </w:rPr>
      </w:pPr>
      <w:r w:rsidRPr="0037368A">
        <w:t xml:space="preserve">(b) </w:t>
      </w:r>
      <w:r w:rsidRPr="0037368A">
        <w:rPr>
          <w:u w:val="single"/>
        </w:rPr>
        <w:t>Assess legislation and policies for the implementation of the Amendment</w:t>
      </w:r>
      <w:r>
        <w:rPr>
          <w:u w:val="single"/>
        </w:rPr>
        <w:t>:</w:t>
      </w:r>
      <w:r>
        <w:t xml:space="preserve"> this </w:t>
      </w:r>
      <w:r w:rsidRPr="00145D27">
        <w:rPr>
          <w:iCs/>
          <w:szCs w:val="20"/>
          <w:shd w:val="clear" w:color="auto" w:fill="FFFFFF"/>
        </w:rPr>
        <w:t xml:space="preserve">policy and legislative assessment will be undertaken through a review of existing legislation on </w:t>
      </w:r>
      <w:r>
        <w:rPr>
          <w:iCs/>
          <w:szCs w:val="20"/>
          <w:shd w:val="clear" w:color="auto" w:fill="FFFFFF"/>
        </w:rPr>
        <w:t xml:space="preserve">related to identification, </w:t>
      </w:r>
      <w:r w:rsidRPr="00145D27">
        <w:rPr>
          <w:iCs/>
          <w:szCs w:val="20"/>
          <w:shd w:val="clear" w:color="auto" w:fill="FFFFFF"/>
        </w:rPr>
        <w:t xml:space="preserve">management and </w:t>
      </w:r>
      <w:r>
        <w:rPr>
          <w:iCs/>
          <w:szCs w:val="20"/>
          <w:shd w:val="clear" w:color="auto" w:fill="FFFFFF"/>
        </w:rPr>
        <w:t>control</w:t>
      </w:r>
      <w:r w:rsidRPr="00145D27">
        <w:rPr>
          <w:iCs/>
          <w:szCs w:val="20"/>
          <w:shd w:val="clear" w:color="auto" w:fill="FFFFFF"/>
        </w:rPr>
        <w:t xml:space="preserve"> of the</w:t>
      </w:r>
      <w:r>
        <w:rPr>
          <w:iCs/>
          <w:szCs w:val="20"/>
          <w:shd w:val="clear" w:color="auto" w:fill="FFFFFF"/>
        </w:rPr>
        <w:t xml:space="preserve"> substances controlled by the Montreal Protocol, as well as to identify</w:t>
      </w:r>
      <w:r w:rsidRPr="00145D27">
        <w:rPr>
          <w:iCs/>
          <w:szCs w:val="20"/>
          <w:shd w:val="clear" w:color="auto" w:fill="FFFFFF"/>
        </w:rPr>
        <w:t xml:space="preserve"> gaps </w:t>
      </w:r>
      <w:r>
        <w:rPr>
          <w:iCs/>
          <w:szCs w:val="20"/>
          <w:shd w:val="clear" w:color="auto" w:fill="FFFFFF"/>
        </w:rPr>
        <w:t>in this framework that can prevent the future implementation of the Kigali Amendment;</w:t>
      </w:r>
    </w:p>
    <w:p w14:paraId="02FDB7C3" w14:textId="77777777" w:rsidR="0019358E" w:rsidRPr="0037368A" w:rsidRDefault="0019358E" w:rsidP="00514B5D">
      <w:pPr>
        <w:pStyle w:val="Footer"/>
        <w:ind w:left="567"/>
      </w:pPr>
      <w:r w:rsidRPr="0037368A">
        <w:t xml:space="preserve">(c) </w:t>
      </w:r>
      <w:r w:rsidRPr="0037368A">
        <w:rPr>
          <w:u w:val="single"/>
        </w:rPr>
        <w:t xml:space="preserve">Assess </w:t>
      </w:r>
      <w:r>
        <w:rPr>
          <w:u w:val="single"/>
        </w:rPr>
        <w:t xml:space="preserve">coordination mechanisms needed </w:t>
      </w:r>
      <w:r w:rsidRPr="0037368A">
        <w:rPr>
          <w:u w:val="single"/>
        </w:rPr>
        <w:t>to implement the Amendment</w:t>
      </w:r>
      <w:r>
        <w:rPr>
          <w:u w:val="single"/>
        </w:rPr>
        <w:t>:</w:t>
      </w:r>
      <w:r w:rsidRPr="0037368A">
        <w:t xml:space="preserve"> </w:t>
      </w:r>
      <w:r>
        <w:t xml:space="preserve">mechanism </w:t>
      </w:r>
      <w:r w:rsidRPr="0037368A">
        <w:t xml:space="preserve">of </w:t>
      </w:r>
      <w:r>
        <w:t xml:space="preserve">the Ozone Technical Unit and other </w:t>
      </w:r>
      <w:r w:rsidRPr="0037368A">
        <w:t xml:space="preserve">governmental institutions and </w:t>
      </w:r>
      <w:r>
        <w:t>stakeholders (private and public sectors)</w:t>
      </w:r>
      <w:r w:rsidRPr="0037368A">
        <w:t xml:space="preserve"> will be assessed to determine the capacity needs and gaps that exist for the implementation of the </w:t>
      </w:r>
      <w:r>
        <w:t>Kigali Amendment,</w:t>
      </w:r>
      <w:r w:rsidRPr="0037368A">
        <w:t xml:space="preserve"> and propose intervention</w:t>
      </w:r>
      <w:r>
        <w:t>s</w:t>
      </w:r>
      <w:r w:rsidRPr="0037368A">
        <w:t xml:space="preserve"> </w:t>
      </w:r>
      <w:r>
        <w:t>better integrated</w:t>
      </w:r>
      <w:r w:rsidRPr="0037368A">
        <w:t xml:space="preserve"> these </w:t>
      </w:r>
      <w:r>
        <w:t>stakeholders, undertake sound consultation processes and strength the ratification process</w:t>
      </w:r>
      <w:r w:rsidRPr="0037368A">
        <w:t xml:space="preserve">. </w:t>
      </w:r>
    </w:p>
    <w:p w14:paraId="5A7F758D" w14:textId="77777777" w:rsidR="0019358E" w:rsidRPr="00EC2BED" w:rsidRDefault="0019358E" w:rsidP="00514B5D">
      <w:pPr>
        <w:pStyle w:val="Footer"/>
        <w:rPr>
          <w:sz w:val="10"/>
        </w:rPr>
      </w:pPr>
    </w:p>
    <w:p w14:paraId="66CD8787" w14:textId="77777777" w:rsidR="0019358E" w:rsidRDefault="0019358E" w:rsidP="00514B5D">
      <w:pPr>
        <w:ind w:left="567"/>
      </w:pPr>
      <w:r w:rsidRPr="0037368A">
        <w:t xml:space="preserve"> (d) </w:t>
      </w:r>
      <w:r w:rsidRPr="0037368A">
        <w:rPr>
          <w:u w:val="single"/>
        </w:rPr>
        <w:t>Review the licensing and data reporting systems on HFC</w:t>
      </w:r>
      <w:r>
        <w:rPr>
          <w:u w:val="single"/>
        </w:rPr>
        <w:t xml:space="preserve">: </w:t>
      </w:r>
      <w:r w:rsidRPr="00100E49">
        <w:t>assess the current Licensing and Quota Systems</w:t>
      </w:r>
      <w:r>
        <w:t xml:space="preserve"> applied to HFCs</w:t>
      </w:r>
      <w:r w:rsidRPr="00512C5C">
        <w:t xml:space="preserve"> </w:t>
      </w:r>
      <w:r>
        <w:t>and updating</w:t>
      </w:r>
      <w:r w:rsidRPr="00512C5C">
        <w:t xml:space="preserve"> with the new series of pure and blended HFCs</w:t>
      </w:r>
      <w:r>
        <w:t xml:space="preserve"> (at national level)</w:t>
      </w:r>
      <w:r w:rsidRPr="00512C5C">
        <w:t xml:space="preserve"> </w:t>
      </w:r>
      <w:r>
        <w:t xml:space="preserve">and </w:t>
      </w:r>
      <w:r w:rsidRPr="00100E49">
        <w:t>develop roadmaps for new methodologies for collecting, analyzing, verifying, and reporting consumption and production of HFCs;</w:t>
      </w:r>
    </w:p>
    <w:p w14:paraId="75D526B3" w14:textId="6D5C4F08" w:rsidR="0019358E" w:rsidRDefault="0019358E" w:rsidP="00514B5D">
      <w:pPr>
        <w:pStyle w:val="Default"/>
        <w:spacing w:after="23"/>
        <w:ind w:left="567"/>
        <w:jc w:val="both"/>
      </w:pPr>
      <w:r>
        <w:t xml:space="preserve">(e) </w:t>
      </w:r>
      <w:r w:rsidRPr="006C36E1">
        <w:rPr>
          <w:u w:val="single"/>
        </w:rPr>
        <w:t>Raise Awareness on the ratification and implementation processes of the Kigali Amendment</w:t>
      </w:r>
      <w:r w:rsidRPr="006C36E1">
        <w:t xml:space="preserve">: information awareness activities will be supported </w:t>
      </w:r>
      <w:r>
        <w:t>targeting groups and stakeholders involved in the ratification and future implementation processes of the Kigali Amendment</w:t>
      </w:r>
      <w:r w:rsidRPr="006C36E1">
        <w:t>.</w:t>
      </w:r>
    </w:p>
    <w:p w14:paraId="0950D986" w14:textId="05383549" w:rsidR="003573B5" w:rsidRDefault="003573B5" w:rsidP="00514B5D">
      <w:pPr>
        <w:pStyle w:val="Default"/>
        <w:spacing w:after="23"/>
        <w:ind w:left="567"/>
        <w:jc w:val="both"/>
      </w:pPr>
    </w:p>
    <w:p w14:paraId="5860D76F" w14:textId="7E1570A8" w:rsidR="003573B5" w:rsidRDefault="003573B5" w:rsidP="00514B5D">
      <w:pPr>
        <w:pStyle w:val="Default"/>
        <w:spacing w:after="23"/>
        <w:ind w:left="567"/>
        <w:jc w:val="both"/>
      </w:pPr>
    </w:p>
    <w:p w14:paraId="178FE3AE" w14:textId="77777777" w:rsidR="00A31443" w:rsidRDefault="00A31443" w:rsidP="00514B5D">
      <w:pPr>
        <w:pStyle w:val="Default"/>
        <w:spacing w:after="23"/>
        <w:ind w:left="567"/>
        <w:jc w:val="both"/>
      </w:pPr>
    </w:p>
    <w:p w14:paraId="5B057F56" w14:textId="77777777" w:rsidR="003573B5" w:rsidRDefault="003573B5" w:rsidP="00514B5D">
      <w:pPr>
        <w:pStyle w:val="Default"/>
        <w:spacing w:after="23"/>
        <w:ind w:left="567"/>
        <w:jc w:val="both"/>
        <w:rPr>
          <w:sz w:val="20"/>
          <w:szCs w:val="20"/>
        </w:rPr>
      </w:pPr>
    </w:p>
    <w:p w14:paraId="0D3A8702" w14:textId="77777777" w:rsidR="0019358E" w:rsidRPr="00C6798F" w:rsidRDefault="0019358E" w:rsidP="00514B5D">
      <w:pPr>
        <w:ind w:left="1134"/>
        <w:rPr>
          <w:sz w:val="10"/>
        </w:rPr>
      </w:pPr>
    </w:p>
    <w:p w14:paraId="195A1372" w14:textId="77777777" w:rsidR="0019358E" w:rsidRDefault="0019358E" w:rsidP="00514B5D">
      <w:pPr>
        <w:pStyle w:val="ListParagraph"/>
        <w:numPr>
          <w:ilvl w:val="0"/>
          <w:numId w:val="37"/>
        </w:numPr>
        <w:spacing w:after="160"/>
        <w:rPr>
          <w:b/>
        </w:rPr>
      </w:pPr>
      <w:r>
        <w:rPr>
          <w:b/>
        </w:rPr>
        <w:lastRenderedPageBreak/>
        <w:t>Outputs</w:t>
      </w:r>
    </w:p>
    <w:p w14:paraId="2FA8CD57" w14:textId="77777777" w:rsidR="0019358E" w:rsidRDefault="0019358E" w:rsidP="00514B5D">
      <w:pPr>
        <w:pStyle w:val="ListParagraph"/>
        <w:ind w:left="0"/>
        <w:rPr>
          <w:b/>
        </w:rPr>
      </w:pPr>
    </w:p>
    <w:p w14:paraId="79DA3CAC" w14:textId="77777777" w:rsidR="0019358E" w:rsidRDefault="0019358E" w:rsidP="00514B5D">
      <w:pPr>
        <w:pStyle w:val="ListParagraph"/>
        <w:numPr>
          <w:ilvl w:val="0"/>
          <w:numId w:val="105"/>
        </w:numPr>
        <w:spacing w:after="160"/>
        <w:jc w:val="both"/>
      </w:pPr>
      <w:r>
        <w:t>Roadmap prepared on the Legal and Policy framework that contains the needs and actions required to allow the proper ratification and/or implementation of the Kigali Amendment;</w:t>
      </w:r>
    </w:p>
    <w:p w14:paraId="445689EC" w14:textId="77777777" w:rsidR="0019358E" w:rsidRDefault="0019358E" w:rsidP="00514B5D">
      <w:pPr>
        <w:pStyle w:val="ListParagraph"/>
        <w:numPr>
          <w:ilvl w:val="0"/>
          <w:numId w:val="105"/>
        </w:numPr>
        <w:spacing w:after="160"/>
        <w:jc w:val="both"/>
      </w:pPr>
      <w:r>
        <w:t>Coordination Mechanism/Committee put in place to allow the proper consultation processes for the ratification and implementation of the Kigali Amendment;</w:t>
      </w:r>
    </w:p>
    <w:p w14:paraId="46F5EAE4" w14:textId="77777777" w:rsidR="0019358E" w:rsidRDefault="0019358E" w:rsidP="00514B5D">
      <w:pPr>
        <w:pStyle w:val="ListParagraph"/>
        <w:numPr>
          <w:ilvl w:val="0"/>
          <w:numId w:val="105"/>
        </w:numPr>
        <w:spacing w:after="160"/>
        <w:jc w:val="both"/>
      </w:pPr>
      <w:r>
        <w:t>Harmonized Customs Codes assessed in line with the new series of pure and blended HFCs for future action (</w:t>
      </w:r>
      <w:r w:rsidRPr="006F419E">
        <w:t>at national level</w:t>
      </w:r>
      <w:r>
        <w:t>);</w:t>
      </w:r>
    </w:p>
    <w:p w14:paraId="63410398" w14:textId="77777777" w:rsidR="0019358E" w:rsidRDefault="0019358E" w:rsidP="00514B5D">
      <w:pPr>
        <w:pStyle w:val="ListParagraph"/>
        <w:numPr>
          <w:ilvl w:val="0"/>
          <w:numId w:val="105"/>
        </w:numPr>
        <w:spacing w:after="160"/>
        <w:jc w:val="both"/>
      </w:pPr>
      <w:r>
        <w:t>New data reporting system (for Article 7 and Country Programme) on HFCs established;</w:t>
      </w:r>
    </w:p>
    <w:p w14:paraId="5033C518" w14:textId="77777777" w:rsidR="0019358E" w:rsidRPr="006F419E" w:rsidRDefault="0019358E" w:rsidP="00514B5D">
      <w:pPr>
        <w:pStyle w:val="ListParagraph"/>
        <w:numPr>
          <w:ilvl w:val="0"/>
          <w:numId w:val="105"/>
        </w:numPr>
        <w:spacing w:after="160"/>
        <w:jc w:val="both"/>
      </w:pPr>
      <w:r w:rsidRPr="006F419E">
        <w:t>Montreal Protocol`s Controlled Substances Licensing System expanded to allow control of HFCs;</w:t>
      </w:r>
    </w:p>
    <w:p w14:paraId="6D1D129E" w14:textId="77777777" w:rsidR="0019358E" w:rsidRDefault="0019358E" w:rsidP="00514B5D">
      <w:pPr>
        <w:pStyle w:val="ListParagraph"/>
        <w:numPr>
          <w:ilvl w:val="0"/>
          <w:numId w:val="105"/>
        </w:numPr>
        <w:spacing w:after="160"/>
        <w:jc w:val="both"/>
      </w:pPr>
      <w:r w:rsidRPr="006F419E">
        <w:t>Comprehensive Awareness Campaign on the Kigali Amendment ratification process delivered.</w:t>
      </w:r>
    </w:p>
    <w:p w14:paraId="0F601CA1" w14:textId="77777777" w:rsidR="0019358E" w:rsidRDefault="0019358E" w:rsidP="00514B5D">
      <w:pPr>
        <w:pStyle w:val="ListParagraph"/>
        <w:numPr>
          <w:ilvl w:val="0"/>
          <w:numId w:val="105"/>
        </w:numPr>
        <w:spacing w:after="160"/>
        <w:jc w:val="both"/>
      </w:pPr>
      <w:r>
        <w:t>Customs authorities to control HFC strengthened.</w:t>
      </w:r>
    </w:p>
    <w:p w14:paraId="75370F3F" w14:textId="77777777" w:rsidR="0019358E" w:rsidRDefault="0019358E" w:rsidP="00514B5D">
      <w:pPr>
        <w:pStyle w:val="ListParagraph"/>
        <w:ind w:left="1068"/>
        <w:jc w:val="both"/>
      </w:pPr>
    </w:p>
    <w:p w14:paraId="5C50DE05" w14:textId="77777777" w:rsidR="0019358E" w:rsidRDefault="0019358E" w:rsidP="00514B5D">
      <w:pPr>
        <w:pStyle w:val="ListParagraph"/>
        <w:ind w:left="1068"/>
        <w:jc w:val="both"/>
      </w:pPr>
    </w:p>
    <w:p w14:paraId="256242A8" w14:textId="77777777" w:rsidR="0019358E" w:rsidRDefault="0019358E" w:rsidP="00514B5D">
      <w:pPr>
        <w:pStyle w:val="ListParagraph"/>
        <w:numPr>
          <w:ilvl w:val="0"/>
          <w:numId w:val="37"/>
        </w:numPr>
        <w:spacing w:after="160"/>
        <w:ind w:left="0" w:firstLine="0"/>
        <w:rPr>
          <w:b/>
        </w:rPr>
      </w:pPr>
      <w:r w:rsidRPr="00EC2BED">
        <w:rPr>
          <w:b/>
        </w:rPr>
        <w:t>Budget Description</w:t>
      </w:r>
    </w:p>
    <w:p w14:paraId="45A3DC88" w14:textId="77777777" w:rsidR="0019358E" w:rsidRDefault="0019358E" w:rsidP="00514B5D">
      <w:pPr>
        <w:pStyle w:val="ListParagraph"/>
        <w:ind w:left="0"/>
        <w:rPr>
          <w:b/>
        </w:rPr>
      </w:pPr>
    </w:p>
    <w:p w14:paraId="3A501B68" w14:textId="77777777" w:rsidR="0019358E" w:rsidRPr="00317DAE" w:rsidRDefault="0019358E" w:rsidP="00514B5D">
      <w:pPr>
        <w:pStyle w:val="ListParagraph"/>
        <w:numPr>
          <w:ilvl w:val="0"/>
          <w:numId w:val="106"/>
        </w:numPr>
        <w:autoSpaceDE w:val="0"/>
        <w:autoSpaceDN w:val="0"/>
        <w:adjustRightInd w:val="0"/>
        <w:spacing w:after="160"/>
        <w:ind w:left="426" w:hanging="426"/>
        <w:jc w:val="both"/>
        <w:rPr>
          <w:b/>
        </w:rPr>
      </w:pPr>
      <w:r w:rsidRPr="00B85132">
        <w:t xml:space="preserve"> Following the Paragraph 152(c) of the Decision 79/46, based on the HCFCs baseline level of </w:t>
      </w:r>
      <w:r w:rsidRPr="006F419E">
        <w:t>225.57</w:t>
      </w:r>
      <w:r w:rsidRPr="00B85132">
        <w:t xml:space="preserve"> ODP t, the </w:t>
      </w:r>
      <w:r>
        <w:t>Government of Colombia requests to the 80</w:t>
      </w:r>
      <w:r w:rsidRPr="006F419E">
        <w:rPr>
          <w:vertAlign w:val="superscript"/>
        </w:rPr>
        <w:t>th</w:t>
      </w:r>
      <w:r>
        <w:t xml:space="preserve"> </w:t>
      </w:r>
      <w:r w:rsidRPr="00B85132">
        <w:t>Meeting of the Execut</w:t>
      </w:r>
      <w:r>
        <w:t>ive Committee the amount of USD $ 250,000</w:t>
      </w:r>
      <w:r w:rsidRPr="00B85132">
        <w:rPr>
          <w:color w:val="A6A6A6" w:themeColor="background1" w:themeShade="A6"/>
        </w:rPr>
        <w:t xml:space="preserve"> </w:t>
      </w:r>
      <w:r w:rsidRPr="00B85132">
        <w:t>for the implementation of the above mentioned enabling activities, per the detailed budget below:</w:t>
      </w:r>
    </w:p>
    <w:p w14:paraId="2E3841FE" w14:textId="77777777" w:rsidR="0019358E" w:rsidRPr="00B85132" w:rsidRDefault="0019358E" w:rsidP="00514B5D">
      <w:pPr>
        <w:pStyle w:val="ListParagraph"/>
        <w:autoSpaceDE w:val="0"/>
        <w:autoSpaceDN w:val="0"/>
        <w:adjustRightInd w:val="0"/>
        <w:ind w:left="426"/>
        <w:jc w:val="both"/>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006"/>
        <w:gridCol w:w="2077"/>
      </w:tblGrid>
      <w:tr w:rsidR="0019358E" w:rsidRPr="00C6798F" w14:paraId="3317431D" w14:textId="77777777" w:rsidTr="00B12856">
        <w:trPr>
          <w:jc w:val="center"/>
        </w:trPr>
        <w:tc>
          <w:tcPr>
            <w:tcW w:w="567" w:type="dxa"/>
            <w:shd w:val="clear" w:color="auto" w:fill="FBD4B4" w:themeFill="accent6" w:themeFillTint="66"/>
          </w:tcPr>
          <w:p w14:paraId="3F48859D" w14:textId="77777777" w:rsidR="0019358E" w:rsidRPr="00C6798F" w:rsidRDefault="0019358E" w:rsidP="00514B5D">
            <w:pPr>
              <w:autoSpaceDE w:val="0"/>
              <w:autoSpaceDN w:val="0"/>
              <w:adjustRightInd w:val="0"/>
              <w:jc w:val="center"/>
              <w:rPr>
                <w:b/>
              </w:rPr>
            </w:pPr>
            <w:r w:rsidRPr="00C6798F">
              <w:rPr>
                <w:b/>
              </w:rPr>
              <w:t>No.</w:t>
            </w:r>
          </w:p>
        </w:tc>
        <w:tc>
          <w:tcPr>
            <w:tcW w:w="5006" w:type="dxa"/>
            <w:shd w:val="clear" w:color="auto" w:fill="FBD4B4" w:themeFill="accent6" w:themeFillTint="66"/>
          </w:tcPr>
          <w:p w14:paraId="5C3AB7CB" w14:textId="77777777" w:rsidR="0019358E" w:rsidRPr="00C6798F" w:rsidRDefault="0019358E" w:rsidP="00514B5D">
            <w:pPr>
              <w:autoSpaceDE w:val="0"/>
              <w:autoSpaceDN w:val="0"/>
              <w:adjustRightInd w:val="0"/>
              <w:jc w:val="center"/>
              <w:rPr>
                <w:b/>
              </w:rPr>
            </w:pPr>
            <w:r w:rsidRPr="00C6798F">
              <w:rPr>
                <w:b/>
              </w:rPr>
              <w:t>Budget description</w:t>
            </w:r>
          </w:p>
        </w:tc>
        <w:tc>
          <w:tcPr>
            <w:tcW w:w="2077" w:type="dxa"/>
            <w:shd w:val="clear" w:color="auto" w:fill="FBD4B4" w:themeFill="accent6" w:themeFillTint="66"/>
          </w:tcPr>
          <w:p w14:paraId="53A9C5D4" w14:textId="77777777" w:rsidR="0019358E" w:rsidRPr="00C6798F" w:rsidRDefault="0019358E" w:rsidP="00514B5D">
            <w:pPr>
              <w:autoSpaceDE w:val="0"/>
              <w:autoSpaceDN w:val="0"/>
              <w:adjustRightInd w:val="0"/>
              <w:jc w:val="center"/>
              <w:rPr>
                <w:b/>
              </w:rPr>
            </w:pPr>
            <w:r w:rsidRPr="00C6798F">
              <w:rPr>
                <w:b/>
              </w:rPr>
              <w:t>Budget (US $)</w:t>
            </w:r>
          </w:p>
        </w:tc>
      </w:tr>
      <w:tr w:rsidR="0019358E" w:rsidRPr="00C6798F" w14:paraId="42DBB353" w14:textId="77777777" w:rsidTr="00B12856">
        <w:trPr>
          <w:jc w:val="center"/>
        </w:trPr>
        <w:tc>
          <w:tcPr>
            <w:tcW w:w="567" w:type="dxa"/>
            <w:shd w:val="clear" w:color="auto" w:fill="auto"/>
          </w:tcPr>
          <w:p w14:paraId="1E7674FF" w14:textId="77777777" w:rsidR="0019358E" w:rsidRPr="00C6798F" w:rsidRDefault="0019358E" w:rsidP="00514B5D">
            <w:pPr>
              <w:widowControl w:val="0"/>
              <w:numPr>
                <w:ilvl w:val="0"/>
                <w:numId w:val="23"/>
              </w:numPr>
              <w:autoSpaceDE w:val="0"/>
              <w:autoSpaceDN w:val="0"/>
              <w:adjustRightInd w:val="0"/>
            </w:pPr>
          </w:p>
        </w:tc>
        <w:tc>
          <w:tcPr>
            <w:tcW w:w="5006" w:type="dxa"/>
            <w:shd w:val="clear" w:color="auto" w:fill="auto"/>
          </w:tcPr>
          <w:p w14:paraId="41731CB9" w14:textId="77777777" w:rsidR="0019358E" w:rsidRPr="00C6798F" w:rsidRDefault="0019358E" w:rsidP="00514B5D">
            <w:pPr>
              <w:autoSpaceDE w:val="0"/>
              <w:autoSpaceDN w:val="0"/>
              <w:adjustRightInd w:val="0"/>
            </w:pPr>
            <w:r>
              <w:t>National Consultant</w:t>
            </w:r>
          </w:p>
        </w:tc>
        <w:tc>
          <w:tcPr>
            <w:tcW w:w="2077" w:type="dxa"/>
            <w:shd w:val="clear" w:color="auto" w:fill="auto"/>
            <w:vAlign w:val="center"/>
          </w:tcPr>
          <w:p w14:paraId="7821C6FC" w14:textId="77777777" w:rsidR="0019358E" w:rsidRPr="00C6798F" w:rsidRDefault="0019358E" w:rsidP="00514B5D">
            <w:pPr>
              <w:ind w:right="76"/>
              <w:jc w:val="right"/>
            </w:pPr>
            <w:r>
              <w:t>100,000</w:t>
            </w:r>
          </w:p>
        </w:tc>
      </w:tr>
      <w:tr w:rsidR="0019358E" w:rsidRPr="00C6798F" w14:paraId="3D6662D0" w14:textId="77777777" w:rsidTr="00B12856">
        <w:trPr>
          <w:jc w:val="center"/>
        </w:trPr>
        <w:tc>
          <w:tcPr>
            <w:tcW w:w="567" w:type="dxa"/>
            <w:shd w:val="clear" w:color="auto" w:fill="auto"/>
          </w:tcPr>
          <w:p w14:paraId="017B41B6" w14:textId="77777777" w:rsidR="0019358E" w:rsidRPr="00C6798F" w:rsidRDefault="0019358E" w:rsidP="00514B5D">
            <w:pPr>
              <w:widowControl w:val="0"/>
              <w:numPr>
                <w:ilvl w:val="0"/>
                <w:numId w:val="23"/>
              </w:numPr>
              <w:autoSpaceDE w:val="0"/>
              <w:autoSpaceDN w:val="0"/>
              <w:adjustRightInd w:val="0"/>
            </w:pPr>
          </w:p>
        </w:tc>
        <w:tc>
          <w:tcPr>
            <w:tcW w:w="5006" w:type="dxa"/>
            <w:shd w:val="clear" w:color="auto" w:fill="auto"/>
          </w:tcPr>
          <w:p w14:paraId="70948C53" w14:textId="77777777" w:rsidR="0019358E" w:rsidRPr="00C6798F" w:rsidRDefault="0019358E" w:rsidP="00514B5D">
            <w:pPr>
              <w:autoSpaceDE w:val="0"/>
              <w:autoSpaceDN w:val="0"/>
              <w:adjustRightInd w:val="0"/>
            </w:pPr>
            <w:r>
              <w:t>Legal Advisor</w:t>
            </w:r>
          </w:p>
        </w:tc>
        <w:tc>
          <w:tcPr>
            <w:tcW w:w="2077" w:type="dxa"/>
            <w:shd w:val="clear" w:color="auto" w:fill="auto"/>
            <w:vAlign w:val="center"/>
          </w:tcPr>
          <w:p w14:paraId="0DD8489D" w14:textId="77777777" w:rsidR="0019358E" w:rsidRPr="00C6798F" w:rsidRDefault="0019358E" w:rsidP="00514B5D">
            <w:pPr>
              <w:ind w:right="76"/>
              <w:jc w:val="right"/>
            </w:pPr>
            <w:r>
              <w:t>35,000</w:t>
            </w:r>
          </w:p>
        </w:tc>
      </w:tr>
      <w:tr w:rsidR="0019358E" w:rsidRPr="00C6798F" w14:paraId="66F0CE1F" w14:textId="77777777" w:rsidTr="00B12856">
        <w:trPr>
          <w:jc w:val="center"/>
        </w:trPr>
        <w:tc>
          <w:tcPr>
            <w:tcW w:w="567" w:type="dxa"/>
            <w:shd w:val="clear" w:color="auto" w:fill="auto"/>
          </w:tcPr>
          <w:p w14:paraId="1BE98CBF" w14:textId="77777777" w:rsidR="0019358E" w:rsidRPr="00C6798F" w:rsidRDefault="0019358E" w:rsidP="00514B5D">
            <w:pPr>
              <w:widowControl w:val="0"/>
              <w:numPr>
                <w:ilvl w:val="0"/>
                <w:numId w:val="23"/>
              </w:numPr>
              <w:autoSpaceDE w:val="0"/>
              <w:autoSpaceDN w:val="0"/>
              <w:adjustRightInd w:val="0"/>
            </w:pPr>
          </w:p>
        </w:tc>
        <w:tc>
          <w:tcPr>
            <w:tcW w:w="5006" w:type="dxa"/>
            <w:shd w:val="clear" w:color="auto" w:fill="auto"/>
          </w:tcPr>
          <w:p w14:paraId="69C9444A" w14:textId="77777777" w:rsidR="0019358E" w:rsidRPr="00862B9A" w:rsidRDefault="0019358E" w:rsidP="00514B5D">
            <w:pPr>
              <w:autoSpaceDE w:val="0"/>
              <w:autoSpaceDN w:val="0"/>
              <w:adjustRightInd w:val="0"/>
            </w:pPr>
            <w:r>
              <w:rPr>
                <w:color w:val="000000"/>
                <w:sz w:val="20"/>
                <w:szCs w:val="20"/>
              </w:rPr>
              <w:t>Strengthening of the customs authorities to control HFC</w:t>
            </w:r>
          </w:p>
        </w:tc>
        <w:tc>
          <w:tcPr>
            <w:tcW w:w="2077" w:type="dxa"/>
            <w:shd w:val="clear" w:color="auto" w:fill="auto"/>
            <w:vAlign w:val="center"/>
          </w:tcPr>
          <w:p w14:paraId="694DC0F8" w14:textId="77777777" w:rsidR="0019358E" w:rsidRPr="00493734" w:rsidRDefault="0019358E" w:rsidP="00514B5D">
            <w:pPr>
              <w:ind w:right="76"/>
              <w:jc w:val="right"/>
              <w:rPr>
                <w:lang w:val="es-CO"/>
              </w:rPr>
            </w:pPr>
            <w:r>
              <w:rPr>
                <w:lang w:val="es-CO"/>
              </w:rPr>
              <w:t>15,000</w:t>
            </w:r>
          </w:p>
        </w:tc>
      </w:tr>
      <w:tr w:rsidR="0019358E" w:rsidRPr="00B91698" w14:paraId="6C8BD800" w14:textId="77777777" w:rsidTr="00B12856">
        <w:trPr>
          <w:jc w:val="center"/>
        </w:trPr>
        <w:tc>
          <w:tcPr>
            <w:tcW w:w="567" w:type="dxa"/>
            <w:shd w:val="clear" w:color="auto" w:fill="auto"/>
          </w:tcPr>
          <w:p w14:paraId="3F2067E8" w14:textId="77777777" w:rsidR="0019358E" w:rsidRPr="00C6798F" w:rsidRDefault="0019358E" w:rsidP="00514B5D">
            <w:pPr>
              <w:widowControl w:val="0"/>
              <w:numPr>
                <w:ilvl w:val="0"/>
                <w:numId w:val="23"/>
              </w:numPr>
              <w:autoSpaceDE w:val="0"/>
              <w:autoSpaceDN w:val="0"/>
              <w:adjustRightInd w:val="0"/>
            </w:pPr>
          </w:p>
        </w:tc>
        <w:tc>
          <w:tcPr>
            <w:tcW w:w="5006" w:type="dxa"/>
            <w:shd w:val="clear" w:color="auto" w:fill="auto"/>
          </w:tcPr>
          <w:p w14:paraId="593F17A8" w14:textId="77777777" w:rsidR="0019358E" w:rsidRPr="0018140E" w:rsidRDefault="0019358E" w:rsidP="00514B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D5231">
              <w:t>Implementation of a dynamic quota system.</w:t>
            </w:r>
          </w:p>
        </w:tc>
        <w:tc>
          <w:tcPr>
            <w:tcW w:w="2077" w:type="dxa"/>
            <w:shd w:val="clear" w:color="auto" w:fill="auto"/>
            <w:vAlign w:val="center"/>
          </w:tcPr>
          <w:p w14:paraId="647B62D8" w14:textId="77777777" w:rsidR="0019358E" w:rsidRPr="00480868" w:rsidRDefault="0019358E" w:rsidP="00514B5D">
            <w:pPr>
              <w:ind w:right="76"/>
              <w:jc w:val="right"/>
              <w:rPr>
                <w:lang w:val="es-CO"/>
              </w:rPr>
            </w:pPr>
            <w:r>
              <w:rPr>
                <w:lang w:val="es-CO"/>
              </w:rPr>
              <w:t>30,000</w:t>
            </w:r>
          </w:p>
        </w:tc>
      </w:tr>
      <w:tr w:rsidR="0019358E" w:rsidRPr="00C6798F" w14:paraId="2DC58E2C" w14:textId="77777777" w:rsidTr="00B12856">
        <w:trPr>
          <w:jc w:val="center"/>
        </w:trPr>
        <w:tc>
          <w:tcPr>
            <w:tcW w:w="567" w:type="dxa"/>
            <w:shd w:val="clear" w:color="auto" w:fill="auto"/>
          </w:tcPr>
          <w:p w14:paraId="4BEA688B" w14:textId="77777777" w:rsidR="0019358E" w:rsidRPr="00480868" w:rsidRDefault="0019358E" w:rsidP="00514B5D">
            <w:pPr>
              <w:widowControl w:val="0"/>
              <w:numPr>
                <w:ilvl w:val="0"/>
                <w:numId w:val="23"/>
              </w:numPr>
              <w:autoSpaceDE w:val="0"/>
              <w:autoSpaceDN w:val="0"/>
              <w:adjustRightInd w:val="0"/>
              <w:rPr>
                <w:lang w:val="es-CO"/>
              </w:rPr>
            </w:pPr>
          </w:p>
        </w:tc>
        <w:tc>
          <w:tcPr>
            <w:tcW w:w="5006" w:type="dxa"/>
            <w:shd w:val="clear" w:color="auto" w:fill="auto"/>
          </w:tcPr>
          <w:p w14:paraId="7AB96FBD" w14:textId="77777777" w:rsidR="0019358E" w:rsidRPr="00C6798F" w:rsidRDefault="0019358E" w:rsidP="00514B5D">
            <w:pPr>
              <w:autoSpaceDE w:val="0"/>
              <w:autoSpaceDN w:val="0"/>
              <w:adjustRightInd w:val="0"/>
            </w:pPr>
            <w:r>
              <w:t>Meetings and Missions</w:t>
            </w:r>
          </w:p>
        </w:tc>
        <w:tc>
          <w:tcPr>
            <w:tcW w:w="2077" w:type="dxa"/>
            <w:shd w:val="clear" w:color="auto" w:fill="auto"/>
            <w:vAlign w:val="center"/>
          </w:tcPr>
          <w:p w14:paraId="37009E4C" w14:textId="77777777" w:rsidR="0019358E" w:rsidRPr="00C6798F" w:rsidRDefault="0019358E" w:rsidP="00514B5D">
            <w:pPr>
              <w:ind w:right="76"/>
              <w:jc w:val="right"/>
            </w:pPr>
            <w:r>
              <w:t>60,000</w:t>
            </w:r>
          </w:p>
        </w:tc>
      </w:tr>
      <w:tr w:rsidR="0019358E" w:rsidRPr="00C6798F" w14:paraId="18E317CB" w14:textId="77777777" w:rsidTr="00B12856">
        <w:trPr>
          <w:jc w:val="center"/>
        </w:trPr>
        <w:tc>
          <w:tcPr>
            <w:tcW w:w="567" w:type="dxa"/>
            <w:shd w:val="clear" w:color="auto" w:fill="auto"/>
          </w:tcPr>
          <w:p w14:paraId="0EEBE92E" w14:textId="77777777" w:rsidR="0019358E" w:rsidRPr="00480868" w:rsidRDefault="0019358E" w:rsidP="00514B5D">
            <w:pPr>
              <w:widowControl w:val="0"/>
              <w:numPr>
                <w:ilvl w:val="0"/>
                <w:numId w:val="23"/>
              </w:numPr>
              <w:autoSpaceDE w:val="0"/>
              <w:autoSpaceDN w:val="0"/>
              <w:adjustRightInd w:val="0"/>
              <w:rPr>
                <w:lang w:val="es-CO"/>
              </w:rPr>
            </w:pPr>
          </w:p>
        </w:tc>
        <w:tc>
          <w:tcPr>
            <w:tcW w:w="5006" w:type="dxa"/>
            <w:shd w:val="clear" w:color="auto" w:fill="auto"/>
          </w:tcPr>
          <w:p w14:paraId="0B5D5039" w14:textId="77777777" w:rsidR="0019358E" w:rsidRDefault="0019358E" w:rsidP="00514B5D">
            <w:pPr>
              <w:autoSpaceDE w:val="0"/>
              <w:autoSpaceDN w:val="0"/>
              <w:adjustRightInd w:val="0"/>
            </w:pPr>
            <w:r>
              <w:t>Sundry</w:t>
            </w:r>
          </w:p>
        </w:tc>
        <w:tc>
          <w:tcPr>
            <w:tcW w:w="2077" w:type="dxa"/>
            <w:shd w:val="clear" w:color="auto" w:fill="auto"/>
            <w:vAlign w:val="center"/>
          </w:tcPr>
          <w:p w14:paraId="15DB4B43" w14:textId="77777777" w:rsidR="0019358E" w:rsidRDefault="0019358E" w:rsidP="00514B5D">
            <w:pPr>
              <w:ind w:right="76"/>
              <w:jc w:val="right"/>
            </w:pPr>
            <w:r>
              <w:t>10,000</w:t>
            </w:r>
          </w:p>
        </w:tc>
      </w:tr>
      <w:tr w:rsidR="0019358E" w:rsidRPr="00C6798F" w14:paraId="322BA92B" w14:textId="77777777" w:rsidTr="00B12856">
        <w:trPr>
          <w:jc w:val="center"/>
        </w:trPr>
        <w:tc>
          <w:tcPr>
            <w:tcW w:w="567" w:type="dxa"/>
            <w:shd w:val="clear" w:color="auto" w:fill="BFBFBF" w:themeFill="background1" w:themeFillShade="BF"/>
          </w:tcPr>
          <w:p w14:paraId="5B14810A" w14:textId="77777777" w:rsidR="0019358E" w:rsidRPr="00C6798F" w:rsidRDefault="0019358E" w:rsidP="00514B5D">
            <w:pPr>
              <w:widowControl w:val="0"/>
              <w:autoSpaceDE w:val="0"/>
              <w:autoSpaceDN w:val="0"/>
              <w:adjustRightInd w:val="0"/>
              <w:ind w:left="420"/>
              <w:rPr>
                <w:b/>
              </w:rPr>
            </w:pPr>
          </w:p>
        </w:tc>
        <w:tc>
          <w:tcPr>
            <w:tcW w:w="5006" w:type="dxa"/>
            <w:shd w:val="clear" w:color="auto" w:fill="BFBFBF" w:themeFill="background1" w:themeFillShade="BF"/>
          </w:tcPr>
          <w:p w14:paraId="3CA7429C" w14:textId="77777777" w:rsidR="0019358E" w:rsidRPr="00C6798F" w:rsidRDefault="0019358E" w:rsidP="00514B5D">
            <w:pPr>
              <w:autoSpaceDE w:val="0"/>
              <w:autoSpaceDN w:val="0"/>
              <w:adjustRightInd w:val="0"/>
              <w:rPr>
                <w:b/>
              </w:rPr>
            </w:pPr>
            <w:r w:rsidRPr="00C6798F">
              <w:rPr>
                <w:b/>
              </w:rPr>
              <w:t>Total</w:t>
            </w:r>
          </w:p>
        </w:tc>
        <w:tc>
          <w:tcPr>
            <w:tcW w:w="2077" w:type="dxa"/>
            <w:shd w:val="clear" w:color="auto" w:fill="BFBFBF" w:themeFill="background1" w:themeFillShade="BF"/>
          </w:tcPr>
          <w:p w14:paraId="77B33CAD" w14:textId="77777777" w:rsidR="0019358E" w:rsidRPr="00C6798F" w:rsidRDefault="0019358E" w:rsidP="00514B5D">
            <w:pPr>
              <w:autoSpaceDE w:val="0"/>
              <w:autoSpaceDN w:val="0"/>
              <w:adjustRightInd w:val="0"/>
              <w:ind w:right="76"/>
              <w:jc w:val="right"/>
              <w:rPr>
                <w:b/>
              </w:rPr>
            </w:pPr>
            <w:r>
              <w:rPr>
                <w:b/>
              </w:rPr>
              <w:t>250,000</w:t>
            </w:r>
          </w:p>
        </w:tc>
      </w:tr>
    </w:tbl>
    <w:p w14:paraId="500594E3" w14:textId="77777777" w:rsidR="0019358E" w:rsidRDefault="0019358E" w:rsidP="00514B5D">
      <w:pPr>
        <w:rPr>
          <w:b/>
        </w:rPr>
      </w:pPr>
    </w:p>
    <w:p w14:paraId="012DA023" w14:textId="77777777" w:rsidR="0019358E" w:rsidRDefault="0019358E" w:rsidP="00514B5D">
      <w:pPr>
        <w:rPr>
          <w:b/>
        </w:rPr>
      </w:pPr>
    </w:p>
    <w:p w14:paraId="4E64FFC2" w14:textId="77777777" w:rsidR="0019358E" w:rsidRPr="00B85132" w:rsidRDefault="0019358E" w:rsidP="00514B5D">
      <w:pPr>
        <w:pStyle w:val="ListParagraph"/>
        <w:numPr>
          <w:ilvl w:val="0"/>
          <w:numId w:val="37"/>
        </w:numPr>
        <w:spacing w:after="160"/>
        <w:ind w:left="709" w:hanging="709"/>
        <w:rPr>
          <w:b/>
        </w:rPr>
      </w:pPr>
      <w:r w:rsidRPr="00B85132">
        <w:rPr>
          <w:b/>
        </w:rPr>
        <w:t>Implementation Timeframe</w:t>
      </w:r>
    </w:p>
    <w:tbl>
      <w:tblPr>
        <w:tblW w:w="10745" w:type="dxa"/>
        <w:jc w:val="center"/>
        <w:tblLook w:val="04A0" w:firstRow="1" w:lastRow="0" w:firstColumn="1" w:lastColumn="0" w:noHBand="0" w:noVBand="1"/>
      </w:tblPr>
      <w:tblGrid>
        <w:gridCol w:w="436"/>
        <w:gridCol w:w="3005"/>
        <w:gridCol w:w="333"/>
        <w:gridCol w:w="334"/>
        <w:gridCol w:w="326"/>
        <w:gridCol w:w="331"/>
        <w:gridCol w:w="400"/>
        <w:gridCol w:w="400"/>
        <w:gridCol w:w="400"/>
        <w:gridCol w:w="400"/>
        <w:gridCol w:w="400"/>
        <w:gridCol w:w="436"/>
        <w:gridCol w:w="436"/>
        <w:gridCol w:w="436"/>
        <w:gridCol w:w="470"/>
        <w:gridCol w:w="436"/>
        <w:gridCol w:w="436"/>
        <w:gridCol w:w="436"/>
        <w:gridCol w:w="436"/>
        <w:gridCol w:w="458"/>
      </w:tblGrid>
      <w:tr w:rsidR="0019358E" w:rsidRPr="00335068" w14:paraId="752298E3" w14:textId="77777777" w:rsidTr="00B12856">
        <w:trPr>
          <w:trHeight w:val="300"/>
          <w:tblHeader/>
          <w:jc w:val="center"/>
        </w:trPr>
        <w:tc>
          <w:tcPr>
            <w:tcW w:w="3441" w:type="dxa"/>
            <w:gridSpan w:val="2"/>
            <w:vMerge w:val="restart"/>
            <w:tcBorders>
              <w:top w:val="single" w:sz="4" w:space="0" w:color="auto"/>
              <w:left w:val="single" w:sz="4" w:space="0" w:color="auto"/>
              <w:bottom w:val="single" w:sz="4" w:space="0" w:color="000000"/>
              <w:right w:val="single" w:sz="4" w:space="0" w:color="000000"/>
            </w:tcBorders>
            <w:shd w:val="clear" w:color="000000" w:fill="A9D08E"/>
            <w:vAlign w:val="center"/>
            <w:hideMark/>
          </w:tcPr>
          <w:p w14:paraId="13B4934A" w14:textId="77777777" w:rsidR="0019358E" w:rsidRPr="00335068" w:rsidRDefault="0019358E" w:rsidP="00514B5D">
            <w:pPr>
              <w:jc w:val="center"/>
              <w:rPr>
                <w:b/>
                <w:bCs/>
                <w:color w:val="000000"/>
                <w:sz w:val="20"/>
                <w:szCs w:val="20"/>
              </w:rPr>
            </w:pPr>
            <w:r w:rsidRPr="00335068">
              <w:rPr>
                <w:b/>
                <w:bCs/>
                <w:color w:val="000000"/>
                <w:sz w:val="20"/>
                <w:szCs w:val="20"/>
              </w:rPr>
              <w:t>Activities</w:t>
            </w:r>
          </w:p>
        </w:tc>
        <w:tc>
          <w:tcPr>
            <w:tcW w:w="7304" w:type="dxa"/>
            <w:gridSpan w:val="18"/>
            <w:tcBorders>
              <w:top w:val="single" w:sz="4" w:space="0" w:color="auto"/>
              <w:left w:val="nil"/>
              <w:bottom w:val="single" w:sz="4" w:space="0" w:color="auto"/>
              <w:right w:val="single" w:sz="4" w:space="0" w:color="auto"/>
            </w:tcBorders>
            <w:shd w:val="clear" w:color="000000" w:fill="A9D08E"/>
            <w:vAlign w:val="center"/>
          </w:tcPr>
          <w:p w14:paraId="11834CB6" w14:textId="77777777" w:rsidR="0019358E" w:rsidRPr="00335068" w:rsidRDefault="0019358E" w:rsidP="00514B5D">
            <w:pPr>
              <w:jc w:val="center"/>
              <w:rPr>
                <w:b/>
                <w:bCs/>
                <w:color w:val="000000"/>
                <w:sz w:val="20"/>
                <w:szCs w:val="20"/>
              </w:rPr>
            </w:pPr>
            <w:r w:rsidRPr="00335068">
              <w:rPr>
                <w:b/>
                <w:bCs/>
                <w:color w:val="000000"/>
                <w:sz w:val="20"/>
                <w:szCs w:val="20"/>
              </w:rPr>
              <w:t>Months</w:t>
            </w:r>
          </w:p>
        </w:tc>
      </w:tr>
      <w:tr w:rsidR="0019358E" w:rsidRPr="00335068" w14:paraId="546AA859" w14:textId="77777777" w:rsidTr="00B12856">
        <w:trPr>
          <w:trHeight w:val="300"/>
          <w:tblHeader/>
          <w:jc w:val="center"/>
        </w:trPr>
        <w:tc>
          <w:tcPr>
            <w:tcW w:w="3441" w:type="dxa"/>
            <w:gridSpan w:val="2"/>
            <w:vMerge/>
            <w:tcBorders>
              <w:top w:val="single" w:sz="4" w:space="0" w:color="auto"/>
              <w:left w:val="single" w:sz="4" w:space="0" w:color="auto"/>
              <w:bottom w:val="single" w:sz="4" w:space="0" w:color="000000"/>
              <w:right w:val="single" w:sz="4" w:space="0" w:color="000000"/>
            </w:tcBorders>
            <w:vAlign w:val="center"/>
            <w:hideMark/>
          </w:tcPr>
          <w:p w14:paraId="4B503433" w14:textId="77777777" w:rsidR="0019358E" w:rsidRPr="00335068" w:rsidRDefault="0019358E" w:rsidP="00514B5D">
            <w:pPr>
              <w:rPr>
                <w:b/>
                <w:bCs/>
                <w:color w:val="000000"/>
                <w:sz w:val="20"/>
                <w:szCs w:val="20"/>
              </w:rPr>
            </w:pPr>
          </w:p>
        </w:tc>
        <w:tc>
          <w:tcPr>
            <w:tcW w:w="333" w:type="dxa"/>
            <w:tcBorders>
              <w:top w:val="nil"/>
              <w:left w:val="nil"/>
              <w:bottom w:val="single" w:sz="4" w:space="0" w:color="auto"/>
              <w:right w:val="single" w:sz="4" w:space="0" w:color="auto"/>
            </w:tcBorders>
            <w:shd w:val="clear" w:color="000000" w:fill="A9D08E"/>
            <w:vAlign w:val="center"/>
          </w:tcPr>
          <w:p w14:paraId="5EEF6C8E" w14:textId="77777777" w:rsidR="0019358E" w:rsidRPr="00335068" w:rsidRDefault="0019358E" w:rsidP="00514B5D">
            <w:pPr>
              <w:jc w:val="center"/>
              <w:rPr>
                <w:b/>
                <w:bCs/>
                <w:color w:val="000000"/>
                <w:sz w:val="20"/>
                <w:szCs w:val="20"/>
              </w:rPr>
            </w:pPr>
            <w:r w:rsidRPr="00335068">
              <w:rPr>
                <w:b/>
                <w:bCs/>
                <w:color w:val="000000"/>
                <w:sz w:val="20"/>
                <w:szCs w:val="20"/>
              </w:rPr>
              <w:t>1</w:t>
            </w:r>
          </w:p>
        </w:tc>
        <w:tc>
          <w:tcPr>
            <w:tcW w:w="334" w:type="dxa"/>
            <w:tcBorders>
              <w:top w:val="nil"/>
              <w:left w:val="nil"/>
              <w:bottom w:val="single" w:sz="4" w:space="0" w:color="auto"/>
              <w:right w:val="single" w:sz="4" w:space="0" w:color="auto"/>
            </w:tcBorders>
            <w:shd w:val="clear" w:color="000000" w:fill="A9D08E"/>
            <w:vAlign w:val="center"/>
          </w:tcPr>
          <w:p w14:paraId="2224703C" w14:textId="77777777" w:rsidR="0019358E" w:rsidRPr="00335068" w:rsidRDefault="0019358E" w:rsidP="00514B5D">
            <w:pPr>
              <w:jc w:val="center"/>
              <w:rPr>
                <w:b/>
                <w:bCs/>
                <w:color w:val="000000"/>
                <w:sz w:val="20"/>
                <w:szCs w:val="20"/>
              </w:rPr>
            </w:pPr>
            <w:r w:rsidRPr="00335068">
              <w:rPr>
                <w:b/>
                <w:bCs/>
                <w:color w:val="000000"/>
                <w:sz w:val="20"/>
                <w:szCs w:val="20"/>
              </w:rPr>
              <w:t>2</w:t>
            </w:r>
          </w:p>
        </w:tc>
        <w:tc>
          <w:tcPr>
            <w:tcW w:w="326" w:type="dxa"/>
            <w:tcBorders>
              <w:top w:val="nil"/>
              <w:left w:val="nil"/>
              <w:bottom w:val="single" w:sz="4" w:space="0" w:color="auto"/>
              <w:right w:val="single" w:sz="4" w:space="0" w:color="auto"/>
            </w:tcBorders>
            <w:shd w:val="clear" w:color="000000" w:fill="A9D08E"/>
            <w:vAlign w:val="center"/>
          </w:tcPr>
          <w:p w14:paraId="6AF26FCE" w14:textId="77777777" w:rsidR="0019358E" w:rsidRPr="00335068" w:rsidRDefault="0019358E" w:rsidP="00514B5D">
            <w:pPr>
              <w:jc w:val="center"/>
              <w:rPr>
                <w:b/>
                <w:bCs/>
                <w:color w:val="000000"/>
                <w:sz w:val="20"/>
                <w:szCs w:val="20"/>
              </w:rPr>
            </w:pPr>
            <w:r w:rsidRPr="00335068">
              <w:rPr>
                <w:b/>
                <w:bCs/>
                <w:color w:val="000000"/>
                <w:sz w:val="20"/>
                <w:szCs w:val="20"/>
              </w:rPr>
              <w:t>3</w:t>
            </w:r>
          </w:p>
        </w:tc>
        <w:tc>
          <w:tcPr>
            <w:tcW w:w="331" w:type="dxa"/>
            <w:tcBorders>
              <w:top w:val="nil"/>
              <w:left w:val="nil"/>
              <w:bottom w:val="single" w:sz="4" w:space="0" w:color="auto"/>
              <w:right w:val="single" w:sz="4" w:space="0" w:color="auto"/>
            </w:tcBorders>
            <w:shd w:val="clear" w:color="000000" w:fill="A9D08E"/>
            <w:vAlign w:val="center"/>
          </w:tcPr>
          <w:p w14:paraId="71B83302" w14:textId="77777777" w:rsidR="0019358E" w:rsidRPr="00335068" w:rsidRDefault="0019358E" w:rsidP="00514B5D">
            <w:pPr>
              <w:jc w:val="center"/>
              <w:rPr>
                <w:b/>
                <w:bCs/>
                <w:color w:val="000000"/>
                <w:sz w:val="20"/>
                <w:szCs w:val="20"/>
              </w:rPr>
            </w:pPr>
            <w:r w:rsidRPr="00335068">
              <w:rPr>
                <w:b/>
                <w:bCs/>
                <w:color w:val="000000"/>
                <w:sz w:val="20"/>
                <w:szCs w:val="20"/>
              </w:rPr>
              <w:t>4</w:t>
            </w:r>
          </w:p>
        </w:tc>
        <w:tc>
          <w:tcPr>
            <w:tcW w:w="400" w:type="dxa"/>
            <w:tcBorders>
              <w:top w:val="nil"/>
              <w:left w:val="nil"/>
              <w:bottom w:val="single" w:sz="4" w:space="0" w:color="auto"/>
              <w:right w:val="single" w:sz="4" w:space="0" w:color="auto"/>
            </w:tcBorders>
            <w:shd w:val="clear" w:color="000000" w:fill="A9D08E"/>
            <w:vAlign w:val="center"/>
          </w:tcPr>
          <w:p w14:paraId="4289D9A0" w14:textId="77777777" w:rsidR="0019358E" w:rsidRPr="00335068" w:rsidRDefault="0019358E" w:rsidP="00514B5D">
            <w:pPr>
              <w:jc w:val="center"/>
              <w:rPr>
                <w:b/>
                <w:bCs/>
                <w:color w:val="000000"/>
                <w:sz w:val="20"/>
                <w:szCs w:val="20"/>
              </w:rPr>
            </w:pPr>
            <w:r w:rsidRPr="00335068">
              <w:rPr>
                <w:b/>
                <w:bCs/>
                <w:color w:val="000000"/>
                <w:sz w:val="20"/>
                <w:szCs w:val="20"/>
              </w:rPr>
              <w:t>5</w:t>
            </w:r>
          </w:p>
        </w:tc>
        <w:tc>
          <w:tcPr>
            <w:tcW w:w="400" w:type="dxa"/>
            <w:tcBorders>
              <w:top w:val="nil"/>
              <w:left w:val="nil"/>
              <w:bottom w:val="single" w:sz="4" w:space="0" w:color="auto"/>
              <w:right w:val="single" w:sz="4" w:space="0" w:color="auto"/>
            </w:tcBorders>
            <w:shd w:val="clear" w:color="000000" w:fill="A9D08E"/>
            <w:vAlign w:val="center"/>
          </w:tcPr>
          <w:p w14:paraId="3D6E9961" w14:textId="77777777" w:rsidR="0019358E" w:rsidRPr="00335068" w:rsidRDefault="0019358E" w:rsidP="00514B5D">
            <w:pPr>
              <w:jc w:val="center"/>
              <w:rPr>
                <w:b/>
                <w:bCs/>
                <w:color w:val="000000"/>
                <w:sz w:val="20"/>
                <w:szCs w:val="20"/>
              </w:rPr>
            </w:pPr>
            <w:r w:rsidRPr="00335068">
              <w:rPr>
                <w:b/>
                <w:bCs/>
                <w:color w:val="000000"/>
                <w:sz w:val="20"/>
                <w:szCs w:val="20"/>
              </w:rPr>
              <w:t>6</w:t>
            </w:r>
          </w:p>
        </w:tc>
        <w:tc>
          <w:tcPr>
            <w:tcW w:w="400" w:type="dxa"/>
            <w:tcBorders>
              <w:top w:val="nil"/>
              <w:left w:val="nil"/>
              <w:bottom w:val="single" w:sz="4" w:space="0" w:color="auto"/>
              <w:right w:val="single" w:sz="4" w:space="0" w:color="auto"/>
            </w:tcBorders>
            <w:shd w:val="clear" w:color="000000" w:fill="A9D08E"/>
            <w:vAlign w:val="center"/>
          </w:tcPr>
          <w:p w14:paraId="56FEF84D" w14:textId="77777777" w:rsidR="0019358E" w:rsidRPr="00335068" w:rsidRDefault="0019358E" w:rsidP="00514B5D">
            <w:pPr>
              <w:jc w:val="center"/>
              <w:rPr>
                <w:b/>
                <w:bCs/>
                <w:color w:val="000000"/>
                <w:sz w:val="20"/>
                <w:szCs w:val="20"/>
              </w:rPr>
            </w:pPr>
            <w:r w:rsidRPr="00335068">
              <w:rPr>
                <w:b/>
                <w:bCs/>
                <w:color w:val="000000"/>
                <w:sz w:val="20"/>
                <w:szCs w:val="20"/>
              </w:rPr>
              <w:t>7</w:t>
            </w:r>
          </w:p>
        </w:tc>
        <w:tc>
          <w:tcPr>
            <w:tcW w:w="400" w:type="dxa"/>
            <w:tcBorders>
              <w:top w:val="nil"/>
              <w:left w:val="nil"/>
              <w:bottom w:val="single" w:sz="4" w:space="0" w:color="auto"/>
              <w:right w:val="single" w:sz="4" w:space="0" w:color="auto"/>
            </w:tcBorders>
            <w:shd w:val="clear" w:color="000000" w:fill="A9D08E"/>
            <w:vAlign w:val="center"/>
          </w:tcPr>
          <w:p w14:paraId="0E88888E" w14:textId="77777777" w:rsidR="0019358E" w:rsidRPr="00335068" w:rsidRDefault="0019358E" w:rsidP="00514B5D">
            <w:pPr>
              <w:jc w:val="center"/>
              <w:rPr>
                <w:b/>
                <w:bCs/>
                <w:color w:val="000000"/>
                <w:sz w:val="20"/>
                <w:szCs w:val="20"/>
              </w:rPr>
            </w:pPr>
            <w:r w:rsidRPr="00335068">
              <w:rPr>
                <w:b/>
                <w:bCs/>
                <w:color w:val="000000"/>
                <w:sz w:val="20"/>
                <w:szCs w:val="20"/>
              </w:rPr>
              <w:t>8</w:t>
            </w:r>
          </w:p>
        </w:tc>
        <w:tc>
          <w:tcPr>
            <w:tcW w:w="400" w:type="dxa"/>
            <w:tcBorders>
              <w:top w:val="nil"/>
              <w:left w:val="nil"/>
              <w:bottom w:val="single" w:sz="4" w:space="0" w:color="auto"/>
              <w:right w:val="single" w:sz="4" w:space="0" w:color="auto"/>
            </w:tcBorders>
            <w:shd w:val="clear" w:color="000000" w:fill="A9D08E"/>
            <w:vAlign w:val="center"/>
          </w:tcPr>
          <w:p w14:paraId="26EB5640" w14:textId="77777777" w:rsidR="0019358E" w:rsidRPr="00335068" w:rsidRDefault="0019358E" w:rsidP="00514B5D">
            <w:pPr>
              <w:jc w:val="center"/>
              <w:rPr>
                <w:b/>
                <w:bCs/>
                <w:color w:val="000000"/>
                <w:sz w:val="20"/>
                <w:szCs w:val="20"/>
              </w:rPr>
            </w:pPr>
            <w:r w:rsidRPr="00335068">
              <w:rPr>
                <w:b/>
                <w:bCs/>
                <w:color w:val="000000"/>
                <w:sz w:val="20"/>
                <w:szCs w:val="20"/>
              </w:rPr>
              <w:t>9</w:t>
            </w:r>
          </w:p>
        </w:tc>
        <w:tc>
          <w:tcPr>
            <w:tcW w:w="436" w:type="dxa"/>
            <w:tcBorders>
              <w:top w:val="nil"/>
              <w:left w:val="nil"/>
              <w:bottom w:val="single" w:sz="4" w:space="0" w:color="auto"/>
              <w:right w:val="single" w:sz="4" w:space="0" w:color="auto"/>
            </w:tcBorders>
            <w:shd w:val="clear" w:color="000000" w:fill="A9D08E"/>
            <w:vAlign w:val="center"/>
          </w:tcPr>
          <w:p w14:paraId="2D58A49A" w14:textId="77777777" w:rsidR="0019358E" w:rsidRPr="00335068" w:rsidRDefault="0019358E" w:rsidP="00514B5D">
            <w:pPr>
              <w:jc w:val="center"/>
              <w:rPr>
                <w:b/>
                <w:bCs/>
                <w:color w:val="000000"/>
                <w:sz w:val="20"/>
                <w:szCs w:val="20"/>
              </w:rPr>
            </w:pPr>
            <w:r w:rsidRPr="00335068">
              <w:rPr>
                <w:b/>
                <w:bCs/>
                <w:color w:val="000000"/>
                <w:sz w:val="20"/>
                <w:szCs w:val="20"/>
              </w:rPr>
              <w:t>10</w:t>
            </w:r>
          </w:p>
        </w:tc>
        <w:tc>
          <w:tcPr>
            <w:tcW w:w="436" w:type="dxa"/>
            <w:tcBorders>
              <w:top w:val="nil"/>
              <w:left w:val="nil"/>
              <w:bottom w:val="single" w:sz="4" w:space="0" w:color="auto"/>
              <w:right w:val="single" w:sz="4" w:space="0" w:color="auto"/>
            </w:tcBorders>
            <w:shd w:val="clear" w:color="000000" w:fill="A9D08E"/>
            <w:vAlign w:val="center"/>
          </w:tcPr>
          <w:p w14:paraId="3CAF6922" w14:textId="77777777" w:rsidR="0019358E" w:rsidRPr="00335068" w:rsidRDefault="0019358E" w:rsidP="00514B5D">
            <w:pPr>
              <w:jc w:val="center"/>
              <w:rPr>
                <w:b/>
                <w:bCs/>
                <w:color w:val="000000"/>
                <w:sz w:val="20"/>
                <w:szCs w:val="20"/>
              </w:rPr>
            </w:pPr>
            <w:r w:rsidRPr="00335068">
              <w:rPr>
                <w:b/>
                <w:bCs/>
                <w:color w:val="000000"/>
                <w:sz w:val="20"/>
                <w:szCs w:val="20"/>
              </w:rPr>
              <w:t>11</w:t>
            </w:r>
          </w:p>
        </w:tc>
        <w:tc>
          <w:tcPr>
            <w:tcW w:w="436" w:type="dxa"/>
            <w:tcBorders>
              <w:top w:val="nil"/>
              <w:left w:val="nil"/>
              <w:bottom w:val="single" w:sz="4" w:space="0" w:color="auto"/>
              <w:right w:val="single" w:sz="4" w:space="0" w:color="auto"/>
            </w:tcBorders>
            <w:shd w:val="clear" w:color="000000" w:fill="A9D08E"/>
            <w:vAlign w:val="center"/>
          </w:tcPr>
          <w:p w14:paraId="3061183E" w14:textId="77777777" w:rsidR="0019358E" w:rsidRPr="00335068" w:rsidRDefault="0019358E" w:rsidP="00514B5D">
            <w:pPr>
              <w:jc w:val="center"/>
              <w:rPr>
                <w:b/>
                <w:bCs/>
                <w:color w:val="000000"/>
                <w:sz w:val="20"/>
                <w:szCs w:val="20"/>
              </w:rPr>
            </w:pPr>
            <w:r w:rsidRPr="00335068">
              <w:rPr>
                <w:b/>
                <w:bCs/>
                <w:color w:val="000000"/>
                <w:sz w:val="20"/>
                <w:szCs w:val="20"/>
              </w:rPr>
              <w:t>12</w:t>
            </w:r>
          </w:p>
        </w:tc>
        <w:tc>
          <w:tcPr>
            <w:tcW w:w="470" w:type="dxa"/>
            <w:tcBorders>
              <w:top w:val="nil"/>
              <w:left w:val="nil"/>
              <w:bottom w:val="single" w:sz="4" w:space="0" w:color="auto"/>
              <w:right w:val="single" w:sz="4" w:space="0" w:color="auto"/>
            </w:tcBorders>
            <w:shd w:val="clear" w:color="000000" w:fill="A9D08E"/>
            <w:vAlign w:val="center"/>
          </w:tcPr>
          <w:p w14:paraId="17EBC2AA" w14:textId="77777777" w:rsidR="0019358E" w:rsidRPr="00335068" w:rsidRDefault="0019358E" w:rsidP="00514B5D">
            <w:pPr>
              <w:jc w:val="center"/>
              <w:rPr>
                <w:b/>
                <w:bCs/>
                <w:color w:val="000000"/>
                <w:sz w:val="20"/>
                <w:szCs w:val="20"/>
              </w:rPr>
            </w:pPr>
            <w:r w:rsidRPr="00335068">
              <w:rPr>
                <w:b/>
                <w:bCs/>
                <w:color w:val="000000"/>
                <w:sz w:val="20"/>
                <w:szCs w:val="20"/>
              </w:rPr>
              <w:t>13</w:t>
            </w:r>
          </w:p>
        </w:tc>
        <w:tc>
          <w:tcPr>
            <w:tcW w:w="436" w:type="dxa"/>
            <w:tcBorders>
              <w:top w:val="nil"/>
              <w:left w:val="nil"/>
              <w:bottom w:val="single" w:sz="4" w:space="0" w:color="auto"/>
              <w:right w:val="single" w:sz="4" w:space="0" w:color="auto"/>
            </w:tcBorders>
            <w:shd w:val="clear" w:color="000000" w:fill="A9D08E"/>
          </w:tcPr>
          <w:p w14:paraId="4A97B9D1" w14:textId="77777777" w:rsidR="0019358E" w:rsidRPr="00335068" w:rsidRDefault="0019358E" w:rsidP="00514B5D">
            <w:pPr>
              <w:jc w:val="center"/>
              <w:rPr>
                <w:b/>
                <w:bCs/>
                <w:color w:val="000000"/>
                <w:sz w:val="20"/>
                <w:szCs w:val="20"/>
              </w:rPr>
            </w:pPr>
            <w:r w:rsidRPr="00335068">
              <w:rPr>
                <w:b/>
                <w:bCs/>
                <w:color w:val="000000"/>
                <w:sz w:val="20"/>
                <w:szCs w:val="20"/>
              </w:rPr>
              <w:t>14</w:t>
            </w:r>
          </w:p>
        </w:tc>
        <w:tc>
          <w:tcPr>
            <w:tcW w:w="436" w:type="dxa"/>
            <w:tcBorders>
              <w:top w:val="nil"/>
              <w:left w:val="nil"/>
              <w:bottom w:val="single" w:sz="4" w:space="0" w:color="auto"/>
              <w:right w:val="single" w:sz="4" w:space="0" w:color="auto"/>
            </w:tcBorders>
            <w:shd w:val="clear" w:color="000000" w:fill="A9D08E"/>
          </w:tcPr>
          <w:p w14:paraId="39C05A66" w14:textId="77777777" w:rsidR="0019358E" w:rsidRPr="00335068" w:rsidRDefault="0019358E" w:rsidP="00514B5D">
            <w:pPr>
              <w:jc w:val="center"/>
              <w:rPr>
                <w:b/>
                <w:bCs/>
                <w:color w:val="000000"/>
                <w:sz w:val="20"/>
                <w:szCs w:val="20"/>
              </w:rPr>
            </w:pPr>
            <w:r w:rsidRPr="00335068">
              <w:rPr>
                <w:b/>
                <w:bCs/>
                <w:color w:val="000000"/>
                <w:sz w:val="20"/>
                <w:szCs w:val="20"/>
              </w:rPr>
              <w:t>15</w:t>
            </w:r>
          </w:p>
        </w:tc>
        <w:tc>
          <w:tcPr>
            <w:tcW w:w="436" w:type="dxa"/>
            <w:tcBorders>
              <w:top w:val="nil"/>
              <w:left w:val="nil"/>
              <w:bottom w:val="single" w:sz="4" w:space="0" w:color="auto"/>
              <w:right w:val="single" w:sz="4" w:space="0" w:color="auto"/>
            </w:tcBorders>
            <w:shd w:val="clear" w:color="000000" w:fill="A9D08E"/>
          </w:tcPr>
          <w:p w14:paraId="2358BBDF" w14:textId="77777777" w:rsidR="0019358E" w:rsidRPr="00335068" w:rsidRDefault="0019358E" w:rsidP="00514B5D">
            <w:pPr>
              <w:jc w:val="center"/>
              <w:rPr>
                <w:b/>
                <w:bCs/>
                <w:color w:val="000000"/>
                <w:sz w:val="20"/>
                <w:szCs w:val="20"/>
              </w:rPr>
            </w:pPr>
            <w:r w:rsidRPr="00335068">
              <w:rPr>
                <w:b/>
                <w:bCs/>
                <w:color w:val="000000"/>
                <w:sz w:val="20"/>
                <w:szCs w:val="20"/>
              </w:rPr>
              <w:t>16</w:t>
            </w:r>
          </w:p>
        </w:tc>
        <w:tc>
          <w:tcPr>
            <w:tcW w:w="436" w:type="dxa"/>
            <w:tcBorders>
              <w:top w:val="nil"/>
              <w:left w:val="nil"/>
              <w:bottom w:val="single" w:sz="4" w:space="0" w:color="auto"/>
              <w:right w:val="single" w:sz="4" w:space="0" w:color="auto"/>
            </w:tcBorders>
            <w:shd w:val="clear" w:color="000000" w:fill="A9D08E"/>
          </w:tcPr>
          <w:p w14:paraId="1E2C120F" w14:textId="77777777" w:rsidR="0019358E" w:rsidRPr="00335068" w:rsidRDefault="0019358E" w:rsidP="00514B5D">
            <w:pPr>
              <w:jc w:val="center"/>
              <w:rPr>
                <w:b/>
                <w:bCs/>
                <w:color w:val="000000"/>
                <w:sz w:val="20"/>
                <w:szCs w:val="20"/>
              </w:rPr>
            </w:pPr>
            <w:r w:rsidRPr="00335068">
              <w:rPr>
                <w:b/>
                <w:bCs/>
                <w:color w:val="000000"/>
                <w:sz w:val="20"/>
                <w:szCs w:val="20"/>
              </w:rPr>
              <w:t>17</w:t>
            </w:r>
          </w:p>
        </w:tc>
        <w:tc>
          <w:tcPr>
            <w:tcW w:w="458" w:type="dxa"/>
            <w:tcBorders>
              <w:top w:val="nil"/>
              <w:left w:val="nil"/>
              <w:bottom w:val="single" w:sz="4" w:space="0" w:color="auto"/>
              <w:right w:val="single" w:sz="4" w:space="0" w:color="auto"/>
            </w:tcBorders>
            <w:shd w:val="clear" w:color="000000" w:fill="A9D08E"/>
          </w:tcPr>
          <w:p w14:paraId="1BBD9E32" w14:textId="77777777" w:rsidR="0019358E" w:rsidRPr="00335068" w:rsidRDefault="0019358E" w:rsidP="00514B5D">
            <w:pPr>
              <w:jc w:val="center"/>
              <w:rPr>
                <w:b/>
                <w:bCs/>
                <w:color w:val="000000"/>
                <w:sz w:val="20"/>
                <w:szCs w:val="20"/>
              </w:rPr>
            </w:pPr>
            <w:r w:rsidRPr="00335068">
              <w:rPr>
                <w:b/>
                <w:bCs/>
                <w:color w:val="000000"/>
                <w:sz w:val="20"/>
                <w:szCs w:val="20"/>
              </w:rPr>
              <w:t>18</w:t>
            </w:r>
          </w:p>
        </w:tc>
      </w:tr>
      <w:tr w:rsidR="0019358E" w:rsidRPr="00335068" w14:paraId="362BEE42" w14:textId="77777777" w:rsidTr="00B12856">
        <w:trPr>
          <w:cantSplit/>
          <w:trHeight w:val="300"/>
          <w:jc w:val="center"/>
        </w:trPr>
        <w:tc>
          <w:tcPr>
            <w:tcW w:w="10745"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1AC9436A" w14:textId="77777777" w:rsidR="0019358E" w:rsidRPr="00335068" w:rsidRDefault="0019358E" w:rsidP="00514B5D">
            <w:pPr>
              <w:rPr>
                <w:b/>
                <w:bCs/>
                <w:i/>
                <w:iCs/>
                <w:color w:val="000000"/>
                <w:sz w:val="20"/>
                <w:szCs w:val="20"/>
              </w:rPr>
            </w:pPr>
            <w:r w:rsidRPr="00335068">
              <w:rPr>
                <w:b/>
                <w:bCs/>
                <w:i/>
                <w:iCs/>
                <w:color w:val="000000"/>
                <w:sz w:val="20"/>
                <w:szCs w:val="20"/>
              </w:rPr>
              <w:t>Project Start-up</w:t>
            </w:r>
          </w:p>
        </w:tc>
      </w:tr>
      <w:tr w:rsidR="0019358E" w:rsidRPr="00335068" w14:paraId="3FEC63A4"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4E602F05" w14:textId="77777777" w:rsidR="0019358E" w:rsidRPr="00335068" w:rsidRDefault="0019358E" w:rsidP="00514B5D">
            <w:pPr>
              <w:jc w:val="center"/>
              <w:rPr>
                <w:color w:val="000000"/>
                <w:sz w:val="20"/>
                <w:szCs w:val="20"/>
              </w:rPr>
            </w:pPr>
            <w:r w:rsidRPr="00335068">
              <w:rPr>
                <w:color w:val="000000"/>
                <w:sz w:val="20"/>
                <w:szCs w:val="20"/>
              </w:rPr>
              <w:t>1</w:t>
            </w:r>
          </w:p>
        </w:tc>
        <w:tc>
          <w:tcPr>
            <w:tcW w:w="3005" w:type="dxa"/>
            <w:tcBorders>
              <w:top w:val="nil"/>
              <w:left w:val="nil"/>
              <w:bottom w:val="single" w:sz="4" w:space="0" w:color="auto"/>
              <w:right w:val="single" w:sz="4" w:space="0" w:color="auto"/>
            </w:tcBorders>
            <w:shd w:val="clear" w:color="auto" w:fill="auto"/>
            <w:vAlign w:val="center"/>
            <w:hideMark/>
          </w:tcPr>
          <w:p w14:paraId="5AF8B2E0" w14:textId="77777777" w:rsidR="0019358E" w:rsidRPr="00335068" w:rsidRDefault="0019358E" w:rsidP="00514B5D">
            <w:pPr>
              <w:rPr>
                <w:color w:val="000000"/>
                <w:sz w:val="20"/>
                <w:szCs w:val="20"/>
              </w:rPr>
            </w:pPr>
            <w:r w:rsidRPr="00335068">
              <w:rPr>
                <w:color w:val="000000"/>
                <w:sz w:val="20"/>
                <w:szCs w:val="20"/>
              </w:rPr>
              <w:t>ExCom Project Approval</w:t>
            </w:r>
          </w:p>
        </w:tc>
        <w:tc>
          <w:tcPr>
            <w:tcW w:w="333" w:type="dxa"/>
            <w:tcBorders>
              <w:top w:val="nil"/>
              <w:left w:val="nil"/>
              <w:bottom w:val="single" w:sz="4" w:space="0" w:color="auto"/>
              <w:right w:val="single" w:sz="4" w:space="0" w:color="auto"/>
            </w:tcBorders>
            <w:shd w:val="thinDiagCross" w:color="000000" w:fill="auto"/>
            <w:vAlign w:val="center"/>
            <w:hideMark/>
          </w:tcPr>
          <w:p w14:paraId="11F30FF9" w14:textId="77777777" w:rsidR="0019358E" w:rsidRPr="00335068" w:rsidRDefault="0019358E" w:rsidP="00514B5D">
            <w:pPr>
              <w:rPr>
                <w:color w:val="000000"/>
                <w:sz w:val="20"/>
                <w:szCs w:val="20"/>
              </w:rPr>
            </w:pPr>
            <w:r w:rsidRPr="00335068">
              <w:rPr>
                <w:color w:val="000000"/>
                <w:sz w:val="20"/>
                <w:szCs w:val="20"/>
              </w:rPr>
              <w:t> </w:t>
            </w:r>
          </w:p>
        </w:tc>
        <w:tc>
          <w:tcPr>
            <w:tcW w:w="334" w:type="dxa"/>
            <w:tcBorders>
              <w:top w:val="nil"/>
              <w:left w:val="nil"/>
              <w:bottom w:val="single" w:sz="4" w:space="0" w:color="auto"/>
              <w:right w:val="single" w:sz="4" w:space="0" w:color="auto"/>
            </w:tcBorders>
            <w:shd w:val="clear" w:color="auto" w:fill="auto"/>
            <w:vAlign w:val="center"/>
            <w:hideMark/>
          </w:tcPr>
          <w:p w14:paraId="34B879B5" w14:textId="77777777" w:rsidR="0019358E" w:rsidRPr="00335068" w:rsidRDefault="0019358E" w:rsidP="00514B5D">
            <w:pPr>
              <w:rPr>
                <w:color w:val="000000"/>
                <w:sz w:val="20"/>
                <w:szCs w:val="20"/>
              </w:rPr>
            </w:pPr>
            <w:r w:rsidRPr="00335068">
              <w:rPr>
                <w:color w:val="000000"/>
                <w:sz w:val="20"/>
                <w:szCs w:val="20"/>
              </w:rPr>
              <w:t> </w:t>
            </w:r>
          </w:p>
        </w:tc>
        <w:tc>
          <w:tcPr>
            <w:tcW w:w="326" w:type="dxa"/>
            <w:tcBorders>
              <w:top w:val="nil"/>
              <w:left w:val="nil"/>
              <w:bottom w:val="single" w:sz="4" w:space="0" w:color="auto"/>
              <w:right w:val="single" w:sz="4" w:space="0" w:color="auto"/>
            </w:tcBorders>
            <w:shd w:val="clear" w:color="auto" w:fill="auto"/>
            <w:vAlign w:val="center"/>
            <w:hideMark/>
          </w:tcPr>
          <w:p w14:paraId="2421DBB7" w14:textId="77777777" w:rsidR="0019358E" w:rsidRPr="00335068" w:rsidRDefault="0019358E" w:rsidP="00514B5D">
            <w:pPr>
              <w:rPr>
                <w:color w:val="000000"/>
                <w:sz w:val="20"/>
                <w:szCs w:val="20"/>
              </w:rPr>
            </w:pPr>
            <w:r w:rsidRPr="00335068">
              <w:rPr>
                <w:color w:val="000000"/>
                <w:sz w:val="20"/>
                <w:szCs w:val="20"/>
              </w:rPr>
              <w:t> </w:t>
            </w:r>
          </w:p>
        </w:tc>
        <w:tc>
          <w:tcPr>
            <w:tcW w:w="331" w:type="dxa"/>
            <w:tcBorders>
              <w:top w:val="nil"/>
              <w:left w:val="nil"/>
              <w:bottom w:val="single" w:sz="4" w:space="0" w:color="auto"/>
              <w:right w:val="single" w:sz="4" w:space="0" w:color="auto"/>
            </w:tcBorders>
            <w:shd w:val="clear" w:color="auto" w:fill="auto"/>
            <w:vAlign w:val="center"/>
            <w:hideMark/>
          </w:tcPr>
          <w:p w14:paraId="41F6AF7B" w14:textId="77777777" w:rsidR="0019358E" w:rsidRPr="00335068" w:rsidRDefault="0019358E" w:rsidP="00514B5D">
            <w:pPr>
              <w:rPr>
                <w:color w:val="000000"/>
                <w:sz w:val="20"/>
                <w:szCs w:val="20"/>
              </w:rPr>
            </w:pPr>
            <w:r w:rsidRPr="00335068">
              <w:rPr>
                <w:color w:val="000000"/>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2FB6DDC6" w14:textId="77777777" w:rsidR="0019358E" w:rsidRPr="00335068" w:rsidRDefault="0019358E" w:rsidP="00514B5D">
            <w:pPr>
              <w:rPr>
                <w:color w:val="000000"/>
                <w:sz w:val="20"/>
                <w:szCs w:val="20"/>
              </w:rPr>
            </w:pPr>
            <w:r w:rsidRPr="00335068">
              <w:rPr>
                <w:color w:val="000000"/>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1566B17A" w14:textId="77777777" w:rsidR="0019358E" w:rsidRPr="00335068" w:rsidRDefault="0019358E" w:rsidP="00514B5D">
            <w:pPr>
              <w:rPr>
                <w:color w:val="000000"/>
                <w:sz w:val="20"/>
                <w:szCs w:val="20"/>
              </w:rPr>
            </w:pPr>
            <w:r w:rsidRPr="00335068">
              <w:rPr>
                <w:color w:val="000000"/>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1FB33FCF" w14:textId="77777777" w:rsidR="0019358E" w:rsidRPr="00335068" w:rsidRDefault="0019358E" w:rsidP="00514B5D">
            <w:pPr>
              <w:rPr>
                <w:color w:val="000000"/>
                <w:sz w:val="20"/>
                <w:szCs w:val="20"/>
              </w:rPr>
            </w:pPr>
            <w:r w:rsidRPr="00335068">
              <w:rPr>
                <w:color w:val="000000"/>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3AA39B4D" w14:textId="77777777" w:rsidR="0019358E" w:rsidRPr="00335068" w:rsidRDefault="0019358E" w:rsidP="00514B5D">
            <w:pPr>
              <w:rPr>
                <w:color w:val="000000"/>
                <w:sz w:val="20"/>
                <w:szCs w:val="20"/>
              </w:rPr>
            </w:pPr>
            <w:r w:rsidRPr="00335068">
              <w:rPr>
                <w:color w:val="000000"/>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3189AE2B" w14:textId="77777777" w:rsidR="0019358E" w:rsidRPr="00335068"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clear" w:color="auto" w:fill="auto"/>
            <w:noWrap/>
            <w:vAlign w:val="bottom"/>
            <w:hideMark/>
          </w:tcPr>
          <w:p w14:paraId="09EB6F42" w14:textId="77777777" w:rsidR="0019358E" w:rsidRPr="00335068"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clear" w:color="auto" w:fill="auto"/>
            <w:noWrap/>
            <w:vAlign w:val="bottom"/>
            <w:hideMark/>
          </w:tcPr>
          <w:p w14:paraId="2817DCF8" w14:textId="77777777" w:rsidR="0019358E" w:rsidRPr="00335068"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clear" w:color="auto" w:fill="auto"/>
            <w:noWrap/>
            <w:vAlign w:val="bottom"/>
            <w:hideMark/>
          </w:tcPr>
          <w:p w14:paraId="3684CD18" w14:textId="77777777" w:rsidR="0019358E" w:rsidRPr="00335068" w:rsidRDefault="0019358E" w:rsidP="00514B5D">
            <w:pPr>
              <w:rPr>
                <w:color w:val="000000"/>
                <w:sz w:val="20"/>
                <w:szCs w:val="20"/>
              </w:rPr>
            </w:pPr>
            <w:r w:rsidRPr="00335068">
              <w:rPr>
                <w:color w:val="000000"/>
                <w:sz w:val="20"/>
                <w:szCs w:val="20"/>
              </w:rPr>
              <w:t> </w:t>
            </w:r>
          </w:p>
        </w:tc>
        <w:tc>
          <w:tcPr>
            <w:tcW w:w="470" w:type="dxa"/>
            <w:tcBorders>
              <w:top w:val="nil"/>
              <w:left w:val="nil"/>
              <w:bottom w:val="single" w:sz="4" w:space="0" w:color="auto"/>
              <w:right w:val="single" w:sz="4" w:space="0" w:color="auto"/>
            </w:tcBorders>
            <w:shd w:val="clear" w:color="auto" w:fill="auto"/>
            <w:noWrap/>
            <w:vAlign w:val="bottom"/>
            <w:hideMark/>
          </w:tcPr>
          <w:p w14:paraId="1FBCD1A3" w14:textId="77777777" w:rsidR="0019358E" w:rsidRPr="00335068"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clear" w:color="auto" w:fill="auto"/>
          </w:tcPr>
          <w:p w14:paraId="29C30B5F" w14:textId="77777777" w:rsidR="0019358E" w:rsidRPr="00335068" w:rsidRDefault="0019358E" w:rsidP="00514B5D">
            <w:pPr>
              <w:rPr>
                <w:color w:val="000000"/>
                <w:sz w:val="20"/>
                <w:szCs w:val="20"/>
              </w:rPr>
            </w:pPr>
          </w:p>
        </w:tc>
        <w:tc>
          <w:tcPr>
            <w:tcW w:w="436" w:type="dxa"/>
            <w:tcBorders>
              <w:top w:val="nil"/>
              <w:left w:val="nil"/>
              <w:bottom w:val="single" w:sz="4" w:space="0" w:color="auto"/>
              <w:right w:val="single" w:sz="4" w:space="0" w:color="auto"/>
            </w:tcBorders>
            <w:shd w:val="clear" w:color="auto" w:fill="auto"/>
          </w:tcPr>
          <w:p w14:paraId="3A97F4FB" w14:textId="77777777" w:rsidR="0019358E" w:rsidRPr="00335068" w:rsidRDefault="0019358E" w:rsidP="00514B5D">
            <w:pPr>
              <w:rPr>
                <w:color w:val="000000"/>
                <w:sz w:val="20"/>
                <w:szCs w:val="20"/>
              </w:rPr>
            </w:pPr>
          </w:p>
        </w:tc>
        <w:tc>
          <w:tcPr>
            <w:tcW w:w="436" w:type="dxa"/>
            <w:tcBorders>
              <w:top w:val="nil"/>
              <w:left w:val="nil"/>
              <w:bottom w:val="single" w:sz="4" w:space="0" w:color="auto"/>
              <w:right w:val="single" w:sz="4" w:space="0" w:color="auto"/>
            </w:tcBorders>
            <w:shd w:val="clear" w:color="auto" w:fill="auto"/>
          </w:tcPr>
          <w:p w14:paraId="729E273C" w14:textId="77777777" w:rsidR="0019358E" w:rsidRPr="00335068" w:rsidRDefault="0019358E" w:rsidP="00514B5D">
            <w:pPr>
              <w:rPr>
                <w:color w:val="000000"/>
                <w:sz w:val="20"/>
                <w:szCs w:val="20"/>
              </w:rPr>
            </w:pPr>
          </w:p>
        </w:tc>
        <w:tc>
          <w:tcPr>
            <w:tcW w:w="436" w:type="dxa"/>
            <w:tcBorders>
              <w:top w:val="nil"/>
              <w:left w:val="nil"/>
              <w:bottom w:val="single" w:sz="4" w:space="0" w:color="auto"/>
              <w:right w:val="single" w:sz="4" w:space="0" w:color="auto"/>
            </w:tcBorders>
            <w:shd w:val="clear" w:color="auto" w:fill="auto"/>
          </w:tcPr>
          <w:p w14:paraId="385411C6" w14:textId="77777777" w:rsidR="0019358E" w:rsidRPr="00335068" w:rsidRDefault="0019358E" w:rsidP="00514B5D">
            <w:pPr>
              <w:rPr>
                <w:color w:val="000000"/>
                <w:sz w:val="20"/>
                <w:szCs w:val="20"/>
              </w:rPr>
            </w:pPr>
          </w:p>
        </w:tc>
        <w:tc>
          <w:tcPr>
            <w:tcW w:w="458" w:type="dxa"/>
            <w:tcBorders>
              <w:top w:val="nil"/>
              <w:left w:val="nil"/>
              <w:bottom w:val="single" w:sz="4" w:space="0" w:color="auto"/>
              <w:right w:val="single" w:sz="4" w:space="0" w:color="auto"/>
            </w:tcBorders>
            <w:shd w:val="clear" w:color="auto" w:fill="auto"/>
          </w:tcPr>
          <w:p w14:paraId="0C3A9ED7" w14:textId="77777777" w:rsidR="0019358E" w:rsidRPr="00335068" w:rsidRDefault="0019358E" w:rsidP="00514B5D">
            <w:pPr>
              <w:rPr>
                <w:color w:val="000000"/>
                <w:sz w:val="20"/>
                <w:szCs w:val="20"/>
              </w:rPr>
            </w:pPr>
          </w:p>
        </w:tc>
      </w:tr>
      <w:tr w:rsidR="0019358E" w:rsidRPr="00335068" w14:paraId="0433BADC"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6AB753A2" w14:textId="77777777" w:rsidR="0019358E" w:rsidRPr="00335068" w:rsidRDefault="0019358E" w:rsidP="00514B5D">
            <w:pPr>
              <w:jc w:val="center"/>
              <w:rPr>
                <w:color w:val="000000"/>
                <w:sz w:val="20"/>
                <w:szCs w:val="20"/>
              </w:rPr>
            </w:pPr>
            <w:r w:rsidRPr="00335068">
              <w:rPr>
                <w:color w:val="000000"/>
                <w:sz w:val="20"/>
                <w:szCs w:val="20"/>
              </w:rPr>
              <w:t>2</w:t>
            </w:r>
          </w:p>
        </w:tc>
        <w:tc>
          <w:tcPr>
            <w:tcW w:w="3005" w:type="dxa"/>
            <w:tcBorders>
              <w:top w:val="nil"/>
              <w:left w:val="nil"/>
              <w:bottom w:val="single" w:sz="4" w:space="0" w:color="auto"/>
              <w:right w:val="single" w:sz="4" w:space="0" w:color="auto"/>
            </w:tcBorders>
            <w:shd w:val="clear" w:color="auto" w:fill="auto"/>
            <w:vAlign w:val="center"/>
            <w:hideMark/>
          </w:tcPr>
          <w:p w14:paraId="16104B84" w14:textId="77777777" w:rsidR="0019358E" w:rsidRPr="00335068" w:rsidRDefault="0019358E" w:rsidP="00514B5D">
            <w:pPr>
              <w:rPr>
                <w:color w:val="000000"/>
                <w:sz w:val="20"/>
                <w:szCs w:val="20"/>
              </w:rPr>
            </w:pPr>
            <w:r w:rsidRPr="00335068">
              <w:rPr>
                <w:color w:val="000000"/>
                <w:sz w:val="20"/>
                <w:szCs w:val="20"/>
              </w:rPr>
              <w:t>Receipt of Funds</w:t>
            </w:r>
          </w:p>
        </w:tc>
        <w:tc>
          <w:tcPr>
            <w:tcW w:w="333" w:type="dxa"/>
            <w:tcBorders>
              <w:top w:val="nil"/>
              <w:left w:val="nil"/>
              <w:bottom w:val="single" w:sz="4" w:space="0" w:color="auto"/>
              <w:right w:val="single" w:sz="4" w:space="0" w:color="auto"/>
            </w:tcBorders>
            <w:shd w:val="clear" w:color="auto" w:fill="auto"/>
            <w:vAlign w:val="center"/>
            <w:hideMark/>
          </w:tcPr>
          <w:p w14:paraId="0A2DBC61" w14:textId="77777777" w:rsidR="0019358E" w:rsidRPr="00335068" w:rsidRDefault="0019358E" w:rsidP="00514B5D">
            <w:pPr>
              <w:rPr>
                <w:color w:val="000000"/>
                <w:sz w:val="20"/>
                <w:szCs w:val="20"/>
              </w:rPr>
            </w:pPr>
            <w:r w:rsidRPr="00335068">
              <w:rPr>
                <w:color w:val="000000"/>
                <w:sz w:val="20"/>
                <w:szCs w:val="20"/>
              </w:rPr>
              <w:t> </w:t>
            </w:r>
          </w:p>
        </w:tc>
        <w:tc>
          <w:tcPr>
            <w:tcW w:w="334" w:type="dxa"/>
            <w:tcBorders>
              <w:top w:val="nil"/>
              <w:left w:val="nil"/>
              <w:bottom w:val="single" w:sz="4" w:space="0" w:color="auto"/>
              <w:right w:val="single" w:sz="4" w:space="0" w:color="auto"/>
            </w:tcBorders>
            <w:shd w:val="thinDiagCross" w:color="000000" w:fill="auto"/>
            <w:vAlign w:val="center"/>
            <w:hideMark/>
          </w:tcPr>
          <w:p w14:paraId="17A09C46" w14:textId="77777777" w:rsidR="0019358E" w:rsidRPr="00335068" w:rsidRDefault="0019358E" w:rsidP="00514B5D">
            <w:pPr>
              <w:rPr>
                <w:color w:val="000000"/>
                <w:sz w:val="20"/>
                <w:szCs w:val="20"/>
              </w:rPr>
            </w:pPr>
            <w:r w:rsidRPr="00335068">
              <w:rPr>
                <w:color w:val="000000"/>
                <w:sz w:val="20"/>
                <w:szCs w:val="20"/>
              </w:rPr>
              <w:t> </w:t>
            </w:r>
          </w:p>
        </w:tc>
        <w:tc>
          <w:tcPr>
            <w:tcW w:w="326" w:type="dxa"/>
            <w:tcBorders>
              <w:top w:val="nil"/>
              <w:left w:val="nil"/>
              <w:bottom w:val="single" w:sz="4" w:space="0" w:color="auto"/>
              <w:right w:val="single" w:sz="4" w:space="0" w:color="auto"/>
            </w:tcBorders>
            <w:shd w:val="clear" w:color="auto" w:fill="auto"/>
            <w:vAlign w:val="center"/>
            <w:hideMark/>
          </w:tcPr>
          <w:p w14:paraId="0797E467" w14:textId="77777777" w:rsidR="0019358E" w:rsidRPr="00335068" w:rsidRDefault="0019358E" w:rsidP="00514B5D">
            <w:pPr>
              <w:rPr>
                <w:color w:val="000000"/>
                <w:sz w:val="20"/>
                <w:szCs w:val="20"/>
              </w:rPr>
            </w:pPr>
            <w:r w:rsidRPr="00335068">
              <w:rPr>
                <w:color w:val="000000"/>
                <w:sz w:val="20"/>
                <w:szCs w:val="20"/>
              </w:rPr>
              <w:t> </w:t>
            </w:r>
          </w:p>
        </w:tc>
        <w:tc>
          <w:tcPr>
            <w:tcW w:w="331" w:type="dxa"/>
            <w:tcBorders>
              <w:top w:val="nil"/>
              <w:left w:val="nil"/>
              <w:bottom w:val="single" w:sz="4" w:space="0" w:color="auto"/>
              <w:right w:val="single" w:sz="4" w:space="0" w:color="auto"/>
            </w:tcBorders>
            <w:shd w:val="clear" w:color="auto" w:fill="auto"/>
            <w:vAlign w:val="center"/>
            <w:hideMark/>
          </w:tcPr>
          <w:p w14:paraId="6921F505" w14:textId="77777777" w:rsidR="0019358E" w:rsidRPr="00335068" w:rsidRDefault="0019358E" w:rsidP="00514B5D">
            <w:pPr>
              <w:rPr>
                <w:color w:val="000000"/>
                <w:sz w:val="20"/>
                <w:szCs w:val="20"/>
              </w:rPr>
            </w:pPr>
            <w:r w:rsidRPr="00335068">
              <w:rPr>
                <w:color w:val="000000"/>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56C1A418" w14:textId="77777777" w:rsidR="0019358E" w:rsidRPr="00335068" w:rsidRDefault="0019358E" w:rsidP="00514B5D">
            <w:pPr>
              <w:rPr>
                <w:color w:val="000000"/>
                <w:sz w:val="20"/>
                <w:szCs w:val="20"/>
              </w:rPr>
            </w:pPr>
            <w:r w:rsidRPr="00335068">
              <w:rPr>
                <w:color w:val="000000"/>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5DC12068" w14:textId="77777777" w:rsidR="0019358E" w:rsidRPr="00335068" w:rsidRDefault="0019358E" w:rsidP="00514B5D">
            <w:pPr>
              <w:rPr>
                <w:color w:val="000000"/>
                <w:sz w:val="20"/>
                <w:szCs w:val="20"/>
              </w:rPr>
            </w:pPr>
            <w:r w:rsidRPr="00335068">
              <w:rPr>
                <w:color w:val="000000"/>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55052101" w14:textId="77777777" w:rsidR="0019358E" w:rsidRPr="00335068" w:rsidRDefault="0019358E" w:rsidP="00514B5D">
            <w:pPr>
              <w:rPr>
                <w:color w:val="000000"/>
                <w:sz w:val="20"/>
                <w:szCs w:val="20"/>
              </w:rPr>
            </w:pPr>
            <w:r w:rsidRPr="00335068">
              <w:rPr>
                <w:color w:val="000000"/>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40CFFA6E" w14:textId="77777777" w:rsidR="0019358E" w:rsidRPr="00335068" w:rsidRDefault="0019358E" w:rsidP="00514B5D">
            <w:pPr>
              <w:rPr>
                <w:color w:val="000000"/>
                <w:sz w:val="20"/>
                <w:szCs w:val="20"/>
              </w:rPr>
            </w:pPr>
            <w:r w:rsidRPr="00335068">
              <w:rPr>
                <w:color w:val="000000"/>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05C72A5A" w14:textId="77777777" w:rsidR="0019358E" w:rsidRPr="00335068"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clear" w:color="auto" w:fill="auto"/>
            <w:noWrap/>
            <w:vAlign w:val="bottom"/>
            <w:hideMark/>
          </w:tcPr>
          <w:p w14:paraId="44B070BF" w14:textId="77777777" w:rsidR="0019358E" w:rsidRPr="00335068"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clear" w:color="auto" w:fill="auto"/>
            <w:noWrap/>
            <w:vAlign w:val="bottom"/>
            <w:hideMark/>
          </w:tcPr>
          <w:p w14:paraId="3FE2361D" w14:textId="77777777" w:rsidR="0019358E" w:rsidRPr="00335068"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clear" w:color="auto" w:fill="auto"/>
            <w:noWrap/>
            <w:vAlign w:val="bottom"/>
            <w:hideMark/>
          </w:tcPr>
          <w:p w14:paraId="6442D17F" w14:textId="77777777" w:rsidR="0019358E" w:rsidRPr="00335068" w:rsidRDefault="0019358E" w:rsidP="00514B5D">
            <w:pPr>
              <w:rPr>
                <w:color w:val="000000"/>
                <w:sz w:val="20"/>
                <w:szCs w:val="20"/>
              </w:rPr>
            </w:pPr>
            <w:r w:rsidRPr="00335068">
              <w:rPr>
                <w:color w:val="000000"/>
                <w:sz w:val="20"/>
                <w:szCs w:val="20"/>
              </w:rPr>
              <w:t> </w:t>
            </w:r>
          </w:p>
        </w:tc>
        <w:tc>
          <w:tcPr>
            <w:tcW w:w="470" w:type="dxa"/>
            <w:tcBorders>
              <w:top w:val="nil"/>
              <w:left w:val="nil"/>
              <w:bottom w:val="single" w:sz="4" w:space="0" w:color="auto"/>
              <w:right w:val="single" w:sz="4" w:space="0" w:color="auto"/>
            </w:tcBorders>
            <w:shd w:val="clear" w:color="auto" w:fill="auto"/>
            <w:noWrap/>
            <w:vAlign w:val="bottom"/>
            <w:hideMark/>
          </w:tcPr>
          <w:p w14:paraId="726BE29B" w14:textId="77777777" w:rsidR="0019358E" w:rsidRPr="00335068"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clear" w:color="auto" w:fill="auto"/>
          </w:tcPr>
          <w:p w14:paraId="2FE13C9C" w14:textId="77777777" w:rsidR="0019358E" w:rsidRPr="00335068" w:rsidRDefault="0019358E" w:rsidP="00514B5D">
            <w:pPr>
              <w:rPr>
                <w:color w:val="000000"/>
                <w:sz w:val="20"/>
                <w:szCs w:val="20"/>
              </w:rPr>
            </w:pPr>
          </w:p>
        </w:tc>
        <w:tc>
          <w:tcPr>
            <w:tcW w:w="436" w:type="dxa"/>
            <w:tcBorders>
              <w:top w:val="nil"/>
              <w:left w:val="nil"/>
              <w:bottom w:val="single" w:sz="4" w:space="0" w:color="auto"/>
              <w:right w:val="single" w:sz="4" w:space="0" w:color="auto"/>
            </w:tcBorders>
            <w:shd w:val="clear" w:color="auto" w:fill="auto"/>
          </w:tcPr>
          <w:p w14:paraId="6EDF0084" w14:textId="77777777" w:rsidR="0019358E" w:rsidRPr="00335068" w:rsidRDefault="0019358E" w:rsidP="00514B5D">
            <w:pPr>
              <w:rPr>
                <w:color w:val="000000"/>
                <w:sz w:val="20"/>
                <w:szCs w:val="20"/>
              </w:rPr>
            </w:pPr>
          </w:p>
        </w:tc>
        <w:tc>
          <w:tcPr>
            <w:tcW w:w="436" w:type="dxa"/>
            <w:tcBorders>
              <w:top w:val="nil"/>
              <w:left w:val="nil"/>
              <w:bottom w:val="single" w:sz="4" w:space="0" w:color="auto"/>
              <w:right w:val="single" w:sz="4" w:space="0" w:color="auto"/>
            </w:tcBorders>
            <w:shd w:val="clear" w:color="auto" w:fill="auto"/>
          </w:tcPr>
          <w:p w14:paraId="7C23AB9B" w14:textId="77777777" w:rsidR="0019358E" w:rsidRPr="00335068" w:rsidRDefault="0019358E" w:rsidP="00514B5D">
            <w:pPr>
              <w:rPr>
                <w:color w:val="000000"/>
                <w:sz w:val="20"/>
                <w:szCs w:val="20"/>
              </w:rPr>
            </w:pPr>
          </w:p>
        </w:tc>
        <w:tc>
          <w:tcPr>
            <w:tcW w:w="436" w:type="dxa"/>
            <w:tcBorders>
              <w:top w:val="nil"/>
              <w:left w:val="nil"/>
              <w:bottom w:val="single" w:sz="4" w:space="0" w:color="auto"/>
              <w:right w:val="single" w:sz="4" w:space="0" w:color="auto"/>
            </w:tcBorders>
            <w:shd w:val="clear" w:color="auto" w:fill="auto"/>
          </w:tcPr>
          <w:p w14:paraId="7F7B499F" w14:textId="77777777" w:rsidR="0019358E" w:rsidRPr="00335068" w:rsidRDefault="0019358E" w:rsidP="00514B5D">
            <w:pPr>
              <w:rPr>
                <w:color w:val="000000"/>
                <w:sz w:val="20"/>
                <w:szCs w:val="20"/>
              </w:rPr>
            </w:pPr>
          </w:p>
        </w:tc>
        <w:tc>
          <w:tcPr>
            <w:tcW w:w="458" w:type="dxa"/>
            <w:tcBorders>
              <w:top w:val="nil"/>
              <w:left w:val="nil"/>
              <w:bottom w:val="single" w:sz="4" w:space="0" w:color="auto"/>
              <w:right w:val="single" w:sz="4" w:space="0" w:color="auto"/>
            </w:tcBorders>
            <w:shd w:val="clear" w:color="auto" w:fill="auto"/>
          </w:tcPr>
          <w:p w14:paraId="37C463C1" w14:textId="77777777" w:rsidR="0019358E" w:rsidRPr="00335068" w:rsidRDefault="0019358E" w:rsidP="00514B5D">
            <w:pPr>
              <w:rPr>
                <w:color w:val="000000"/>
                <w:sz w:val="20"/>
                <w:szCs w:val="20"/>
              </w:rPr>
            </w:pPr>
          </w:p>
        </w:tc>
      </w:tr>
      <w:tr w:rsidR="0019358E" w:rsidRPr="00335068" w14:paraId="0F98081D"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4F9431EF" w14:textId="77777777" w:rsidR="0019358E" w:rsidRPr="00335068" w:rsidRDefault="0019358E" w:rsidP="00514B5D">
            <w:pPr>
              <w:jc w:val="center"/>
              <w:rPr>
                <w:color w:val="000000"/>
                <w:sz w:val="20"/>
                <w:szCs w:val="20"/>
              </w:rPr>
            </w:pPr>
            <w:r w:rsidRPr="00335068">
              <w:rPr>
                <w:color w:val="000000"/>
                <w:sz w:val="20"/>
                <w:szCs w:val="20"/>
              </w:rPr>
              <w:t>3</w:t>
            </w:r>
          </w:p>
        </w:tc>
        <w:tc>
          <w:tcPr>
            <w:tcW w:w="3005" w:type="dxa"/>
            <w:tcBorders>
              <w:top w:val="nil"/>
              <w:left w:val="nil"/>
              <w:bottom w:val="single" w:sz="4" w:space="0" w:color="auto"/>
              <w:right w:val="single" w:sz="4" w:space="0" w:color="auto"/>
            </w:tcBorders>
            <w:shd w:val="clear" w:color="auto" w:fill="auto"/>
            <w:vAlign w:val="center"/>
            <w:hideMark/>
          </w:tcPr>
          <w:p w14:paraId="034C7784" w14:textId="77777777" w:rsidR="0019358E" w:rsidRPr="00335068" w:rsidRDefault="0019358E" w:rsidP="00514B5D">
            <w:pPr>
              <w:rPr>
                <w:color w:val="000000"/>
                <w:sz w:val="20"/>
                <w:szCs w:val="20"/>
              </w:rPr>
            </w:pPr>
            <w:r w:rsidRPr="00335068">
              <w:rPr>
                <w:color w:val="000000"/>
                <w:sz w:val="20"/>
                <w:szCs w:val="20"/>
              </w:rPr>
              <w:t>Project Document Signature</w:t>
            </w:r>
          </w:p>
        </w:tc>
        <w:tc>
          <w:tcPr>
            <w:tcW w:w="333" w:type="dxa"/>
            <w:tcBorders>
              <w:top w:val="nil"/>
              <w:left w:val="nil"/>
              <w:bottom w:val="single" w:sz="4" w:space="0" w:color="auto"/>
              <w:right w:val="single" w:sz="4" w:space="0" w:color="auto"/>
            </w:tcBorders>
            <w:shd w:val="clear" w:color="auto" w:fill="auto"/>
            <w:vAlign w:val="center"/>
            <w:hideMark/>
          </w:tcPr>
          <w:p w14:paraId="2791C6B1" w14:textId="77777777" w:rsidR="0019358E" w:rsidRPr="00335068" w:rsidRDefault="0019358E" w:rsidP="00514B5D">
            <w:pPr>
              <w:rPr>
                <w:color w:val="000000"/>
                <w:sz w:val="20"/>
                <w:szCs w:val="20"/>
              </w:rPr>
            </w:pPr>
            <w:r w:rsidRPr="00335068">
              <w:rPr>
                <w:color w:val="000000"/>
                <w:sz w:val="20"/>
                <w:szCs w:val="20"/>
              </w:rPr>
              <w:t> </w:t>
            </w:r>
          </w:p>
        </w:tc>
        <w:tc>
          <w:tcPr>
            <w:tcW w:w="334" w:type="dxa"/>
            <w:tcBorders>
              <w:top w:val="nil"/>
              <w:left w:val="nil"/>
              <w:bottom w:val="single" w:sz="4" w:space="0" w:color="auto"/>
              <w:right w:val="single" w:sz="4" w:space="0" w:color="auto"/>
            </w:tcBorders>
            <w:shd w:val="thinDiagCross" w:color="000000" w:fill="auto"/>
            <w:vAlign w:val="center"/>
            <w:hideMark/>
          </w:tcPr>
          <w:p w14:paraId="1E802F93" w14:textId="77777777" w:rsidR="0019358E" w:rsidRPr="00335068" w:rsidRDefault="0019358E" w:rsidP="00514B5D">
            <w:pPr>
              <w:rPr>
                <w:color w:val="000000"/>
                <w:sz w:val="20"/>
                <w:szCs w:val="20"/>
              </w:rPr>
            </w:pPr>
            <w:r w:rsidRPr="00335068">
              <w:rPr>
                <w:color w:val="000000"/>
                <w:sz w:val="20"/>
                <w:szCs w:val="20"/>
              </w:rPr>
              <w:t> </w:t>
            </w:r>
          </w:p>
        </w:tc>
        <w:tc>
          <w:tcPr>
            <w:tcW w:w="326" w:type="dxa"/>
            <w:tcBorders>
              <w:top w:val="nil"/>
              <w:left w:val="nil"/>
              <w:bottom w:val="single" w:sz="4" w:space="0" w:color="auto"/>
              <w:right w:val="single" w:sz="4" w:space="0" w:color="auto"/>
            </w:tcBorders>
            <w:shd w:val="clear" w:color="auto" w:fill="auto"/>
            <w:vAlign w:val="center"/>
            <w:hideMark/>
          </w:tcPr>
          <w:p w14:paraId="36ADD885" w14:textId="77777777" w:rsidR="0019358E" w:rsidRPr="00335068" w:rsidRDefault="0019358E" w:rsidP="00514B5D">
            <w:pPr>
              <w:rPr>
                <w:color w:val="000000"/>
                <w:sz w:val="20"/>
                <w:szCs w:val="20"/>
              </w:rPr>
            </w:pPr>
            <w:r w:rsidRPr="00335068">
              <w:rPr>
                <w:color w:val="000000"/>
                <w:sz w:val="20"/>
                <w:szCs w:val="20"/>
              </w:rPr>
              <w:t> </w:t>
            </w:r>
          </w:p>
        </w:tc>
        <w:tc>
          <w:tcPr>
            <w:tcW w:w="331" w:type="dxa"/>
            <w:tcBorders>
              <w:top w:val="nil"/>
              <w:left w:val="nil"/>
              <w:bottom w:val="single" w:sz="4" w:space="0" w:color="auto"/>
              <w:right w:val="single" w:sz="4" w:space="0" w:color="auto"/>
            </w:tcBorders>
            <w:shd w:val="clear" w:color="auto" w:fill="auto"/>
            <w:vAlign w:val="center"/>
            <w:hideMark/>
          </w:tcPr>
          <w:p w14:paraId="4658300C" w14:textId="77777777" w:rsidR="0019358E" w:rsidRPr="00335068" w:rsidRDefault="0019358E" w:rsidP="00514B5D">
            <w:pPr>
              <w:rPr>
                <w:color w:val="000000"/>
                <w:sz w:val="20"/>
                <w:szCs w:val="20"/>
              </w:rPr>
            </w:pPr>
            <w:r w:rsidRPr="00335068">
              <w:rPr>
                <w:color w:val="000000"/>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40380C02" w14:textId="77777777" w:rsidR="0019358E" w:rsidRPr="00335068" w:rsidRDefault="0019358E" w:rsidP="00514B5D">
            <w:pPr>
              <w:rPr>
                <w:color w:val="000000"/>
                <w:sz w:val="20"/>
                <w:szCs w:val="20"/>
              </w:rPr>
            </w:pPr>
            <w:r w:rsidRPr="00335068">
              <w:rPr>
                <w:color w:val="000000"/>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413185CA" w14:textId="77777777" w:rsidR="0019358E" w:rsidRPr="00335068" w:rsidRDefault="0019358E" w:rsidP="00514B5D">
            <w:pPr>
              <w:rPr>
                <w:color w:val="000000"/>
                <w:sz w:val="20"/>
                <w:szCs w:val="20"/>
              </w:rPr>
            </w:pPr>
            <w:r w:rsidRPr="00335068">
              <w:rPr>
                <w:color w:val="000000"/>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23E660CA" w14:textId="77777777" w:rsidR="0019358E" w:rsidRPr="00335068" w:rsidRDefault="0019358E" w:rsidP="00514B5D">
            <w:pPr>
              <w:rPr>
                <w:color w:val="000000"/>
                <w:sz w:val="20"/>
                <w:szCs w:val="20"/>
              </w:rPr>
            </w:pPr>
            <w:r w:rsidRPr="00335068">
              <w:rPr>
                <w:color w:val="000000"/>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581BE705" w14:textId="77777777" w:rsidR="0019358E" w:rsidRPr="00335068" w:rsidRDefault="0019358E" w:rsidP="00514B5D">
            <w:pPr>
              <w:rPr>
                <w:color w:val="000000"/>
                <w:sz w:val="20"/>
                <w:szCs w:val="20"/>
              </w:rPr>
            </w:pPr>
            <w:r w:rsidRPr="00335068">
              <w:rPr>
                <w:color w:val="000000"/>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417A8927" w14:textId="77777777" w:rsidR="0019358E" w:rsidRPr="00335068"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clear" w:color="auto" w:fill="auto"/>
            <w:noWrap/>
            <w:vAlign w:val="bottom"/>
            <w:hideMark/>
          </w:tcPr>
          <w:p w14:paraId="14EC6AF2" w14:textId="77777777" w:rsidR="0019358E" w:rsidRPr="00335068"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clear" w:color="auto" w:fill="auto"/>
            <w:noWrap/>
            <w:vAlign w:val="bottom"/>
            <w:hideMark/>
          </w:tcPr>
          <w:p w14:paraId="4CCF8E38" w14:textId="77777777" w:rsidR="0019358E" w:rsidRPr="00335068"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clear" w:color="auto" w:fill="auto"/>
            <w:noWrap/>
            <w:vAlign w:val="bottom"/>
            <w:hideMark/>
          </w:tcPr>
          <w:p w14:paraId="518FDF0C" w14:textId="77777777" w:rsidR="0019358E" w:rsidRPr="00335068" w:rsidRDefault="0019358E" w:rsidP="00514B5D">
            <w:pPr>
              <w:rPr>
                <w:color w:val="000000"/>
                <w:sz w:val="20"/>
                <w:szCs w:val="20"/>
              </w:rPr>
            </w:pPr>
            <w:r w:rsidRPr="00335068">
              <w:rPr>
                <w:color w:val="000000"/>
                <w:sz w:val="20"/>
                <w:szCs w:val="20"/>
              </w:rPr>
              <w:t> </w:t>
            </w:r>
          </w:p>
        </w:tc>
        <w:tc>
          <w:tcPr>
            <w:tcW w:w="470" w:type="dxa"/>
            <w:tcBorders>
              <w:top w:val="nil"/>
              <w:left w:val="nil"/>
              <w:bottom w:val="single" w:sz="4" w:space="0" w:color="auto"/>
              <w:right w:val="single" w:sz="4" w:space="0" w:color="auto"/>
            </w:tcBorders>
            <w:shd w:val="clear" w:color="auto" w:fill="auto"/>
            <w:noWrap/>
            <w:vAlign w:val="bottom"/>
            <w:hideMark/>
          </w:tcPr>
          <w:p w14:paraId="176CADFF" w14:textId="77777777" w:rsidR="0019358E" w:rsidRPr="00335068"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clear" w:color="auto" w:fill="auto"/>
          </w:tcPr>
          <w:p w14:paraId="3F5BD2EC" w14:textId="77777777" w:rsidR="0019358E" w:rsidRPr="00335068" w:rsidRDefault="0019358E" w:rsidP="00514B5D">
            <w:pPr>
              <w:rPr>
                <w:color w:val="000000"/>
                <w:sz w:val="20"/>
                <w:szCs w:val="20"/>
              </w:rPr>
            </w:pPr>
          </w:p>
        </w:tc>
        <w:tc>
          <w:tcPr>
            <w:tcW w:w="436" w:type="dxa"/>
            <w:tcBorders>
              <w:top w:val="nil"/>
              <w:left w:val="nil"/>
              <w:bottom w:val="single" w:sz="4" w:space="0" w:color="auto"/>
              <w:right w:val="single" w:sz="4" w:space="0" w:color="auto"/>
            </w:tcBorders>
            <w:shd w:val="clear" w:color="auto" w:fill="auto"/>
          </w:tcPr>
          <w:p w14:paraId="40B785EB" w14:textId="77777777" w:rsidR="0019358E" w:rsidRPr="00335068" w:rsidRDefault="0019358E" w:rsidP="00514B5D">
            <w:pPr>
              <w:rPr>
                <w:color w:val="000000"/>
                <w:sz w:val="20"/>
                <w:szCs w:val="20"/>
              </w:rPr>
            </w:pPr>
          </w:p>
        </w:tc>
        <w:tc>
          <w:tcPr>
            <w:tcW w:w="436" w:type="dxa"/>
            <w:tcBorders>
              <w:top w:val="nil"/>
              <w:left w:val="nil"/>
              <w:bottom w:val="single" w:sz="4" w:space="0" w:color="auto"/>
              <w:right w:val="single" w:sz="4" w:space="0" w:color="auto"/>
            </w:tcBorders>
            <w:shd w:val="clear" w:color="auto" w:fill="auto"/>
          </w:tcPr>
          <w:p w14:paraId="5B996E92" w14:textId="77777777" w:rsidR="0019358E" w:rsidRPr="00335068" w:rsidRDefault="0019358E" w:rsidP="00514B5D">
            <w:pPr>
              <w:rPr>
                <w:color w:val="000000"/>
                <w:sz w:val="20"/>
                <w:szCs w:val="20"/>
              </w:rPr>
            </w:pPr>
          </w:p>
        </w:tc>
        <w:tc>
          <w:tcPr>
            <w:tcW w:w="436" w:type="dxa"/>
            <w:tcBorders>
              <w:top w:val="nil"/>
              <w:left w:val="nil"/>
              <w:bottom w:val="single" w:sz="4" w:space="0" w:color="auto"/>
              <w:right w:val="single" w:sz="4" w:space="0" w:color="auto"/>
            </w:tcBorders>
            <w:shd w:val="clear" w:color="auto" w:fill="auto"/>
          </w:tcPr>
          <w:p w14:paraId="2833CDF4" w14:textId="77777777" w:rsidR="0019358E" w:rsidRPr="00335068" w:rsidRDefault="0019358E" w:rsidP="00514B5D">
            <w:pPr>
              <w:rPr>
                <w:color w:val="000000"/>
                <w:sz w:val="20"/>
                <w:szCs w:val="20"/>
              </w:rPr>
            </w:pPr>
          </w:p>
        </w:tc>
        <w:tc>
          <w:tcPr>
            <w:tcW w:w="458" w:type="dxa"/>
            <w:tcBorders>
              <w:top w:val="nil"/>
              <w:left w:val="nil"/>
              <w:bottom w:val="single" w:sz="4" w:space="0" w:color="auto"/>
              <w:right w:val="single" w:sz="4" w:space="0" w:color="auto"/>
            </w:tcBorders>
            <w:shd w:val="clear" w:color="auto" w:fill="auto"/>
          </w:tcPr>
          <w:p w14:paraId="6670C73B" w14:textId="77777777" w:rsidR="0019358E" w:rsidRPr="00335068" w:rsidRDefault="0019358E" w:rsidP="00514B5D">
            <w:pPr>
              <w:rPr>
                <w:color w:val="000000"/>
                <w:sz w:val="20"/>
                <w:szCs w:val="20"/>
              </w:rPr>
            </w:pPr>
          </w:p>
        </w:tc>
      </w:tr>
      <w:tr w:rsidR="0019358E" w:rsidRPr="00335068" w14:paraId="740A0E3B"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567C06AB" w14:textId="77777777" w:rsidR="0019358E" w:rsidRPr="00335068" w:rsidRDefault="0019358E" w:rsidP="00514B5D">
            <w:pPr>
              <w:jc w:val="center"/>
              <w:rPr>
                <w:color w:val="000000"/>
                <w:sz w:val="20"/>
                <w:szCs w:val="20"/>
              </w:rPr>
            </w:pPr>
            <w:r w:rsidRPr="00335068">
              <w:rPr>
                <w:color w:val="000000"/>
                <w:sz w:val="20"/>
                <w:szCs w:val="20"/>
              </w:rPr>
              <w:t>4</w:t>
            </w:r>
          </w:p>
        </w:tc>
        <w:tc>
          <w:tcPr>
            <w:tcW w:w="3005" w:type="dxa"/>
            <w:tcBorders>
              <w:top w:val="nil"/>
              <w:left w:val="nil"/>
              <w:bottom w:val="single" w:sz="4" w:space="0" w:color="auto"/>
              <w:right w:val="single" w:sz="4" w:space="0" w:color="auto"/>
            </w:tcBorders>
            <w:shd w:val="clear" w:color="auto" w:fill="auto"/>
            <w:vAlign w:val="center"/>
            <w:hideMark/>
          </w:tcPr>
          <w:p w14:paraId="6F18A88F" w14:textId="77777777" w:rsidR="0019358E" w:rsidRPr="00335068" w:rsidRDefault="0019358E" w:rsidP="00514B5D">
            <w:pPr>
              <w:rPr>
                <w:color w:val="000000"/>
                <w:sz w:val="20"/>
                <w:szCs w:val="20"/>
              </w:rPr>
            </w:pPr>
            <w:r w:rsidRPr="00335068">
              <w:rPr>
                <w:color w:val="000000"/>
                <w:sz w:val="20"/>
                <w:szCs w:val="20"/>
              </w:rPr>
              <w:t>Consultants Recruitment</w:t>
            </w:r>
          </w:p>
        </w:tc>
        <w:tc>
          <w:tcPr>
            <w:tcW w:w="333" w:type="dxa"/>
            <w:tcBorders>
              <w:top w:val="nil"/>
              <w:left w:val="nil"/>
              <w:bottom w:val="single" w:sz="4" w:space="0" w:color="auto"/>
              <w:right w:val="single" w:sz="4" w:space="0" w:color="auto"/>
            </w:tcBorders>
            <w:shd w:val="clear" w:color="auto" w:fill="auto"/>
            <w:vAlign w:val="center"/>
            <w:hideMark/>
          </w:tcPr>
          <w:p w14:paraId="20075902" w14:textId="77777777" w:rsidR="0019358E" w:rsidRPr="00335068" w:rsidRDefault="0019358E" w:rsidP="00514B5D">
            <w:pPr>
              <w:rPr>
                <w:color w:val="000000"/>
                <w:sz w:val="20"/>
                <w:szCs w:val="20"/>
              </w:rPr>
            </w:pPr>
            <w:r w:rsidRPr="00335068">
              <w:rPr>
                <w:color w:val="000000"/>
                <w:sz w:val="20"/>
                <w:szCs w:val="20"/>
              </w:rPr>
              <w:t> </w:t>
            </w:r>
          </w:p>
        </w:tc>
        <w:tc>
          <w:tcPr>
            <w:tcW w:w="334" w:type="dxa"/>
            <w:tcBorders>
              <w:top w:val="nil"/>
              <w:left w:val="nil"/>
              <w:bottom w:val="single" w:sz="4" w:space="0" w:color="auto"/>
              <w:right w:val="single" w:sz="4" w:space="0" w:color="auto"/>
            </w:tcBorders>
            <w:shd w:val="clear" w:color="auto" w:fill="auto"/>
            <w:vAlign w:val="center"/>
            <w:hideMark/>
          </w:tcPr>
          <w:p w14:paraId="54EE5A4C" w14:textId="77777777" w:rsidR="0019358E" w:rsidRPr="00335068" w:rsidRDefault="0019358E" w:rsidP="00514B5D">
            <w:pPr>
              <w:rPr>
                <w:color w:val="000000"/>
                <w:sz w:val="20"/>
                <w:szCs w:val="20"/>
              </w:rPr>
            </w:pPr>
            <w:r w:rsidRPr="00335068">
              <w:rPr>
                <w:color w:val="000000"/>
                <w:sz w:val="20"/>
                <w:szCs w:val="20"/>
              </w:rPr>
              <w:t> </w:t>
            </w:r>
          </w:p>
        </w:tc>
        <w:tc>
          <w:tcPr>
            <w:tcW w:w="326" w:type="dxa"/>
            <w:tcBorders>
              <w:top w:val="nil"/>
              <w:left w:val="nil"/>
              <w:bottom w:val="single" w:sz="4" w:space="0" w:color="auto"/>
              <w:right w:val="single" w:sz="4" w:space="0" w:color="auto"/>
            </w:tcBorders>
            <w:shd w:val="thinDiagCross" w:color="000000" w:fill="auto"/>
            <w:vAlign w:val="center"/>
            <w:hideMark/>
          </w:tcPr>
          <w:p w14:paraId="570AF4C4" w14:textId="77777777" w:rsidR="0019358E" w:rsidRPr="00335068" w:rsidRDefault="0019358E" w:rsidP="00514B5D">
            <w:pPr>
              <w:rPr>
                <w:color w:val="000000"/>
                <w:sz w:val="20"/>
                <w:szCs w:val="20"/>
              </w:rPr>
            </w:pPr>
            <w:r w:rsidRPr="00335068">
              <w:rPr>
                <w:color w:val="000000"/>
                <w:sz w:val="20"/>
                <w:szCs w:val="20"/>
              </w:rPr>
              <w:t> </w:t>
            </w:r>
          </w:p>
        </w:tc>
        <w:tc>
          <w:tcPr>
            <w:tcW w:w="331" w:type="dxa"/>
            <w:tcBorders>
              <w:top w:val="nil"/>
              <w:left w:val="nil"/>
              <w:bottom w:val="single" w:sz="4" w:space="0" w:color="auto"/>
              <w:right w:val="single" w:sz="4" w:space="0" w:color="auto"/>
            </w:tcBorders>
            <w:shd w:val="thinDiagCross" w:color="000000" w:fill="auto"/>
            <w:vAlign w:val="center"/>
            <w:hideMark/>
          </w:tcPr>
          <w:p w14:paraId="5A5CF744" w14:textId="77777777" w:rsidR="0019358E" w:rsidRPr="00335068" w:rsidRDefault="0019358E" w:rsidP="00514B5D">
            <w:pPr>
              <w:rPr>
                <w:color w:val="000000"/>
                <w:sz w:val="20"/>
                <w:szCs w:val="20"/>
              </w:rPr>
            </w:pPr>
            <w:r w:rsidRPr="00335068">
              <w:rPr>
                <w:color w:val="000000"/>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3B86D368" w14:textId="77777777" w:rsidR="0019358E" w:rsidRPr="00335068" w:rsidRDefault="0019358E" w:rsidP="00514B5D">
            <w:pPr>
              <w:rPr>
                <w:color w:val="000000"/>
                <w:sz w:val="20"/>
                <w:szCs w:val="20"/>
              </w:rPr>
            </w:pPr>
            <w:r w:rsidRPr="00335068">
              <w:rPr>
                <w:color w:val="000000"/>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3E68FF3E" w14:textId="77777777" w:rsidR="0019358E" w:rsidRPr="00335068" w:rsidRDefault="0019358E" w:rsidP="00514B5D">
            <w:pPr>
              <w:rPr>
                <w:color w:val="000000"/>
                <w:sz w:val="20"/>
                <w:szCs w:val="20"/>
              </w:rPr>
            </w:pPr>
            <w:r w:rsidRPr="00335068">
              <w:rPr>
                <w:color w:val="000000"/>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5D14CBC8" w14:textId="77777777" w:rsidR="0019358E" w:rsidRPr="00335068" w:rsidRDefault="0019358E" w:rsidP="00514B5D">
            <w:pPr>
              <w:rPr>
                <w:color w:val="000000"/>
                <w:sz w:val="20"/>
                <w:szCs w:val="20"/>
              </w:rPr>
            </w:pPr>
            <w:r w:rsidRPr="00335068">
              <w:rPr>
                <w:color w:val="000000"/>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01DAA4D5" w14:textId="77777777" w:rsidR="0019358E" w:rsidRPr="00335068" w:rsidRDefault="0019358E" w:rsidP="00514B5D">
            <w:pPr>
              <w:rPr>
                <w:color w:val="000000"/>
                <w:sz w:val="20"/>
                <w:szCs w:val="20"/>
              </w:rPr>
            </w:pPr>
            <w:r w:rsidRPr="00335068">
              <w:rPr>
                <w:color w:val="000000"/>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3BF22571" w14:textId="77777777" w:rsidR="0019358E" w:rsidRPr="00335068"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clear" w:color="auto" w:fill="auto"/>
            <w:noWrap/>
            <w:vAlign w:val="bottom"/>
            <w:hideMark/>
          </w:tcPr>
          <w:p w14:paraId="53934462" w14:textId="77777777" w:rsidR="0019358E" w:rsidRPr="00335068"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clear" w:color="auto" w:fill="auto"/>
            <w:noWrap/>
            <w:vAlign w:val="bottom"/>
            <w:hideMark/>
          </w:tcPr>
          <w:p w14:paraId="53B33665" w14:textId="77777777" w:rsidR="0019358E" w:rsidRPr="00335068"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clear" w:color="auto" w:fill="auto"/>
            <w:noWrap/>
            <w:vAlign w:val="bottom"/>
            <w:hideMark/>
          </w:tcPr>
          <w:p w14:paraId="1D3AB5E2" w14:textId="77777777" w:rsidR="0019358E" w:rsidRPr="00335068" w:rsidRDefault="0019358E" w:rsidP="00514B5D">
            <w:pPr>
              <w:rPr>
                <w:color w:val="000000"/>
                <w:sz w:val="20"/>
                <w:szCs w:val="20"/>
              </w:rPr>
            </w:pPr>
            <w:r w:rsidRPr="00335068">
              <w:rPr>
                <w:color w:val="000000"/>
                <w:sz w:val="20"/>
                <w:szCs w:val="20"/>
              </w:rPr>
              <w:t> </w:t>
            </w:r>
          </w:p>
        </w:tc>
        <w:tc>
          <w:tcPr>
            <w:tcW w:w="470" w:type="dxa"/>
            <w:tcBorders>
              <w:top w:val="nil"/>
              <w:left w:val="nil"/>
              <w:bottom w:val="single" w:sz="4" w:space="0" w:color="auto"/>
              <w:right w:val="single" w:sz="4" w:space="0" w:color="auto"/>
            </w:tcBorders>
            <w:shd w:val="clear" w:color="auto" w:fill="auto"/>
            <w:noWrap/>
            <w:vAlign w:val="bottom"/>
            <w:hideMark/>
          </w:tcPr>
          <w:p w14:paraId="706055DF" w14:textId="77777777" w:rsidR="0019358E" w:rsidRPr="00335068"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clear" w:color="auto" w:fill="auto"/>
          </w:tcPr>
          <w:p w14:paraId="3ACB43BF" w14:textId="77777777" w:rsidR="0019358E" w:rsidRPr="00335068" w:rsidRDefault="0019358E" w:rsidP="00514B5D">
            <w:pPr>
              <w:rPr>
                <w:color w:val="000000"/>
                <w:sz w:val="20"/>
                <w:szCs w:val="20"/>
              </w:rPr>
            </w:pPr>
          </w:p>
        </w:tc>
        <w:tc>
          <w:tcPr>
            <w:tcW w:w="436" w:type="dxa"/>
            <w:tcBorders>
              <w:top w:val="nil"/>
              <w:left w:val="nil"/>
              <w:bottom w:val="single" w:sz="4" w:space="0" w:color="auto"/>
              <w:right w:val="single" w:sz="4" w:space="0" w:color="auto"/>
            </w:tcBorders>
            <w:shd w:val="clear" w:color="auto" w:fill="auto"/>
          </w:tcPr>
          <w:p w14:paraId="22F2DA6B" w14:textId="77777777" w:rsidR="0019358E" w:rsidRPr="00335068" w:rsidRDefault="0019358E" w:rsidP="00514B5D">
            <w:pPr>
              <w:rPr>
                <w:color w:val="000000"/>
                <w:sz w:val="20"/>
                <w:szCs w:val="20"/>
              </w:rPr>
            </w:pPr>
          </w:p>
        </w:tc>
        <w:tc>
          <w:tcPr>
            <w:tcW w:w="436" w:type="dxa"/>
            <w:tcBorders>
              <w:top w:val="nil"/>
              <w:left w:val="nil"/>
              <w:bottom w:val="single" w:sz="4" w:space="0" w:color="auto"/>
              <w:right w:val="single" w:sz="4" w:space="0" w:color="auto"/>
            </w:tcBorders>
            <w:shd w:val="clear" w:color="auto" w:fill="auto"/>
          </w:tcPr>
          <w:p w14:paraId="59B20127" w14:textId="77777777" w:rsidR="0019358E" w:rsidRPr="00335068" w:rsidRDefault="0019358E" w:rsidP="00514B5D">
            <w:pPr>
              <w:rPr>
                <w:color w:val="000000"/>
                <w:sz w:val="20"/>
                <w:szCs w:val="20"/>
              </w:rPr>
            </w:pPr>
          </w:p>
        </w:tc>
        <w:tc>
          <w:tcPr>
            <w:tcW w:w="436" w:type="dxa"/>
            <w:tcBorders>
              <w:top w:val="nil"/>
              <w:left w:val="nil"/>
              <w:bottom w:val="single" w:sz="4" w:space="0" w:color="auto"/>
              <w:right w:val="single" w:sz="4" w:space="0" w:color="auto"/>
            </w:tcBorders>
            <w:shd w:val="clear" w:color="auto" w:fill="auto"/>
          </w:tcPr>
          <w:p w14:paraId="1CE31D8C" w14:textId="77777777" w:rsidR="0019358E" w:rsidRPr="00335068" w:rsidRDefault="0019358E" w:rsidP="00514B5D">
            <w:pPr>
              <w:rPr>
                <w:color w:val="000000"/>
                <w:sz w:val="20"/>
                <w:szCs w:val="20"/>
              </w:rPr>
            </w:pPr>
          </w:p>
        </w:tc>
        <w:tc>
          <w:tcPr>
            <w:tcW w:w="458" w:type="dxa"/>
            <w:tcBorders>
              <w:top w:val="nil"/>
              <w:left w:val="nil"/>
              <w:bottom w:val="single" w:sz="4" w:space="0" w:color="auto"/>
              <w:right w:val="single" w:sz="4" w:space="0" w:color="auto"/>
            </w:tcBorders>
            <w:shd w:val="clear" w:color="auto" w:fill="auto"/>
          </w:tcPr>
          <w:p w14:paraId="4FF1384F" w14:textId="77777777" w:rsidR="0019358E" w:rsidRPr="00335068" w:rsidRDefault="0019358E" w:rsidP="00514B5D">
            <w:pPr>
              <w:rPr>
                <w:color w:val="000000"/>
                <w:sz w:val="20"/>
                <w:szCs w:val="20"/>
              </w:rPr>
            </w:pPr>
          </w:p>
        </w:tc>
      </w:tr>
      <w:tr w:rsidR="0019358E" w:rsidRPr="00335068" w14:paraId="27E09311" w14:textId="77777777" w:rsidTr="00B12856">
        <w:trPr>
          <w:cantSplit/>
          <w:trHeight w:val="300"/>
          <w:jc w:val="center"/>
        </w:trPr>
        <w:tc>
          <w:tcPr>
            <w:tcW w:w="10745"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40D0DDFA" w14:textId="77777777" w:rsidR="0019358E" w:rsidRPr="00335068" w:rsidRDefault="0019358E" w:rsidP="00514B5D">
            <w:pPr>
              <w:rPr>
                <w:b/>
                <w:bCs/>
                <w:i/>
                <w:iCs/>
                <w:color w:val="000000"/>
                <w:sz w:val="20"/>
                <w:szCs w:val="20"/>
              </w:rPr>
            </w:pPr>
            <w:r w:rsidRPr="00335068">
              <w:rPr>
                <w:b/>
                <w:bCs/>
                <w:i/>
                <w:iCs/>
                <w:color w:val="000000"/>
                <w:sz w:val="20"/>
                <w:szCs w:val="20"/>
              </w:rPr>
              <w:t>Project Implementation</w:t>
            </w:r>
          </w:p>
        </w:tc>
      </w:tr>
      <w:tr w:rsidR="0019358E" w:rsidRPr="00335068" w14:paraId="0B5D8EA0"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6D76C572" w14:textId="77777777" w:rsidR="0019358E" w:rsidRPr="00335068" w:rsidRDefault="0019358E" w:rsidP="00514B5D">
            <w:pPr>
              <w:jc w:val="center"/>
              <w:rPr>
                <w:color w:val="000000"/>
                <w:sz w:val="20"/>
                <w:szCs w:val="20"/>
              </w:rPr>
            </w:pPr>
            <w:r w:rsidRPr="00335068">
              <w:rPr>
                <w:color w:val="000000"/>
                <w:sz w:val="20"/>
                <w:szCs w:val="20"/>
              </w:rPr>
              <w:t>5</w:t>
            </w:r>
          </w:p>
        </w:tc>
        <w:tc>
          <w:tcPr>
            <w:tcW w:w="3005" w:type="dxa"/>
            <w:tcBorders>
              <w:top w:val="nil"/>
              <w:left w:val="nil"/>
              <w:bottom w:val="single" w:sz="4" w:space="0" w:color="auto"/>
              <w:right w:val="single" w:sz="4" w:space="0" w:color="auto"/>
            </w:tcBorders>
            <w:shd w:val="clear" w:color="auto" w:fill="auto"/>
            <w:vAlign w:val="center"/>
          </w:tcPr>
          <w:p w14:paraId="00819131" w14:textId="77777777" w:rsidR="0019358E" w:rsidRPr="00335068" w:rsidRDefault="0019358E" w:rsidP="00514B5D">
            <w:pPr>
              <w:rPr>
                <w:sz w:val="20"/>
                <w:szCs w:val="20"/>
                <w:u w:val="single"/>
              </w:rPr>
            </w:pPr>
            <w:r w:rsidRPr="00335068">
              <w:rPr>
                <w:color w:val="000000"/>
                <w:sz w:val="20"/>
                <w:szCs w:val="20"/>
              </w:rPr>
              <w:t>Support to the Ratification Process</w:t>
            </w:r>
          </w:p>
        </w:tc>
        <w:tc>
          <w:tcPr>
            <w:tcW w:w="333" w:type="dxa"/>
            <w:tcBorders>
              <w:top w:val="nil"/>
              <w:left w:val="nil"/>
              <w:bottom w:val="single" w:sz="4" w:space="0" w:color="auto"/>
              <w:right w:val="single" w:sz="4" w:space="0" w:color="auto"/>
            </w:tcBorders>
            <w:shd w:val="clear" w:color="auto" w:fill="auto"/>
            <w:vAlign w:val="center"/>
          </w:tcPr>
          <w:p w14:paraId="05ABB223" w14:textId="77777777" w:rsidR="0019358E" w:rsidRPr="00335068" w:rsidRDefault="0019358E" w:rsidP="00514B5D">
            <w:pPr>
              <w:rPr>
                <w:color w:val="000000"/>
                <w:sz w:val="20"/>
                <w:szCs w:val="20"/>
              </w:rPr>
            </w:pPr>
          </w:p>
        </w:tc>
        <w:tc>
          <w:tcPr>
            <w:tcW w:w="334" w:type="dxa"/>
            <w:tcBorders>
              <w:top w:val="nil"/>
              <w:left w:val="nil"/>
              <w:bottom w:val="single" w:sz="4" w:space="0" w:color="auto"/>
              <w:right w:val="single" w:sz="4" w:space="0" w:color="auto"/>
            </w:tcBorders>
            <w:shd w:val="clear" w:color="auto" w:fill="auto"/>
            <w:vAlign w:val="center"/>
          </w:tcPr>
          <w:p w14:paraId="26DD9813" w14:textId="77777777" w:rsidR="0019358E" w:rsidRPr="00335068" w:rsidRDefault="0019358E" w:rsidP="00514B5D">
            <w:pPr>
              <w:rPr>
                <w:color w:val="000000"/>
                <w:sz w:val="20"/>
                <w:szCs w:val="20"/>
              </w:rPr>
            </w:pPr>
          </w:p>
        </w:tc>
        <w:tc>
          <w:tcPr>
            <w:tcW w:w="326" w:type="dxa"/>
            <w:tcBorders>
              <w:top w:val="nil"/>
              <w:left w:val="nil"/>
              <w:bottom w:val="single" w:sz="4" w:space="0" w:color="auto"/>
              <w:right w:val="single" w:sz="4" w:space="0" w:color="auto"/>
            </w:tcBorders>
            <w:shd w:val="clear" w:color="auto" w:fill="auto"/>
            <w:vAlign w:val="center"/>
          </w:tcPr>
          <w:p w14:paraId="1E1FC816" w14:textId="77777777" w:rsidR="0019358E" w:rsidRPr="00335068" w:rsidRDefault="0019358E" w:rsidP="00514B5D">
            <w:pPr>
              <w:rPr>
                <w:color w:val="000000"/>
                <w:sz w:val="20"/>
                <w:szCs w:val="20"/>
              </w:rPr>
            </w:pPr>
          </w:p>
        </w:tc>
        <w:tc>
          <w:tcPr>
            <w:tcW w:w="331" w:type="dxa"/>
            <w:tcBorders>
              <w:top w:val="nil"/>
              <w:left w:val="nil"/>
              <w:bottom w:val="single" w:sz="4" w:space="0" w:color="auto"/>
              <w:right w:val="single" w:sz="4" w:space="0" w:color="auto"/>
            </w:tcBorders>
            <w:shd w:val="clear" w:color="auto" w:fill="auto"/>
            <w:vAlign w:val="center"/>
          </w:tcPr>
          <w:p w14:paraId="444BAA81" w14:textId="77777777" w:rsidR="0019358E" w:rsidRPr="00335068" w:rsidRDefault="0019358E" w:rsidP="00514B5D">
            <w:pPr>
              <w:rPr>
                <w:color w:val="000000"/>
                <w:sz w:val="20"/>
                <w:szCs w:val="20"/>
              </w:rPr>
            </w:pPr>
          </w:p>
        </w:tc>
        <w:tc>
          <w:tcPr>
            <w:tcW w:w="400" w:type="dxa"/>
            <w:tcBorders>
              <w:top w:val="nil"/>
              <w:left w:val="nil"/>
              <w:bottom w:val="single" w:sz="4" w:space="0" w:color="auto"/>
              <w:right w:val="single" w:sz="4" w:space="0" w:color="auto"/>
            </w:tcBorders>
            <w:shd w:val="thinDiagCross" w:color="000000" w:fill="auto"/>
            <w:vAlign w:val="center"/>
          </w:tcPr>
          <w:p w14:paraId="25D8E308" w14:textId="77777777" w:rsidR="0019358E" w:rsidRPr="00335068" w:rsidRDefault="0019358E" w:rsidP="00514B5D">
            <w:pPr>
              <w:rPr>
                <w:color w:val="000000"/>
                <w:sz w:val="20"/>
                <w:szCs w:val="20"/>
              </w:rPr>
            </w:pPr>
            <w:r w:rsidRPr="00335068">
              <w:rPr>
                <w:color w:val="000000"/>
                <w:sz w:val="20"/>
                <w:szCs w:val="20"/>
              </w:rPr>
              <w:t> </w:t>
            </w:r>
          </w:p>
        </w:tc>
        <w:tc>
          <w:tcPr>
            <w:tcW w:w="400" w:type="dxa"/>
            <w:tcBorders>
              <w:top w:val="nil"/>
              <w:left w:val="nil"/>
              <w:bottom w:val="single" w:sz="4" w:space="0" w:color="auto"/>
              <w:right w:val="single" w:sz="4" w:space="0" w:color="auto"/>
            </w:tcBorders>
            <w:shd w:val="thinDiagCross" w:color="000000" w:fill="auto"/>
            <w:vAlign w:val="center"/>
          </w:tcPr>
          <w:p w14:paraId="0C8A62B5" w14:textId="77777777" w:rsidR="0019358E" w:rsidRPr="00335068" w:rsidRDefault="0019358E" w:rsidP="00514B5D">
            <w:pPr>
              <w:rPr>
                <w:color w:val="000000"/>
                <w:sz w:val="20"/>
                <w:szCs w:val="20"/>
              </w:rPr>
            </w:pPr>
            <w:r w:rsidRPr="00335068">
              <w:rPr>
                <w:color w:val="000000"/>
                <w:sz w:val="20"/>
                <w:szCs w:val="20"/>
              </w:rPr>
              <w:t> </w:t>
            </w:r>
          </w:p>
        </w:tc>
        <w:tc>
          <w:tcPr>
            <w:tcW w:w="400" w:type="dxa"/>
            <w:tcBorders>
              <w:top w:val="nil"/>
              <w:left w:val="nil"/>
              <w:bottom w:val="single" w:sz="4" w:space="0" w:color="auto"/>
              <w:right w:val="single" w:sz="4" w:space="0" w:color="auto"/>
            </w:tcBorders>
            <w:shd w:val="thinDiagCross" w:color="000000" w:fill="auto"/>
            <w:vAlign w:val="center"/>
          </w:tcPr>
          <w:p w14:paraId="33F96118" w14:textId="77777777" w:rsidR="0019358E" w:rsidRPr="00335068" w:rsidRDefault="0019358E" w:rsidP="00514B5D">
            <w:pPr>
              <w:rPr>
                <w:color w:val="000000"/>
                <w:sz w:val="20"/>
                <w:szCs w:val="20"/>
              </w:rPr>
            </w:pPr>
            <w:r w:rsidRPr="00335068">
              <w:rPr>
                <w:color w:val="000000"/>
                <w:sz w:val="20"/>
                <w:szCs w:val="20"/>
              </w:rPr>
              <w:t> </w:t>
            </w:r>
          </w:p>
        </w:tc>
        <w:tc>
          <w:tcPr>
            <w:tcW w:w="400" w:type="dxa"/>
            <w:tcBorders>
              <w:top w:val="nil"/>
              <w:left w:val="nil"/>
              <w:bottom w:val="single" w:sz="4" w:space="0" w:color="auto"/>
              <w:right w:val="single" w:sz="4" w:space="0" w:color="auto"/>
            </w:tcBorders>
            <w:shd w:val="thinDiagCross" w:color="000000" w:fill="auto"/>
            <w:noWrap/>
            <w:vAlign w:val="center"/>
          </w:tcPr>
          <w:p w14:paraId="010E970F" w14:textId="77777777" w:rsidR="0019358E" w:rsidRPr="00335068" w:rsidRDefault="0019358E" w:rsidP="00514B5D">
            <w:pPr>
              <w:rPr>
                <w:color w:val="000000"/>
                <w:sz w:val="20"/>
                <w:szCs w:val="20"/>
              </w:rPr>
            </w:pPr>
            <w:r w:rsidRPr="00335068">
              <w:rPr>
                <w:color w:val="000000"/>
                <w:sz w:val="20"/>
                <w:szCs w:val="20"/>
              </w:rPr>
              <w:t> </w:t>
            </w:r>
          </w:p>
        </w:tc>
        <w:tc>
          <w:tcPr>
            <w:tcW w:w="400" w:type="dxa"/>
            <w:tcBorders>
              <w:top w:val="nil"/>
              <w:left w:val="nil"/>
              <w:bottom w:val="single" w:sz="4" w:space="0" w:color="auto"/>
              <w:right w:val="single" w:sz="4" w:space="0" w:color="auto"/>
            </w:tcBorders>
            <w:shd w:val="thinDiagCross" w:color="000000" w:fill="auto"/>
            <w:noWrap/>
            <w:vAlign w:val="center"/>
          </w:tcPr>
          <w:p w14:paraId="27C5DCEA" w14:textId="77777777" w:rsidR="0019358E" w:rsidRPr="00335068"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thinDiagCross" w:color="000000" w:fill="auto"/>
            <w:noWrap/>
            <w:vAlign w:val="center"/>
          </w:tcPr>
          <w:p w14:paraId="6CB8B4E7" w14:textId="77777777" w:rsidR="0019358E" w:rsidRPr="00335068"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thinDiagCross" w:color="000000" w:fill="auto"/>
            <w:noWrap/>
            <w:vAlign w:val="center"/>
          </w:tcPr>
          <w:p w14:paraId="0500FA98" w14:textId="77777777" w:rsidR="0019358E" w:rsidRPr="00335068"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thinDiagCross" w:color="000000" w:fill="auto"/>
            <w:noWrap/>
            <w:vAlign w:val="center"/>
          </w:tcPr>
          <w:p w14:paraId="119A4E0C" w14:textId="77777777" w:rsidR="0019358E" w:rsidRPr="00335068" w:rsidRDefault="0019358E" w:rsidP="00514B5D">
            <w:pPr>
              <w:rPr>
                <w:color w:val="000000"/>
                <w:sz w:val="20"/>
                <w:szCs w:val="20"/>
              </w:rPr>
            </w:pPr>
            <w:r w:rsidRPr="00335068">
              <w:rPr>
                <w:color w:val="000000"/>
                <w:sz w:val="20"/>
                <w:szCs w:val="20"/>
              </w:rPr>
              <w:t> </w:t>
            </w:r>
          </w:p>
        </w:tc>
        <w:tc>
          <w:tcPr>
            <w:tcW w:w="470" w:type="dxa"/>
            <w:tcBorders>
              <w:top w:val="nil"/>
              <w:left w:val="nil"/>
              <w:bottom w:val="single" w:sz="4" w:space="0" w:color="auto"/>
              <w:right w:val="single" w:sz="4" w:space="0" w:color="auto"/>
            </w:tcBorders>
            <w:shd w:val="thinDiagCross" w:color="000000" w:fill="auto"/>
            <w:noWrap/>
            <w:vAlign w:val="center"/>
          </w:tcPr>
          <w:p w14:paraId="67B0D802" w14:textId="77777777" w:rsidR="0019358E" w:rsidRPr="00335068"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thinDiagCross" w:color="000000" w:fill="auto"/>
            <w:vAlign w:val="center"/>
          </w:tcPr>
          <w:p w14:paraId="065BA0AB" w14:textId="77777777" w:rsidR="0019358E" w:rsidRPr="00335068"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thinDiagCross" w:color="000000" w:fill="auto"/>
            <w:vAlign w:val="center"/>
          </w:tcPr>
          <w:p w14:paraId="042F6EBB" w14:textId="77777777" w:rsidR="0019358E" w:rsidRPr="00335068"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thinDiagCross" w:color="000000" w:fill="auto"/>
            <w:vAlign w:val="center"/>
          </w:tcPr>
          <w:p w14:paraId="2AB7AEA9" w14:textId="77777777" w:rsidR="0019358E" w:rsidRPr="00335068"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clear" w:color="auto" w:fill="auto"/>
            <w:vAlign w:val="center"/>
          </w:tcPr>
          <w:p w14:paraId="63B4621C" w14:textId="77777777" w:rsidR="0019358E" w:rsidRPr="00335068" w:rsidRDefault="0019358E" w:rsidP="00514B5D">
            <w:pPr>
              <w:rPr>
                <w:color w:val="000000"/>
                <w:sz w:val="20"/>
                <w:szCs w:val="20"/>
              </w:rPr>
            </w:pPr>
            <w:r w:rsidRPr="00335068">
              <w:rPr>
                <w:color w:val="000000"/>
                <w:sz w:val="20"/>
                <w:szCs w:val="20"/>
              </w:rPr>
              <w:t> </w:t>
            </w:r>
          </w:p>
        </w:tc>
        <w:tc>
          <w:tcPr>
            <w:tcW w:w="458" w:type="dxa"/>
            <w:tcBorders>
              <w:top w:val="nil"/>
              <w:left w:val="nil"/>
              <w:bottom w:val="single" w:sz="4" w:space="0" w:color="auto"/>
              <w:right w:val="single" w:sz="4" w:space="0" w:color="auto"/>
            </w:tcBorders>
            <w:shd w:val="clear" w:color="auto" w:fill="auto"/>
            <w:vAlign w:val="center"/>
          </w:tcPr>
          <w:p w14:paraId="1A24A869" w14:textId="77777777" w:rsidR="0019358E" w:rsidRPr="00335068" w:rsidRDefault="0019358E" w:rsidP="00514B5D">
            <w:pPr>
              <w:rPr>
                <w:color w:val="000000"/>
                <w:sz w:val="20"/>
                <w:szCs w:val="20"/>
              </w:rPr>
            </w:pPr>
            <w:r w:rsidRPr="00335068">
              <w:rPr>
                <w:color w:val="000000"/>
                <w:sz w:val="20"/>
                <w:szCs w:val="20"/>
              </w:rPr>
              <w:t> </w:t>
            </w:r>
          </w:p>
        </w:tc>
      </w:tr>
      <w:tr w:rsidR="0019358E" w:rsidRPr="00335068" w14:paraId="287C5993"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1F3558BC" w14:textId="77777777" w:rsidR="0019358E" w:rsidRPr="00335068" w:rsidRDefault="0019358E" w:rsidP="00514B5D">
            <w:pPr>
              <w:jc w:val="center"/>
              <w:rPr>
                <w:color w:val="000000"/>
                <w:sz w:val="20"/>
                <w:szCs w:val="20"/>
              </w:rPr>
            </w:pPr>
            <w:r w:rsidRPr="00335068">
              <w:rPr>
                <w:color w:val="000000"/>
                <w:sz w:val="20"/>
                <w:szCs w:val="20"/>
              </w:rPr>
              <w:t>6</w:t>
            </w:r>
          </w:p>
        </w:tc>
        <w:tc>
          <w:tcPr>
            <w:tcW w:w="3005" w:type="dxa"/>
            <w:tcBorders>
              <w:top w:val="nil"/>
              <w:left w:val="nil"/>
              <w:bottom w:val="single" w:sz="4" w:space="0" w:color="auto"/>
              <w:right w:val="single" w:sz="4" w:space="0" w:color="auto"/>
            </w:tcBorders>
            <w:shd w:val="clear" w:color="auto" w:fill="auto"/>
            <w:vAlign w:val="center"/>
          </w:tcPr>
          <w:p w14:paraId="5C99D825" w14:textId="77777777" w:rsidR="0019358E" w:rsidRPr="001F2DAA" w:rsidRDefault="0019358E" w:rsidP="00514B5D">
            <w:pPr>
              <w:rPr>
                <w:color w:val="000000"/>
                <w:sz w:val="20"/>
                <w:szCs w:val="20"/>
              </w:rPr>
            </w:pPr>
            <w:r w:rsidRPr="001F2DAA">
              <w:rPr>
                <w:color w:val="000000"/>
                <w:sz w:val="20"/>
                <w:szCs w:val="20"/>
              </w:rPr>
              <w:t>Legal and Policy Fram. Review / General proposal of decree for HFC.</w:t>
            </w:r>
          </w:p>
        </w:tc>
        <w:tc>
          <w:tcPr>
            <w:tcW w:w="333" w:type="dxa"/>
            <w:tcBorders>
              <w:top w:val="nil"/>
              <w:left w:val="nil"/>
              <w:bottom w:val="single" w:sz="4" w:space="0" w:color="auto"/>
              <w:right w:val="single" w:sz="4" w:space="0" w:color="auto"/>
            </w:tcBorders>
            <w:shd w:val="clear" w:color="auto" w:fill="auto"/>
            <w:vAlign w:val="center"/>
          </w:tcPr>
          <w:p w14:paraId="1505F7F5" w14:textId="77777777" w:rsidR="0019358E" w:rsidRPr="001F2DAA" w:rsidRDefault="0019358E" w:rsidP="00514B5D">
            <w:pPr>
              <w:rPr>
                <w:color w:val="000000"/>
                <w:sz w:val="20"/>
                <w:szCs w:val="20"/>
              </w:rPr>
            </w:pPr>
          </w:p>
        </w:tc>
        <w:tc>
          <w:tcPr>
            <w:tcW w:w="334" w:type="dxa"/>
            <w:tcBorders>
              <w:top w:val="nil"/>
              <w:left w:val="nil"/>
              <w:bottom w:val="single" w:sz="4" w:space="0" w:color="auto"/>
              <w:right w:val="single" w:sz="4" w:space="0" w:color="auto"/>
            </w:tcBorders>
            <w:shd w:val="clear" w:color="auto" w:fill="auto"/>
            <w:vAlign w:val="center"/>
          </w:tcPr>
          <w:p w14:paraId="210636CA" w14:textId="77777777" w:rsidR="0019358E" w:rsidRPr="001F2DAA" w:rsidRDefault="0019358E" w:rsidP="00514B5D">
            <w:pPr>
              <w:rPr>
                <w:color w:val="000000"/>
                <w:sz w:val="20"/>
                <w:szCs w:val="20"/>
              </w:rPr>
            </w:pPr>
          </w:p>
        </w:tc>
        <w:tc>
          <w:tcPr>
            <w:tcW w:w="326" w:type="dxa"/>
            <w:tcBorders>
              <w:top w:val="nil"/>
              <w:left w:val="nil"/>
              <w:bottom w:val="single" w:sz="4" w:space="0" w:color="auto"/>
              <w:right w:val="single" w:sz="4" w:space="0" w:color="auto"/>
            </w:tcBorders>
            <w:shd w:val="clear" w:color="auto" w:fill="auto"/>
            <w:vAlign w:val="center"/>
          </w:tcPr>
          <w:p w14:paraId="0670B37C" w14:textId="77777777" w:rsidR="0019358E" w:rsidRPr="001F2DAA" w:rsidRDefault="0019358E" w:rsidP="00514B5D">
            <w:pPr>
              <w:rPr>
                <w:color w:val="000000"/>
                <w:sz w:val="20"/>
                <w:szCs w:val="20"/>
              </w:rPr>
            </w:pPr>
          </w:p>
        </w:tc>
        <w:tc>
          <w:tcPr>
            <w:tcW w:w="331" w:type="dxa"/>
            <w:tcBorders>
              <w:top w:val="nil"/>
              <w:left w:val="nil"/>
              <w:bottom w:val="single" w:sz="4" w:space="0" w:color="auto"/>
              <w:right w:val="single" w:sz="4" w:space="0" w:color="auto"/>
            </w:tcBorders>
            <w:shd w:val="clear" w:color="auto" w:fill="auto"/>
            <w:vAlign w:val="center"/>
          </w:tcPr>
          <w:p w14:paraId="2CA25631" w14:textId="77777777" w:rsidR="0019358E" w:rsidRPr="001F2DAA" w:rsidRDefault="0019358E" w:rsidP="00514B5D">
            <w:pPr>
              <w:rPr>
                <w:color w:val="000000"/>
                <w:sz w:val="20"/>
                <w:szCs w:val="20"/>
              </w:rPr>
            </w:pPr>
          </w:p>
        </w:tc>
        <w:tc>
          <w:tcPr>
            <w:tcW w:w="400" w:type="dxa"/>
            <w:tcBorders>
              <w:top w:val="nil"/>
              <w:left w:val="nil"/>
              <w:bottom w:val="single" w:sz="4" w:space="0" w:color="auto"/>
              <w:right w:val="single" w:sz="4" w:space="0" w:color="auto"/>
            </w:tcBorders>
            <w:shd w:val="thinDiagCross" w:color="000000" w:fill="auto"/>
            <w:vAlign w:val="center"/>
          </w:tcPr>
          <w:p w14:paraId="6AD16DD7" w14:textId="77777777" w:rsidR="0019358E" w:rsidRPr="00335068" w:rsidRDefault="0019358E" w:rsidP="00514B5D">
            <w:pPr>
              <w:rPr>
                <w:color w:val="000000"/>
                <w:sz w:val="20"/>
                <w:szCs w:val="20"/>
              </w:rPr>
            </w:pPr>
          </w:p>
        </w:tc>
        <w:tc>
          <w:tcPr>
            <w:tcW w:w="400" w:type="dxa"/>
            <w:tcBorders>
              <w:top w:val="nil"/>
              <w:left w:val="nil"/>
              <w:bottom w:val="single" w:sz="4" w:space="0" w:color="auto"/>
              <w:right w:val="single" w:sz="4" w:space="0" w:color="auto"/>
            </w:tcBorders>
            <w:shd w:val="thinDiagCross" w:color="000000" w:fill="auto"/>
            <w:vAlign w:val="center"/>
          </w:tcPr>
          <w:p w14:paraId="7F6FBB5A" w14:textId="77777777" w:rsidR="0019358E" w:rsidRPr="00335068" w:rsidRDefault="0019358E" w:rsidP="00514B5D">
            <w:pPr>
              <w:rPr>
                <w:color w:val="000000"/>
                <w:sz w:val="20"/>
                <w:szCs w:val="20"/>
              </w:rPr>
            </w:pPr>
          </w:p>
        </w:tc>
        <w:tc>
          <w:tcPr>
            <w:tcW w:w="400" w:type="dxa"/>
            <w:tcBorders>
              <w:top w:val="nil"/>
              <w:left w:val="nil"/>
              <w:bottom w:val="single" w:sz="4" w:space="0" w:color="auto"/>
              <w:right w:val="single" w:sz="4" w:space="0" w:color="auto"/>
            </w:tcBorders>
            <w:shd w:val="thinDiagCross" w:color="000000" w:fill="auto"/>
            <w:vAlign w:val="center"/>
          </w:tcPr>
          <w:p w14:paraId="7C735B69" w14:textId="77777777" w:rsidR="0019358E" w:rsidRPr="00335068" w:rsidRDefault="0019358E" w:rsidP="00514B5D">
            <w:pPr>
              <w:rPr>
                <w:color w:val="000000"/>
                <w:sz w:val="20"/>
                <w:szCs w:val="20"/>
              </w:rPr>
            </w:pPr>
          </w:p>
        </w:tc>
        <w:tc>
          <w:tcPr>
            <w:tcW w:w="400" w:type="dxa"/>
            <w:tcBorders>
              <w:top w:val="nil"/>
              <w:left w:val="nil"/>
              <w:bottom w:val="single" w:sz="4" w:space="0" w:color="auto"/>
              <w:right w:val="single" w:sz="4" w:space="0" w:color="auto"/>
            </w:tcBorders>
            <w:shd w:val="thinDiagCross" w:color="000000" w:fill="auto"/>
            <w:noWrap/>
            <w:vAlign w:val="center"/>
          </w:tcPr>
          <w:p w14:paraId="7086C4C0" w14:textId="77777777" w:rsidR="0019358E" w:rsidRPr="00335068" w:rsidRDefault="0019358E" w:rsidP="00514B5D">
            <w:pPr>
              <w:rPr>
                <w:color w:val="000000"/>
                <w:sz w:val="20"/>
                <w:szCs w:val="20"/>
              </w:rPr>
            </w:pPr>
          </w:p>
        </w:tc>
        <w:tc>
          <w:tcPr>
            <w:tcW w:w="400" w:type="dxa"/>
            <w:tcBorders>
              <w:top w:val="nil"/>
              <w:left w:val="nil"/>
              <w:bottom w:val="single" w:sz="4" w:space="0" w:color="auto"/>
              <w:right w:val="single" w:sz="4" w:space="0" w:color="auto"/>
            </w:tcBorders>
            <w:shd w:val="thinDiagCross" w:color="000000" w:fill="auto"/>
            <w:noWrap/>
            <w:vAlign w:val="center"/>
          </w:tcPr>
          <w:p w14:paraId="7D36F275" w14:textId="77777777" w:rsidR="0019358E" w:rsidRPr="00335068" w:rsidRDefault="0019358E" w:rsidP="00514B5D">
            <w:pPr>
              <w:rPr>
                <w:color w:val="000000"/>
                <w:sz w:val="20"/>
                <w:szCs w:val="20"/>
              </w:rPr>
            </w:pPr>
          </w:p>
        </w:tc>
        <w:tc>
          <w:tcPr>
            <w:tcW w:w="436" w:type="dxa"/>
            <w:tcBorders>
              <w:top w:val="nil"/>
              <w:left w:val="nil"/>
              <w:bottom w:val="single" w:sz="4" w:space="0" w:color="auto"/>
              <w:right w:val="single" w:sz="4" w:space="0" w:color="auto"/>
            </w:tcBorders>
            <w:shd w:val="thinDiagCross" w:color="000000" w:fill="auto"/>
            <w:noWrap/>
            <w:vAlign w:val="center"/>
          </w:tcPr>
          <w:p w14:paraId="40006452" w14:textId="77777777" w:rsidR="0019358E" w:rsidRPr="00335068" w:rsidRDefault="0019358E" w:rsidP="00514B5D">
            <w:pPr>
              <w:rPr>
                <w:color w:val="000000"/>
                <w:sz w:val="20"/>
                <w:szCs w:val="20"/>
              </w:rPr>
            </w:pPr>
          </w:p>
        </w:tc>
        <w:tc>
          <w:tcPr>
            <w:tcW w:w="436" w:type="dxa"/>
            <w:tcBorders>
              <w:top w:val="nil"/>
              <w:left w:val="nil"/>
              <w:bottom w:val="single" w:sz="4" w:space="0" w:color="auto"/>
              <w:right w:val="single" w:sz="4" w:space="0" w:color="auto"/>
            </w:tcBorders>
            <w:shd w:val="thinDiagCross" w:color="000000" w:fill="auto"/>
            <w:noWrap/>
            <w:vAlign w:val="center"/>
          </w:tcPr>
          <w:p w14:paraId="6A157454" w14:textId="77777777" w:rsidR="0019358E" w:rsidRPr="00335068" w:rsidRDefault="0019358E" w:rsidP="00514B5D">
            <w:pPr>
              <w:rPr>
                <w:color w:val="000000"/>
                <w:sz w:val="20"/>
                <w:szCs w:val="20"/>
              </w:rPr>
            </w:pPr>
          </w:p>
        </w:tc>
        <w:tc>
          <w:tcPr>
            <w:tcW w:w="436" w:type="dxa"/>
            <w:tcBorders>
              <w:top w:val="nil"/>
              <w:left w:val="nil"/>
              <w:bottom w:val="single" w:sz="4" w:space="0" w:color="auto"/>
              <w:right w:val="single" w:sz="4" w:space="0" w:color="auto"/>
            </w:tcBorders>
            <w:shd w:val="thinDiagCross" w:color="000000" w:fill="auto"/>
            <w:noWrap/>
            <w:vAlign w:val="center"/>
          </w:tcPr>
          <w:p w14:paraId="541CB2D9" w14:textId="77777777" w:rsidR="0019358E" w:rsidRPr="00335068" w:rsidRDefault="0019358E" w:rsidP="00514B5D">
            <w:pPr>
              <w:rPr>
                <w:color w:val="000000"/>
                <w:sz w:val="20"/>
                <w:szCs w:val="20"/>
              </w:rPr>
            </w:pPr>
          </w:p>
        </w:tc>
        <w:tc>
          <w:tcPr>
            <w:tcW w:w="470" w:type="dxa"/>
            <w:tcBorders>
              <w:top w:val="nil"/>
              <w:left w:val="nil"/>
              <w:bottom w:val="single" w:sz="4" w:space="0" w:color="auto"/>
              <w:right w:val="single" w:sz="4" w:space="0" w:color="auto"/>
            </w:tcBorders>
            <w:shd w:val="thinDiagCross" w:color="000000" w:fill="auto"/>
            <w:noWrap/>
            <w:vAlign w:val="center"/>
          </w:tcPr>
          <w:p w14:paraId="6C062418" w14:textId="77777777" w:rsidR="0019358E" w:rsidRPr="00335068" w:rsidRDefault="0019358E" w:rsidP="00514B5D">
            <w:pPr>
              <w:rPr>
                <w:color w:val="000000"/>
                <w:sz w:val="20"/>
                <w:szCs w:val="20"/>
              </w:rPr>
            </w:pPr>
          </w:p>
        </w:tc>
        <w:tc>
          <w:tcPr>
            <w:tcW w:w="436" w:type="dxa"/>
            <w:tcBorders>
              <w:top w:val="nil"/>
              <w:left w:val="nil"/>
              <w:bottom w:val="single" w:sz="4" w:space="0" w:color="auto"/>
              <w:right w:val="single" w:sz="4" w:space="0" w:color="auto"/>
            </w:tcBorders>
            <w:shd w:val="thinDiagCross" w:color="000000" w:fill="auto"/>
            <w:vAlign w:val="center"/>
          </w:tcPr>
          <w:p w14:paraId="42A390D3" w14:textId="77777777" w:rsidR="0019358E" w:rsidRPr="00335068" w:rsidRDefault="0019358E" w:rsidP="00514B5D">
            <w:pPr>
              <w:rPr>
                <w:color w:val="000000"/>
                <w:sz w:val="20"/>
                <w:szCs w:val="20"/>
              </w:rPr>
            </w:pPr>
          </w:p>
        </w:tc>
        <w:tc>
          <w:tcPr>
            <w:tcW w:w="436" w:type="dxa"/>
            <w:tcBorders>
              <w:top w:val="nil"/>
              <w:left w:val="nil"/>
              <w:bottom w:val="single" w:sz="4" w:space="0" w:color="auto"/>
              <w:right w:val="single" w:sz="4" w:space="0" w:color="auto"/>
            </w:tcBorders>
            <w:shd w:val="thinDiagCross" w:color="000000" w:fill="auto"/>
            <w:vAlign w:val="center"/>
          </w:tcPr>
          <w:p w14:paraId="17F7BBE8" w14:textId="77777777" w:rsidR="0019358E" w:rsidRPr="00335068" w:rsidRDefault="0019358E" w:rsidP="00514B5D">
            <w:pPr>
              <w:rPr>
                <w:color w:val="000000"/>
                <w:sz w:val="20"/>
                <w:szCs w:val="20"/>
              </w:rPr>
            </w:pPr>
          </w:p>
        </w:tc>
        <w:tc>
          <w:tcPr>
            <w:tcW w:w="436" w:type="dxa"/>
            <w:tcBorders>
              <w:top w:val="nil"/>
              <w:left w:val="nil"/>
              <w:bottom w:val="single" w:sz="4" w:space="0" w:color="auto"/>
              <w:right w:val="single" w:sz="4" w:space="0" w:color="auto"/>
            </w:tcBorders>
            <w:shd w:val="thinDiagCross" w:color="000000" w:fill="auto"/>
            <w:vAlign w:val="center"/>
          </w:tcPr>
          <w:p w14:paraId="15F0712D" w14:textId="77777777" w:rsidR="0019358E" w:rsidRPr="00335068" w:rsidRDefault="0019358E" w:rsidP="00514B5D">
            <w:pPr>
              <w:rPr>
                <w:color w:val="000000"/>
                <w:sz w:val="20"/>
                <w:szCs w:val="20"/>
              </w:rPr>
            </w:pPr>
          </w:p>
        </w:tc>
        <w:tc>
          <w:tcPr>
            <w:tcW w:w="436" w:type="dxa"/>
            <w:tcBorders>
              <w:top w:val="nil"/>
              <w:left w:val="nil"/>
              <w:bottom w:val="single" w:sz="4" w:space="0" w:color="auto"/>
              <w:right w:val="single" w:sz="4" w:space="0" w:color="auto"/>
            </w:tcBorders>
            <w:shd w:val="clear" w:color="auto" w:fill="auto"/>
            <w:vAlign w:val="center"/>
          </w:tcPr>
          <w:p w14:paraId="4432802C" w14:textId="77777777" w:rsidR="0019358E" w:rsidRPr="00335068" w:rsidRDefault="0019358E" w:rsidP="00514B5D">
            <w:pPr>
              <w:rPr>
                <w:color w:val="000000"/>
                <w:sz w:val="20"/>
                <w:szCs w:val="20"/>
              </w:rPr>
            </w:pPr>
          </w:p>
        </w:tc>
        <w:tc>
          <w:tcPr>
            <w:tcW w:w="458" w:type="dxa"/>
            <w:tcBorders>
              <w:top w:val="nil"/>
              <w:left w:val="nil"/>
              <w:bottom w:val="single" w:sz="4" w:space="0" w:color="auto"/>
              <w:right w:val="single" w:sz="4" w:space="0" w:color="auto"/>
            </w:tcBorders>
            <w:shd w:val="clear" w:color="auto" w:fill="auto"/>
            <w:vAlign w:val="center"/>
          </w:tcPr>
          <w:p w14:paraId="606BF3FF" w14:textId="77777777" w:rsidR="0019358E" w:rsidRPr="00335068" w:rsidRDefault="0019358E" w:rsidP="00514B5D">
            <w:pPr>
              <w:rPr>
                <w:color w:val="000000"/>
                <w:sz w:val="20"/>
                <w:szCs w:val="20"/>
              </w:rPr>
            </w:pPr>
          </w:p>
        </w:tc>
      </w:tr>
      <w:tr w:rsidR="0019358E" w:rsidRPr="00335068" w14:paraId="7EAC088B"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4585315F" w14:textId="77777777" w:rsidR="0019358E" w:rsidRPr="00335068" w:rsidRDefault="0019358E" w:rsidP="00514B5D">
            <w:pPr>
              <w:jc w:val="center"/>
              <w:rPr>
                <w:color w:val="000000"/>
                <w:sz w:val="20"/>
                <w:szCs w:val="20"/>
              </w:rPr>
            </w:pPr>
            <w:r w:rsidRPr="00335068">
              <w:rPr>
                <w:color w:val="000000"/>
                <w:sz w:val="20"/>
                <w:szCs w:val="20"/>
              </w:rPr>
              <w:t>7</w:t>
            </w:r>
          </w:p>
        </w:tc>
        <w:tc>
          <w:tcPr>
            <w:tcW w:w="3005" w:type="dxa"/>
            <w:tcBorders>
              <w:top w:val="nil"/>
              <w:left w:val="nil"/>
              <w:bottom w:val="single" w:sz="4" w:space="0" w:color="auto"/>
              <w:right w:val="single" w:sz="4" w:space="0" w:color="auto"/>
            </w:tcBorders>
            <w:shd w:val="clear" w:color="auto" w:fill="auto"/>
            <w:vAlign w:val="center"/>
          </w:tcPr>
          <w:p w14:paraId="21C3E29B" w14:textId="77777777" w:rsidR="0019358E" w:rsidRPr="001F2DAA" w:rsidRDefault="0019358E" w:rsidP="00514B5D">
            <w:pPr>
              <w:rPr>
                <w:color w:val="000000"/>
                <w:sz w:val="20"/>
                <w:szCs w:val="20"/>
              </w:rPr>
            </w:pPr>
            <w:r>
              <w:rPr>
                <w:color w:val="000000"/>
                <w:sz w:val="20"/>
                <w:szCs w:val="20"/>
              </w:rPr>
              <w:t>Strengthening of the customs authorities to control HFC</w:t>
            </w:r>
          </w:p>
        </w:tc>
        <w:tc>
          <w:tcPr>
            <w:tcW w:w="333" w:type="dxa"/>
            <w:tcBorders>
              <w:top w:val="nil"/>
              <w:left w:val="nil"/>
              <w:bottom w:val="single" w:sz="4" w:space="0" w:color="auto"/>
              <w:right w:val="single" w:sz="4" w:space="0" w:color="auto"/>
            </w:tcBorders>
            <w:shd w:val="clear" w:color="auto" w:fill="auto"/>
            <w:vAlign w:val="center"/>
          </w:tcPr>
          <w:p w14:paraId="72D906A8" w14:textId="77777777" w:rsidR="0019358E" w:rsidRPr="001F2DAA" w:rsidRDefault="0019358E" w:rsidP="00514B5D">
            <w:pPr>
              <w:rPr>
                <w:color w:val="000000"/>
                <w:sz w:val="20"/>
                <w:szCs w:val="20"/>
              </w:rPr>
            </w:pPr>
          </w:p>
        </w:tc>
        <w:tc>
          <w:tcPr>
            <w:tcW w:w="334" w:type="dxa"/>
            <w:tcBorders>
              <w:top w:val="nil"/>
              <w:left w:val="nil"/>
              <w:bottom w:val="single" w:sz="4" w:space="0" w:color="auto"/>
              <w:right w:val="single" w:sz="4" w:space="0" w:color="auto"/>
            </w:tcBorders>
            <w:shd w:val="clear" w:color="auto" w:fill="auto"/>
            <w:vAlign w:val="center"/>
          </w:tcPr>
          <w:p w14:paraId="0AE15DA3" w14:textId="77777777" w:rsidR="0019358E" w:rsidRPr="001F2DAA" w:rsidRDefault="0019358E" w:rsidP="00514B5D">
            <w:pPr>
              <w:rPr>
                <w:color w:val="000000"/>
                <w:sz w:val="20"/>
                <w:szCs w:val="20"/>
              </w:rPr>
            </w:pPr>
          </w:p>
        </w:tc>
        <w:tc>
          <w:tcPr>
            <w:tcW w:w="326" w:type="dxa"/>
            <w:tcBorders>
              <w:top w:val="nil"/>
              <w:left w:val="nil"/>
              <w:bottom w:val="single" w:sz="4" w:space="0" w:color="auto"/>
              <w:right w:val="single" w:sz="4" w:space="0" w:color="auto"/>
            </w:tcBorders>
            <w:shd w:val="clear" w:color="auto" w:fill="auto"/>
            <w:vAlign w:val="center"/>
          </w:tcPr>
          <w:p w14:paraId="02D1DA69" w14:textId="77777777" w:rsidR="0019358E" w:rsidRPr="001F2DAA" w:rsidRDefault="0019358E" w:rsidP="00514B5D">
            <w:pPr>
              <w:rPr>
                <w:color w:val="000000"/>
                <w:sz w:val="20"/>
                <w:szCs w:val="20"/>
              </w:rPr>
            </w:pPr>
          </w:p>
        </w:tc>
        <w:tc>
          <w:tcPr>
            <w:tcW w:w="331" w:type="dxa"/>
            <w:tcBorders>
              <w:top w:val="nil"/>
              <w:left w:val="nil"/>
              <w:bottom w:val="single" w:sz="4" w:space="0" w:color="auto"/>
              <w:right w:val="single" w:sz="4" w:space="0" w:color="auto"/>
            </w:tcBorders>
            <w:shd w:val="clear" w:color="auto" w:fill="auto"/>
            <w:vAlign w:val="center"/>
          </w:tcPr>
          <w:p w14:paraId="47B4975B" w14:textId="77777777" w:rsidR="0019358E" w:rsidRPr="00335068" w:rsidRDefault="0019358E" w:rsidP="00514B5D">
            <w:pPr>
              <w:rPr>
                <w:color w:val="000000"/>
                <w:sz w:val="20"/>
                <w:szCs w:val="20"/>
              </w:rPr>
            </w:pPr>
          </w:p>
        </w:tc>
        <w:tc>
          <w:tcPr>
            <w:tcW w:w="400" w:type="dxa"/>
            <w:tcBorders>
              <w:top w:val="nil"/>
              <w:left w:val="nil"/>
              <w:bottom w:val="single" w:sz="4" w:space="0" w:color="auto"/>
              <w:right w:val="single" w:sz="4" w:space="0" w:color="auto"/>
            </w:tcBorders>
            <w:shd w:val="clear" w:color="auto" w:fill="auto"/>
            <w:vAlign w:val="center"/>
          </w:tcPr>
          <w:p w14:paraId="761F5427" w14:textId="77777777" w:rsidR="0019358E" w:rsidRPr="00335068" w:rsidRDefault="0019358E" w:rsidP="00514B5D">
            <w:pPr>
              <w:rPr>
                <w:color w:val="000000"/>
                <w:sz w:val="20"/>
                <w:szCs w:val="20"/>
              </w:rPr>
            </w:pPr>
          </w:p>
        </w:tc>
        <w:tc>
          <w:tcPr>
            <w:tcW w:w="400" w:type="dxa"/>
            <w:tcBorders>
              <w:top w:val="nil"/>
              <w:left w:val="nil"/>
              <w:bottom w:val="single" w:sz="4" w:space="0" w:color="auto"/>
              <w:right w:val="single" w:sz="4" w:space="0" w:color="auto"/>
            </w:tcBorders>
            <w:shd w:val="clear" w:color="auto" w:fill="auto"/>
            <w:vAlign w:val="center"/>
          </w:tcPr>
          <w:p w14:paraId="2AEC41B3" w14:textId="77777777" w:rsidR="0019358E" w:rsidRPr="001F2DAA" w:rsidRDefault="0019358E" w:rsidP="00514B5D">
            <w:pPr>
              <w:rPr>
                <w:color w:val="000000"/>
                <w:sz w:val="20"/>
                <w:szCs w:val="20"/>
              </w:rPr>
            </w:pPr>
            <w:r w:rsidRPr="00335068">
              <w:rPr>
                <w:color w:val="000000"/>
                <w:sz w:val="20"/>
                <w:szCs w:val="20"/>
              </w:rPr>
              <w:t> </w:t>
            </w:r>
          </w:p>
        </w:tc>
        <w:tc>
          <w:tcPr>
            <w:tcW w:w="400" w:type="dxa"/>
            <w:tcBorders>
              <w:top w:val="nil"/>
              <w:left w:val="nil"/>
              <w:bottom w:val="single" w:sz="4" w:space="0" w:color="auto"/>
              <w:right w:val="single" w:sz="4" w:space="0" w:color="auto"/>
            </w:tcBorders>
            <w:shd w:val="clear" w:color="auto" w:fill="auto"/>
            <w:vAlign w:val="center"/>
          </w:tcPr>
          <w:p w14:paraId="44A1284C" w14:textId="77777777" w:rsidR="0019358E" w:rsidRPr="001F2DAA" w:rsidRDefault="0019358E" w:rsidP="00514B5D">
            <w:pPr>
              <w:rPr>
                <w:color w:val="000000"/>
                <w:sz w:val="20"/>
                <w:szCs w:val="20"/>
              </w:rPr>
            </w:pPr>
            <w:r w:rsidRPr="00335068">
              <w:rPr>
                <w:color w:val="000000"/>
                <w:sz w:val="20"/>
                <w:szCs w:val="20"/>
              </w:rPr>
              <w:t> </w:t>
            </w:r>
          </w:p>
        </w:tc>
        <w:tc>
          <w:tcPr>
            <w:tcW w:w="400" w:type="dxa"/>
            <w:tcBorders>
              <w:top w:val="nil"/>
              <w:left w:val="nil"/>
              <w:bottom w:val="single" w:sz="4" w:space="0" w:color="auto"/>
              <w:right w:val="single" w:sz="4" w:space="0" w:color="auto"/>
            </w:tcBorders>
            <w:shd w:val="clear" w:color="auto" w:fill="auto"/>
            <w:noWrap/>
            <w:vAlign w:val="center"/>
          </w:tcPr>
          <w:p w14:paraId="7593D541" w14:textId="77777777" w:rsidR="0019358E" w:rsidRPr="001F2DAA" w:rsidRDefault="0019358E" w:rsidP="00514B5D">
            <w:pPr>
              <w:rPr>
                <w:color w:val="000000"/>
                <w:sz w:val="20"/>
                <w:szCs w:val="20"/>
              </w:rPr>
            </w:pPr>
            <w:r w:rsidRPr="00335068">
              <w:rPr>
                <w:color w:val="000000"/>
                <w:sz w:val="20"/>
                <w:szCs w:val="20"/>
              </w:rPr>
              <w:t> </w:t>
            </w:r>
          </w:p>
        </w:tc>
        <w:tc>
          <w:tcPr>
            <w:tcW w:w="400" w:type="dxa"/>
            <w:tcBorders>
              <w:top w:val="nil"/>
              <w:left w:val="nil"/>
              <w:bottom w:val="single" w:sz="4" w:space="0" w:color="auto"/>
              <w:right w:val="single" w:sz="4" w:space="0" w:color="auto"/>
            </w:tcBorders>
            <w:shd w:val="thinDiagCross" w:color="000000" w:fill="auto"/>
            <w:noWrap/>
            <w:vAlign w:val="center"/>
          </w:tcPr>
          <w:p w14:paraId="43692329" w14:textId="77777777" w:rsidR="0019358E" w:rsidRPr="001F2DAA"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thinDiagCross" w:color="000000" w:fill="auto"/>
            <w:noWrap/>
            <w:vAlign w:val="center"/>
          </w:tcPr>
          <w:p w14:paraId="3376C22C" w14:textId="77777777" w:rsidR="0019358E" w:rsidRPr="001F2DAA"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thinDiagCross" w:color="000000" w:fill="auto"/>
            <w:noWrap/>
            <w:vAlign w:val="center"/>
          </w:tcPr>
          <w:p w14:paraId="6E03E980" w14:textId="77777777" w:rsidR="0019358E" w:rsidRPr="001F2DAA"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thinDiagCross" w:color="000000" w:fill="auto"/>
            <w:noWrap/>
            <w:vAlign w:val="center"/>
          </w:tcPr>
          <w:p w14:paraId="2721B356" w14:textId="77777777" w:rsidR="0019358E" w:rsidRPr="001F2DAA" w:rsidRDefault="0019358E" w:rsidP="00514B5D">
            <w:pPr>
              <w:rPr>
                <w:color w:val="000000"/>
                <w:sz w:val="20"/>
                <w:szCs w:val="20"/>
              </w:rPr>
            </w:pPr>
            <w:r w:rsidRPr="00335068">
              <w:rPr>
                <w:color w:val="000000"/>
                <w:sz w:val="20"/>
                <w:szCs w:val="20"/>
              </w:rPr>
              <w:t> </w:t>
            </w:r>
          </w:p>
        </w:tc>
        <w:tc>
          <w:tcPr>
            <w:tcW w:w="470" w:type="dxa"/>
            <w:tcBorders>
              <w:top w:val="nil"/>
              <w:left w:val="nil"/>
              <w:bottom w:val="single" w:sz="4" w:space="0" w:color="auto"/>
              <w:right w:val="single" w:sz="4" w:space="0" w:color="auto"/>
            </w:tcBorders>
            <w:shd w:val="thinDiagCross" w:color="000000" w:fill="auto"/>
            <w:noWrap/>
            <w:vAlign w:val="center"/>
          </w:tcPr>
          <w:p w14:paraId="52E9AA01" w14:textId="77777777" w:rsidR="0019358E" w:rsidRPr="001F2DAA"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thinDiagCross" w:color="000000" w:fill="auto"/>
            <w:vAlign w:val="center"/>
          </w:tcPr>
          <w:p w14:paraId="692BD84E" w14:textId="77777777" w:rsidR="0019358E" w:rsidRPr="001F2DAA"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thinDiagCross" w:color="000000" w:fill="auto"/>
            <w:vAlign w:val="center"/>
          </w:tcPr>
          <w:p w14:paraId="52161069" w14:textId="77777777" w:rsidR="0019358E" w:rsidRPr="001F2DAA"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thinDiagCross" w:color="000000" w:fill="auto"/>
            <w:vAlign w:val="center"/>
          </w:tcPr>
          <w:p w14:paraId="33807173" w14:textId="77777777" w:rsidR="0019358E" w:rsidRPr="001F2DAA"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thinDiagCross" w:color="000000" w:fill="auto"/>
            <w:vAlign w:val="center"/>
          </w:tcPr>
          <w:p w14:paraId="618D126E" w14:textId="77777777" w:rsidR="0019358E" w:rsidRPr="001F2DAA" w:rsidRDefault="0019358E" w:rsidP="00514B5D">
            <w:pPr>
              <w:rPr>
                <w:color w:val="000000"/>
                <w:sz w:val="20"/>
                <w:szCs w:val="20"/>
              </w:rPr>
            </w:pPr>
            <w:r w:rsidRPr="00335068">
              <w:rPr>
                <w:color w:val="000000"/>
                <w:sz w:val="20"/>
                <w:szCs w:val="20"/>
              </w:rPr>
              <w:t> </w:t>
            </w:r>
          </w:p>
        </w:tc>
        <w:tc>
          <w:tcPr>
            <w:tcW w:w="458" w:type="dxa"/>
            <w:tcBorders>
              <w:top w:val="nil"/>
              <w:left w:val="nil"/>
              <w:bottom w:val="single" w:sz="4" w:space="0" w:color="auto"/>
              <w:right w:val="single" w:sz="4" w:space="0" w:color="auto"/>
            </w:tcBorders>
            <w:shd w:val="thinDiagCross" w:color="000000" w:fill="auto"/>
            <w:vAlign w:val="center"/>
          </w:tcPr>
          <w:p w14:paraId="7C08F500" w14:textId="77777777" w:rsidR="0019358E" w:rsidRPr="001F2DAA" w:rsidRDefault="0019358E" w:rsidP="00514B5D">
            <w:pPr>
              <w:rPr>
                <w:color w:val="000000"/>
                <w:sz w:val="20"/>
                <w:szCs w:val="20"/>
              </w:rPr>
            </w:pPr>
            <w:r w:rsidRPr="00335068">
              <w:rPr>
                <w:color w:val="000000"/>
                <w:sz w:val="20"/>
                <w:szCs w:val="20"/>
              </w:rPr>
              <w:t> </w:t>
            </w:r>
          </w:p>
        </w:tc>
      </w:tr>
      <w:tr w:rsidR="0019358E" w:rsidRPr="00335068" w14:paraId="59B70009"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28D0ACF7" w14:textId="77777777" w:rsidR="0019358E" w:rsidRPr="00335068" w:rsidRDefault="0019358E" w:rsidP="00514B5D">
            <w:pPr>
              <w:jc w:val="center"/>
              <w:rPr>
                <w:color w:val="000000"/>
                <w:sz w:val="20"/>
                <w:szCs w:val="20"/>
                <w:lang w:val="es-CO"/>
              </w:rPr>
            </w:pPr>
            <w:r w:rsidRPr="00335068">
              <w:rPr>
                <w:color w:val="000000"/>
                <w:sz w:val="20"/>
                <w:szCs w:val="20"/>
                <w:lang w:val="es-CO"/>
              </w:rPr>
              <w:lastRenderedPageBreak/>
              <w:t>8</w:t>
            </w:r>
          </w:p>
        </w:tc>
        <w:tc>
          <w:tcPr>
            <w:tcW w:w="3005" w:type="dxa"/>
            <w:tcBorders>
              <w:top w:val="nil"/>
              <w:left w:val="nil"/>
              <w:bottom w:val="single" w:sz="4" w:space="0" w:color="auto"/>
              <w:right w:val="single" w:sz="4" w:space="0" w:color="auto"/>
            </w:tcBorders>
            <w:shd w:val="clear" w:color="auto" w:fill="auto"/>
            <w:vAlign w:val="center"/>
          </w:tcPr>
          <w:p w14:paraId="68884BEE" w14:textId="77777777" w:rsidR="0019358E" w:rsidRPr="00D666E4" w:rsidRDefault="0019358E" w:rsidP="00514B5D">
            <w:pPr>
              <w:rPr>
                <w:color w:val="000000"/>
                <w:sz w:val="20"/>
                <w:szCs w:val="20"/>
              </w:rPr>
            </w:pPr>
            <w:r w:rsidRPr="008D5231">
              <w:t>Implementation of a dynamic quota system.</w:t>
            </w:r>
          </w:p>
        </w:tc>
        <w:tc>
          <w:tcPr>
            <w:tcW w:w="333" w:type="dxa"/>
            <w:tcBorders>
              <w:top w:val="nil"/>
              <w:left w:val="nil"/>
              <w:bottom w:val="single" w:sz="4" w:space="0" w:color="auto"/>
              <w:right w:val="single" w:sz="4" w:space="0" w:color="auto"/>
            </w:tcBorders>
            <w:shd w:val="clear" w:color="auto" w:fill="auto"/>
            <w:vAlign w:val="center"/>
          </w:tcPr>
          <w:p w14:paraId="4FD5DF3F" w14:textId="77777777" w:rsidR="0019358E" w:rsidRPr="00D666E4" w:rsidRDefault="0019358E" w:rsidP="00514B5D">
            <w:pPr>
              <w:rPr>
                <w:color w:val="000000"/>
                <w:sz w:val="20"/>
                <w:szCs w:val="20"/>
              </w:rPr>
            </w:pPr>
          </w:p>
        </w:tc>
        <w:tc>
          <w:tcPr>
            <w:tcW w:w="334" w:type="dxa"/>
            <w:tcBorders>
              <w:top w:val="nil"/>
              <w:left w:val="nil"/>
              <w:bottom w:val="single" w:sz="4" w:space="0" w:color="auto"/>
              <w:right w:val="single" w:sz="4" w:space="0" w:color="auto"/>
            </w:tcBorders>
            <w:shd w:val="clear" w:color="auto" w:fill="auto"/>
            <w:vAlign w:val="center"/>
          </w:tcPr>
          <w:p w14:paraId="5AE26268" w14:textId="77777777" w:rsidR="0019358E" w:rsidRPr="00D666E4" w:rsidRDefault="0019358E" w:rsidP="00514B5D">
            <w:pPr>
              <w:rPr>
                <w:color w:val="000000"/>
                <w:sz w:val="20"/>
                <w:szCs w:val="20"/>
              </w:rPr>
            </w:pPr>
          </w:p>
        </w:tc>
        <w:tc>
          <w:tcPr>
            <w:tcW w:w="326" w:type="dxa"/>
            <w:tcBorders>
              <w:top w:val="nil"/>
              <w:left w:val="nil"/>
              <w:bottom w:val="single" w:sz="4" w:space="0" w:color="auto"/>
              <w:right w:val="single" w:sz="4" w:space="0" w:color="auto"/>
            </w:tcBorders>
            <w:shd w:val="clear" w:color="auto" w:fill="auto"/>
            <w:vAlign w:val="center"/>
          </w:tcPr>
          <w:p w14:paraId="39E6068D" w14:textId="77777777" w:rsidR="0019358E" w:rsidRPr="00D666E4" w:rsidRDefault="0019358E" w:rsidP="00514B5D">
            <w:pPr>
              <w:rPr>
                <w:color w:val="000000"/>
                <w:sz w:val="20"/>
                <w:szCs w:val="20"/>
              </w:rPr>
            </w:pPr>
          </w:p>
        </w:tc>
        <w:tc>
          <w:tcPr>
            <w:tcW w:w="331" w:type="dxa"/>
            <w:tcBorders>
              <w:top w:val="nil"/>
              <w:left w:val="nil"/>
              <w:bottom w:val="single" w:sz="4" w:space="0" w:color="auto"/>
              <w:right w:val="single" w:sz="4" w:space="0" w:color="auto"/>
            </w:tcBorders>
            <w:shd w:val="clear" w:color="auto" w:fill="auto"/>
            <w:vAlign w:val="center"/>
          </w:tcPr>
          <w:p w14:paraId="48960FBC" w14:textId="77777777" w:rsidR="0019358E" w:rsidRPr="00335068" w:rsidRDefault="0019358E" w:rsidP="00514B5D">
            <w:pPr>
              <w:rPr>
                <w:color w:val="000000"/>
                <w:sz w:val="20"/>
                <w:szCs w:val="20"/>
              </w:rPr>
            </w:pPr>
          </w:p>
        </w:tc>
        <w:tc>
          <w:tcPr>
            <w:tcW w:w="400" w:type="dxa"/>
            <w:tcBorders>
              <w:top w:val="nil"/>
              <w:left w:val="nil"/>
              <w:bottom w:val="single" w:sz="4" w:space="0" w:color="auto"/>
              <w:right w:val="single" w:sz="4" w:space="0" w:color="auto"/>
            </w:tcBorders>
            <w:shd w:val="clear" w:color="auto" w:fill="auto"/>
            <w:vAlign w:val="center"/>
          </w:tcPr>
          <w:p w14:paraId="3FE68832" w14:textId="77777777" w:rsidR="0019358E" w:rsidRPr="00335068" w:rsidRDefault="0019358E" w:rsidP="00514B5D">
            <w:pPr>
              <w:rPr>
                <w:color w:val="000000"/>
                <w:sz w:val="20"/>
                <w:szCs w:val="20"/>
              </w:rPr>
            </w:pPr>
          </w:p>
        </w:tc>
        <w:tc>
          <w:tcPr>
            <w:tcW w:w="400" w:type="dxa"/>
            <w:tcBorders>
              <w:top w:val="nil"/>
              <w:left w:val="nil"/>
              <w:bottom w:val="single" w:sz="4" w:space="0" w:color="auto"/>
              <w:right w:val="single" w:sz="4" w:space="0" w:color="auto"/>
            </w:tcBorders>
            <w:shd w:val="thinDiagCross" w:color="000000" w:fill="auto"/>
            <w:vAlign w:val="center"/>
          </w:tcPr>
          <w:p w14:paraId="0A03CB65" w14:textId="77777777" w:rsidR="0019358E" w:rsidRPr="00D666E4" w:rsidRDefault="0019358E" w:rsidP="00514B5D">
            <w:pPr>
              <w:rPr>
                <w:color w:val="000000"/>
                <w:sz w:val="20"/>
                <w:szCs w:val="20"/>
              </w:rPr>
            </w:pPr>
            <w:r w:rsidRPr="00335068">
              <w:rPr>
                <w:color w:val="000000"/>
                <w:sz w:val="20"/>
                <w:szCs w:val="20"/>
              </w:rPr>
              <w:t> </w:t>
            </w:r>
          </w:p>
        </w:tc>
        <w:tc>
          <w:tcPr>
            <w:tcW w:w="400" w:type="dxa"/>
            <w:tcBorders>
              <w:top w:val="nil"/>
              <w:left w:val="nil"/>
              <w:bottom w:val="single" w:sz="4" w:space="0" w:color="auto"/>
              <w:right w:val="single" w:sz="4" w:space="0" w:color="auto"/>
            </w:tcBorders>
            <w:shd w:val="thinDiagCross" w:color="000000" w:fill="auto"/>
            <w:vAlign w:val="center"/>
          </w:tcPr>
          <w:p w14:paraId="4E9EA461" w14:textId="77777777" w:rsidR="0019358E" w:rsidRPr="00D666E4" w:rsidRDefault="0019358E" w:rsidP="00514B5D">
            <w:pPr>
              <w:rPr>
                <w:color w:val="000000"/>
                <w:sz w:val="20"/>
                <w:szCs w:val="20"/>
              </w:rPr>
            </w:pPr>
            <w:r w:rsidRPr="00335068">
              <w:rPr>
                <w:color w:val="000000"/>
                <w:sz w:val="20"/>
                <w:szCs w:val="20"/>
              </w:rPr>
              <w:t> </w:t>
            </w:r>
          </w:p>
        </w:tc>
        <w:tc>
          <w:tcPr>
            <w:tcW w:w="400" w:type="dxa"/>
            <w:tcBorders>
              <w:top w:val="nil"/>
              <w:left w:val="nil"/>
              <w:bottom w:val="single" w:sz="4" w:space="0" w:color="auto"/>
              <w:right w:val="single" w:sz="4" w:space="0" w:color="auto"/>
            </w:tcBorders>
            <w:shd w:val="thinDiagCross" w:color="000000" w:fill="auto"/>
            <w:noWrap/>
            <w:vAlign w:val="center"/>
          </w:tcPr>
          <w:p w14:paraId="3714EA0A" w14:textId="77777777" w:rsidR="0019358E" w:rsidRPr="00D666E4" w:rsidRDefault="0019358E" w:rsidP="00514B5D">
            <w:pPr>
              <w:rPr>
                <w:color w:val="000000"/>
                <w:sz w:val="20"/>
                <w:szCs w:val="20"/>
              </w:rPr>
            </w:pPr>
            <w:r w:rsidRPr="00335068">
              <w:rPr>
                <w:color w:val="000000"/>
                <w:sz w:val="20"/>
                <w:szCs w:val="20"/>
              </w:rPr>
              <w:t> </w:t>
            </w:r>
          </w:p>
        </w:tc>
        <w:tc>
          <w:tcPr>
            <w:tcW w:w="400" w:type="dxa"/>
            <w:tcBorders>
              <w:top w:val="nil"/>
              <w:left w:val="nil"/>
              <w:bottom w:val="single" w:sz="4" w:space="0" w:color="auto"/>
              <w:right w:val="single" w:sz="4" w:space="0" w:color="auto"/>
            </w:tcBorders>
            <w:shd w:val="thinDiagCross" w:color="000000" w:fill="auto"/>
            <w:noWrap/>
            <w:vAlign w:val="center"/>
          </w:tcPr>
          <w:p w14:paraId="38636271" w14:textId="77777777" w:rsidR="0019358E" w:rsidRPr="00D666E4"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thinDiagCross" w:color="000000" w:fill="auto"/>
            <w:noWrap/>
            <w:vAlign w:val="center"/>
          </w:tcPr>
          <w:p w14:paraId="57C4569A" w14:textId="77777777" w:rsidR="0019358E" w:rsidRPr="00D666E4"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thinDiagCross" w:color="000000" w:fill="auto"/>
            <w:noWrap/>
            <w:vAlign w:val="center"/>
          </w:tcPr>
          <w:p w14:paraId="223B2BB6" w14:textId="77777777" w:rsidR="0019358E" w:rsidRPr="00D666E4"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thinDiagCross" w:color="000000" w:fill="auto"/>
            <w:noWrap/>
            <w:vAlign w:val="center"/>
          </w:tcPr>
          <w:p w14:paraId="5308AFD2" w14:textId="77777777" w:rsidR="0019358E" w:rsidRPr="00D666E4" w:rsidRDefault="0019358E" w:rsidP="00514B5D">
            <w:pPr>
              <w:rPr>
                <w:color w:val="000000"/>
                <w:sz w:val="20"/>
                <w:szCs w:val="20"/>
              </w:rPr>
            </w:pPr>
            <w:r w:rsidRPr="00335068">
              <w:rPr>
                <w:color w:val="000000"/>
                <w:sz w:val="20"/>
                <w:szCs w:val="20"/>
              </w:rPr>
              <w:t> </w:t>
            </w:r>
          </w:p>
        </w:tc>
        <w:tc>
          <w:tcPr>
            <w:tcW w:w="470" w:type="dxa"/>
            <w:tcBorders>
              <w:top w:val="nil"/>
              <w:left w:val="nil"/>
              <w:bottom w:val="single" w:sz="4" w:space="0" w:color="auto"/>
              <w:right w:val="single" w:sz="4" w:space="0" w:color="auto"/>
            </w:tcBorders>
            <w:shd w:val="thinDiagCross" w:color="000000" w:fill="auto"/>
            <w:noWrap/>
            <w:vAlign w:val="center"/>
          </w:tcPr>
          <w:p w14:paraId="0F4DE8CE" w14:textId="77777777" w:rsidR="0019358E" w:rsidRPr="00D666E4"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thinDiagCross" w:color="000000" w:fill="auto"/>
            <w:vAlign w:val="center"/>
          </w:tcPr>
          <w:p w14:paraId="3AE8CE53" w14:textId="77777777" w:rsidR="0019358E" w:rsidRPr="00D666E4"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thinDiagCross" w:color="000000" w:fill="auto"/>
            <w:vAlign w:val="center"/>
          </w:tcPr>
          <w:p w14:paraId="1040156E" w14:textId="77777777" w:rsidR="0019358E" w:rsidRPr="00D666E4"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thinDiagCross" w:color="000000" w:fill="auto"/>
            <w:vAlign w:val="center"/>
          </w:tcPr>
          <w:p w14:paraId="0582D72F" w14:textId="77777777" w:rsidR="0019358E" w:rsidRPr="00D666E4"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thinDiagCross" w:color="000000" w:fill="auto"/>
            <w:vAlign w:val="center"/>
          </w:tcPr>
          <w:p w14:paraId="0785DEB9" w14:textId="77777777" w:rsidR="0019358E" w:rsidRPr="00D666E4" w:rsidRDefault="0019358E" w:rsidP="00514B5D">
            <w:pPr>
              <w:rPr>
                <w:color w:val="000000"/>
                <w:sz w:val="20"/>
                <w:szCs w:val="20"/>
              </w:rPr>
            </w:pPr>
            <w:r w:rsidRPr="00335068">
              <w:rPr>
                <w:color w:val="000000"/>
                <w:sz w:val="20"/>
                <w:szCs w:val="20"/>
              </w:rPr>
              <w:t> </w:t>
            </w:r>
          </w:p>
        </w:tc>
        <w:tc>
          <w:tcPr>
            <w:tcW w:w="458" w:type="dxa"/>
            <w:tcBorders>
              <w:top w:val="nil"/>
              <w:left w:val="nil"/>
              <w:bottom w:val="single" w:sz="4" w:space="0" w:color="auto"/>
              <w:right w:val="single" w:sz="4" w:space="0" w:color="auto"/>
            </w:tcBorders>
            <w:shd w:val="thinDiagCross" w:color="000000" w:fill="auto"/>
            <w:vAlign w:val="center"/>
          </w:tcPr>
          <w:p w14:paraId="35BE1EF9" w14:textId="77777777" w:rsidR="0019358E" w:rsidRPr="00D666E4" w:rsidRDefault="0019358E" w:rsidP="00514B5D">
            <w:pPr>
              <w:rPr>
                <w:color w:val="000000"/>
                <w:sz w:val="20"/>
                <w:szCs w:val="20"/>
              </w:rPr>
            </w:pPr>
            <w:r w:rsidRPr="00335068">
              <w:rPr>
                <w:color w:val="000000"/>
                <w:sz w:val="20"/>
                <w:szCs w:val="20"/>
              </w:rPr>
              <w:t> </w:t>
            </w:r>
          </w:p>
        </w:tc>
      </w:tr>
      <w:tr w:rsidR="0019358E" w:rsidRPr="00335068" w14:paraId="6A15CF8B"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5C894158" w14:textId="77777777" w:rsidR="0019358E" w:rsidRPr="00335068" w:rsidRDefault="0019358E" w:rsidP="00514B5D">
            <w:pPr>
              <w:jc w:val="center"/>
              <w:rPr>
                <w:color w:val="000000"/>
                <w:sz w:val="20"/>
                <w:szCs w:val="20"/>
                <w:lang w:val="es-CO"/>
              </w:rPr>
            </w:pPr>
            <w:r w:rsidRPr="00335068">
              <w:rPr>
                <w:color w:val="000000"/>
                <w:sz w:val="20"/>
                <w:szCs w:val="20"/>
                <w:lang w:val="es-CO"/>
              </w:rPr>
              <w:t>9</w:t>
            </w:r>
          </w:p>
        </w:tc>
        <w:tc>
          <w:tcPr>
            <w:tcW w:w="3005" w:type="dxa"/>
            <w:tcBorders>
              <w:top w:val="nil"/>
              <w:left w:val="nil"/>
              <w:bottom w:val="single" w:sz="4" w:space="0" w:color="auto"/>
              <w:right w:val="single" w:sz="4" w:space="0" w:color="auto"/>
            </w:tcBorders>
            <w:shd w:val="clear" w:color="auto" w:fill="auto"/>
            <w:vAlign w:val="center"/>
          </w:tcPr>
          <w:p w14:paraId="189CB246" w14:textId="77777777" w:rsidR="0019358E" w:rsidRPr="00D47E7A" w:rsidRDefault="0019358E" w:rsidP="00514B5D">
            <w:pPr>
              <w:rPr>
                <w:color w:val="000000"/>
                <w:sz w:val="20"/>
                <w:szCs w:val="20"/>
              </w:rPr>
            </w:pPr>
            <w:r w:rsidRPr="00D47E7A">
              <w:rPr>
                <w:color w:val="000000"/>
                <w:sz w:val="20"/>
                <w:szCs w:val="20"/>
              </w:rPr>
              <w:t>Review the national Customs Codes</w:t>
            </w:r>
          </w:p>
        </w:tc>
        <w:tc>
          <w:tcPr>
            <w:tcW w:w="333" w:type="dxa"/>
            <w:tcBorders>
              <w:top w:val="nil"/>
              <w:left w:val="nil"/>
              <w:bottom w:val="single" w:sz="4" w:space="0" w:color="auto"/>
              <w:right w:val="single" w:sz="4" w:space="0" w:color="auto"/>
            </w:tcBorders>
            <w:shd w:val="clear" w:color="auto" w:fill="auto"/>
            <w:vAlign w:val="center"/>
          </w:tcPr>
          <w:p w14:paraId="4E6FF115" w14:textId="77777777" w:rsidR="0019358E" w:rsidRPr="00D47E7A" w:rsidRDefault="0019358E" w:rsidP="00514B5D">
            <w:pPr>
              <w:rPr>
                <w:color w:val="000000"/>
                <w:sz w:val="20"/>
                <w:szCs w:val="20"/>
              </w:rPr>
            </w:pPr>
          </w:p>
        </w:tc>
        <w:tc>
          <w:tcPr>
            <w:tcW w:w="334" w:type="dxa"/>
            <w:tcBorders>
              <w:top w:val="nil"/>
              <w:left w:val="nil"/>
              <w:bottom w:val="single" w:sz="4" w:space="0" w:color="auto"/>
              <w:right w:val="single" w:sz="4" w:space="0" w:color="auto"/>
            </w:tcBorders>
            <w:shd w:val="clear" w:color="auto" w:fill="auto"/>
            <w:vAlign w:val="center"/>
          </w:tcPr>
          <w:p w14:paraId="3780A1AC" w14:textId="77777777" w:rsidR="0019358E" w:rsidRPr="00D47E7A" w:rsidRDefault="0019358E" w:rsidP="00514B5D">
            <w:pPr>
              <w:rPr>
                <w:color w:val="000000"/>
                <w:sz w:val="20"/>
                <w:szCs w:val="20"/>
              </w:rPr>
            </w:pPr>
          </w:p>
        </w:tc>
        <w:tc>
          <w:tcPr>
            <w:tcW w:w="326" w:type="dxa"/>
            <w:tcBorders>
              <w:top w:val="nil"/>
              <w:left w:val="nil"/>
              <w:bottom w:val="single" w:sz="4" w:space="0" w:color="auto"/>
              <w:right w:val="single" w:sz="4" w:space="0" w:color="auto"/>
            </w:tcBorders>
            <w:shd w:val="clear" w:color="auto" w:fill="auto"/>
            <w:vAlign w:val="center"/>
          </w:tcPr>
          <w:p w14:paraId="5CC724AA" w14:textId="77777777" w:rsidR="0019358E" w:rsidRPr="00D47E7A" w:rsidRDefault="0019358E" w:rsidP="00514B5D">
            <w:pPr>
              <w:rPr>
                <w:color w:val="000000"/>
                <w:sz w:val="20"/>
                <w:szCs w:val="20"/>
              </w:rPr>
            </w:pPr>
          </w:p>
        </w:tc>
        <w:tc>
          <w:tcPr>
            <w:tcW w:w="331" w:type="dxa"/>
            <w:tcBorders>
              <w:top w:val="nil"/>
              <w:left w:val="nil"/>
              <w:bottom w:val="single" w:sz="4" w:space="0" w:color="auto"/>
              <w:right w:val="single" w:sz="4" w:space="0" w:color="auto"/>
            </w:tcBorders>
            <w:shd w:val="clear" w:color="auto" w:fill="auto"/>
            <w:vAlign w:val="center"/>
          </w:tcPr>
          <w:p w14:paraId="5ED67E26" w14:textId="77777777" w:rsidR="0019358E" w:rsidRPr="00335068" w:rsidRDefault="0019358E" w:rsidP="00514B5D">
            <w:pPr>
              <w:rPr>
                <w:color w:val="000000"/>
                <w:sz w:val="20"/>
                <w:szCs w:val="20"/>
              </w:rPr>
            </w:pPr>
          </w:p>
        </w:tc>
        <w:tc>
          <w:tcPr>
            <w:tcW w:w="400" w:type="dxa"/>
            <w:tcBorders>
              <w:top w:val="nil"/>
              <w:left w:val="nil"/>
              <w:bottom w:val="single" w:sz="4" w:space="0" w:color="auto"/>
              <w:right w:val="single" w:sz="4" w:space="0" w:color="auto"/>
            </w:tcBorders>
            <w:shd w:val="thinDiagCross" w:color="000000" w:fill="auto"/>
            <w:vAlign w:val="center"/>
          </w:tcPr>
          <w:p w14:paraId="65B26353" w14:textId="77777777" w:rsidR="0019358E" w:rsidRPr="00D47E7A" w:rsidRDefault="0019358E" w:rsidP="00514B5D">
            <w:pPr>
              <w:rPr>
                <w:color w:val="000000"/>
                <w:sz w:val="20"/>
                <w:szCs w:val="20"/>
              </w:rPr>
            </w:pPr>
            <w:r w:rsidRPr="00335068">
              <w:rPr>
                <w:color w:val="000000"/>
                <w:sz w:val="20"/>
                <w:szCs w:val="20"/>
              </w:rPr>
              <w:t> </w:t>
            </w:r>
          </w:p>
        </w:tc>
        <w:tc>
          <w:tcPr>
            <w:tcW w:w="400" w:type="dxa"/>
            <w:tcBorders>
              <w:top w:val="nil"/>
              <w:left w:val="nil"/>
              <w:bottom w:val="single" w:sz="4" w:space="0" w:color="auto"/>
              <w:right w:val="single" w:sz="4" w:space="0" w:color="auto"/>
            </w:tcBorders>
            <w:shd w:val="thinDiagCross" w:color="000000" w:fill="auto"/>
            <w:vAlign w:val="center"/>
          </w:tcPr>
          <w:p w14:paraId="07995A19" w14:textId="77777777" w:rsidR="0019358E" w:rsidRPr="00D47E7A" w:rsidRDefault="0019358E" w:rsidP="00514B5D">
            <w:pPr>
              <w:rPr>
                <w:color w:val="000000"/>
                <w:sz w:val="20"/>
                <w:szCs w:val="20"/>
              </w:rPr>
            </w:pPr>
            <w:r w:rsidRPr="00335068">
              <w:rPr>
                <w:color w:val="000000"/>
                <w:sz w:val="20"/>
                <w:szCs w:val="20"/>
              </w:rPr>
              <w:t> </w:t>
            </w:r>
          </w:p>
        </w:tc>
        <w:tc>
          <w:tcPr>
            <w:tcW w:w="400" w:type="dxa"/>
            <w:tcBorders>
              <w:top w:val="nil"/>
              <w:left w:val="nil"/>
              <w:bottom w:val="single" w:sz="4" w:space="0" w:color="auto"/>
              <w:right w:val="single" w:sz="4" w:space="0" w:color="auto"/>
            </w:tcBorders>
            <w:shd w:val="thinDiagCross" w:color="000000" w:fill="auto"/>
            <w:vAlign w:val="center"/>
          </w:tcPr>
          <w:p w14:paraId="212216A0" w14:textId="77777777" w:rsidR="0019358E" w:rsidRPr="00D47E7A" w:rsidRDefault="0019358E" w:rsidP="00514B5D">
            <w:pPr>
              <w:rPr>
                <w:color w:val="000000"/>
                <w:sz w:val="20"/>
                <w:szCs w:val="20"/>
              </w:rPr>
            </w:pPr>
            <w:r w:rsidRPr="00335068">
              <w:rPr>
                <w:color w:val="000000"/>
                <w:sz w:val="20"/>
                <w:szCs w:val="20"/>
              </w:rPr>
              <w:t> </w:t>
            </w:r>
          </w:p>
        </w:tc>
        <w:tc>
          <w:tcPr>
            <w:tcW w:w="400" w:type="dxa"/>
            <w:tcBorders>
              <w:top w:val="nil"/>
              <w:left w:val="nil"/>
              <w:bottom w:val="single" w:sz="4" w:space="0" w:color="auto"/>
              <w:right w:val="single" w:sz="4" w:space="0" w:color="auto"/>
            </w:tcBorders>
            <w:shd w:val="thinDiagCross" w:color="000000" w:fill="auto"/>
            <w:noWrap/>
            <w:vAlign w:val="center"/>
          </w:tcPr>
          <w:p w14:paraId="33CAABAD" w14:textId="77777777" w:rsidR="0019358E" w:rsidRPr="00D47E7A" w:rsidRDefault="0019358E" w:rsidP="00514B5D">
            <w:pPr>
              <w:rPr>
                <w:color w:val="000000"/>
                <w:sz w:val="20"/>
                <w:szCs w:val="20"/>
              </w:rPr>
            </w:pPr>
            <w:r w:rsidRPr="00335068">
              <w:rPr>
                <w:color w:val="000000"/>
                <w:sz w:val="20"/>
                <w:szCs w:val="20"/>
              </w:rPr>
              <w:t> </w:t>
            </w:r>
          </w:p>
        </w:tc>
        <w:tc>
          <w:tcPr>
            <w:tcW w:w="400" w:type="dxa"/>
            <w:tcBorders>
              <w:top w:val="nil"/>
              <w:left w:val="nil"/>
              <w:bottom w:val="single" w:sz="4" w:space="0" w:color="auto"/>
              <w:right w:val="single" w:sz="4" w:space="0" w:color="auto"/>
            </w:tcBorders>
            <w:shd w:val="thinDiagCross" w:color="000000" w:fill="auto"/>
            <w:noWrap/>
            <w:vAlign w:val="center"/>
          </w:tcPr>
          <w:p w14:paraId="0128E47E" w14:textId="77777777" w:rsidR="0019358E" w:rsidRPr="00D47E7A"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thinDiagCross" w:color="000000" w:fill="auto"/>
            <w:noWrap/>
            <w:vAlign w:val="center"/>
          </w:tcPr>
          <w:p w14:paraId="18D264AE" w14:textId="77777777" w:rsidR="0019358E" w:rsidRPr="00D47E7A"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thinDiagCross" w:color="000000" w:fill="auto"/>
            <w:noWrap/>
            <w:vAlign w:val="center"/>
          </w:tcPr>
          <w:p w14:paraId="5A6D35D0" w14:textId="77777777" w:rsidR="0019358E" w:rsidRPr="00D47E7A"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thinDiagCross" w:color="000000" w:fill="auto"/>
            <w:noWrap/>
            <w:vAlign w:val="center"/>
          </w:tcPr>
          <w:p w14:paraId="2AB6404C" w14:textId="77777777" w:rsidR="0019358E" w:rsidRPr="00D47E7A" w:rsidRDefault="0019358E" w:rsidP="00514B5D">
            <w:pPr>
              <w:rPr>
                <w:color w:val="000000"/>
                <w:sz w:val="20"/>
                <w:szCs w:val="20"/>
              </w:rPr>
            </w:pPr>
            <w:r w:rsidRPr="00335068">
              <w:rPr>
                <w:color w:val="000000"/>
                <w:sz w:val="20"/>
                <w:szCs w:val="20"/>
              </w:rPr>
              <w:t> </w:t>
            </w:r>
          </w:p>
        </w:tc>
        <w:tc>
          <w:tcPr>
            <w:tcW w:w="470" w:type="dxa"/>
            <w:tcBorders>
              <w:top w:val="nil"/>
              <w:left w:val="nil"/>
              <w:bottom w:val="single" w:sz="4" w:space="0" w:color="auto"/>
              <w:right w:val="single" w:sz="4" w:space="0" w:color="auto"/>
            </w:tcBorders>
            <w:shd w:val="thinDiagCross" w:color="000000" w:fill="auto"/>
            <w:noWrap/>
            <w:vAlign w:val="center"/>
          </w:tcPr>
          <w:p w14:paraId="2CCD6998" w14:textId="77777777" w:rsidR="0019358E" w:rsidRPr="00D47E7A"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thinDiagCross" w:color="000000" w:fill="auto"/>
            <w:vAlign w:val="center"/>
          </w:tcPr>
          <w:p w14:paraId="5F58B8B8" w14:textId="77777777" w:rsidR="0019358E" w:rsidRPr="00D47E7A"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clear" w:color="auto" w:fill="auto"/>
            <w:vAlign w:val="center"/>
          </w:tcPr>
          <w:p w14:paraId="69B35624" w14:textId="77777777" w:rsidR="0019358E" w:rsidRPr="00D47E7A"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clear" w:color="auto" w:fill="auto"/>
            <w:vAlign w:val="center"/>
          </w:tcPr>
          <w:p w14:paraId="1FFC811E" w14:textId="77777777" w:rsidR="0019358E" w:rsidRPr="00D47E7A"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clear" w:color="auto" w:fill="auto"/>
            <w:vAlign w:val="center"/>
          </w:tcPr>
          <w:p w14:paraId="34F20DCD" w14:textId="77777777" w:rsidR="0019358E" w:rsidRPr="00D47E7A" w:rsidRDefault="0019358E" w:rsidP="00514B5D">
            <w:pPr>
              <w:rPr>
                <w:color w:val="000000"/>
                <w:sz w:val="20"/>
                <w:szCs w:val="20"/>
              </w:rPr>
            </w:pPr>
            <w:r w:rsidRPr="00335068">
              <w:rPr>
                <w:color w:val="000000"/>
                <w:sz w:val="20"/>
                <w:szCs w:val="20"/>
              </w:rPr>
              <w:t> </w:t>
            </w:r>
          </w:p>
        </w:tc>
        <w:tc>
          <w:tcPr>
            <w:tcW w:w="458" w:type="dxa"/>
            <w:tcBorders>
              <w:top w:val="nil"/>
              <w:left w:val="nil"/>
              <w:bottom w:val="single" w:sz="4" w:space="0" w:color="auto"/>
              <w:right w:val="single" w:sz="4" w:space="0" w:color="auto"/>
            </w:tcBorders>
            <w:shd w:val="clear" w:color="auto" w:fill="auto"/>
            <w:vAlign w:val="center"/>
          </w:tcPr>
          <w:p w14:paraId="45084A43" w14:textId="77777777" w:rsidR="0019358E" w:rsidRPr="00D47E7A" w:rsidRDefault="0019358E" w:rsidP="00514B5D">
            <w:pPr>
              <w:rPr>
                <w:color w:val="000000"/>
                <w:sz w:val="20"/>
                <w:szCs w:val="20"/>
              </w:rPr>
            </w:pPr>
            <w:r w:rsidRPr="00335068">
              <w:rPr>
                <w:color w:val="000000"/>
                <w:sz w:val="20"/>
                <w:szCs w:val="20"/>
              </w:rPr>
              <w:t> </w:t>
            </w:r>
          </w:p>
        </w:tc>
      </w:tr>
      <w:tr w:rsidR="0019358E" w:rsidRPr="00335068" w14:paraId="4598787F"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61C7F437" w14:textId="77777777" w:rsidR="0019358E" w:rsidRPr="00335068" w:rsidRDefault="0019358E" w:rsidP="00514B5D">
            <w:pPr>
              <w:jc w:val="center"/>
              <w:rPr>
                <w:color w:val="000000"/>
                <w:sz w:val="20"/>
                <w:szCs w:val="20"/>
                <w:lang w:val="es-CO"/>
              </w:rPr>
            </w:pPr>
            <w:r w:rsidRPr="00335068">
              <w:rPr>
                <w:color w:val="000000"/>
                <w:sz w:val="20"/>
                <w:szCs w:val="20"/>
                <w:lang w:val="es-CO"/>
              </w:rPr>
              <w:t>10</w:t>
            </w:r>
          </w:p>
        </w:tc>
        <w:tc>
          <w:tcPr>
            <w:tcW w:w="3005" w:type="dxa"/>
            <w:tcBorders>
              <w:top w:val="nil"/>
              <w:left w:val="nil"/>
              <w:bottom w:val="single" w:sz="4" w:space="0" w:color="auto"/>
              <w:right w:val="single" w:sz="4" w:space="0" w:color="auto"/>
            </w:tcBorders>
            <w:shd w:val="clear" w:color="auto" w:fill="auto"/>
            <w:vAlign w:val="center"/>
          </w:tcPr>
          <w:p w14:paraId="4EF0D153" w14:textId="77777777" w:rsidR="0019358E" w:rsidRPr="00335068" w:rsidRDefault="0019358E" w:rsidP="00514B5D">
            <w:pPr>
              <w:rPr>
                <w:color w:val="000000"/>
                <w:sz w:val="20"/>
                <w:szCs w:val="20"/>
              </w:rPr>
            </w:pPr>
            <w:r w:rsidRPr="00335068">
              <w:rPr>
                <w:color w:val="000000"/>
                <w:sz w:val="20"/>
                <w:szCs w:val="20"/>
              </w:rPr>
              <w:t>Review the licensing and data reporting systems on HFC</w:t>
            </w:r>
          </w:p>
        </w:tc>
        <w:tc>
          <w:tcPr>
            <w:tcW w:w="333" w:type="dxa"/>
            <w:tcBorders>
              <w:top w:val="nil"/>
              <w:left w:val="nil"/>
              <w:bottom w:val="single" w:sz="4" w:space="0" w:color="auto"/>
              <w:right w:val="single" w:sz="4" w:space="0" w:color="auto"/>
            </w:tcBorders>
            <w:shd w:val="clear" w:color="auto" w:fill="auto"/>
            <w:vAlign w:val="center"/>
          </w:tcPr>
          <w:p w14:paraId="079B33D9" w14:textId="77777777" w:rsidR="0019358E" w:rsidRPr="00335068" w:rsidRDefault="0019358E" w:rsidP="00514B5D">
            <w:pPr>
              <w:rPr>
                <w:color w:val="000000"/>
                <w:sz w:val="20"/>
                <w:szCs w:val="20"/>
              </w:rPr>
            </w:pPr>
          </w:p>
        </w:tc>
        <w:tc>
          <w:tcPr>
            <w:tcW w:w="334" w:type="dxa"/>
            <w:tcBorders>
              <w:top w:val="nil"/>
              <w:left w:val="nil"/>
              <w:bottom w:val="single" w:sz="4" w:space="0" w:color="auto"/>
              <w:right w:val="single" w:sz="4" w:space="0" w:color="auto"/>
            </w:tcBorders>
            <w:shd w:val="clear" w:color="auto" w:fill="auto"/>
            <w:vAlign w:val="center"/>
          </w:tcPr>
          <w:p w14:paraId="6820C560" w14:textId="77777777" w:rsidR="0019358E" w:rsidRPr="00335068" w:rsidRDefault="0019358E" w:rsidP="00514B5D">
            <w:pPr>
              <w:rPr>
                <w:color w:val="000000"/>
                <w:sz w:val="20"/>
                <w:szCs w:val="20"/>
              </w:rPr>
            </w:pPr>
          </w:p>
        </w:tc>
        <w:tc>
          <w:tcPr>
            <w:tcW w:w="326" w:type="dxa"/>
            <w:tcBorders>
              <w:top w:val="nil"/>
              <w:left w:val="nil"/>
              <w:bottom w:val="single" w:sz="4" w:space="0" w:color="auto"/>
              <w:right w:val="single" w:sz="4" w:space="0" w:color="auto"/>
            </w:tcBorders>
            <w:shd w:val="clear" w:color="auto" w:fill="auto"/>
            <w:vAlign w:val="center"/>
          </w:tcPr>
          <w:p w14:paraId="4C40E0E5" w14:textId="77777777" w:rsidR="0019358E" w:rsidRPr="00335068" w:rsidRDefault="0019358E" w:rsidP="00514B5D">
            <w:pPr>
              <w:rPr>
                <w:color w:val="000000"/>
                <w:sz w:val="20"/>
                <w:szCs w:val="20"/>
              </w:rPr>
            </w:pPr>
          </w:p>
        </w:tc>
        <w:tc>
          <w:tcPr>
            <w:tcW w:w="331" w:type="dxa"/>
            <w:tcBorders>
              <w:top w:val="nil"/>
              <w:left w:val="nil"/>
              <w:bottom w:val="single" w:sz="4" w:space="0" w:color="auto"/>
              <w:right w:val="single" w:sz="4" w:space="0" w:color="auto"/>
            </w:tcBorders>
            <w:shd w:val="clear" w:color="auto" w:fill="auto"/>
            <w:vAlign w:val="center"/>
          </w:tcPr>
          <w:p w14:paraId="7000960B" w14:textId="77777777" w:rsidR="0019358E" w:rsidRPr="00335068" w:rsidRDefault="0019358E" w:rsidP="00514B5D">
            <w:pPr>
              <w:rPr>
                <w:color w:val="000000"/>
                <w:sz w:val="20"/>
                <w:szCs w:val="20"/>
              </w:rPr>
            </w:pPr>
          </w:p>
        </w:tc>
        <w:tc>
          <w:tcPr>
            <w:tcW w:w="400" w:type="dxa"/>
            <w:tcBorders>
              <w:top w:val="nil"/>
              <w:left w:val="nil"/>
              <w:bottom w:val="single" w:sz="4" w:space="0" w:color="auto"/>
              <w:right w:val="single" w:sz="4" w:space="0" w:color="auto"/>
            </w:tcBorders>
            <w:shd w:val="clear" w:color="auto" w:fill="auto"/>
            <w:vAlign w:val="center"/>
          </w:tcPr>
          <w:p w14:paraId="61891091" w14:textId="77777777" w:rsidR="0019358E" w:rsidRPr="00335068" w:rsidRDefault="0019358E" w:rsidP="00514B5D">
            <w:pPr>
              <w:rPr>
                <w:color w:val="000000"/>
                <w:sz w:val="20"/>
                <w:szCs w:val="20"/>
              </w:rPr>
            </w:pPr>
          </w:p>
        </w:tc>
        <w:tc>
          <w:tcPr>
            <w:tcW w:w="400" w:type="dxa"/>
            <w:tcBorders>
              <w:top w:val="nil"/>
              <w:left w:val="nil"/>
              <w:bottom w:val="single" w:sz="4" w:space="0" w:color="auto"/>
              <w:right w:val="single" w:sz="4" w:space="0" w:color="auto"/>
            </w:tcBorders>
            <w:shd w:val="thinDiagCross" w:color="000000" w:fill="auto"/>
            <w:vAlign w:val="center"/>
          </w:tcPr>
          <w:p w14:paraId="624D6C28" w14:textId="77777777" w:rsidR="0019358E" w:rsidRPr="00335068" w:rsidRDefault="0019358E" w:rsidP="00514B5D">
            <w:pPr>
              <w:rPr>
                <w:color w:val="000000"/>
                <w:sz w:val="20"/>
                <w:szCs w:val="20"/>
              </w:rPr>
            </w:pPr>
            <w:r w:rsidRPr="00335068">
              <w:rPr>
                <w:color w:val="000000"/>
                <w:sz w:val="20"/>
                <w:szCs w:val="20"/>
              </w:rPr>
              <w:t> </w:t>
            </w:r>
          </w:p>
        </w:tc>
        <w:tc>
          <w:tcPr>
            <w:tcW w:w="400" w:type="dxa"/>
            <w:tcBorders>
              <w:top w:val="nil"/>
              <w:left w:val="nil"/>
              <w:bottom w:val="single" w:sz="4" w:space="0" w:color="auto"/>
              <w:right w:val="single" w:sz="4" w:space="0" w:color="auto"/>
            </w:tcBorders>
            <w:shd w:val="thinDiagCross" w:color="000000" w:fill="auto"/>
            <w:vAlign w:val="center"/>
          </w:tcPr>
          <w:p w14:paraId="4F3B206F" w14:textId="77777777" w:rsidR="0019358E" w:rsidRPr="00335068" w:rsidRDefault="0019358E" w:rsidP="00514B5D">
            <w:pPr>
              <w:rPr>
                <w:color w:val="000000"/>
                <w:sz w:val="20"/>
                <w:szCs w:val="20"/>
              </w:rPr>
            </w:pPr>
            <w:r w:rsidRPr="00335068">
              <w:rPr>
                <w:color w:val="000000"/>
                <w:sz w:val="20"/>
                <w:szCs w:val="20"/>
              </w:rPr>
              <w:t> </w:t>
            </w:r>
          </w:p>
        </w:tc>
        <w:tc>
          <w:tcPr>
            <w:tcW w:w="400" w:type="dxa"/>
            <w:tcBorders>
              <w:top w:val="nil"/>
              <w:left w:val="nil"/>
              <w:bottom w:val="single" w:sz="4" w:space="0" w:color="auto"/>
              <w:right w:val="single" w:sz="4" w:space="0" w:color="auto"/>
            </w:tcBorders>
            <w:shd w:val="thinDiagCross" w:color="000000" w:fill="auto"/>
            <w:noWrap/>
            <w:vAlign w:val="center"/>
          </w:tcPr>
          <w:p w14:paraId="2A581D5D" w14:textId="77777777" w:rsidR="0019358E" w:rsidRPr="00335068" w:rsidRDefault="0019358E" w:rsidP="00514B5D">
            <w:pPr>
              <w:rPr>
                <w:color w:val="000000"/>
                <w:sz w:val="20"/>
                <w:szCs w:val="20"/>
              </w:rPr>
            </w:pPr>
            <w:r w:rsidRPr="00335068">
              <w:rPr>
                <w:color w:val="000000"/>
                <w:sz w:val="20"/>
                <w:szCs w:val="20"/>
              </w:rPr>
              <w:t> </w:t>
            </w:r>
          </w:p>
        </w:tc>
        <w:tc>
          <w:tcPr>
            <w:tcW w:w="400" w:type="dxa"/>
            <w:tcBorders>
              <w:top w:val="nil"/>
              <w:left w:val="nil"/>
              <w:bottom w:val="single" w:sz="4" w:space="0" w:color="auto"/>
              <w:right w:val="single" w:sz="4" w:space="0" w:color="auto"/>
            </w:tcBorders>
            <w:shd w:val="thinDiagCross" w:color="000000" w:fill="auto"/>
            <w:noWrap/>
            <w:vAlign w:val="center"/>
          </w:tcPr>
          <w:p w14:paraId="116B46DD" w14:textId="77777777" w:rsidR="0019358E" w:rsidRPr="00335068"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thinDiagCross" w:color="000000" w:fill="auto"/>
            <w:noWrap/>
            <w:vAlign w:val="center"/>
          </w:tcPr>
          <w:p w14:paraId="5B8A4A1A" w14:textId="77777777" w:rsidR="0019358E" w:rsidRPr="00335068"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thinDiagCross" w:color="000000" w:fill="auto"/>
            <w:noWrap/>
            <w:vAlign w:val="center"/>
          </w:tcPr>
          <w:p w14:paraId="63499BAA" w14:textId="77777777" w:rsidR="0019358E" w:rsidRPr="00335068"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thinDiagCross" w:color="000000" w:fill="auto"/>
            <w:noWrap/>
            <w:vAlign w:val="center"/>
          </w:tcPr>
          <w:p w14:paraId="19E5A8E5" w14:textId="77777777" w:rsidR="0019358E" w:rsidRPr="00335068" w:rsidRDefault="0019358E" w:rsidP="00514B5D">
            <w:pPr>
              <w:rPr>
                <w:color w:val="000000"/>
                <w:sz w:val="20"/>
                <w:szCs w:val="20"/>
              </w:rPr>
            </w:pPr>
            <w:r w:rsidRPr="00335068">
              <w:rPr>
                <w:color w:val="000000"/>
                <w:sz w:val="20"/>
                <w:szCs w:val="20"/>
              </w:rPr>
              <w:t> </w:t>
            </w:r>
          </w:p>
        </w:tc>
        <w:tc>
          <w:tcPr>
            <w:tcW w:w="470" w:type="dxa"/>
            <w:tcBorders>
              <w:top w:val="nil"/>
              <w:left w:val="nil"/>
              <w:bottom w:val="single" w:sz="4" w:space="0" w:color="auto"/>
              <w:right w:val="single" w:sz="4" w:space="0" w:color="auto"/>
            </w:tcBorders>
            <w:shd w:val="thinDiagCross" w:color="000000" w:fill="auto"/>
            <w:noWrap/>
            <w:vAlign w:val="center"/>
          </w:tcPr>
          <w:p w14:paraId="1A8D0E65" w14:textId="77777777" w:rsidR="0019358E" w:rsidRPr="00335068"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thinDiagCross" w:color="000000" w:fill="auto"/>
            <w:vAlign w:val="center"/>
          </w:tcPr>
          <w:p w14:paraId="306DEAD2" w14:textId="77777777" w:rsidR="0019358E" w:rsidRPr="00335068"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thinDiagCross" w:color="000000" w:fill="auto"/>
            <w:vAlign w:val="center"/>
          </w:tcPr>
          <w:p w14:paraId="03D641A0" w14:textId="77777777" w:rsidR="0019358E" w:rsidRPr="00335068"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thinDiagCross" w:color="000000" w:fill="auto"/>
            <w:vAlign w:val="center"/>
          </w:tcPr>
          <w:p w14:paraId="4DA0479A" w14:textId="77777777" w:rsidR="0019358E" w:rsidRPr="00335068"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thinDiagCross" w:color="000000" w:fill="auto"/>
            <w:vAlign w:val="center"/>
          </w:tcPr>
          <w:p w14:paraId="18E7CCCB" w14:textId="77777777" w:rsidR="0019358E" w:rsidRPr="00335068" w:rsidRDefault="0019358E" w:rsidP="00514B5D">
            <w:pPr>
              <w:rPr>
                <w:color w:val="000000"/>
                <w:sz w:val="20"/>
                <w:szCs w:val="20"/>
              </w:rPr>
            </w:pPr>
            <w:r w:rsidRPr="00335068">
              <w:rPr>
                <w:color w:val="000000"/>
                <w:sz w:val="20"/>
                <w:szCs w:val="20"/>
              </w:rPr>
              <w:t> </w:t>
            </w:r>
          </w:p>
        </w:tc>
        <w:tc>
          <w:tcPr>
            <w:tcW w:w="458" w:type="dxa"/>
            <w:tcBorders>
              <w:top w:val="nil"/>
              <w:left w:val="nil"/>
              <w:bottom w:val="single" w:sz="4" w:space="0" w:color="auto"/>
              <w:right w:val="single" w:sz="4" w:space="0" w:color="auto"/>
            </w:tcBorders>
            <w:shd w:val="clear" w:color="auto" w:fill="auto"/>
            <w:vAlign w:val="center"/>
          </w:tcPr>
          <w:p w14:paraId="0FA8462A" w14:textId="77777777" w:rsidR="0019358E" w:rsidRPr="00335068" w:rsidRDefault="0019358E" w:rsidP="00514B5D">
            <w:pPr>
              <w:rPr>
                <w:color w:val="000000"/>
                <w:sz w:val="20"/>
                <w:szCs w:val="20"/>
              </w:rPr>
            </w:pPr>
            <w:r w:rsidRPr="00335068">
              <w:rPr>
                <w:color w:val="000000"/>
                <w:sz w:val="20"/>
                <w:szCs w:val="20"/>
              </w:rPr>
              <w:t> </w:t>
            </w:r>
          </w:p>
        </w:tc>
      </w:tr>
      <w:tr w:rsidR="0019358E" w:rsidRPr="00335068" w14:paraId="4A996DC3"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055385AB" w14:textId="77777777" w:rsidR="0019358E" w:rsidRPr="00335068" w:rsidRDefault="0019358E" w:rsidP="00514B5D">
            <w:pPr>
              <w:jc w:val="center"/>
              <w:rPr>
                <w:color w:val="000000"/>
                <w:sz w:val="20"/>
                <w:szCs w:val="20"/>
              </w:rPr>
            </w:pPr>
            <w:r>
              <w:rPr>
                <w:color w:val="000000"/>
                <w:sz w:val="20"/>
                <w:szCs w:val="20"/>
              </w:rPr>
              <w:t>11</w:t>
            </w:r>
          </w:p>
        </w:tc>
        <w:tc>
          <w:tcPr>
            <w:tcW w:w="3005" w:type="dxa"/>
            <w:tcBorders>
              <w:top w:val="nil"/>
              <w:left w:val="nil"/>
              <w:bottom w:val="single" w:sz="4" w:space="0" w:color="auto"/>
              <w:right w:val="single" w:sz="4" w:space="0" w:color="auto"/>
            </w:tcBorders>
            <w:shd w:val="clear" w:color="auto" w:fill="auto"/>
            <w:vAlign w:val="center"/>
            <w:hideMark/>
          </w:tcPr>
          <w:p w14:paraId="703BA951" w14:textId="77777777" w:rsidR="0019358E" w:rsidRPr="00335068" w:rsidRDefault="0019358E" w:rsidP="00514B5D">
            <w:pPr>
              <w:rPr>
                <w:color w:val="000000"/>
                <w:sz w:val="20"/>
                <w:szCs w:val="20"/>
              </w:rPr>
            </w:pPr>
            <w:r>
              <w:rPr>
                <w:color w:val="000000"/>
                <w:sz w:val="20"/>
                <w:szCs w:val="20"/>
              </w:rPr>
              <w:t>W</w:t>
            </w:r>
            <w:r w:rsidRPr="00335068">
              <w:rPr>
                <w:color w:val="000000"/>
                <w:sz w:val="20"/>
                <w:szCs w:val="20"/>
              </w:rPr>
              <w:t>orkshops and meetings</w:t>
            </w:r>
          </w:p>
        </w:tc>
        <w:tc>
          <w:tcPr>
            <w:tcW w:w="333" w:type="dxa"/>
            <w:tcBorders>
              <w:top w:val="nil"/>
              <w:left w:val="nil"/>
              <w:bottom w:val="single" w:sz="4" w:space="0" w:color="auto"/>
              <w:right w:val="single" w:sz="4" w:space="0" w:color="auto"/>
            </w:tcBorders>
            <w:shd w:val="clear" w:color="auto" w:fill="auto"/>
            <w:vAlign w:val="center"/>
            <w:hideMark/>
          </w:tcPr>
          <w:p w14:paraId="3BDB6B1B" w14:textId="77777777" w:rsidR="0019358E" w:rsidRPr="00335068" w:rsidRDefault="0019358E" w:rsidP="00514B5D">
            <w:pPr>
              <w:rPr>
                <w:color w:val="000000"/>
                <w:sz w:val="20"/>
                <w:szCs w:val="20"/>
              </w:rPr>
            </w:pPr>
            <w:r w:rsidRPr="00335068">
              <w:rPr>
                <w:color w:val="000000"/>
                <w:sz w:val="20"/>
                <w:szCs w:val="20"/>
              </w:rPr>
              <w:t> </w:t>
            </w:r>
          </w:p>
        </w:tc>
        <w:tc>
          <w:tcPr>
            <w:tcW w:w="334" w:type="dxa"/>
            <w:tcBorders>
              <w:top w:val="nil"/>
              <w:left w:val="nil"/>
              <w:bottom w:val="single" w:sz="4" w:space="0" w:color="auto"/>
              <w:right w:val="single" w:sz="4" w:space="0" w:color="auto"/>
            </w:tcBorders>
            <w:shd w:val="clear" w:color="auto" w:fill="auto"/>
            <w:vAlign w:val="center"/>
            <w:hideMark/>
          </w:tcPr>
          <w:p w14:paraId="6BA8CD30" w14:textId="77777777" w:rsidR="0019358E" w:rsidRPr="00335068" w:rsidRDefault="0019358E" w:rsidP="00514B5D">
            <w:pPr>
              <w:rPr>
                <w:color w:val="000000"/>
                <w:sz w:val="20"/>
                <w:szCs w:val="20"/>
              </w:rPr>
            </w:pPr>
            <w:r w:rsidRPr="00335068">
              <w:rPr>
                <w:color w:val="000000"/>
                <w:sz w:val="20"/>
                <w:szCs w:val="20"/>
              </w:rPr>
              <w:t> </w:t>
            </w:r>
          </w:p>
        </w:tc>
        <w:tc>
          <w:tcPr>
            <w:tcW w:w="326" w:type="dxa"/>
            <w:tcBorders>
              <w:top w:val="nil"/>
              <w:left w:val="nil"/>
              <w:bottom w:val="single" w:sz="4" w:space="0" w:color="auto"/>
              <w:right w:val="single" w:sz="4" w:space="0" w:color="auto"/>
            </w:tcBorders>
            <w:shd w:val="clear" w:color="auto" w:fill="auto"/>
            <w:vAlign w:val="center"/>
            <w:hideMark/>
          </w:tcPr>
          <w:p w14:paraId="45D4973C" w14:textId="77777777" w:rsidR="0019358E" w:rsidRPr="00335068" w:rsidRDefault="0019358E" w:rsidP="00514B5D">
            <w:pPr>
              <w:rPr>
                <w:color w:val="000000"/>
                <w:sz w:val="20"/>
                <w:szCs w:val="20"/>
              </w:rPr>
            </w:pPr>
            <w:r w:rsidRPr="00335068">
              <w:rPr>
                <w:color w:val="000000"/>
                <w:sz w:val="20"/>
                <w:szCs w:val="20"/>
              </w:rPr>
              <w:t> </w:t>
            </w:r>
          </w:p>
        </w:tc>
        <w:tc>
          <w:tcPr>
            <w:tcW w:w="331" w:type="dxa"/>
            <w:tcBorders>
              <w:top w:val="nil"/>
              <w:left w:val="nil"/>
              <w:bottom w:val="single" w:sz="4" w:space="0" w:color="auto"/>
              <w:right w:val="single" w:sz="4" w:space="0" w:color="auto"/>
            </w:tcBorders>
            <w:shd w:val="thinDiagCross" w:color="000000" w:fill="auto"/>
            <w:vAlign w:val="center"/>
            <w:hideMark/>
          </w:tcPr>
          <w:p w14:paraId="07BAA8C0" w14:textId="77777777" w:rsidR="0019358E" w:rsidRPr="00335068" w:rsidRDefault="0019358E" w:rsidP="00514B5D">
            <w:pPr>
              <w:rPr>
                <w:color w:val="000000"/>
                <w:sz w:val="20"/>
                <w:szCs w:val="20"/>
              </w:rPr>
            </w:pPr>
            <w:r w:rsidRPr="00335068">
              <w:rPr>
                <w:color w:val="000000"/>
                <w:sz w:val="20"/>
                <w:szCs w:val="2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1EE879F6" w14:textId="77777777" w:rsidR="0019358E" w:rsidRPr="00335068" w:rsidRDefault="0019358E" w:rsidP="00514B5D">
            <w:pPr>
              <w:rPr>
                <w:color w:val="000000"/>
                <w:sz w:val="20"/>
                <w:szCs w:val="20"/>
              </w:rPr>
            </w:pPr>
            <w:r w:rsidRPr="00335068">
              <w:rPr>
                <w:color w:val="000000"/>
                <w:sz w:val="20"/>
                <w:szCs w:val="2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579B8C49" w14:textId="77777777" w:rsidR="0019358E" w:rsidRPr="00335068" w:rsidRDefault="0019358E" w:rsidP="00514B5D">
            <w:pPr>
              <w:rPr>
                <w:color w:val="000000"/>
                <w:sz w:val="20"/>
                <w:szCs w:val="20"/>
              </w:rPr>
            </w:pPr>
            <w:r w:rsidRPr="00335068">
              <w:rPr>
                <w:color w:val="000000"/>
                <w:sz w:val="20"/>
                <w:szCs w:val="2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0561B606" w14:textId="77777777" w:rsidR="0019358E" w:rsidRPr="00335068" w:rsidRDefault="0019358E" w:rsidP="00514B5D">
            <w:pPr>
              <w:rPr>
                <w:color w:val="000000"/>
                <w:sz w:val="20"/>
                <w:szCs w:val="20"/>
              </w:rPr>
            </w:pPr>
            <w:r w:rsidRPr="00335068">
              <w:rPr>
                <w:color w:val="000000"/>
                <w:sz w:val="20"/>
                <w:szCs w:val="2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1090AE11" w14:textId="77777777" w:rsidR="0019358E" w:rsidRPr="00335068" w:rsidRDefault="0019358E" w:rsidP="00514B5D">
            <w:pPr>
              <w:rPr>
                <w:color w:val="000000"/>
                <w:sz w:val="20"/>
                <w:szCs w:val="20"/>
              </w:rPr>
            </w:pPr>
            <w:r w:rsidRPr="00335068">
              <w:rPr>
                <w:color w:val="000000"/>
                <w:sz w:val="20"/>
                <w:szCs w:val="20"/>
              </w:rPr>
              <w:t> </w:t>
            </w:r>
          </w:p>
        </w:tc>
        <w:tc>
          <w:tcPr>
            <w:tcW w:w="400" w:type="dxa"/>
            <w:tcBorders>
              <w:top w:val="nil"/>
              <w:left w:val="nil"/>
              <w:bottom w:val="single" w:sz="4" w:space="0" w:color="auto"/>
              <w:right w:val="single" w:sz="4" w:space="0" w:color="auto"/>
            </w:tcBorders>
            <w:shd w:val="thinDiagCross" w:color="000000" w:fill="auto"/>
            <w:noWrap/>
            <w:vAlign w:val="center"/>
            <w:hideMark/>
          </w:tcPr>
          <w:p w14:paraId="19728A42" w14:textId="77777777" w:rsidR="0019358E" w:rsidRPr="00335068"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thinDiagCross" w:color="000000" w:fill="auto"/>
            <w:noWrap/>
            <w:vAlign w:val="center"/>
            <w:hideMark/>
          </w:tcPr>
          <w:p w14:paraId="5A2ED5C6" w14:textId="77777777" w:rsidR="0019358E" w:rsidRPr="00335068"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thinDiagCross" w:color="000000" w:fill="auto"/>
            <w:noWrap/>
            <w:vAlign w:val="center"/>
            <w:hideMark/>
          </w:tcPr>
          <w:p w14:paraId="51CBF7ED" w14:textId="77777777" w:rsidR="0019358E" w:rsidRPr="00335068"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thinDiagCross" w:color="000000" w:fill="auto"/>
            <w:noWrap/>
            <w:vAlign w:val="center"/>
            <w:hideMark/>
          </w:tcPr>
          <w:p w14:paraId="18F327A0" w14:textId="77777777" w:rsidR="0019358E" w:rsidRPr="00335068" w:rsidRDefault="0019358E" w:rsidP="00514B5D">
            <w:pPr>
              <w:rPr>
                <w:color w:val="000000"/>
                <w:sz w:val="20"/>
                <w:szCs w:val="20"/>
              </w:rPr>
            </w:pPr>
            <w:r w:rsidRPr="00335068">
              <w:rPr>
                <w:color w:val="000000"/>
                <w:sz w:val="20"/>
                <w:szCs w:val="20"/>
              </w:rPr>
              <w:t> </w:t>
            </w:r>
          </w:p>
        </w:tc>
        <w:tc>
          <w:tcPr>
            <w:tcW w:w="470" w:type="dxa"/>
            <w:tcBorders>
              <w:top w:val="nil"/>
              <w:left w:val="nil"/>
              <w:bottom w:val="single" w:sz="4" w:space="0" w:color="auto"/>
              <w:right w:val="single" w:sz="4" w:space="0" w:color="auto"/>
            </w:tcBorders>
            <w:shd w:val="thinDiagCross" w:color="000000" w:fill="auto"/>
            <w:noWrap/>
            <w:vAlign w:val="center"/>
            <w:hideMark/>
          </w:tcPr>
          <w:p w14:paraId="4343E783" w14:textId="77777777" w:rsidR="0019358E" w:rsidRPr="00335068"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thinDiagCross" w:color="000000" w:fill="auto"/>
            <w:vAlign w:val="center"/>
          </w:tcPr>
          <w:p w14:paraId="1F1563E2" w14:textId="77777777" w:rsidR="0019358E" w:rsidRPr="00335068"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thinDiagCross" w:color="000000" w:fill="auto"/>
            <w:vAlign w:val="center"/>
          </w:tcPr>
          <w:p w14:paraId="12A5A008" w14:textId="77777777" w:rsidR="0019358E" w:rsidRPr="00335068"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thinDiagCross" w:color="000000" w:fill="auto"/>
            <w:vAlign w:val="center"/>
          </w:tcPr>
          <w:p w14:paraId="76F91EF5" w14:textId="77777777" w:rsidR="0019358E" w:rsidRPr="00335068" w:rsidRDefault="0019358E" w:rsidP="00514B5D">
            <w:pPr>
              <w:rPr>
                <w:color w:val="000000"/>
                <w:sz w:val="20"/>
                <w:szCs w:val="20"/>
              </w:rPr>
            </w:pPr>
            <w:r w:rsidRPr="00335068">
              <w:rPr>
                <w:color w:val="000000"/>
                <w:sz w:val="20"/>
                <w:szCs w:val="20"/>
              </w:rPr>
              <w:t> </w:t>
            </w:r>
          </w:p>
        </w:tc>
        <w:tc>
          <w:tcPr>
            <w:tcW w:w="436" w:type="dxa"/>
            <w:tcBorders>
              <w:top w:val="nil"/>
              <w:left w:val="nil"/>
              <w:bottom w:val="single" w:sz="4" w:space="0" w:color="auto"/>
              <w:right w:val="single" w:sz="4" w:space="0" w:color="auto"/>
            </w:tcBorders>
            <w:shd w:val="thinDiagCross" w:color="000000" w:fill="auto"/>
            <w:vAlign w:val="center"/>
          </w:tcPr>
          <w:p w14:paraId="4E2584DB" w14:textId="77777777" w:rsidR="0019358E" w:rsidRPr="00335068" w:rsidRDefault="0019358E" w:rsidP="00514B5D">
            <w:pPr>
              <w:rPr>
                <w:color w:val="000000"/>
                <w:sz w:val="20"/>
                <w:szCs w:val="20"/>
              </w:rPr>
            </w:pPr>
            <w:r w:rsidRPr="00335068">
              <w:rPr>
                <w:color w:val="000000"/>
                <w:sz w:val="20"/>
                <w:szCs w:val="20"/>
              </w:rPr>
              <w:t> </w:t>
            </w:r>
          </w:p>
        </w:tc>
        <w:tc>
          <w:tcPr>
            <w:tcW w:w="458" w:type="dxa"/>
            <w:tcBorders>
              <w:top w:val="nil"/>
              <w:left w:val="nil"/>
              <w:bottom w:val="single" w:sz="4" w:space="0" w:color="auto"/>
              <w:right w:val="single" w:sz="4" w:space="0" w:color="auto"/>
            </w:tcBorders>
            <w:shd w:val="thinDiagCross" w:color="000000" w:fill="auto"/>
            <w:vAlign w:val="center"/>
          </w:tcPr>
          <w:p w14:paraId="1066961C" w14:textId="77777777" w:rsidR="0019358E" w:rsidRPr="00335068" w:rsidRDefault="0019358E" w:rsidP="00514B5D">
            <w:pPr>
              <w:rPr>
                <w:color w:val="000000"/>
                <w:sz w:val="20"/>
                <w:szCs w:val="20"/>
              </w:rPr>
            </w:pPr>
            <w:r w:rsidRPr="00335068">
              <w:rPr>
                <w:color w:val="000000"/>
                <w:sz w:val="20"/>
                <w:szCs w:val="20"/>
              </w:rPr>
              <w:t> </w:t>
            </w:r>
          </w:p>
        </w:tc>
      </w:tr>
    </w:tbl>
    <w:p w14:paraId="7B14B784" w14:textId="77777777" w:rsidR="0019358E" w:rsidRDefault="0019358E" w:rsidP="00514B5D">
      <w:pPr>
        <w:rPr>
          <w:b/>
          <w:sz w:val="28"/>
          <w:szCs w:val="28"/>
        </w:rPr>
      </w:pPr>
    </w:p>
    <w:p w14:paraId="64D12F73" w14:textId="77777777" w:rsidR="0019358E" w:rsidRDefault="0019358E" w:rsidP="00514B5D">
      <w:pPr>
        <w:rPr>
          <w:b/>
          <w:sz w:val="28"/>
          <w:szCs w:val="28"/>
        </w:rPr>
      </w:pPr>
      <w:r>
        <w:rPr>
          <w:b/>
          <w:sz w:val="28"/>
          <w:szCs w:val="28"/>
        </w:rPr>
        <w:br w:type="page"/>
      </w:r>
    </w:p>
    <w:p w14:paraId="48162937" w14:textId="77777777" w:rsidR="0019358E" w:rsidRPr="00766021" w:rsidRDefault="0019358E" w:rsidP="00514B5D">
      <w:pPr>
        <w:pBdr>
          <w:top w:val="single" w:sz="4" w:space="1" w:color="auto"/>
          <w:left w:val="single" w:sz="4" w:space="4" w:color="auto"/>
          <w:bottom w:val="single" w:sz="4" w:space="1" w:color="auto"/>
          <w:right w:val="single" w:sz="4" w:space="4" w:color="auto"/>
        </w:pBdr>
        <w:jc w:val="center"/>
      </w:pPr>
      <w:r w:rsidRPr="00766021">
        <w:rPr>
          <w:b/>
        </w:rPr>
        <w:lastRenderedPageBreak/>
        <w:t xml:space="preserve">FUNDING REQUEST FOR THE </w:t>
      </w:r>
      <w:r>
        <w:rPr>
          <w:b/>
        </w:rPr>
        <w:t xml:space="preserve">IMPLEMENTATION OF ENABLING ACTIVITIES FOR THE EARLY RATIFICATION OF THE KIGALI AMENDMENT </w:t>
      </w:r>
    </w:p>
    <w:p w14:paraId="1538060A" w14:textId="77777777" w:rsidR="0019358E" w:rsidRDefault="0019358E" w:rsidP="00514B5D">
      <w:pPr>
        <w:jc w:val="center"/>
        <w:rPr>
          <w:b/>
        </w:rPr>
      </w:pPr>
    </w:p>
    <w:p w14:paraId="214C660E" w14:textId="77777777" w:rsidR="0019358E" w:rsidRDefault="0019358E" w:rsidP="00514B5D">
      <w:pPr>
        <w:jc w:val="center"/>
      </w:pPr>
      <w:r w:rsidRPr="00C07A33">
        <w:rPr>
          <w:b/>
        </w:rPr>
        <w:t>COUNTRY:</w:t>
      </w:r>
      <w:r w:rsidRPr="00C07A33">
        <w:t xml:space="preserve"> </w:t>
      </w:r>
    </w:p>
    <w:p w14:paraId="0AF3F850" w14:textId="77777777" w:rsidR="0019358E" w:rsidRPr="00C07A33" w:rsidRDefault="0019358E" w:rsidP="00514B5D">
      <w:pPr>
        <w:jc w:val="center"/>
      </w:pPr>
      <w:r>
        <w:t>Costa Rica</w:t>
      </w:r>
    </w:p>
    <w:p w14:paraId="4C89C4A4" w14:textId="77777777" w:rsidR="0019358E" w:rsidRPr="00C07A33" w:rsidRDefault="0019358E" w:rsidP="00514B5D">
      <w:pPr>
        <w:autoSpaceDE w:val="0"/>
        <w:autoSpaceDN w:val="0"/>
        <w:adjustRightInd w:val="0"/>
      </w:pPr>
      <w:r w:rsidRPr="00C07A33">
        <w:rPr>
          <w:b/>
        </w:rPr>
        <w:t>PROJECT TITLE</w:t>
      </w:r>
      <w:r w:rsidRPr="00C07A33">
        <w:t xml:space="preserve">: </w:t>
      </w:r>
      <w:r>
        <w:t xml:space="preserve">Implementing Enabling Activities for the ratification of the Kigali Amendment </w:t>
      </w:r>
    </w:p>
    <w:p w14:paraId="5C49AE87" w14:textId="77777777" w:rsidR="0019358E" w:rsidRPr="00C07A33" w:rsidRDefault="0019358E" w:rsidP="00514B5D">
      <w:r w:rsidRPr="00C07A33">
        <w:rPr>
          <w:b/>
        </w:rPr>
        <w:t>LEAD IMPLEMENTING AGENCY</w:t>
      </w:r>
      <w:r w:rsidRPr="00C07A33">
        <w:t>:</w:t>
      </w:r>
      <w:r>
        <w:t xml:space="preserve"> UNDP</w:t>
      </w:r>
    </w:p>
    <w:p w14:paraId="11B960EA" w14:textId="77777777" w:rsidR="0019358E" w:rsidRPr="00C07A33" w:rsidRDefault="0019358E" w:rsidP="00514B5D">
      <w:pPr>
        <w:rPr>
          <w:b/>
        </w:rPr>
      </w:pPr>
      <w:r w:rsidRPr="00C07A33">
        <w:rPr>
          <w:b/>
        </w:rPr>
        <w:t xml:space="preserve">COOPERATING AGENCY: </w:t>
      </w:r>
      <w:r w:rsidRPr="00C07A33">
        <w:t>n/a</w:t>
      </w:r>
    </w:p>
    <w:p w14:paraId="0FC7ABC1" w14:textId="77777777" w:rsidR="0019358E" w:rsidRPr="00E64D9E" w:rsidRDefault="0019358E" w:rsidP="00514B5D">
      <w:r w:rsidRPr="00E64D9E">
        <w:rPr>
          <w:b/>
        </w:rPr>
        <w:t>NATIONAL COORDINATION AGENCY</w:t>
      </w:r>
      <w:r w:rsidRPr="00E64D9E">
        <w:t xml:space="preserve">: </w:t>
      </w:r>
      <w:r w:rsidRPr="005B543C">
        <w:t>Ministry of Environment and Energy</w:t>
      </w:r>
    </w:p>
    <w:p w14:paraId="7A14CE2C" w14:textId="77777777" w:rsidR="0019358E" w:rsidRPr="00C07A33" w:rsidRDefault="0019358E" w:rsidP="00514B5D">
      <w:r w:rsidRPr="00E34BDC">
        <w:rPr>
          <w:b/>
        </w:rPr>
        <w:t>PROJECT INCLUDED IN CURRENT BUSSINESS PLAN:</w:t>
      </w:r>
      <w:r>
        <w:t xml:space="preserve"> No</w:t>
      </w:r>
    </w:p>
    <w:p w14:paraId="0B365DA2" w14:textId="77777777" w:rsidR="0019358E" w:rsidRPr="00C07A33" w:rsidRDefault="0019358E" w:rsidP="00514B5D">
      <w:r w:rsidRPr="00E34BDC">
        <w:rPr>
          <w:b/>
        </w:rPr>
        <w:t>ELIGIBLE CONSUMPTION</w:t>
      </w:r>
      <w:r w:rsidRPr="00C07A33">
        <w:t>:</w:t>
      </w:r>
      <w:r>
        <w:t xml:space="preserve">  n/a (HFCs)</w:t>
      </w:r>
    </w:p>
    <w:p w14:paraId="3FB2B5D7" w14:textId="77777777" w:rsidR="0019358E" w:rsidRPr="00C07A33" w:rsidRDefault="0019358E" w:rsidP="00514B5D"/>
    <w:p w14:paraId="45F6D677" w14:textId="77777777" w:rsidR="0019358E" w:rsidRPr="00C07A33" w:rsidRDefault="0019358E" w:rsidP="00514B5D">
      <w:r w:rsidRPr="00E34BDC">
        <w:rPr>
          <w:b/>
        </w:rPr>
        <w:t>PROJECT DURATION</w:t>
      </w:r>
      <w:r w:rsidRPr="00C07A33">
        <w:t>:</w:t>
      </w:r>
      <w:r>
        <w:t xml:space="preserve">                        18 months</w:t>
      </w:r>
    </w:p>
    <w:p w14:paraId="298E7982" w14:textId="77777777" w:rsidR="0019358E" w:rsidRPr="00E64D9E" w:rsidRDefault="0019358E" w:rsidP="00514B5D">
      <w:r w:rsidRPr="00E34BDC">
        <w:rPr>
          <w:b/>
        </w:rPr>
        <w:t>PROJECT COST</w:t>
      </w:r>
      <w:r w:rsidRPr="00C07A33">
        <w:t>:</w:t>
      </w:r>
      <w:r>
        <w:t xml:space="preserve">                            USD      </w:t>
      </w:r>
      <w:r w:rsidRPr="00E64D9E">
        <w:t>150,000</w:t>
      </w:r>
    </w:p>
    <w:p w14:paraId="59D847BE" w14:textId="77777777" w:rsidR="0019358E" w:rsidRPr="00E64D9E" w:rsidRDefault="0019358E" w:rsidP="00514B5D">
      <w:r w:rsidRPr="00E64D9E">
        <w:rPr>
          <w:b/>
        </w:rPr>
        <w:t>SUPPORT COST</w:t>
      </w:r>
      <w:r w:rsidRPr="00E64D9E">
        <w:t>:</w:t>
      </w:r>
      <w:r>
        <w:t xml:space="preserve"> (9</w:t>
      </w:r>
      <w:r w:rsidRPr="00E64D9E">
        <w:t>%)                   USD        1</w:t>
      </w:r>
      <w:r>
        <w:t>3</w:t>
      </w:r>
      <w:r w:rsidRPr="00E64D9E">
        <w:t>,500</w:t>
      </w:r>
    </w:p>
    <w:p w14:paraId="594523DB" w14:textId="77777777" w:rsidR="0019358E" w:rsidRPr="00E64D9E" w:rsidRDefault="0019358E" w:rsidP="00514B5D">
      <w:pPr>
        <w:pBdr>
          <w:bottom w:val="single" w:sz="12" w:space="1" w:color="auto"/>
        </w:pBdr>
        <w:rPr>
          <w:b/>
        </w:rPr>
      </w:pPr>
      <w:r w:rsidRPr="00E64D9E">
        <w:rPr>
          <w:b/>
        </w:rPr>
        <w:t>TOTAL COST FOR THE MLF:    USD      16</w:t>
      </w:r>
      <w:r>
        <w:rPr>
          <w:b/>
        </w:rPr>
        <w:t>3</w:t>
      </w:r>
      <w:r w:rsidRPr="00E64D9E">
        <w:rPr>
          <w:b/>
        </w:rPr>
        <w:t>,500</w:t>
      </w:r>
    </w:p>
    <w:p w14:paraId="4C7D6E9C" w14:textId="77777777" w:rsidR="0019358E" w:rsidRDefault="0019358E" w:rsidP="00514B5D">
      <w:pPr>
        <w:pBdr>
          <w:bottom w:val="single" w:sz="12" w:space="1" w:color="auto"/>
        </w:pBdr>
      </w:pPr>
    </w:p>
    <w:p w14:paraId="03093FA7" w14:textId="77777777" w:rsidR="0019358E" w:rsidRPr="00C07A33" w:rsidRDefault="0019358E" w:rsidP="00514B5D">
      <w:pPr>
        <w:pBdr>
          <w:bottom w:val="single" w:sz="12" w:space="1" w:color="auto"/>
        </w:pBdr>
      </w:pPr>
    </w:p>
    <w:p w14:paraId="14DB8924" w14:textId="77777777" w:rsidR="0019358E" w:rsidRPr="00C07A33" w:rsidRDefault="0019358E" w:rsidP="00514B5D"/>
    <w:p w14:paraId="4528E8A5" w14:textId="77777777" w:rsidR="0019358E" w:rsidRPr="007146B1" w:rsidRDefault="0019358E" w:rsidP="00514B5D">
      <w:pPr>
        <w:jc w:val="center"/>
        <w:rPr>
          <w:b/>
          <w:u w:val="single"/>
        </w:rPr>
      </w:pPr>
      <w:r w:rsidRPr="007146B1">
        <w:rPr>
          <w:b/>
          <w:u w:val="single"/>
        </w:rPr>
        <w:t>Project Summary</w:t>
      </w:r>
    </w:p>
    <w:p w14:paraId="4D71E61F" w14:textId="77777777" w:rsidR="0019358E" w:rsidRDefault="0019358E" w:rsidP="00514B5D">
      <w:pPr>
        <w:autoSpaceDE w:val="0"/>
        <w:autoSpaceDN w:val="0"/>
        <w:adjustRightInd w:val="0"/>
      </w:pPr>
    </w:p>
    <w:p w14:paraId="2596077C" w14:textId="77777777" w:rsidR="0019358E" w:rsidRPr="00645D37" w:rsidRDefault="0019358E" w:rsidP="00514B5D">
      <w:pPr>
        <w:autoSpaceDE w:val="0"/>
        <w:autoSpaceDN w:val="0"/>
        <w:adjustRightInd w:val="0"/>
      </w:pPr>
      <w:r w:rsidRPr="00121D0B">
        <w:t xml:space="preserve">This document describes the proposed arrangements, </w:t>
      </w:r>
      <w:r>
        <w:t xml:space="preserve">implementation </w:t>
      </w:r>
      <w:r w:rsidRPr="00121D0B">
        <w:t xml:space="preserve">strategy and budgets for the </w:t>
      </w:r>
      <w:r>
        <w:t>enabling activities</w:t>
      </w:r>
      <w:r w:rsidRPr="00645D37">
        <w:t xml:space="preserve"> project that will support </w:t>
      </w:r>
      <w:r w:rsidRPr="001047FA">
        <w:rPr>
          <w:highlight w:val="lightGray"/>
        </w:rPr>
        <w:t>Costa Rica</w:t>
      </w:r>
      <w:r w:rsidRPr="00645D37">
        <w:t xml:space="preserve"> </w:t>
      </w:r>
      <w:r>
        <w:t xml:space="preserve">to undertake </w:t>
      </w:r>
      <w:r w:rsidRPr="00645D37">
        <w:t xml:space="preserve">the early </w:t>
      </w:r>
      <w:r>
        <w:t>ratification</w:t>
      </w:r>
      <w:r w:rsidRPr="00645D37">
        <w:t xml:space="preserve"> of the Kigali Amendment to the Montreal Protocol.</w:t>
      </w:r>
    </w:p>
    <w:p w14:paraId="07A9D9D2" w14:textId="77777777" w:rsidR="0019358E" w:rsidRPr="00645D37" w:rsidRDefault="0019358E" w:rsidP="00514B5D">
      <w:pPr>
        <w:autoSpaceDE w:val="0"/>
        <w:autoSpaceDN w:val="0"/>
        <w:adjustRightInd w:val="0"/>
      </w:pPr>
    </w:p>
    <w:p w14:paraId="1A16027E" w14:textId="77777777" w:rsidR="0019358E" w:rsidRDefault="0019358E" w:rsidP="00514B5D">
      <w:r w:rsidRPr="00121D0B">
        <w:t xml:space="preserve">Such arrangements would be implemented taking into consideration: </w:t>
      </w:r>
    </w:p>
    <w:p w14:paraId="596A4DE6" w14:textId="77777777" w:rsidR="0019358E" w:rsidRPr="00B91698" w:rsidRDefault="0019358E" w:rsidP="00514B5D">
      <w:pPr>
        <w:pStyle w:val="ListParagraph"/>
        <w:numPr>
          <w:ilvl w:val="0"/>
          <w:numId w:val="104"/>
        </w:numPr>
        <w:ind w:right="567"/>
        <w:jc w:val="both"/>
      </w:pPr>
      <w:r w:rsidRPr="00B91698">
        <w:t xml:space="preserve">The need to reflect national context and priorities, national policies and country-drivenness and consequently the consultations with the national stakeholders to the ratification process; </w:t>
      </w:r>
    </w:p>
    <w:p w14:paraId="5E3B5E40" w14:textId="77777777" w:rsidR="0019358E" w:rsidRPr="00B91698" w:rsidRDefault="0019358E" w:rsidP="00514B5D">
      <w:pPr>
        <w:pStyle w:val="ListParagraph"/>
        <w:ind w:left="1069" w:right="567"/>
        <w:jc w:val="both"/>
      </w:pPr>
    </w:p>
    <w:p w14:paraId="269B9418" w14:textId="77777777" w:rsidR="0019358E" w:rsidRPr="00B91698" w:rsidRDefault="0019358E" w:rsidP="00514B5D">
      <w:pPr>
        <w:pStyle w:val="ListParagraph"/>
        <w:numPr>
          <w:ilvl w:val="0"/>
          <w:numId w:val="104"/>
        </w:numPr>
        <w:ind w:right="567"/>
        <w:jc w:val="both"/>
      </w:pPr>
      <w:r w:rsidRPr="00B91698">
        <w:t>To facilitate the seamless early ratification of the Kigali Amendment;</w:t>
      </w:r>
    </w:p>
    <w:p w14:paraId="398D2433" w14:textId="77777777" w:rsidR="0019358E" w:rsidRPr="00B91698" w:rsidRDefault="0019358E" w:rsidP="00514B5D">
      <w:pPr>
        <w:pStyle w:val="ListParagraph"/>
        <w:ind w:left="1069" w:right="567"/>
        <w:jc w:val="both"/>
      </w:pPr>
    </w:p>
    <w:p w14:paraId="76B29D4E" w14:textId="77777777" w:rsidR="0019358E" w:rsidRPr="00B91698" w:rsidRDefault="0019358E" w:rsidP="00514B5D">
      <w:pPr>
        <w:pStyle w:val="ListParagraph"/>
        <w:numPr>
          <w:ilvl w:val="0"/>
          <w:numId w:val="104"/>
        </w:numPr>
        <w:ind w:right="567"/>
        <w:jc w:val="both"/>
      </w:pPr>
      <w:r w:rsidRPr="00B91698">
        <w:t xml:space="preserve">To draw upon the lessons learnt from the ratification process;  </w:t>
      </w:r>
    </w:p>
    <w:p w14:paraId="3D499EF0" w14:textId="77777777" w:rsidR="0019358E" w:rsidRPr="00B91698" w:rsidRDefault="0019358E" w:rsidP="00514B5D">
      <w:pPr>
        <w:pStyle w:val="ListParagraph"/>
        <w:ind w:left="1069" w:right="567"/>
        <w:jc w:val="both"/>
      </w:pPr>
    </w:p>
    <w:p w14:paraId="4C6342B7" w14:textId="77777777" w:rsidR="0019358E" w:rsidRPr="00121D0B" w:rsidRDefault="0019358E" w:rsidP="00514B5D">
      <w:pPr>
        <w:ind w:left="709" w:right="567"/>
      </w:pPr>
      <w:r w:rsidRPr="00121D0B">
        <w:t xml:space="preserve">d) To be dynamic and evolving, and to be open for revisions and adaptation as necessary in response to evolving situations during the </w:t>
      </w:r>
      <w:r>
        <w:t>ratification</w:t>
      </w:r>
      <w:r w:rsidRPr="00121D0B">
        <w:t xml:space="preserve"> process.</w:t>
      </w:r>
    </w:p>
    <w:p w14:paraId="1703450B" w14:textId="77777777" w:rsidR="0019358E" w:rsidRDefault="0019358E" w:rsidP="00514B5D"/>
    <w:p w14:paraId="737C7350" w14:textId="77777777" w:rsidR="0019358E" w:rsidRDefault="0019358E" w:rsidP="00514B5D">
      <w:pPr>
        <w:pStyle w:val="ListParagraph"/>
        <w:numPr>
          <w:ilvl w:val="0"/>
          <w:numId w:val="41"/>
        </w:numPr>
        <w:spacing w:after="160"/>
        <w:rPr>
          <w:b/>
        </w:rPr>
      </w:pPr>
      <w:r w:rsidRPr="00B643CF">
        <w:br w:type="page"/>
      </w:r>
      <w:r w:rsidRPr="00B643CF">
        <w:rPr>
          <w:b/>
        </w:rPr>
        <w:lastRenderedPageBreak/>
        <w:t>Introduction</w:t>
      </w:r>
    </w:p>
    <w:p w14:paraId="0860A65F" w14:textId="77777777" w:rsidR="0019358E" w:rsidRPr="00B643CF" w:rsidRDefault="0019358E" w:rsidP="00514B5D">
      <w:pPr>
        <w:pStyle w:val="ListParagraph"/>
        <w:ind w:left="426"/>
        <w:rPr>
          <w:b/>
        </w:rPr>
      </w:pPr>
    </w:p>
    <w:p w14:paraId="7EDB49F9" w14:textId="77777777" w:rsidR="0019358E" w:rsidRPr="00964508" w:rsidRDefault="0019358E" w:rsidP="00514B5D">
      <w:pPr>
        <w:pStyle w:val="ListParagraph"/>
        <w:numPr>
          <w:ilvl w:val="0"/>
          <w:numId w:val="103"/>
        </w:numPr>
        <w:contextualSpacing w:val="0"/>
        <w:jc w:val="both"/>
      </w:pPr>
      <w:r w:rsidRPr="00964508">
        <w:t>The Parties to the Montreal Protocol adopted the Decision XXVIII/2 related to the Kigali Amendment to phase down</w:t>
      </w:r>
      <w:r>
        <w:t xml:space="preserve"> the</w:t>
      </w:r>
      <w:r w:rsidRPr="00964508">
        <w:t xml:space="preserve"> HFCs, and had requested, in its paragraph 20, the Executive Committee to include the enabling activities to be funded in order to support the Article 5 countries in the process of ratification of the Kigali Amendment.</w:t>
      </w:r>
    </w:p>
    <w:p w14:paraId="3DB1CFE4" w14:textId="77777777" w:rsidR="0019358E" w:rsidRPr="00964508" w:rsidRDefault="0019358E" w:rsidP="00514B5D">
      <w:pPr>
        <w:pStyle w:val="ListParagraph"/>
        <w:ind w:left="425"/>
        <w:contextualSpacing w:val="0"/>
        <w:jc w:val="both"/>
      </w:pPr>
    </w:p>
    <w:p w14:paraId="6981302C" w14:textId="77777777" w:rsidR="0019358E" w:rsidRDefault="0019358E" w:rsidP="00514B5D">
      <w:pPr>
        <w:pStyle w:val="ListParagraph"/>
        <w:numPr>
          <w:ilvl w:val="0"/>
          <w:numId w:val="103"/>
        </w:numPr>
        <w:ind w:left="425" w:hanging="425"/>
        <w:contextualSpacing w:val="0"/>
        <w:jc w:val="both"/>
      </w:pPr>
      <w:r>
        <w:t>Therefore, at its 79</w:t>
      </w:r>
      <w:r w:rsidRPr="00A34A9E">
        <w:t>th</w:t>
      </w:r>
      <w:r>
        <w:t xml:space="preserve"> Meeting, the Executive Committee for the Implementation of the Montreal Protocol (ExCom), </w:t>
      </w:r>
      <w:r w:rsidRPr="00A34A9E">
        <w:t>under the Decision 79/46, decided</w:t>
      </w:r>
      <w:r>
        <w:t xml:space="preserve"> to provide funding </w:t>
      </w:r>
      <w:r w:rsidRPr="00A34A9E">
        <w:t>for the</w:t>
      </w:r>
      <w:r>
        <w:t xml:space="preserve"> implementation of the enabling activities required to support these Parties in</w:t>
      </w:r>
      <w:r w:rsidRPr="00A34A9E">
        <w:t xml:space="preserve"> ratification process for the early implementation of the Kigali, based on the country’s HCFC baseline consumption.</w:t>
      </w:r>
    </w:p>
    <w:p w14:paraId="1C21F9BA" w14:textId="77777777" w:rsidR="0019358E" w:rsidRPr="00B643CF" w:rsidRDefault="0019358E" w:rsidP="00514B5D">
      <w:pPr>
        <w:pStyle w:val="ListParagraph"/>
        <w:ind w:left="425"/>
        <w:contextualSpacing w:val="0"/>
        <w:jc w:val="both"/>
        <w:rPr>
          <w:sz w:val="12"/>
        </w:rPr>
      </w:pPr>
    </w:p>
    <w:p w14:paraId="5E762411" w14:textId="77777777" w:rsidR="0019358E" w:rsidRPr="00B643CF" w:rsidRDefault="0019358E" w:rsidP="00514B5D">
      <w:pPr>
        <w:pStyle w:val="ListParagraph"/>
        <w:ind w:left="425"/>
        <w:contextualSpacing w:val="0"/>
        <w:jc w:val="both"/>
        <w:rPr>
          <w:sz w:val="2"/>
        </w:rPr>
      </w:pPr>
    </w:p>
    <w:p w14:paraId="755295A9" w14:textId="77777777" w:rsidR="0019358E" w:rsidRDefault="0019358E" w:rsidP="00514B5D">
      <w:pPr>
        <w:pStyle w:val="ListParagraph"/>
        <w:numPr>
          <w:ilvl w:val="0"/>
          <w:numId w:val="103"/>
        </w:numPr>
        <w:ind w:left="425" w:hanging="425"/>
        <w:contextualSpacing w:val="0"/>
        <w:jc w:val="both"/>
      </w:pPr>
      <w:r>
        <w:t xml:space="preserve">Moreover, the </w:t>
      </w:r>
      <w:r w:rsidRPr="00CC1C8A">
        <w:t>Countries would be allowed the flexibility to undertake a range of enabling activities to help their national ozone units to fulfil their initial obligations with regard</w:t>
      </w:r>
      <w:r>
        <w:t>s</w:t>
      </w:r>
      <w:r w:rsidRPr="00CC1C8A">
        <w:t xml:space="preserve"> to HFC phase-down in line with the Kigali Amendment</w:t>
      </w:r>
      <w:r>
        <w:t>.</w:t>
      </w:r>
    </w:p>
    <w:p w14:paraId="7C446D66" w14:textId="77777777" w:rsidR="0019358E" w:rsidRPr="00B643CF" w:rsidRDefault="0019358E" w:rsidP="00514B5D"/>
    <w:p w14:paraId="6825EFBE" w14:textId="77777777" w:rsidR="0019358E" w:rsidRPr="00B643CF" w:rsidRDefault="0019358E" w:rsidP="00514B5D">
      <w:pPr>
        <w:pStyle w:val="ListParagraph"/>
        <w:numPr>
          <w:ilvl w:val="0"/>
          <w:numId w:val="41"/>
        </w:numPr>
        <w:spacing w:after="160"/>
        <w:ind w:left="426"/>
        <w:rPr>
          <w:b/>
        </w:rPr>
      </w:pPr>
      <w:r w:rsidRPr="00B643CF">
        <w:rPr>
          <w:b/>
        </w:rPr>
        <w:t>Country Background</w:t>
      </w:r>
    </w:p>
    <w:p w14:paraId="126B3873" w14:textId="77777777" w:rsidR="0019358E" w:rsidRPr="0027208F" w:rsidRDefault="0019358E" w:rsidP="00514B5D">
      <w:pPr>
        <w:pStyle w:val="ListParagraph"/>
        <w:ind w:left="426"/>
        <w:contextualSpacing w:val="0"/>
        <w:rPr>
          <w:b/>
          <w:sz w:val="6"/>
        </w:rPr>
      </w:pPr>
    </w:p>
    <w:p w14:paraId="366140E3" w14:textId="77777777" w:rsidR="0019358E" w:rsidRDefault="0019358E" w:rsidP="00514B5D">
      <w:pPr>
        <w:pStyle w:val="ListParagraph"/>
        <w:numPr>
          <w:ilvl w:val="0"/>
          <w:numId w:val="103"/>
        </w:numPr>
        <w:spacing w:before="160" w:after="160"/>
        <w:ind w:left="425" w:hanging="425"/>
        <w:contextualSpacing w:val="0"/>
        <w:jc w:val="both"/>
      </w:pPr>
      <w:r w:rsidRPr="003548DD">
        <w:t xml:space="preserve">The Government of </w:t>
      </w:r>
      <w:r>
        <w:t xml:space="preserve">Costa Rica </w:t>
      </w:r>
      <w:r w:rsidRPr="003548DD">
        <w:t>acceded to the Vienna Convention for the Protection of the Ozone Layer and its Montreal Protocol on Substan</w:t>
      </w:r>
      <w:r>
        <w:t xml:space="preserve">ces that deplete the Ozone Layer, and had ratified all the previous Amendments to the Montreal Protocol. Currently, </w:t>
      </w:r>
      <w:r w:rsidRPr="003548DD">
        <w:t>the country is taking significant steps towards the ratification of the Kigali Amendment.</w:t>
      </w:r>
    </w:p>
    <w:p w14:paraId="4C030547" w14:textId="77777777" w:rsidR="0019358E" w:rsidRPr="00A37F9F" w:rsidRDefault="0019358E" w:rsidP="00514B5D">
      <w:pPr>
        <w:pStyle w:val="ListParagraph"/>
        <w:numPr>
          <w:ilvl w:val="0"/>
          <w:numId w:val="103"/>
        </w:numPr>
        <w:spacing w:before="160" w:after="160"/>
        <w:ind w:left="425" w:hanging="425"/>
        <w:contextualSpacing w:val="0"/>
        <w:jc w:val="both"/>
      </w:pPr>
      <w:r w:rsidRPr="00A37F9F">
        <w:t>In the Legislative Assembly of Costa Rica, there is a draft law, under legislative file number 20380, for ratification of the Kigali amendment. When the amendment is ratified by the competent national authority, it will initiate the disclosure process between HFC importers and consumers. A parallel process will establish the national regulations necessary to implement an import quota system for HFCs, as was the case with HCFCs.</w:t>
      </w:r>
    </w:p>
    <w:p w14:paraId="2AEE5334" w14:textId="77777777" w:rsidR="0019358E" w:rsidRPr="00AE17EE" w:rsidRDefault="0019358E" w:rsidP="00514B5D">
      <w:pPr>
        <w:pStyle w:val="ListParagraph"/>
        <w:numPr>
          <w:ilvl w:val="0"/>
          <w:numId w:val="103"/>
        </w:numPr>
        <w:spacing w:before="160" w:after="160"/>
        <w:ind w:left="425" w:hanging="425"/>
        <w:contextualSpacing w:val="0"/>
        <w:jc w:val="both"/>
      </w:pPr>
      <w:r w:rsidRPr="00AE17EE">
        <w:t xml:space="preserve">The </w:t>
      </w:r>
      <w:r>
        <w:t>Costa Rica</w:t>
      </w:r>
      <w:r w:rsidRPr="00AE17EE">
        <w:rPr>
          <w:lang w:eastAsia="x-none"/>
        </w:rPr>
        <w:t xml:space="preserve"> </w:t>
      </w:r>
      <w:r>
        <w:rPr>
          <w:lang w:eastAsia="x-none"/>
        </w:rPr>
        <w:t xml:space="preserve">has </w:t>
      </w:r>
      <w:r w:rsidRPr="00AE17EE">
        <w:t>successfully phased-out CFCs in RAC</w:t>
      </w:r>
      <w:r>
        <w:t xml:space="preserve"> and PU Foam applications</w:t>
      </w:r>
      <w:r w:rsidRPr="00AE17EE">
        <w:t xml:space="preserve"> and has established </w:t>
      </w:r>
      <w:r>
        <w:t xml:space="preserve">an </w:t>
      </w:r>
      <w:r w:rsidRPr="00AE17EE">
        <w:t xml:space="preserve">enforceable Quota and Licensing regulations </w:t>
      </w:r>
      <w:r>
        <w:t xml:space="preserve">to control consumption </w:t>
      </w:r>
      <w:r w:rsidRPr="00AE17EE">
        <w:t>of Methyl Bromide, Methyl Chlorofo</w:t>
      </w:r>
      <w:r>
        <w:t xml:space="preserve">rm </w:t>
      </w:r>
      <w:r w:rsidRPr="00AE17EE">
        <w:t>and</w:t>
      </w:r>
      <w:r>
        <w:t xml:space="preserve"> the HCFCs</w:t>
      </w:r>
      <w:r w:rsidRPr="00AE17EE">
        <w:t xml:space="preserve">. The National Ozone Unit implements </w:t>
      </w:r>
      <w:r>
        <w:t>the</w:t>
      </w:r>
      <w:r w:rsidRPr="00AE17EE">
        <w:t xml:space="preserve"> quota system </w:t>
      </w:r>
      <w:r>
        <w:t>in coordination with the Customs Office</w:t>
      </w:r>
      <w:r w:rsidRPr="00AE17EE">
        <w:t xml:space="preserve">.  </w:t>
      </w:r>
    </w:p>
    <w:p w14:paraId="13FAC6A3" w14:textId="77777777" w:rsidR="0019358E" w:rsidRDefault="0019358E" w:rsidP="00514B5D">
      <w:pPr>
        <w:pStyle w:val="ListParagraph"/>
        <w:numPr>
          <w:ilvl w:val="0"/>
          <w:numId w:val="103"/>
        </w:numPr>
        <w:spacing w:before="160" w:after="160"/>
        <w:ind w:left="425" w:hanging="425"/>
        <w:contextualSpacing w:val="0"/>
        <w:jc w:val="both"/>
      </w:pPr>
      <w:r w:rsidRPr="00AE17EE">
        <w:t xml:space="preserve">The </w:t>
      </w:r>
      <w:r>
        <w:t>Costa Rica is implementing the Stage I of its HCFCs Phase-out Management Plan (HPMP) and has achieved the following results:</w:t>
      </w:r>
    </w:p>
    <w:p w14:paraId="16A31F67" w14:textId="77777777" w:rsidR="0019358E" w:rsidRDefault="0019358E" w:rsidP="00514B5D">
      <w:pPr>
        <w:spacing w:before="160"/>
      </w:pPr>
    </w:p>
    <w:p w14:paraId="0AF87123" w14:textId="77777777" w:rsidR="0019358E" w:rsidRDefault="0019358E" w:rsidP="00514B5D">
      <w:pPr>
        <w:spacing w:before="160"/>
      </w:pPr>
    </w:p>
    <w:p w14:paraId="78190076" w14:textId="77777777" w:rsidR="0019358E" w:rsidRDefault="0019358E" w:rsidP="00514B5D">
      <w:pPr>
        <w:spacing w:before="160"/>
      </w:pPr>
    </w:p>
    <w:p w14:paraId="7233AA45" w14:textId="77777777" w:rsidR="0019358E" w:rsidRDefault="0019358E" w:rsidP="00514B5D">
      <w:pPr>
        <w:spacing w:before="160"/>
      </w:pPr>
    </w:p>
    <w:p w14:paraId="43181F90" w14:textId="77777777" w:rsidR="0019358E" w:rsidRDefault="0019358E" w:rsidP="00514B5D">
      <w:pPr>
        <w:spacing w:before="160"/>
      </w:pPr>
    </w:p>
    <w:p w14:paraId="0F7FB2F4" w14:textId="77777777" w:rsidR="0019358E" w:rsidRDefault="0019358E" w:rsidP="00514B5D">
      <w:pPr>
        <w:spacing w:before="160"/>
      </w:pPr>
    </w:p>
    <w:p w14:paraId="3100F3BD" w14:textId="77777777" w:rsidR="0019358E" w:rsidRDefault="0019358E" w:rsidP="00514B5D">
      <w:pPr>
        <w:spacing w:before="160"/>
      </w:pPr>
    </w:p>
    <w:p w14:paraId="0C935CE0" w14:textId="77777777" w:rsidR="0019358E" w:rsidRPr="0036689A" w:rsidRDefault="0019358E" w:rsidP="00514B5D">
      <w:pPr>
        <w:spacing w:before="160"/>
      </w:pPr>
    </w:p>
    <w:p w14:paraId="0C5EAE3B" w14:textId="77777777" w:rsidR="0019358E" w:rsidRDefault="0019358E" w:rsidP="00514B5D">
      <w:pPr>
        <w:spacing w:before="160"/>
      </w:pPr>
    </w:p>
    <w:tbl>
      <w:tblPr>
        <w:tblW w:w="0" w:type="auto"/>
        <w:tblCellSpacing w:w="0" w:type="dxa"/>
        <w:tblInd w:w="425" w:type="dxa"/>
        <w:tblCellMar>
          <w:left w:w="0" w:type="dxa"/>
          <w:right w:w="0" w:type="dxa"/>
        </w:tblCellMar>
        <w:tblLook w:val="04A0" w:firstRow="1" w:lastRow="0" w:firstColumn="1" w:lastColumn="0" w:noHBand="0" w:noVBand="1"/>
      </w:tblPr>
      <w:tblGrid>
        <w:gridCol w:w="4302"/>
        <w:gridCol w:w="4325"/>
      </w:tblGrid>
      <w:tr w:rsidR="0019358E" w14:paraId="167008C4" w14:textId="77777777" w:rsidTr="00B12856">
        <w:trPr>
          <w:trHeight w:val="206"/>
          <w:tblCellSpacing w:w="0" w:type="dxa"/>
        </w:trPr>
        <w:tc>
          <w:tcPr>
            <w:tcW w:w="4302" w:type="dxa"/>
            <w:tcBorders>
              <w:top w:val="single" w:sz="8"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hideMark/>
          </w:tcPr>
          <w:p w14:paraId="274ED165" w14:textId="77777777" w:rsidR="0019358E" w:rsidRDefault="0019358E" w:rsidP="00514B5D">
            <w:pPr>
              <w:jc w:val="center"/>
              <w:rPr>
                <w:rFonts w:cs="Segoe UI"/>
                <w:color w:val="212121"/>
                <w:lang w:eastAsia="es-CR"/>
              </w:rPr>
            </w:pPr>
            <w:r>
              <w:rPr>
                <w:b/>
                <w:bCs/>
                <w:color w:val="212121"/>
                <w:lang w:eastAsia="es-CR"/>
              </w:rPr>
              <w:t>Activities</w:t>
            </w:r>
          </w:p>
        </w:tc>
        <w:tc>
          <w:tcPr>
            <w:tcW w:w="4325" w:type="dxa"/>
            <w:tcBorders>
              <w:top w:val="single" w:sz="8" w:space="0" w:color="auto"/>
              <w:left w:val="nil"/>
              <w:bottom w:val="single" w:sz="8" w:space="0" w:color="auto"/>
              <w:right w:val="single" w:sz="8" w:space="0" w:color="auto"/>
            </w:tcBorders>
            <w:shd w:val="clear" w:color="auto" w:fill="C5E0B3"/>
            <w:tcMar>
              <w:top w:w="0" w:type="dxa"/>
              <w:left w:w="108" w:type="dxa"/>
              <w:bottom w:w="0" w:type="dxa"/>
              <w:right w:w="108" w:type="dxa"/>
            </w:tcMar>
            <w:hideMark/>
          </w:tcPr>
          <w:p w14:paraId="15C3DFDE" w14:textId="77777777" w:rsidR="0019358E" w:rsidRDefault="0019358E" w:rsidP="00514B5D">
            <w:pPr>
              <w:jc w:val="center"/>
              <w:rPr>
                <w:rFonts w:cs="Segoe UI"/>
                <w:color w:val="212121"/>
                <w:lang w:eastAsia="es-CR"/>
              </w:rPr>
            </w:pPr>
            <w:r>
              <w:rPr>
                <w:b/>
                <w:bCs/>
                <w:color w:val="212121"/>
                <w:lang w:eastAsia="es-CR"/>
              </w:rPr>
              <w:t>Outcomes</w:t>
            </w:r>
          </w:p>
        </w:tc>
      </w:tr>
      <w:tr w:rsidR="0019358E" w14:paraId="2A2350FC" w14:textId="77777777" w:rsidTr="00B12856">
        <w:trPr>
          <w:trHeight w:val="850"/>
          <w:tblCellSpacing w:w="0" w:type="dxa"/>
        </w:trPr>
        <w:tc>
          <w:tcPr>
            <w:tcW w:w="43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0CF4C2" w14:textId="77777777" w:rsidR="0019358E" w:rsidRDefault="0019358E" w:rsidP="00514B5D">
            <w:pPr>
              <w:rPr>
                <w:rFonts w:cs="Segoe UI"/>
                <w:color w:val="212121"/>
                <w:lang w:eastAsia="es-CR"/>
              </w:rPr>
            </w:pPr>
            <w:r>
              <w:rPr>
                <w:color w:val="212121"/>
                <w:lang w:eastAsia="es-CR"/>
              </w:rPr>
              <w:lastRenderedPageBreak/>
              <w:t>Training for technicians and professionals for the maintenance of RAC equipment.</w:t>
            </w:r>
          </w:p>
        </w:tc>
        <w:tc>
          <w:tcPr>
            <w:tcW w:w="4325" w:type="dxa"/>
            <w:tcBorders>
              <w:top w:val="nil"/>
              <w:left w:val="nil"/>
              <w:bottom w:val="single" w:sz="8" w:space="0" w:color="auto"/>
              <w:right w:val="single" w:sz="8" w:space="0" w:color="auto"/>
            </w:tcBorders>
            <w:tcMar>
              <w:top w:w="0" w:type="dxa"/>
              <w:left w:w="108" w:type="dxa"/>
              <w:bottom w:w="0" w:type="dxa"/>
              <w:right w:w="108" w:type="dxa"/>
            </w:tcMar>
            <w:hideMark/>
          </w:tcPr>
          <w:p w14:paraId="0316A11B" w14:textId="77777777" w:rsidR="0019358E" w:rsidRPr="0036689A" w:rsidRDefault="0019358E" w:rsidP="00514B5D">
            <w:pPr>
              <w:pStyle w:val="ListParagraph"/>
              <w:numPr>
                <w:ilvl w:val="0"/>
                <w:numId w:val="40"/>
              </w:numPr>
              <w:spacing w:after="160"/>
              <w:ind w:left="117" w:hanging="142"/>
              <w:jc w:val="both"/>
              <w:rPr>
                <w:color w:val="212121"/>
                <w:lang w:val="en" w:eastAsia="es-CR"/>
              </w:rPr>
            </w:pPr>
            <w:r w:rsidRPr="0036689A">
              <w:rPr>
                <w:color w:val="212121"/>
                <w:lang w:val="en" w:eastAsia="es-CR"/>
              </w:rPr>
              <w:t>1223 Technicians in refrigeration and air conditioning equipment with improved capacities, holders of a license that  recognized them the approval of the training on Good Practices of Service in Refrigeration and Air Conditioning, given by the National Institute of Learning (INA).</w:t>
            </w:r>
          </w:p>
          <w:p w14:paraId="162F2822" w14:textId="77777777" w:rsidR="0019358E" w:rsidRPr="0036689A" w:rsidRDefault="0019358E" w:rsidP="00514B5D">
            <w:pPr>
              <w:pStyle w:val="ListParagraph"/>
              <w:numPr>
                <w:ilvl w:val="0"/>
                <w:numId w:val="40"/>
              </w:numPr>
              <w:spacing w:after="160"/>
              <w:ind w:left="117" w:hanging="142"/>
              <w:jc w:val="both"/>
              <w:rPr>
                <w:color w:val="212121"/>
                <w:lang w:eastAsia="es-CR"/>
              </w:rPr>
            </w:pPr>
            <w:r w:rsidRPr="0036689A">
              <w:rPr>
                <w:color w:val="212121"/>
                <w:lang w:val="en" w:eastAsia="es-CR"/>
              </w:rPr>
              <w:t> In parallel processes around the country, there have been different workshops focused on the proper management of refrigerants in the Refrigeration and Air Conditioning sector, to 536 people between technicians and professionals.</w:t>
            </w:r>
          </w:p>
        </w:tc>
      </w:tr>
      <w:tr w:rsidR="0019358E" w14:paraId="0B349379" w14:textId="77777777" w:rsidTr="00B12856">
        <w:trPr>
          <w:tblCellSpacing w:w="0" w:type="dxa"/>
        </w:trPr>
        <w:tc>
          <w:tcPr>
            <w:tcW w:w="43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E6999B" w14:textId="77777777" w:rsidR="0019358E" w:rsidRDefault="0019358E" w:rsidP="00514B5D">
            <w:pPr>
              <w:rPr>
                <w:rFonts w:cs="Segoe UI"/>
                <w:color w:val="212121"/>
                <w:lang w:eastAsia="es-CR"/>
              </w:rPr>
            </w:pPr>
            <w:r>
              <w:rPr>
                <w:color w:val="212121"/>
                <w:lang w:eastAsia="es-CR"/>
              </w:rPr>
              <w:t>Establishment of mechanisms to facilitate the selection of efficient equipment and a system of incentives that promote the commercialization of eco-efficient equipment.</w:t>
            </w:r>
          </w:p>
        </w:tc>
        <w:tc>
          <w:tcPr>
            <w:tcW w:w="4325" w:type="dxa"/>
            <w:tcBorders>
              <w:top w:val="nil"/>
              <w:left w:val="nil"/>
              <w:bottom w:val="single" w:sz="8" w:space="0" w:color="auto"/>
              <w:right w:val="single" w:sz="8" w:space="0" w:color="auto"/>
            </w:tcBorders>
            <w:tcMar>
              <w:top w:w="0" w:type="dxa"/>
              <w:left w:w="108" w:type="dxa"/>
              <w:bottom w:w="0" w:type="dxa"/>
              <w:right w:w="108" w:type="dxa"/>
            </w:tcMar>
            <w:hideMark/>
          </w:tcPr>
          <w:p w14:paraId="549FA2C7" w14:textId="77777777" w:rsidR="0019358E" w:rsidRPr="0036689A" w:rsidRDefault="0019358E" w:rsidP="00514B5D">
            <w:pPr>
              <w:pStyle w:val="ListParagraph"/>
              <w:numPr>
                <w:ilvl w:val="0"/>
                <w:numId w:val="40"/>
              </w:numPr>
              <w:spacing w:after="160"/>
              <w:ind w:left="117" w:hanging="142"/>
              <w:jc w:val="both"/>
              <w:rPr>
                <w:color w:val="212121"/>
                <w:lang w:eastAsia="es-CR"/>
              </w:rPr>
            </w:pPr>
            <w:r w:rsidRPr="0036689A">
              <w:rPr>
                <w:color w:val="212121"/>
                <w:lang w:val="en" w:eastAsia="es-CR"/>
              </w:rPr>
              <w:t>Awareness of the managers of the chain of importing appliance stores (280 people between sellers and users of RAC equipment have been trained and sensitized to acquire eco-efficient equipment.</w:t>
            </w:r>
          </w:p>
        </w:tc>
      </w:tr>
      <w:tr w:rsidR="0019358E" w14:paraId="08142E6F" w14:textId="77777777" w:rsidTr="00B12856">
        <w:trPr>
          <w:tblCellSpacing w:w="0" w:type="dxa"/>
        </w:trPr>
        <w:tc>
          <w:tcPr>
            <w:tcW w:w="43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0A4100" w14:textId="77777777" w:rsidR="0019358E" w:rsidRDefault="0019358E" w:rsidP="00514B5D">
            <w:pPr>
              <w:rPr>
                <w:rFonts w:cs="Segoe UI"/>
                <w:color w:val="212121"/>
                <w:lang w:eastAsia="es-CR"/>
              </w:rPr>
            </w:pPr>
            <w:r>
              <w:rPr>
                <w:color w:val="212121"/>
                <w:lang w:eastAsia="es-CR"/>
              </w:rPr>
              <w:t>Improve import and export control systems. Improve access to users.</w:t>
            </w:r>
          </w:p>
        </w:tc>
        <w:tc>
          <w:tcPr>
            <w:tcW w:w="4325" w:type="dxa"/>
            <w:tcBorders>
              <w:top w:val="nil"/>
              <w:left w:val="nil"/>
              <w:bottom w:val="single" w:sz="8" w:space="0" w:color="auto"/>
              <w:right w:val="single" w:sz="8" w:space="0" w:color="auto"/>
            </w:tcBorders>
            <w:tcMar>
              <w:top w:w="0" w:type="dxa"/>
              <w:left w:w="108" w:type="dxa"/>
              <w:bottom w:w="0" w:type="dxa"/>
              <w:right w:w="108" w:type="dxa"/>
            </w:tcMar>
            <w:hideMark/>
          </w:tcPr>
          <w:p w14:paraId="536C981B" w14:textId="77777777" w:rsidR="0019358E" w:rsidRPr="0036689A" w:rsidRDefault="0019358E" w:rsidP="00514B5D">
            <w:pPr>
              <w:rPr>
                <w:color w:val="212121"/>
                <w:lang w:eastAsia="es-CR"/>
              </w:rPr>
            </w:pPr>
            <w:r w:rsidRPr="0036689A">
              <w:rPr>
                <w:color w:val="212121"/>
                <w:lang w:val="en" w:eastAsia="es-CR"/>
              </w:rPr>
              <w:t>• Appropriate application of tariff codes for the import of ODS, through the creation of tariff items for HCFC and HFC mixtures.</w:t>
            </w:r>
            <w:r w:rsidRPr="0036689A">
              <w:rPr>
                <w:color w:val="212121"/>
                <w:lang w:val="en" w:eastAsia="es-CR"/>
              </w:rPr>
              <w:br/>
              <w:t>• Reducing the risk of illicit traffic in ODS</w:t>
            </w:r>
            <w:r w:rsidRPr="0036689A">
              <w:rPr>
                <w:color w:val="212121"/>
                <w:lang w:val="en" w:eastAsia="es-CR"/>
              </w:rPr>
              <w:br/>
              <w:t>• Control of HCFC import quotas</w:t>
            </w:r>
          </w:p>
        </w:tc>
      </w:tr>
      <w:tr w:rsidR="0019358E" w14:paraId="352ABFE1" w14:textId="77777777" w:rsidTr="00B12856">
        <w:trPr>
          <w:trHeight w:val="3940"/>
          <w:tblCellSpacing w:w="0" w:type="dxa"/>
        </w:trPr>
        <w:tc>
          <w:tcPr>
            <w:tcW w:w="43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461E03" w14:textId="77777777" w:rsidR="0019358E" w:rsidRDefault="0019358E" w:rsidP="00514B5D">
            <w:pPr>
              <w:rPr>
                <w:rFonts w:cs="Segoe UI"/>
                <w:color w:val="212121"/>
                <w:lang w:eastAsia="es-CR"/>
              </w:rPr>
            </w:pPr>
            <w:r>
              <w:rPr>
                <w:color w:val="212121"/>
                <w:lang w:eastAsia="es-CR"/>
              </w:rPr>
              <w:t>Strengthening HCFC recovery and utilization capacity and establishment of a mechanism for the storage of unwanted ODS including HCFCs.</w:t>
            </w:r>
          </w:p>
        </w:tc>
        <w:tc>
          <w:tcPr>
            <w:tcW w:w="4325" w:type="dxa"/>
            <w:tcBorders>
              <w:top w:val="nil"/>
              <w:left w:val="nil"/>
              <w:bottom w:val="single" w:sz="8" w:space="0" w:color="auto"/>
              <w:right w:val="single" w:sz="8" w:space="0" w:color="auto"/>
            </w:tcBorders>
            <w:tcMar>
              <w:top w:w="0" w:type="dxa"/>
              <w:left w:w="108" w:type="dxa"/>
              <w:bottom w:w="0" w:type="dxa"/>
              <w:right w:w="108" w:type="dxa"/>
            </w:tcMar>
            <w:hideMark/>
          </w:tcPr>
          <w:p w14:paraId="61FA09B7" w14:textId="77777777" w:rsidR="0019358E" w:rsidRPr="0036689A" w:rsidRDefault="0019358E" w:rsidP="00514B5D">
            <w:pPr>
              <w:pStyle w:val="ListParagraph"/>
              <w:numPr>
                <w:ilvl w:val="0"/>
                <w:numId w:val="39"/>
              </w:numPr>
              <w:spacing w:after="160"/>
              <w:ind w:left="117" w:hanging="142"/>
              <w:jc w:val="both"/>
              <w:rPr>
                <w:color w:val="212121"/>
                <w:lang w:eastAsia="es-CR"/>
              </w:rPr>
            </w:pPr>
            <w:r w:rsidRPr="0036689A">
              <w:rPr>
                <w:color w:val="212121"/>
                <w:lang w:val="en" w:eastAsia="es-CR"/>
              </w:rPr>
              <w:t>Equipment for recovery of refrigerant gases to:</w:t>
            </w:r>
            <w:r w:rsidRPr="0036689A">
              <w:rPr>
                <w:color w:val="212121"/>
                <w:lang w:val="en" w:eastAsia="es-CR"/>
              </w:rPr>
              <w:br/>
              <w:t>Three vocational schools (3 recuperators, 6 recovery tanks of 30 pounds and 3 1000 lbs tanks)</w:t>
            </w:r>
            <w:r w:rsidRPr="0036689A">
              <w:rPr>
                <w:color w:val="212121"/>
                <w:lang w:val="en" w:eastAsia="es-CR"/>
              </w:rPr>
              <w:br/>
              <w:t>Two special waste managers (2 recuperators, 4 tanks of 30</w:t>
            </w:r>
            <w:r>
              <w:rPr>
                <w:color w:val="212121"/>
                <w:lang w:val="en" w:eastAsia="es-CR"/>
              </w:rPr>
              <w:t xml:space="preserve"> lbs and 2 tanks of 1000 lbs)</w:t>
            </w:r>
          </w:p>
          <w:p w14:paraId="5053AD43" w14:textId="77777777" w:rsidR="0019358E" w:rsidRPr="0036689A" w:rsidRDefault="0019358E" w:rsidP="00514B5D">
            <w:pPr>
              <w:pStyle w:val="ListParagraph"/>
              <w:numPr>
                <w:ilvl w:val="0"/>
                <w:numId w:val="39"/>
              </w:numPr>
              <w:spacing w:after="160"/>
              <w:ind w:left="117" w:hanging="142"/>
              <w:jc w:val="both"/>
              <w:rPr>
                <w:color w:val="212121"/>
                <w:lang w:eastAsia="es-CR"/>
              </w:rPr>
            </w:pPr>
            <w:r w:rsidRPr="0036689A">
              <w:rPr>
                <w:color w:val="212121"/>
                <w:lang w:val="en" w:eastAsia="es-CR"/>
              </w:rPr>
              <w:t>Promotion, dissemination and awareness of service providers to avoid emissions of HCFC gases with the adoption of good practices in service and maintenance of RAC equipment. (Recovery, recycling and reuse of gases)</w:t>
            </w:r>
          </w:p>
        </w:tc>
      </w:tr>
      <w:tr w:rsidR="0019358E" w14:paraId="4F7424CC" w14:textId="77777777" w:rsidTr="00B12856">
        <w:trPr>
          <w:tblCellSpacing w:w="0" w:type="dxa"/>
        </w:trPr>
        <w:tc>
          <w:tcPr>
            <w:tcW w:w="43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DABA" w14:textId="77777777" w:rsidR="0019358E" w:rsidRDefault="0019358E" w:rsidP="00514B5D">
            <w:pPr>
              <w:rPr>
                <w:rFonts w:cs="Segoe UI"/>
                <w:color w:val="212121"/>
                <w:lang w:eastAsia="es-CR"/>
              </w:rPr>
            </w:pPr>
            <w:r>
              <w:rPr>
                <w:color w:val="212121"/>
                <w:lang w:eastAsia="es-CR"/>
              </w:rPr>
              <w:t>Management and supervision of the program.</w:t>
            </w:r>
          </w:p>
        </w:tc>
        <w:tc>
          <w:tcPr>
            <w:tcW w:w="4325" w:type="dxa"/>
            <w:tcBorders>
              <w:top w:val="nil"/>
              <w:left w:val="nil"/>
              <w:bottom w:val="single" w:sz="8" w:space="0" w:color="auto"/>
              <w:right w:val="single" w:sz="8" w:space="0" w:color="auto"/>
            </w:tcBorders>
            <w:tcMar>
              <w:top w:w="0" w:type="dxa"/>
              <w:left w:w="108" w:type="dxa"/>
              <w:bottom w:w="0" w:type="dxa"/>
              <w:right w:w="108" w:type="dxa"/>
            </w:tcMar>
            <w:hideMark/>
          </w:tcPr>
          <w:p w14:paraId="2F46F00E" w14:textId="77777777" w:rsidR="0019358E" w:rsidRPr="0036689A" w:rsidRDefault="0019358E" w:rsidP="00514B5D">
            <w:pPr>
              <w:pStyle w:val="ListParagraph"/>
              <w:numPr>
                <w:ilvl w:val="0"/>
                <w:numId w:val="38"/>
              </w:numPr>
              <w:spacing w:after="160"/>
              <w:ind w:left="117" w:hanging="117"/>
              <w:jc w:val="both"/>
              <w:rPr>
                <w:color w:val="212121"/>
                <w:lang w:eastAsia="es-CR"/>
              </w:rPr>
            </w:pPr>
            <w:r w:rsidRPr="0036689A">
              <w:rPr>
                <w:color w:val="212121"/>
                <w:lang w:val="en" w:eastAsia="es-CR"/>
              </w:rPr>
              <w:t>Administrative management of the HCFC phase-out plan in Costa Rica as a focal point for compliance with defined actions to reach 35% reduction in HCFC consumption by 2020.</w:t>
            </w:r>
          </w:p>
        </w:tc>
      </w:tr>
    </w:tbl>
    <w:p w14:paraId="35B48C8A" w14:textId="77777777" w:rsidR="0019358E" w:rsidRDefault="0019358E" w:rsidP="00514B5D">
      <w:pPr>
        <w:pStyle w:val="ListParagraph"/>
        <w:numPr>
          <w:ilvl w:val="0"/>
          <w:numId w:val="103"/>
        </w:numPr>
        <w:spacing w:before="160" w:after="160"/>
        <w:ind w:left="425" w:hanging="425"/>
        <w:contextualSpacing w:val="0"/>
        <w:jc w:val="both"/>
        <w:rPr>
          <w:sz w:val="2"/>
        </w:rPr>
      </w:pPr>
      <w:r w:rsidRPr="0027401A">
        <w:lastRenderedPageBreak/>
        <w:t xml:space="preserve">Although Costa Rica </w:t>
      </w:r>
      <w:r>
        <w:t xml:space="preserve">has a well establish Legal and Institutional Framework to implement the Montreal Protocol commitments ratified so far, the Kigali Amendment will bring additional challenges </w:t>
      </w:r>
      <w:r w:rsidRPr="00A8503D">
        <w:t xml:space="preserve">to determine the national requirements and needs for the ratification of this Amendment and </w:t>
      </w:r>
      <w:r>
        <w:t xml:space="preserve">will </w:t>
      </w:r>
      <w:r w:rsidRPr="00E64D9E">
        <w:t xml:space="preserve">require the establishment of a </w:t>
      </w:r>
      <w:r w:rsidRPr="00A8503D">
        <w:t>sound foundation to undertake future work towards its the implementation.</w:t>
      </w:r>
      <w:r w:rsidRPr="00E3794F">
        <w:rPr>
          <w:sz w:val="2"/>
        </w:rPr>
        <w:t xml:space="preserve"> </w:t>
      </w:r>
    </w:p>
    <w:p w14:paraId="6A804938" w14:textId="77777777" w:rsidR="0019358E" w:rsidRPr="00E3794F" w:rsidRDefault="0019358E" w:rsidP="00514B5D">
      <w:pPr>
        <w:pStyle w:val="ListParagraph"/>
        <w:numPr>
          <w:ilvl w:val="0"/>
          <w:numId w:val="103"/>
        </w:numPr>
        <w:spacing w:before="160" w:after="160"/>
        <w:ind w:left="425" w:hanging="425"/>
        <w:contextualSpacing w:val="0"/>
        <w:jc w:val="both"/>
        <w:rPr>
          <w:sz w:val="2"/>
        </w:rPr>
      </w:pPr>
    </w:p>
    <w:p w14:paraId="5685E74C" w14:textId="77777777" w:rsidR="0019358E" w:rsidRDefault="0019358E" w:rsidP="00514B5D">
      <w:pPr>
        <w:pStyle w:val="ListParagraph"/>
        <w:numPr>
          <w:ilvl w:val="0"/>
          <w:numId w:val="41"/>
        </w:numPr>
        <w:spacing w:after="160"/>
        <w:ind w:left="426"/>
        <w:rPr>
          <w:b/>
        </w:rPr>
      </w:pPr>
      <w:r>
        <w:rPr>
          <w:b/>
        </w:rPr>
        <w:t>Objective</w:t>
      </w:r>
    </w:p>
    <w:p w14:paraId="6A073569" w14:textId="77777777" w:rsidR="0019358E" w:rsidRPr="00842B3C" w:rsidRDefault="0019358E" w:rsidP="00514B5D">
      <w:pPr>
        <w:pStyle w:val="ListParagraph"/>
        <w:ind w:left="426"/>
        <w:rPr>
          <w:b/>
        </w:rPr>
      </w:pPr>
    </w:p>
    <w:p w14:paraId="3198DF14" w14:textId="77777777" w:rsidR="0019358E" w:rsidRPr="00EC2BED" w:rsidRDefault="0019358E" w:rsidP="00514B5D">
      <w:pPr>
        <w:pStyle w:val="ListParagraph"/>
        <w:numPr>
          <w:ilvl w:val="0"/>
          <w:numId w:val="103"/>
        </w:numPr>
        <w:autoSpaceDE w:val="0"/>
        <w:autoSpaceDN w:val="0"/>
        <w:adjustRightInd w:val="0"/>
        <w:spacing w:after="160"/>
        <w:ind w:left="426"/>
        <w:jc w:val="both"/>
      </w:pPr>
      <w:r w:rsidRPr="00EC2BED">
        <w:t xml:space="preserve">The objective of this document is to request funding for the implementation of the enabling activities to allow the early ratification of the Kigali Amendment and to help the National Ozone Unit to fulfil their initial obligations with regard to HFC phase-down </w:t>
      </w:r>
      <w:r>
        <w:t>under</w:t>
      </w:r>
      <w:r w:rsidRPr="00EC2BED">
        <w:t xml:space="preserve"> the Kigali Amendment, in line with the ExCom Decision 79/46.</w:t>
      </w:r>
    </w:p>
    <w:p w14:paraId="50B2C540" w14:textId="77777777" w:rsidR="0019358E" w:rsidRPr="0027401A" w:rsidRDefault="0019358E" w:rsidP="00514B5D">
      <w:pPr>
        <w:autoSpaceDE w:val="0"/>
        <w:autoSpaceDN w:val="0"/>
        <w:adjustRightInd w:val="0"/>
        <w:ind w:left="426" w:hanging="426"/>
        <w:rPr>
          <w:b/>
          <w:sz w:val="14"/>
        </w:rPr>
      </w:pPr>
    </w:p>
    <w:p w14:paraId="754610EC" w14:textId="77777777" w:rsidR="0019358E" w:rsidRPr="009440A9" w:rsidRDefault="0019358E" w:rsidP="00514B5D">
      <w:pPr>
        <w:autoSpaceDE w:val="0"/>
        <w:autoSpaceDN w:val="0"/>
        <w:adjustRightInd w:val="0"/>
        <w:ind w:left="426" w:hanging="426"/>
        <w:rPr>
          <w:b/>
          <w:strike/>
          <w:color w:val="FF0000"/>
        </w:rPr>
      </w:pPr>
      <w:r>
        <w:rPr>
          <w:b/>
        </w:rPr>
        <w:t xml:space="preserve"> D.      Activities to be Implemented. </w:t>
      </w:r>
    </w:p>
    <w:p w14:paraId="1C04246C" w14:textId="77777777" w:rsidR="0019358E" w:rsidRPr="0037368A" w:rsidRDefault="0019358E" w:rsidP="00514B5D">
      <w:pPr>
        <w:ind w:left="567"/>
      </w:pPr>
      <w:r w:rsidRPr="0027208F">
        <w:t>(a</w:t>
      </w:r>
      <w:r w:rsidRPr="0037368A">
        <w:t xml:space="preserve">) </w:t>
      </w:r>
      <w:r w:rsidRPr="0037368A">
        <w:rPr>
          <w:u w:val="single"/>
        </w:rPr>
        <w:t>Enable the Legal Framework for the ratification</w:t>
      </w:r>
      <w:r w:rsidRPr="0037368A">
        <w:t>:</w:t>
      </w:r>
      <w:r>
        <w:t xml:space="preserve"> the project will provide technical support to the National Ozone Unit to review the legal framework and to liaise with the national institutions involved in the ratification process of the Kigali Amendment in order to speed up the process and assure that the correct information and legal support is delivered to the decision makers.</w:t>
      </w:r>
    </w:p>
    <w:p w14:paraId="65F61248" w14:textId="77777777" w:rsidR="0019358E" w:rsidRPr="00145D27" w:rsidRDefault="0019358E" w:rsidP="00514B5D">
      <w:pPr>
        <w:ind w:left="567"/>
        <w:rPr>
          <w:sz w:val="32"/>
        </w:rPr>
      </w:pPr>
      <w:r w:rsidRPr="0037368A">
        <w:t xml:space="preserve">(b) </w:t>
      </w:r>
      <w:r w:rsidRPr="0037368A">
        <w:rPr>
          <w:u w:val="single"/>
        </w:rPr>
        <w:t>Assess legislation and policies for the implementation of the Amendment</w:t>
      </w:r>
      <w:r>
        <w:rPr>
          <w:u w:val="single"/>
        </w:rPr>
        <w:t>:</w:t>
      </w:r>
      <w:r>
        <w:t xml:space="preserve"> this </w:t>
      </w:r>
      <w:r w:rsidRPr="00145D27">
        <w:rPr>
          <w:iCs/>
          <w:szCs w:val="20"/>
          <w:shd w:val="clear" w:color="auto" w:fill="FFFFFF"/>
        </w:rPr>
        <w:t xml:space="preserve">policy and legislative assessment will be undertaken through a review of existing legislation on </w:t>
      </w:r>
      <w:r>
        <w:rPr>
          <w:iCs/>
          <w:szCs w:val="20"/>
          <w:shd w:val="clear" w:color="auto" w:fill="FFFFFF"/>
        </w:rPr>
        <w:t xml:space="preserve">related to identification, </w:t>
      </w:r>
      <w:r w:rsidRPr="00145D27">
        <w:rPr>
          <w:iCs/>
          <w:szCs w:val="20"/>
          <w:shd w:val="clear" w:color="auto" w:fill="FFFFFF"/>
        </w:rPr>
        <w:t xml:space="preserve">management and </w:t>
      </w:r>
      <w:r>
        <w:rPr>
          <w:iCs/>
          <w:szCs w:val="20"/>
          <w:shd w:val="clear" w:color="auto" w:fill="FFFFFF"/>
        </w:rPr>
        <w:t>control</w:t>
      </w:r>
      <w:r w:rsidRPr="00145D27">
        <w:rPr>
          <w:iCs/>
          <w:szCs w:val="20"/>
          <w:shd w:val="clear" w:color="auto" w:fill="FFFFFF"/>
        </w:rPr>
        <w:t xml:space="preserve"> of the</w:t>
      </w:r>
      <w:r>
        <w:rPr>
          <w:iCs/>
          <w:szCs w:val="20"/>
          <w:shd w:val="clear" w:color="auto" w:fill="FFFFFF"/>
        </w:rPr>
        <w:t xml:space="preserve"> substances controlled by the Montreal Protocol, as well as to identify</w:t>
      </w:r>
      <w:r w:rsidRPr="00145D27">
        <w:rPr>
          <w:iCs/>
          <w:szCs w:val="20"/>
          <w:shd w:val="clear" w:color="auto" w:fill="FFFFFF"/>
        </w:rPr>
        <w:t xml:space="preserve"> gaps </w:t>
      </w:r>
      <w:r>
        <w:rPr>
          <w:iCs/>
          <w:szCs w:val="20"/>
          <w:shd w:val="clear" w:color="auto" w:fill="FFFFFF"/>
        </w:rPr>
        <w:t>in this framework that can prevent the future implementation of the Kigali Amendment;</w:t>
      </w:r>
    </w:p>
    <w:p w14:paraId="2C284633" w14:textId="77777777" w:rsidR="0019358E" w:rsidRPr="00E64D9E" w:rsidRDefault="0019358E" w:rsidP="00514B5D">
      <w:pPr>
        <w:pStyle w:val="Footer"/>
        <w:ind w:left="567"/>
      </w:pPr>
      <w:r w:rsidRPr="0037368A">
        <w:t xml:space="preserve">(c) </w:t>
      </w:r>
      <w:r w:rsidRPr="0037368A">
        <w:rPr>
          <w:u w:val="single"/>
        </w:rPr>
        <w:t xml:space="preserve">Assess </w:t>
      </w:r>
      <w:r>
        <w:rPr>
          <w:u w:val="single"/>
        </w:rPr>
        <w:t xml:space="preserve">coordination mechanisms needed </w:t>
      </w:r>
      <w:r w:rsidRPr="0037368A">
        <w:rPr>
          <w:u w:val="single"/>
        </w:rPr>
        <w:t>to implement the Amendment</w:t>
      </w:r>
      <w:r>
        <w:rPr>
          <w:u w:val="single"/>
        </w:rPr>
        <w:t>:</w:t>
      </w:r>
      <w:r w:rsidRPr="0037368A">
        <w:t xml:space="preserve"> </w:t>
      </w:r>
      <w:r>
        <w:t xml:space="preserve">the </w:t>
      </w:r>
      <w:r w:rsidRPr="00E64D9E">
        <w:t>mechanism which the NOU and other governmental institutions and stakeholders (private and public sectors) rely on to consult, oversee and implement the Montreal Protocol activities in the country will be assessed to determine the capacity needs and gaps that exist for the implementation of the Kigali Amendment, and propose interventions better integrated these stakeholders, undertake sound consultation processes and strength the ratification process. If required, further steps to establish or expand the proper mechanism for the Kigali Amendment will be taken.</w:t>
      </w:r>
    </w:p>
    <w:p w14:paraId="2019D78A" w14:textId="77777777" w:rsidR="0019358E" w:rsidRPr="00EC2BED" w:rsidRDefault="0019358E" w:rsidP="00514B5D">
      <w:pPr>
        <w:pStyle w:val="Footer"/>
        <w:rPr>
          <w:sz w:val="10"/>
        </w:rPr>
      </w:pPr>
    </w:p>
    <w:p w14:paraId="1A6E87C7" w14:textId="77777777" w:rsidR="0019358E" w:rsidRDefault="0019358E" w:rsidP="00514B5D">
      <w:pPr>
        <w:ind w:left="567"/>
      </w:pPr>
      <w:r w:rsidRPr="0037368A">
        <w:t xml:space="preserve"> (d) </w:t>
      </w:r>
      <w:r w:rsidRPr="0037368A">
        <w:rPr>
          <w:u w:val="single"/>
        </w:rPr>
        <w:t>Review the licensing and data reporting systems on HFC</w:t>
      </w:r>
      <w:r>
        <w:rPr>
          <w:u w:val="single"/>
        </w:rPr>
        <w:t xml:space="preserve">: </w:t>
      </w:r>
      <w:r w:rsidRPr="00100E49">
        <w:t>assess the current Licensing and Quota Systems</w:t>
      </w:r>
      <w:r>
        <w:t xml:space="preserve"> applied to ODS in order to determine the actions that will be required to expand the control over the HFCs, and to </w:t>
      </w:r>
      <w:r w:rsidRPr="00100E49">
        <w:t>develop roadmaps for new methodologies for collecting, analyzing, verifying, and reporting consumption and production of HFCs;</w:t>
      </w:r>
    </w:p>
    <w:p w14:paraId="1D5B8B14" w14:textId="77777777" w:rsidR="0019358E" w:rsidRDefault="0019358E" w:rsidP="00514B5D">
      <w:pPr>
        <w:pStyle w:val="Default"/>
        <w:spacing w:after="23"/>
        <w:ind w:left="567"/>
        <w:jc w:val="both"/>
        <w:rPr>
          <w:sz w:val="20"/>
          <w:szCs w:val="20"/>
        </w:rPr>
      </w:pPr>
      <w:r>
        <w:t xml:space="preserve">(e) </w:t>
      </w:r>
      <w:r w:rsidRPr="006C36E1">
        <w:rPr>
          <w:u w:val="single"/>
        </w:rPr>
        <w:t>Raise Awareness on the ratification and implementation processes of the Kigali Amendment</w:t>
      </w:r>
      <w:r w:rsidRPr="006C36E1">
        <w:t xml:space="preserve">: information awareness activities will be supported </w:t>
      </w:r>
      <w:r>
        <w:t>targeting groups and stakeholders involved in the ratification and future implementation processes of the Kigali Amendment</w:t>
      </w:r>
      <w:r w:rsidRPr="006C36E1">
        <w:t>.</w:t>
      </w:r>
    </w:p>
    <w:p w14:paraId="5BF33111" w14:textId="77777777" w:rsidR="0019358E" w:rsidRPr="00C6798F" w:rsidRDefault="0019358E" w:rsidP="00514B5D">
      <w:pPr>
        <w:ind w:left="1134"/>
        <w:rPr>
          <w:sz w:val="10"/>
        </w:rPr>
      </w:pPr>
    </w:p>
    <w:p w14:paraId="1BAE38DD" w14:textId="77777777" w:rsidR="0019358E" w:rsidRDefault="0019358E" w:rsidP="00514B5D">
      <w:pPr>
        <w:pStyle w:val="ListParagraph"/>
        <w:numPr>
          <w:ilvl w:val="0"/>
          <w:numId w:val="42"/>
        </w:numPr>
        <w:spacing w:after="160"/>
        <w:rPr>
          <w:b/>
        </w:rPr>
      </w:pPr>
      <w:r>
        <w:rPr>
          <w:b/>
        </w:rPr>
        <w:t xml:space="preserve">Outputs </w:t>
      </w:r>
    </w:p>
    <w:p w14:paraId="05C8280B" w14:textId="77777777" w:rsidR="0019358E" w:rsidRDefault="0019358E" w:rsidP="00514B5D">
      <w:pPr>
        <w:pStyle w:val="ListParagraph"/>
        <w:ind w:left="0"/>
        <w:rPr>
          <w:b/>
        </w:rPr>
      </w:pPr>
    </w:p>
    <w:p w14:paraId="6AB4D27C" w14:textId="77777777" w:rsidR="0019358E" w:rsidRDefault="0019358E" w:rsidP="00514B5D">
      <w:pPr>
        <w:pStyle w:val="ListParagraph"/>
        <w:numPr>
          <w:ilvl w:val="0"/>
          <w:numId w:val="102"/>
        </w:numPr>
        <w:spacing w:after="160"/>
        <w:jc w:val="both"/>
      </w:pPr>
      <w:r>
        <w:t>Roadmap prepared on the Legal and Policy framework that contains the needs and actions required to allow the proper ratification and/or implementation of the Kigali Amendment;</w:t>
      </w:r>
    </w:p>
    <w:p w14:paraId="35FBCA7F" w14:textId="77777777" w:rsidR="0019358E" w:rsidRDefault="0019358E" w:rsidP="00514B5D">
      <w:pPr>
        <w:pStyle w:val="ListParagraph"/>
        <w:numPr>
          <w:ilvl w:val="0"/>
          <w:numId w:val="102"/>
        </w:numPr>
        <w:spacing w:after="160"/>
        <w:jc w:val="both"/>
      </w:pPr>
      <w:r>
        <w:t>Coordination Mechanism/Committee put in place to allow the proper consultation processes for the ratification and implementation of the Kigali Amendment;</w:t>
      </w:r>
    </w:p>
    <w:p w14:paraId="17942FBF" w14:textId="77777777" w:rsidR="0019358E" w:rsidRDefault="0019358E" w:rsidP="00514B5D">
      <w:pPr>
        <w:pStyle w:val="ListParagraph"/>
        <w:numPr>
          <w:ilvl w:val="0"/>
          <w:numId w:val="102"/>
        </w:numPr>
        <w:spacing w:after="160"/>
        <w:jc w:val="both"/>
      </w:pPr>
      <w:r>
        <w:t xml:space="preserve">Harmonized Customs Codes assessed in line with the new series of pure and blended HFCs for future </w:t>
      </w:r>
      <w:r w:rsidRPr="00E64D9E">
        <w:t xml:space="preserve">action (also </w:t>
      </w:r>
      <w:r>
        <w:t>dependent on the review to be undertaken by the World Customs Organization);</w:t>
      </w:r>
    </w:p>
    <w:p w14:paraId="2AF88269" w14:textId="77777777" w:rsidR="0019358E" w:rsidRDefault="0019358E" w:rsidP="00514B5D">
      <w:pPr>
        <w:pStyle w:val="ListParagraph"/>
        <w:numPr>
          <w:ilvl w:val="0"/>
          <w:numId w:val="102"/>
        </w:numPr>
        <w:spacing w:after="160"/>
        <w:jc w:val="both"/>
      </w:pPr>
      <w:r>
        <w:t>New data reporting system (for Article 7 and Country Programme) on HFCs established;</w:t>
      </w:r>
    </w:p>
    <w:p w14:paraId="1AAFCFB0" w14:textId="77777777" w:rsidR="0019358E" w:rsidRDefault="0019358E" w:rsidP="00514B5D">
      <w:pPr>
        <w:pStyle w:val="ListParagraph"/>
        <w:numPr>
          <w:ilvl w:val="0"/>
          <w:numId w:val="102"/>
        </w:numPr>
        <w:spacing w:after="160"/>
        <w:jc w:val="both"/>
      </w:pPr>
      <w:r>
        <w:t>Montreal Protocol`s Controlled Substances Licensing System expanded to allow control of HFCs;</w:t>
      </w:r>
    </w:p>
    <w:p w14:paraId="65BF48BC" w14:textId="77777777" w:rsidR="0019358E" w:rsidRPr="00EC2BED" w:rsidRDefault="0019358E" w:rsidP="00514B5D">
      <w:pPr>
        <w:pStyle w:val="ListParagraph"/>
        <w:numPr>
          <w:ilvl w:val="0"/>
          <w:numId w:val="102"/>
        </w:numPr>
        <w:spacing w:after="160"/>
        <w:jc w:val="both"/>
      </w:pPr>
      <w:r>
        <w:t>Comprehensive Awareness Campaign on the Kigali Amendment ratification process delivered.</w:t>
      </w:r>
    </w:p>
    <w:p w14:paraId="76563E2B" w14:textId="77777777" w:rsidR="0019358E" w:rsidRDefault="0019358E" w:rsidP="00514B5D">
      <w:pPr>
        <w:pStyle w:val="ListParagraph"/>
        <w:ind w:left="0"/>
        <w:rPr>
          <w:b/>
        </w:rPr>
      </w:pPr>
    </w:p>
    <w:p w14:paraId="659BEAB5" w14:textId="77777777" w:rsidR="0019358E" w:rsidRDefault="0019358E" w:rsidP="00514B5D">
      <w:pPr>
        <w:pStyle w:val="ListParagraph"/>
        <w:numPr>
          <w:ilvl w:val="0"/>
          <w:numId w:val="42"/>
        </w:numPr>
        <w:spacing w:after="160"/>
        <w:ind w:left="0" w:firstLine="0"/>
        <w:rPr>
          <w:b/>
        </w:rPr>
      </w:pPr>
      <w:r w:rsidRPr="00EC2BED">
        <w:rPr>
          <w:b/>
        </w:rPr>
        <w:lastRenderedPageBreak/>
        <w:t>Budget Description</w:t>
      </w:r>
    </w:p>
    <w:p w14:paraId="298821F5" w14:textId="77777777" w:rsidR="0019358E" w:rsidRDefault="0019358E" w:rsidP="00514B5D">
      <w:pPr>
        <w:pStyle w:val="ListParagraph"/>
        <w:ind w:left="0"/>
        <w:rPr>
          <w:b/>
        </w:rPr>
      </w:pPr>
    </w:p>
    <w:p w14:paraId="668B85AC" w14:textId="77777777" w:rsidR="0019358E" w:rsidRPr="00B85132" w:rsidRDefault="0019358E" w:rsidP="00514B5D">
      <w:pPr>
        <w:pStyle w:val="ListParagraph"/>
        <w:numPr>
          <w:ilvl w:val="0"/>
          <w:numId w:val="103"/>
        </w:numPr>
        <w:autoSpaceDE w:val="0"/>
        <w:autoSpaceDN w:val="0"/>
        <w:adjustRightInd w:val="0"/>
        <w:spacing w:after="160"/>
        <w:ind w:left="426" w:hanging="426"/>
        <w:jc w:val="both"/>
        <w:rPr>
          <w:b/>
        </w:rPr>
      </w:pPr>
      <w:r w:rsidRPr="00B85132">
        <w:t xml:space="preserve"> Following the Paragraph 152(c) of the Decision 79/46, based on the HCFCs baseline level of </w:t>
      </w:r>
      <w:r>
        <w:t>14,1</w:t>
      </w:r>
      <w:r w:rsidRPr="00B85132">
        <w:t xml:space="preserve"> ODP t., the </w:t>
      </w:r>
      <w:r>
        <w:t xml:space="preserve">Costa Rica </w:t>
      </w:r>
      <w:r w:rsidRPr="00B85132">
        <w:t xml:space="preserve">requests to the </w:t>
      </w:r>
      <w:r w:rsidRPr="009440A9">
        <w:t>80</w:t>
      </w:r>
      <w:r w:rsidRPr="009440A9">
        <w:rPr>
          <w:vertAlign w:val="superscript"/>
        </w:rPr>
        <w:t>th</w:t>
      </w:r>
      <w:r>
        <w:t xml:space="preserve"> </w:t>
      </w:r>
      <w:r w:rsidRPr="00B85132">
        <w:t xml:space="preserve">Meeting of the Executive Committee the amount of USD </w:t>
      </w:r>
      <w:r w:rsidRPr="009440A9">
        <w:t>150,000</w:t>
      </w:r>
      <w:r w:rsidRPr="00B85132">
        <w:rPr>
          <w:color w:val="A6A6A6" w:themeColor="background1" w:themeShade="A6"/>
        </w:rPr>
        <w:t xml:space="preserve"> </w:t>
      </w:r>
      <w:r w:rsidRPr="00B85132">
        <w:t>for the implementation of the above mentioned enabling activities, per the detailed budget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006"/>
        <w:gridCol w:w="2077"/>
      </w:tblGrid>
      <w:tr w:rsidR="0019358E" w:rsidRPr="00C6798F" w14:paraId="12D950E6" w14:textId="77777777" w:rsidTr="00B12856">
        <w:trPr>
          <w:jc w:val="center"/>
        </w:trPr>
        <w:tc>
          <w:tcPr>
            <w:tcW w:w="567" w:type="dxa"/>
            <w:shd w:val="clear" w:color="auto" w:fill="FBD4B4" w:themeFill="accent6" w:themeFillTint="66"/>
          </w:tcPr>
          <w:p w14:paraId="1194173E" w14:textId="77777777" w:rsidR="0019358E" w:rsidRPr="00C6798F" w:rsidRDefault="0019358E" w:rsidP="00514B5D">
            <w:pPr>
              <w:autoSpaceDE w:val="0"/>
              <w:autoSpaceDN w:val="0"/>
              <w:adjustRightInd w:val="0"/>
              <w:jc w:val="center"/>
              <w:rPr>
                <w:b/>
              </w:rPr>
            </w:pPr>
            <w:r w:rsidRPr="00C6798F">
              <w:rPr>
                <w:b/>
              </w:rPr>
              <w:t>No.</w:t>
            </w:r>
          </w:p>
        </w:tc>
        <w:tc>
          <w:tcPr>
            <w:tcW w:w="5006" w:type="dxa"/>
            <w:shd w:val="clear" w:color="auto" w:fill="FBD4B4" w:themeFill="accent6" w:themeFillTint="66"/>
          </w:tcPr>
          <w:p w14:paraId="794C4D62" w14:textId="77777777" w:rsidR="0019358E" w:rsidRPr="00C6798F" w:rsidRDefault="0019358E" w:rsidP="00514B5D">
            <w:pPr>
              <w:autoSpaceDE w:val="0"/>
              <w:autoSpaceDN w:val="0"/>
              <w:adjustRightInd w:val="0"/>
              <w:jc w:val="center"/>
              <w:rPr>
                <w:b/>
              </w:rPr>
            </w:pPr>
            <w:r w:rsidRPr="00C6798F">
              <w:rPr>
                <w:b/>
              </w:rPr>
              <w:t>Budget description</w:t>
            </w:r>
          </w:p>
        </w:tc>
        <w:tc>
          <w:tcPr>
            <w:tcW w:w="2077" w:type="dxa"/>
            <w:shd w:val="clear" w:color="auto" w:fill="FBD4B4" w:themeFill="accent6" w:themeFillTint="66"/>
          </w:tcPr>
          <w:p w14:paraId="7F419AB7" w14:textId="77777777" w:rsidR="0019358E" w:rsidRPr="00C6798F" w:rsidRDefault="0019358E" w:rsidP="00514B5D">
            <w:pPr>
              <w:autoSpaceDE w:val="0"/>
              <w:autoSpaceDN w:val="0"/>
              <w:adjustRightInd w:val="0"/>
              <w:jc w:val="center"/>
              <w:rPr>
                <w:b/>
              </w:rPr>
            </w:pPr>
            <w:r w:rsidRPr="00C6798F">
              <w:rPr>
                <w:b/>
              </w:rPr>
              <w:t>Budget (US $)</w:t>
            </w:r>
          </w:p>
        </w:tc>
      </w:tr>
      <w:tr w:rsidR="0019358E" w:rsidRPr="00C6798F" w14:paraId="4DF488E0" w14:textId="77777777" w:rsidTr="00B12856">
        <w:trPr>
          <w:jc w:val="center"/>
        </w:trPr>
        <w:tc>
          <w:tcPr>
            <w:tcW w:w="567" w:type="dxa"/>
            <w:shd w:val="clear" w:color="auto" w:fill="auto"/>
          </w:tcPr>
          <w:p w14:paraId="3601491E" w14:textId="77777777" w:rsidR="0019358E" w:rsidRPr="00C6798F" w:rsidRDefault="0019358E" w:rsidP="00514B5D">
            <w:pPr>
              <w:widowControl w:val="0"/>
              <w:numPr>
                <w:ilvl w:val="0"/>
                <w:numId w:val="101"/>
              </w:numPr>
              <w:autoSpaceDE w:val="0"/>
              <w:autoSpaceDN w:val="0"/>
              <w:adjustRightInd w:val="0"/>
            </w:pPr>
          </w:p>
        </w:tc>
        <w:tc>
          <w:tcPr>
            <w:tcW w:w="5006" w:type="dxa"/>
            <w:shd w:val="clear" w:color="auto" w:fill="auto"/>
          </w:tcPr>
          <w:p w14:paraId="6A5EDB43" w14:textId="77777777" w:rsidR="0019358E" w:rsidRPr="00C6798F" w:rsidRDefault="0019358E" w:rsidP="00514B5D">
            <w:pPr>
              <w:autoSpaceDE w:val="0"/>
              <w:autoSpaceDN w:val="0"/>
              <w:adjustRightInd w:val="0"/>
            </w:pPr>
            <w:r>
              <w:t>International E</w:t>
            </w:r>
            <w:r w:rsidRPr="00C6798F">
              <w:t>xpert</w:t>
            </w:r>
          </w:p>
        </w:tc>
        <w:tc>
          <w:tcPr>
            <w:tcW w:w="2077" w:type="dxa"/>
            <w:shd w:val="clear" w:color="auto" w:fill="auto"/>
            <w:vAlign w:val="center"/>
          </w:tcPr>
          <w:p w14:paraId="540E9199" w14:textId="77777777" w:rsidR="0019358E" w:rsidRPr="00C6798F" w:rsidRDefault="0019358E" w:rsidP="00514B5D">
            <w:pPr>
              <w:ind w:right="76"/>
              <w:jc w:val="right"/>
            </w:pPr>
            <w:r>
              <w:t>15,000</w:t>
            </w:r>
          </w:p>
        </w:tc>
      </w:tr>
      <w:tr w:rsidR="0019358E" w:rsidRPr="00C6798F" w14:paraId="14C47A9C" w14:textId="77777777" w:rsidTr="00B12856">
        <w:trPr>
          <w:jc w:val="center"/>
        </w:trPr>
        <w:tc>
          <w:tcPr>
            <w:tcW w:w="567" w:type="dxa"/>
            <w:shd w:val="clear" w:color="auto" w:fill="auto"/>
          </w:tcPr>
          <w:p w14:paraId="3933E19A" w14:textId="77777777" w:rsidR="0019358E" w:rsidRPr="00C6798F" w:rsidRDefault="0019358E" w:rsidP="00514B5D">
            <w:pPr>
              <w:widowControl w:val="0"/>
              <w:numPr>
                <w:ilvl w:val="0"/>
                <w:numId w:val="101"/>
              </w:numPr>
              <w:autoSpaceDE w:val="0"/>
              <w:autoSpaceDN w:val="0"/>
              <w:adjustRightInd w:val="0"/>
            </w:pPr>
          </w:p>
        </w:tc>
        <w:tc>
          <w:tcPr>
            <w:tcW w:w="5006" w:type="dxa"/>
            <w:shd w:val="clear" w:color="auto" w:fill="auto"/>
          </w:tcPr>
          <w:p w14:paraId="16629DD3" w14:textId="77777777" w:rsidR="0019358E" w:rsidRPr="00C6798F" w:rsidRDefault="0019358E" w:rsidP="00514B5D">
            <w:pPr>
              <w:autoSpaceDE w:val="0"/>
              <w:autoSpaceDN w:val="0"/>
              <w:adjustRightInd w:val="0"/>
            </w:pPr>
            <w:r>
              <w:t>National Consultant</w:t>
            </w:r>
          </w:p>
        </w:tc>
        <w:tc>
          <w:tcPr>
            <w:tcW w:w="2077" w:type="dxa"/>
            <w:shd w:val="clear" w:color="auto" w:fill="auto"/>
            <w:vAlign w:val="center"/>
          </w:tcPr>
          <w:p w14:paraId="604D6910" w14:textId="77777777" w:rsidR="0019358E" w:rsidRPr="00C6798F" w:rsidRDefault="0019358E" w:rsidP="00514B5D">
            <w:pPr>
              <w:ind w:right="76"/>
              <w:jc w:val="right"/>
            </w:pPr>
            <w:r>
              <w:t>45,000</w:t>
            </w:r>
          </w:p>
        </w:tc>
      </w:tr>
      <w:tr w:rsidR="0019358E" w:rsidRPr="00C6798F" w14:paraId="3FA02B27" w14:textId="77777777" w:rsidTr="00B12856">
        <w:trPr>
          <w:jc w:val="center"/>
        </w:trPr>
        <w:tc>
          <w:tcPr>
            <w:tcW w:w="567" w:type="dxa"/>
            <w:shd w:val="clear" w:color="auto" w:fill="auto"/>
          </w:tcPr>
          <w:p w14:paraId="50A06672" w14:textId="77777777" w:rsidR="0019358E" w:rsidRPr="00C6798F" w:rsidRDefault="0019358E" w:rsidP="00514B5D">
            <w:pPr>
              <w:widowControl w:val="0"/>
              <w:numPr>
                <w:ilvl w:val="0"/>
                <w:numId w:val="101"/>
              </w:numPr>
              <w:autoSpaceDE w:val="0"/>
              <w:autoSpaceDN w:val="0"/>
              <w:adjustRightInd w:val="0"/>
            </w:pPr>
          </w:p>
        </w:tc>
        <w:tc>
          <w:tcPr>
            <w:tcW w:w="5006" w:type="dxa"/>
            <w:shd w:val="clear" w:color="auto" w:fill="auto"/>
          </w:tcPr>
          <w:p w14:paraId="348710F6" w14:textId="77777777" w:rsidR="0019358E" w:rsidRPr="00C6798F" w:rsidRDefault="0019358E" w:rsidP="00514B5D">
            <w:pPr>
              <w:autoSpaceDE w:val="0"/>
              <w:autoSpaceDN w:val="0"/>
              <w:adjustRightInd w:val="0"/>
            </w:pPr>
            <w:r>
              <w:t>Legal Advisor</w:t>
            </w:r>
          </w:p>
        </w:tc>
        <w:tc>
          <w:tcPr>
            <w:tcW w:w="2077" w:type="dxa"/>
            <w:shd w:val="clear" w:color="auto" w:fill="auto"/>
            <w:vAlign w:val="center"/>
          </w:tcPr>
          <w:p w14:paraId="3CA27646" w14:textId="77777777" w:rsidR="0019358E" w:rsidRPr="00C6798F" w:rsidRDefault="0019358E" w:rsidP="00514B5D">
            <w:pPr>
              <w:ind w:right="76"/>
              <w:jc w:val="right"/>
            </w:pPr>
            <w:r>
              <w:t>10,000</w:t>
            </w:r>
          </w:p>
        </w:tc>
      </w:tr>
      <w:tr w:rsidR="0019358E" w:rsidRPr="00B91698" w14:paraId="4BE2BBF5" w14:textId="77777777" w:rsidTr="00B12856">
        <w:trPr>
          <w:jc w:val="center"/>
        </w:trPr>
        <w:tc>
          <w:tcPr>
            <w:tcW w:w="567" w:type="dxa"/>
            <w:shd w:val="clear" w:color="auto" w:fill="auto"/>
          </w:tcPr>
          <w:p w14:paraId="7EA45B32" w14:textId="77777777" w:rsidR="0019358E" w:rsidRPr="00C6798F" w:rsidRDefault="0019358E" w:rsidP="00514B5D">
            <w:pPr>
              <w:widowControl w:val="0"/>
              <w:numPr>
                <w:ilvl w:val="0"/>
                <w:numId w:val="101"/>
              </w:numPr>
              <w:autoSpaceDE w:val="0"/>
              <w:autoSpaceDN w:val="0"/>
              <w:adjustRightInd w:val="0"/>
            </w:pPr>
          </w:p>
        </w:tc>
        <w:tc>
          <w:tcPr>
            <w:tcW w:w="5006" w:type="dxa"/>
            <w:shd w:val="clear" w:color="auto" w:fill="auto"/>
          </w:tcPr>
          <w:p w14:paraId="024B79D0" w14:textId="77777777" w:rsidR="0019358E" w:rsidRPr="00A866D2" w:rsidRDefault="0019358E" w:rsidP="00514B5D">
            <w:pPr>
              <w:autoSpaceDE w:val="0"/>
              <w:autoSpaceDN w:val="0"/>
              <w:adjustRightInd w:val="0"/>
            </w:pPr>
            <w:r w:rsidRPr="00C6798F">
              <w:t>Information collection, consolidation and analysis</w:t>
            </w:r>
          </w:p>
        </w:tc>
        <w:tc>
          <w:tcPr>
            <w:tcW w:w="2077" w:type="dxa"/>
            <w:shd w:val="clear" w:color="auto" w:fill="auto"/>
            <w:vAlign w:val="center"/>
          </w:tcPr>
          <w:p w14:paraId="248CE2BA" w14:textId="77777777" w:rsidR="0019358E" w:rsidRPr="00B91698" w:rsidRDefault="0019358E" w:rsidP="00514B5D">
            <w:pPr>
              <w:ind w:right="76"/>
              <w:jc w:val="right"/>
            </w:pPr>
            <w:r>
              <w:t>30,000</w:t>
            </w:r>
          </w:p>
        </w:tc>
      </w:tr>
      <w:tr w:rsidR="0019358E" w:rsidRPr="00C6798F" w14:paraId="2B0F022D" w14:textId="77777777" w:rsidTr="00B12856">
        <w:trPr>
          <w:jc w:val="center"/>
        </w:trPr>
        <w:tc>
          <w:tcPr>
            <w:tcW w:w="567" w:type="dxa"/>
            <w:shd w:val="clear" w:color="auto" w:fill="auto"/>
          </w:tcPr>
          <w:p w14:paraId="5451944C" w14:textId="77777777" w:rsidR="0019358E" w:rsidRPr="00B91698" w:rsidRDefault="0019358E" w:rsidP="00514B5D">
            <w:pPr>
              <w:widowControl w:val="0"/>
              <w:numPr>
                <w:ilvl w:val="0"/>
                <w:numId w:val="101"/>
              </w:numPr>
              <w:autoSpaceDE w:val="0"/>
              <w:autoSpaceDN w:val="0"/>
              <w:adjustRightInd w:val="0"/>
            </w:pPr>
          </w:p>
        </w:tc>
        <w:tc>
          <w:tcPr>
            <w:tcW w:w="5006" w:type="dxa"/>
            <w:shd w:val="clear" w:color="auto" w:fill="auto"/>
          </w:tcPr>
          <w:p w14:paraId="58B30FD5" w14:textId="77777777" w:rsidR="0019358E" w:rsidRPr="00C6798F" w:rsidRDefault="0019358E" w:rsidP="00514B5D">
            <w:pPr>
              <w:autoSpaceDE w:val="0"/>
              <w:autoSpaceDN w:val="0"/>
              <w:adjustRightInd w:val="0"/>
            </w:pPr>
            <w:r>
              <w:t xml:space="preserve">Consultation meetings </w:t>
            </w:r>
          </w:p>
        </w:tc>
        <w:tc>
          <w:tcPr>
            <w:tcW w:w="2077" w:type="dxa"/>
            <w:shd w:val="clear" w:color="auto" w:fill="auto"/>
            <w:vAlign w:val="center"/>
          </w:tcPr>
          <w:p w14:paraId="6873519E" w14:textId="77777777" w:rsidR="0019358E" w:rsidRPr="00C6798F" w:rsidRDefault="0019358E" w:rsidP="00514B5D">
            <w:pPr>
              <w:ind w:right="76"/>
              <w:jc w:val="right"/>
            </w:pPr>
            <w:r>
              <w:t>30,000</w:t>
            </w:r>
          </w:p>
        </w:tc>
      </w:tr>
      <w:tr w:rsidR="0019358E" w:rsidRPr="00C6798F" w14:paraId="7ACD9A00" w14:textId="77777777" w:rsidTr="00B12856">
        <w:trPr>
          <w:jc w:val="center"/>
        </w:trPr>
        <w:tc>
          <w:tcPr>
            <w:tcW w:w="567" w:type="dxa"/>
            <w:tcBorders>
              <w:bottom w:val="single" w:sz="4" w:space="0" w:color="auto"/>
            </w:tcBorders>
            <w:shd w:val="clear" w:color="auto" w:fill="auto"/>
          </w:tcPr>
          <w:p w14:paraId="79D341C6" w14:textId="77777777" w:rsidR="0019358E" w:rsidRPr="00C6798F" w:rsidRDefault="0019358E" w:rsidP="00514B5D">
            <w:pPr>
              <w:widowControl w:val="0"/>
              <w:numPr>
                <w:ilvl w:val="0"/>
                <w:numId w:val="101"/>
              </w:numPr>
              <w:autoSpaceDE w:val="0"/>
              <w:autoSpaceDN w:val="0"/>
              <w:adjustRightInd w:val="0"/>
            </w:pPr>
          </w:p>
        </w:tc>
        <w:tc>
          <w:tcPr>
            <w:tcW w:w="5006" w:type="dxa"/>
            <w:tcBorders>
              <w:bottom w:val="single" w:sz="4" w:space="0" w:color="auto"/>
            </w:tcBorders>
            <w:shd w:val="clear" w:color="auto" w:fill="auto"/>
          </w:tcPr>
          <w:p w14:paraId="388F496F" w14:textId="77777777" w:rsidR="0019358E" w:rsidRPr="00C6798F" w:rsidRDefault="0019358E" w:rsidP="00514B5D">
            <w:pPr>
              <w:autoSpaceDE w:val="0"/>
              <w:autoSpaceDN w:val="0"/>
              <w:adjustRightInd w:val="0"/>
            </w:pPr>
            <w:r>
              <w:t>Missions</w:t>
            </w:r>
          </w:p>
        </w:tc>
        <w:tc>
          <w:tcPr>
            <w:tcW w:w="2077" w:type="dxa"/>
            <w:tcBorders>
              <w:bottom w:val="single" w:sz="4" w:space="0" w:color="auto"/>
            </w:tcBorders>
            <w:shd w:val="clear" w:color="auto" w:fill="auto"/>
            <w:vAlign w:val="center"/>
          </w:tcPr>
          <w:p w14:paraId="6C00EE94" w14:textId="77777777" w:rsidR="0019358E" w:rsidRPr="00C6798F" w:rsidRDefault="0019358E" w:rsidP="00514B5D">
            <w:pPr>
              <w:ind w:right="76"/>
              <w:jc w:val="right"/>
            </w:pPr>
            <w:r>
              <w:t>10,000</w:t>
            </w:r>
          </w:p>
        </w:tc>
      </w:tr>
      <w:tr w:rsidR="0019358E" w:rsidRPr="00C6798F" w14:paraId="5D7F1A89" w14:textId="77777777" w:rsidTr="00B12856">
        <w:trPr>
          <w:jc w:val="center"/>
        </w:trPr>
        <w:tc>
          <w:tcPr>
            <w:tcW w:w="567" w:type="dxa"/>
            <w:tcBorders>
              <w:bottom w:val="single" w:sz="4" w:space="0" w:color="auto"/>
            </w:tcBorders>
            <w:shd w:val="clear" w:color="auto" w:fill="auto"/>
          </w:tcPr>
          <w:p w14:paraId="3C99E41E" w14:textId="77777777" w:rsidR="0019358E" w:rsidRPr="00C6798F" w:rsidRDefault="0019358E" w:rsidP="00514B5D">
            <w:pPr>
              <w:widowControl w:val="0"/>
              <w:numPr>
                <w:ilvl w:val="0"/>
                <w:numId w:val="101"/>
              </w:numPr>
              <w:autoSpaceDE w:val="0"/>
              <w:autoSpaceDN w:val="0"/>
              <w:adjustRightInd w:val="0"/>
            </w:pPr>
          </w:p>
        </w:tc>
        <w:tc>
          <w:tcPr>
            <w:tcW w:w="5006" w:type="dxa"/>
            <w:tcBorders>
              <w:bottom w:val="single" w:sz="4" w:space="0" w:color="auto"/>
            </w:tcBorders>
            <w:shd w:val="clear" w:color="auto" w:fill="auto"/>
          </w:tcPr>
          <w:p w14:paraId="76D11EF3" w14:textId="77777777" w:rsidR="0019358E" w:rsidRDefault="0019358E" w:rsidP="00514B5D">
            <w:pPr>
              <w:autoSpaceDE w:val="0"/>
              <w:autoSpaceDN w:val="0"/>
              <w:adjustRightInd w:val="0"/>
            </w:pPr>
            <w:r>
              <w:t>Sundry</w:t>
            </w:r>
          </w:p>
        </w:tc>
        <w:tc>
          <w:tcPr>
            <w:tcW w:w="2077" w:type="dxa"/>
            <w:tcBorders>
              <w:bottom w:val="single" w:sz="4" w:space="0" w:color="auto"/>
            </w:tcBorders>
            <w:shd w:val="clear" w:color="auto" w:fill="auto"/>
            <w:vAlign w:val="center"/>
          </w:tcPr>
          <w:p w14:paraId="4F9D3821" w14:textId="77777777" w:rsidR="0019358E" w:rsidRPr="00C6798F" w:rsidRDefault="0019358E" w:rsidP="00514B5D">
            <w:pPr>
              <w:ind w:right="76"/>
              <w:jc w:val="right"/>
            </w:pPr>
            <w:r>
              <w:t>10,000</w:t>
            </w:r>
          </w:p>
        </w:tc>
      </w:tr>
      <w:tr w:rsidR="0019358E" w:rsidRPr="00C6798F" w14:paraId="2B2568E5" w14:textId="77777777" w:rsidTr="00B12856">
        <w:trPr>
          <w:jc w:val="center"/>
        </w:trPr>
        <w:tc>
          <w:tcPr>
            <w:tcW w:w="567" w:type="dxa"/>
            <w:shd w:val="clear" w:color="auto" w:fill="BFBFBF" w:themeFill="background1" w:themeFillShade="BF"/>
          </w:tcPr>
          <w:p w14:paraId="7029DDB9" w14:textId="77777777" w:rsidR="0019358E" w:rsidRPr="00C6798F" w:rsidRDefault="0019358E" w:rsidP="00514B5D">
            <w:pPr>
              <w:widowControl w:val="0"/>
              <w:autoSpaceDE w:val="0"/>
              <w:autoSpaceDN w:val="0"/>
              <w:adjustRightInd w:val="0"/>
              <w:ind w:left="420"/>
              <w:rPr>
                <w:b/>
              </w:rPr>
            </w:pPr>
          </w:p>
        </w:tc>
        <w:tc>
          <w:tcPr>
            <w:tcW w:w="5006" w:type="dxa"/>
            <w:shd w:val="clear" w:color="auto" w:fill="BFBFBF" w:themeFill="background1" w:themeFillShade="BF"/>
          </w:tcPr>
          <w:p w14:paraId="112BE7E3" w14:textId="77777777" w:rsidR="0019358E" w:rsidRPr="00C6798F" w:rsidRDefault="0019358E" w:rsidP="00514B5D">
            <w:pPr>
              <w:autoSpaceDE w:val="0"/>
              <w:autoSpaceDN w:val="0"/>
              <w:adjustRightInd w:val="0"/>
              <w:rPr>
                <w:b/>
              </w:rPr>
            </w:pPr>
            <w:r w:rsidRPr="00C6798F">
              <w:rPr>
                <w:b/>
              </w:rPr>
              <w:t>Total</w:t>
            </w:r>
          </w:p>
        </w:tc>
        <w:tc>
          <w:tcPr>
            <w:tcW w:w="2077" w:type="dxa"/>
            <w:shd w:val="clear" w:color="auto" w:fill="BFBFBF" w:themeFill="background1" w:themeFillShade="BF"/>
          </w:tcPr>
          <w:p w14:paraId="5C6BB5AC" w14:textId="77777777" w:rsidR="0019358E" w:rsidRPr="00C6798F" w:rsidRDefault="0019358E" w:rsidP="00514B5D">
            <w:pPr>
              <w:autoSpaceDE w:val="0"/>
              <w:autoSpaceDN w:val="0"/>
              <w:adjustRightInd w:val="0"/>
              <w:ind w:right="76"/>
              <w:jc w:val="right"/>
              <w:rPr>
                <w:b/>
              </w:rPr>
            </w:pPr>
            <w:r>
              <w:rPr>
                <w:b/>
              </w:rPr>
              <w:t>15</w:t>
            </w:r>
            <w:r w:rsidRPr="00C6798F">
              <w:rPr>
                <w:b/>
              </w:rPr>
              <w:t>0,000</w:t>
            </w:r>
          </w:p>
        </w:tc>
      </w:tr>
    </w:tbl>
    <w:p w14:paraId="5535D1C3" w14:textId="77777777" w:rsidR="0019358E" w:rsidRPr="009440A9" w:rsidRDefault="0019358E" w:rsidP="00514B5D">
      <w:pPr>
        <w:rPr>
          <w:b/>
          <w:sz w:val="14"/>
        </w:rPr>
      </w:pPr>
    </w:p>
    <w:p w14:paraId="0CBD0501" w14:textId="77777777" w:rsidR="0019358E" w:rsidRPr="00B85132" w:rsidRDefault="0019358E" w:rsidP="00514B5D">
      <w:pPr>
        <w:pStyle w:val="ListParagraph"/>
        <w:numPr>
          <w:ilvl w:val="0"/>
          <w:numId w:val="42"/>
        </w:numPr>
        <w:spacing w:after="160"/>
        <w:ind w:left="709" w:hanging="709"/>
        <w:rPr>
          <w:b/>
        </w:rPr>
      </w:pPr>
      <w:r w:rsidRPr="00B85132">
        <w:rPr>
          <w:b/>
        </w:rPr>
        <w:t>Implementation Timeframe</w:t>
      </w:r>
    </w:p>
    <w:tbl>
      <w:tblPr>
        <w:tblW w:w="10745" w:type="dxa"/>
        <w:jc w:val="center"/>
        <w:tblLook w:val="04A0" w:firstRow="1" w:lastRow="0" w:firstColumn="1" w:lastColumn="0" w:noHBand="0" w:noVBand="1"/>
      </w:tblPr>
      <w:tblGrid>
        <w:gridCol w:w="436"/>
        <w:gridCol w:w="3005"/>
        <w:gridCol w:w="333"/>
        <w:gridCol w:w="334"/>
        <w:gridCol w:w="326"/>
        <w:gridCol w:w="331"/>
        <w:gridCol w:w="400"/>
        <w:gridCol w:w="400"/>
        <w:gridCol w:w="400"/>
        <w:gridCol w:w="400"/>
        <w:gridCol w:w="400"/>
        <w:gridCol w:w="436"/>
        <w:gridCol w:w="436"/>
        <w:gridCol w:w="436"/>
        <w:gridCol w:w="470"/>
        <w:gridCol w:w="436"/>
        <w:gridCol w:w="436"/>
        <w:gridCol w:w="436"/>
        <w:gridCol w:w="436"/>
        <w:gridCol w:w="458"/>
      </w:tblGrid>
      <w:tr w:rsidR="0019358E" w:rsidRPr="009440A9" w14:paraId="0C326866" w14:textId="77777777" w:rsidTr="00B12856">
        <w:trPr>
          <w:trHeight w:val="300"/>
          <w:jc w:val="center"/>
        </w:trPr>
        <w:tc>
          <w:tcPr>
            <w:tcW w:w="3441" w:type="dxa"/>
            <w:gridSpan w:val="2"/>
            <w:vMerge w:val="restart"/>
            <w:tcBorders>
              <w:top w:val="single" w:sz="4" w:space="0" w:color="auto"/>
              <w:left w:val="single" w:sz="4" w:space="0" w:color="auto"/>
              <w:bottom w:val="single" w:sz="4" w:space="0" w:color="000000"/>
              <w:right w:val="single" w:sz="4" w:space="0" w:color="000000"/>
            </w:tcBorders>
            <w:shd w:val="clear" w:color="000000" w:fill="A9D08E"/>
            <w:vAlign w:val="center"/>
            <w:hideMark/>
          </w:tcPr>
          <w:p w14:paraId="4A759EB3" w14:textId="77777777" w:rsidR="0019358E" w:rsidRPr="009440A9" w:rsidRDefault="0019358E" w:rsidP="00514B5D">
            <w:pPr>
              <w:jc w:val="center"/>
              <w:rPr>
                <w:b/>
                <w:bCs/>
                <w:color w:val="000000"/>
                <w:sz w:val="18"/>
              </w:rPr>
            </w:pPr>
            <w:r w:rsidRPr="009440A9">
              <w:rPr>
                <w:b/>
                <w:bCs/>
                <w:color w:val="000000"/>
                <w:sz w:val="18"/>
              </w:rPr>
              <w:t>Activities</w:t>
            </w:r>
          </w:p>
        </w:tc>
        <w:tc>
          <w:tcPr>
            <w:tcW w:w="7304" w:type="dxa"/>
            <w:gridSpan w:val="18"/>
            <w:tcBorders>
              <w:top w:val="single" w:sz="4" w:space="0" w:color="auto"/>
              <w:left w:val="nil"/>
              <w:bottom w:val="single" w:sz="4" w:space="0" w:color="auto"/>
              <w:right w:val="single" w:sz="4" w:space="0" w:color="auto"/>
            </w:tcBorders>
            <w:shd w:val="clear" w:color="000000" w:fill="A9D08E"/>
            <w:vAlign w:val="center"/>
          </w:tcPr>
          <w:p w14:paraId="1D5620BB" w14:textId="77777777" w:rsidR="0019358E" w:rsidRPr="009440A9" w:rsidRDefault="0019358E" w:rsidP="00514B5D">
            <w:pPr>
              <w:jc w:val="center"/>
              <w:rPr>
                <w:b/>
                <w:bCs/>
                <w:color w:val="000000"/>
                <w:sz w:val="18"/>
              </w:rPr>
            </w:pPr>
            <w:r w:rsidRPr="009440A9">
              <w:rPr>
                <w:b/>
                <w:bCs/>
                <w:color w:val="000000"/>
                <w:sz w:val="18"/>
              </w:rPr>
              <w:t>Months</w:t>
            </w:r>
          </w:p>
        </w:tc>
      </w:tr>
      <w:tr w:rsidR="0019358E" w:rsidRPr="009440A9" w14:paraId="34F20CF7" w14:textId="77777777" w:rsidTr="00B12856">
        <w:trPr>
          <w:trHeight w:val="300"/>
          <w:jc w:val="center"/>
        </w:trPr>
        <w:tc>
          <w:tcPr>
            <w:tcW w:w="3441" w:type="dxa"/>
            <w:gridSpan w:val="2"/>
            <w:vMerge/>
            <w:tcBorders>
              <w:top w:val="single" w:sz="4" w:space="0" w:color="auto"/>
              <w:left w:val="single" w:sz="4" w:space="0" w:color="auto"/>
              <w:bottom w:val="single" w:sz="4" w:space="0" w:color="000000"/>
              <w:right w:val="single" w:sz="4" w:space="0" w:color="000000"/>
            </w:tcBorders>
            <w:vAlign w:val="center"/>
            <w:hideMark/>
          </w:tcPr>
          <w:p w14:paraId="04DBC8F5" w14:textId="77777777" w:rsidR="0019358E" w:rsidRPr="009440A9" w:rsidRDefault="0019358E" w:rsidP="00514B5D">
            <w:pPr>
              <w:rPr>
                <w:b/>
                <w:bCs/>
                <w:color w:val="000000"/>
                <w:sz w:val="18"/>
              </w:rPr>
            </w:pPr>
          </w:p>
        </w:tc>
        <w:tc>
          <w:tcPr>
            <w:tcW w:w="333" w:type="dxa"/>
            <w:tcBorders>
              <w:top w:val="nil"/>
              <w:left w:val="nil"/>
              <w:bottom w:val="single" w:sz="4" w:space="0" w:color="auto"/>
              <w:right w:val="single" w:sz="4" w:space="0" w:color="auto"/>
            </w:tcBorders>
            <w:shd w:val="clear" w:color="000000" w:fill="A9D08E"/>
            <w:vAlign w:val="center"/>
          </w:tcPr>
          <w:p w14:paraId="7EB8FF72" w14:textId="77777777" w:rsidR="0019358E" w:rsidRPr="009440A9" w:rsidRDefault="0019358E" w:rsidP="00514B5D">
            <w:pPr>
              <w:jc w:val="center"/>
              <w:rPr>
                <w:b/>
                <w:bCs/>
                <w:color w:val="000000"/>
                <w:sz w:val="18"/>
              </w:rPr>
            </w:pPr>
            <w:r w:rsidRPr="009440A9">
              <w:rPr>
                <w:b/>
                <w:bCs/>
                <w:color w:val="000000"/>
                <w:sz w:val="18"/>
              </w:rPr>
              <w:t>1</w:t>
            </w:r>
          </w:p>
        </w:tc>
        <w:tc>
          <w:tcPr>
            <w:tcW w:w="334" w:type="dxa"/>
            <w:tcBorders>
              <w:top w:val="nil"/>
              <w:left w:val="nil"/>
              <w:bottom w:val="single" w:sz="4" w:space="0" w:color="auto"/>
              <w:right w:val="single" w:sz="4" w:space="0" w:color="auto"/>
            </w:tcBorders>
            <w:shd w:val="clear" w:color="000000" w:fill="A9D08E"/>
            <w:vAlign w:val="center"/>
          </w:tcPr>
          <w:p w14:paraId="1A2CAB35" w14:textId="77777777" w:rsidR="0019358E" w:rsidRPr="009440A9" w:rsidRDefault="0019358E" w:rsidP="00514B5D">
            <w:pPr>
              <w:jc w:val="center"/>
              <w:rPr>
                <w:b/>
                <w:bCs/>
                <w:color w:val="000000"/>
                <w:sz w:val="18"/>
              </w:rPr>
            </w:pPr>
            <w:r w:rsidRPr="009440A9">
              <w:rPr>
                <w:b/>
                <w:bCs/>
                <w:color w:val="000000"/>
                <w:sz w:val="18"/>
              </w:rPr>
              <w:t>2</w:t>
            </w:r>
          </w:p>
        </w:tc>
        <w:tc>
          <w:tcPr>
            <w:tcW w:w="326" w:type="dxa"/>
            <w:tcBorders>
              <w:top w:val="nil"/>
              <w:left w:val="nil"/>
              <w:bottom w:val="single" w:sz="4" w:space="0" w:color="auto"/>
              <w:right w:val="single" w:sz="4" w:space="0" w:color="auto"/>
            </w:tcBorders>
            <w:shd w:val="clear" w:color="000000" w:fill="A9D08E"/>
            <w:vAlign w:val="center"/>
          </w:tcPr>
          <w:p w14:paraId="3EB0CE38" w14:textId="77777777" w:rsidR="0019358E" w:rsidRPr="009440A9" w:rsidRDefault="0019358E" w:rsidP="00514B5D">
            <w:pPr>
              <w:jc w:val="center"/>
              <w:rPr>
                <w:b/>
                <w:bCs/>
                <w:color w:val="000000"/>
                <w:sz w:val="18"/>
              </w:rPr>
            </w:pPr>
            <w:r w:rsidRPr="009440A9">
              <w:rPr>
                <w:b/>
                <w:bCs/>
                <w:color w:val="000000"/>
                <w:sz w:val="18"/>
              </w:rPr>
              <w:t>3</w:t>
            </w:r>
          </w:p>
        </w:tc>
        <w:tc>
          <w:tcPr>
            <w:tcW w:w="331" w:type="dxa"/>
            <w:tcBorders>
              <w:top w:val="nil"/>
              <w:left w:val="nil"/>
              <w:bottom w:val="single" w:sz="4" w:space="0" w:color="auto"/>
              <w:right w:val="single" w:sz="4" w:space="0" w:color="auto"/>
            </w:tcBorders>
            <w:shd w:val="clear" w:color="000000" w:fill="A9D08E"/>
            <w:vAlign w:val="center"/>
          </w:tcPr>
          <w:p w14:paraId="1FE41C81" w14:textId="77777777" w:rsidR="0019358E" w:rsidRPr="009440A9" w:rsidRDefault="0019358E" w:rsidP="00514B5D">
            <w:pPr>
              <w:jc w:val="center"/>
              <w:rPr>
                <w:b/>
                <w:bCs/>
                <w:color w:val="000000"/>
                <w:sz w:val="18"/>
              </w:rPr>
            </w:pPr>
            <w:r w:rsidRPr="009440A9">
              <w:rPr>
                <w:b/>
                <w:bCs/>
                <w:color w:val="000000"/>
                <w:sz w:val="18"/>
              </w:rPr>
              <w:t>4</w:t>
            </w:r>
          </w:p>
        </w:tc>
        <w:tc>
          <w:tcPr>
            <w:tcW w:w="400" w:type="dxa"/>
            <w:tcBorders>
              <w:top w:val="nil"/>
              <w:left w:val="nil"/>
              <w:bottom w:val="single" w:sz="4" w:space="0" w:color="auto"/>
              <w:right w:val="single" w:sz="4" w:space="0" w:color="auto"/>
            </w:tcBorders>
            <w:shd w:val="clear" w:color="000000" w:fill="A9D08E"/>
            <w:vAlign w:val="center"/>
          </w:tcPr>
          <w:p w14:paraId="0D263265" w14:textId="77777777" w:rsidR="0019358E" w:rsidRPr="009440A9" w:rsidRDefault="0019358E" w:rsidP="00514B5D">
            <w:pPr>
              <w:jc w:val="center"/>
              <w:rPr>
                <w:b/>
                <w:bCs/>
                <w:color w:val="000000"/>
                <w:sz w:val="18"/>
              </w:rPr>
            </w:pPr>
            <w:r w:rsidRPr="009440A9">
              <w:rPr>
                <w:b/>
                <w:bCs/>
                <w:color w:val="000000"/>
                <w:sz w:val="18"/>
              </w:rPr>
              <w:t>5</w:t>
            </w:r>
          </w:p>
        </w:tc>
        <w:tc>
          <w:tcPr>
            <w:tcW w:w="400" w:type="dxa"/>
            <w:tcBorders>
              <w:top w:val="nil"/>
              <w:left w:val="nil"/>
              <w:bottom w:val="single" w:sz="4" w:space="0" w:color="auto"/>
              <w:right w:val="single" w:sz="4" w:space="0" w:color="auto"/>
            </w:tcBorders>
            <w:shd w:val="clear" w:color="000000" w:fill="A9D08E"/>
            <w:vAlign w:val="center"/>
          </w:tcPr>
          <w:p w14:paraId="0D6802A5" w14:textId="77777777" w:rsidR="0019358E" w:rsidRPr="009440A9" w:rsidRDefault="0019358E" w:rsidP="00514B5D">
            <w:pPr>
              <w:jc w:val="center"/>
              <w:rPr>
                <w:b/>
                <w:bCs/>
                <w:color w:val="000000"/>
                <w:sz w:val="18"/>
              </w:rPr>
            </w:pPr>
            <w:r w:rsidRPr="009440A9">
              <w:rPr>
                <w:b/>
                <w:bCs/>
                <w:color w:val="000000"/>
                <w:sz w:val="18"/>
              </w:rPr>
              <w:t>6</w:t>
            </w:r>
          </w:p>
        </w:tc>
        <w:tc>
          <w:tcPr>
            <w:tcW w:w="400" w:type="dxa"/>
            <w:tcBorders>
              <w:top w:val="nil"/>
              <w:left w:val="nil"/>
              <w:bottom w:val="single" w:sz="4" w:space="0" w:color="auto"/>
              <w:right w:val="single" w:sz="4" w:space="0" w:color="auto"/>
            </w:tcBorders>
            <w:shd w:val="clear" w:color="000000" w:fill="A9D08E"/>
            <w:vAlign w:val="center"/>
          </w:tcPr>
          <w:p w14:paraId="6A3A1F06" w14:textId="77777777" w:rsidR="0019358E" w:rsidRPr="009440A9" w:rsidRDefault="0019358E" w:rsidP="00514B5D">
            <w:pPr>
              <w:jc w:val="center"/>
              <w:rPr>
                <w:b/>
                <w:bCs/>
                <w:color w:val="000000"/>
                <w:sz w:val="18"/>
              </w:rPr>
            </w:pPr>
            <w:r w:rsidRPr="009440A9">
              <w:rPr>
                <w:b/>
                <w:bCs/>
                <w:color w:val="000000"/>
                <w:sz w:val="18"/>
              </w:rPr>
              <w:t>7</w:t>
            </w:r>
          </w:p>
        </w:tc>
        <w:tc>
          <w:tcPr>
            <w:tcW w:w="400" w:type="dxa"/>
            <w:tcBorders>
              <w:top w:val="nil"/>
              <w:left w:val="nil"/>
              <w:bottom w:val="single" w:sz="4" w:space="0" w:color="auto"/>
              <w:right w:val="single" w:sz="4" w:space="0" w:color="auto"/>
            </w:tcBorders>
            <w:shd w:val="clear" w:color="000000" w:fill="A9D08E"/>
            <w:vAlign w:val="center"/>
          </w:tcPr>
          <w:p w14:paraId="52C51407" w14:textId="77777777" w:rsidR="0019358E" w:rsidRPr="009440A9" w:rsidRDefault="0019358E" w:rsidP="00514B5D">
            <w:pPr>
              <w:jc w:val="center"/>
              <w:rPr>
                <w:b/>
                <w:bCs/>
                <w:color w:val="000000"/>
                <w:sz w:val="18"/>
              </w:rPr>
            </w:pPr>
            <w:r w:rsidRPr="009440A9">
              <w:rPr>
                <w:b/>
                <w:bCs/>
                <w:color w:val="000000"/>
                <w:sz w:val="18"/>
              </w:rPr>
              <w:t>8</w:t>
            </w:r>
          </w:p>
        </w:tc>
        <w:tc>
          <w:tcPr>
            <w:tcW w:w="400" w:type="dxa"/>
            <w:tcBorders>
              <w:top w:val="nil"/>
              <w:left w:val="nil"/>
              <w:bottom w:val="single" w:sz="4" w:space="0" w:color="auto"/>
              <w:right w:val="single" w:sz="4" w:space="0" w:color="auto"/>
            </w:tcBorders>
            <w:shd w:val="clear" w:color="000000" w:fill="A9D08E"/>
            <w:vAlign w:val="center"/>
          </w:tcPr>
          <w:p w14:paraId="6D9E2B21" w14:textId="77777777" w:rsidR="0019358E" w:rsidRPr="009440A9" w:rsidRDefault="0019358E" w:rsidP="00514B5D">
            <w:pPr>
              <w:jc w:val="center"/>
              <w:rPr>
                <w:b/>
                <w:bCs/>
                <w:color w:val="000000"/>
                <w:sz w:val="18"/>
              </w:rPr>
            </w:pPr>
            <w:r w:rsidRPr="009440A9">
              <w:rPr>
                <w:b/>
                <w:bCs/>
                <w:color w:val="000000"/>
                <w:sz w:val="18"/>
              </w:rPr>
              <w:t>9</w:t>
            </w:r>
          </w:p>
        </w:tc>
        <w:tc>
          <w:tcPr>
            <w:tcW w:w="436" w:type="dxa"/>
            <w:tcBorders>
              <w:top w:val="nil"/>
              <w:left w:val="nil"/>
              <w:bottom w:val="single" w:sz="4" w:space="0" w:color="auto"/>
              <w:right w:val="single" w:sz="4" w:space="0" w:color="auto"/>
            </w:tcBorders>
            <w:shd w:val="clear" w:color="000000" w:fill="A9D08E"/>
            <w:vAlign w:val="center"/>
          </w:tcPr>
          <w:p w14:paraId="67E981FA" w14:textId="77777777" w:rsidR="0019358E" w:rsidRPr="009440A9" w:rsidRDefault="0019358E" w:rsidP="00514B5D">
            <w:pPr>
              <w:jc w:val="center"/>
              <w:rPr>
                <w:b/>
                <w:bCs/>
                <w:color w:val="000000"/>
                <w:sz w:val="18"/>
              </w:rPr>
            </w:pPr>
            <w:r w:rsidRPr="009440A9">
              <w:rPr>
                <w:b/>
                <w:bCs/>
                <w:color w:val="000000"/>
                <w:sz w:val="18"/>
              </w:rPr>
              <w:t>10</w:t>
            </w:r>
          </w:p>
        </w:tc>
        <w:tc>
          <w:tcPr>
            <w:tcW w:w="436" w:type="dxa"/>
            <w:tcBorders>
              <w:top w:val="nil"/>
              <w:left w:val="nil"/>
              <w:bottom w:val="single" w:sz="4" w:space="0" w:color="auto"/>
              <w:right w:val="single" w:sz="4" w:space="0" w:color="auto"/>
            </w:tcBorders>
            <w:shd w:val="clear" w:color="000000" w:fill="A9D08E"/>
            <w:vAlign w:val="center"/>
          </w:tcPr>
          <w:p w14:paraId="042C50BB" w14:textId="77777777" w:rsidR="0019358E" w:rsidRPr="009440A9" w:rsidRDefault="0019358E" w:rsidP="00514B5D">
            <w:pPr>
              <w:jc w:val="center"/>
              <w:rPr>
                <w:b/>
                <w:bCs/>
                <w:color w:val="000000"/>
                <w:sz w:val="18"/>
              </w:rPr>
            </w:pPr>
            <w:r w:rsidRPr="009440A9">
              <w:rPr>
                <w:b/>
                <w:bCs/>
                <w:color w:val="000000"/>
                <w:sz w:val="18"/>
              </w:rPr>
              <w:t>11</w:t>
            </w:r>
          </w:p>
        </w:tc>
        <w:tc>
          <w:tcPr>
            <w:tcW w:w="436" w:type="dxa"/>
            <w:tcBorders>
              <w:top w:val="nil"/>
              <w:left w:val="nil"/>
              <w:bottom w:val="single" w:sz="4" w:space="0" w:color="auto"/>
              <w:right w:val="single" w:sz="4" w:space="0" w:color="auto"/>
            </w:tcBorders>
            <w:shd w:val="clear" w:color="000000" w:fill="A9D08E"/>
            <w:vAlign w:val="center"/>
          </w:tcPr>
          <w:p w14:paraId="3321C18B" w14:textId="77777777" w:rsidR="0019358E" w:rsidRPr="009440A9" w:rsidRDefault="0019358E" w:rsidP="00514B5D">
            <w:pPr>
              <w:jc w:val="center"/>
              <w:rPr>
                <w:b/>
                <w:bCs/>
                <w:color w:val="000000"/>
                <w:sz w:val="18"/>
              </w:rPr>
            </w:pPr>
            <w:r w:rsidRPr="009440A9">
              <w:rPr>
                <w:b/>
                <w:bCs/>
                <w:color w:val="000000"/>
                <w:sz w:val="18"/>
              </w:rPr>
              <w:t>12</w:t>
            </w:r>
          </w:p>
        </w:tc>
        <w:tc>
          <w:tcPr>
            <w:tcW w:w="470" w:type="dxa"/>
            <w:tcBorders>
              <w:top w:val="nil"/>
              <w:left w:val="nil"/>
              <w:bottom w:val="single" w:sz="4" w:space="0" w:color="auto"/>
              <w:right w:val="single" w:sz="4" w:space="0" w:color="auto"/>
            </w:tcBorders>
            <w:shd w:val="clear" w:color="000000" w:fill="A9D08E"/>
            <w:vAlign w:val="center"/>
          </w:tcPr>
          <w:p w14:paraId="310AC066" w14:textId="77777777" w:rsidR="0019358E" w:rsidRPr="009440A9" w:rsidRDefault="0019358E" w:rsidP="00514B5D">
            <w:pPr>
              <w:jc w:val="center"/>
              <w:rPr>
                <w:b/>
                <w:bCs/>
                <w:color w:val="000000"/>
                <w:sz w:val="18"/>
              </w:rPr>
            </w:pPr>
            <w:r w:rsidRPr="009440A9">
              <w:rPr>
                <w:b/>
                <w:bCs/>
                <w:color w:val="000000"/>
                <w:sz w:val="18"/>
              </w:rPr>
              <w:t>13</w:t>
            </w:r>
          </w:p>
        </w:tc>
        <w:tc>
          <w:tcPr>
            <w:tcW w:w="436" w:type="dxa"/>
            <w:tcBorders>
              <w:top w:val="nil"/>
              <w:left w:val="nil"/>
              <w:bottom w:val="single" w:sz="4" w:space="0" w:color="auto"/>
              <w:right w:val="single" w:sz="4" w:space="0" w:color="auto"/>
            </w:tcBorders>
            <w:shd w:val="clear" w:color="000000" w:fill="A9D08E"/>
          </w:tcPr>
          <w:p w14:paraId="0483C6CD" w14:textId="77777777" w:rsidR="0019358E" w:rsidRPr="009440A9" w:rsidRDefault="0019358E" w:rsidP="00514B5D">
            <w:pPr>
              <w:jc w:val="center"/>
              <w:rPr>
                <w:b/>
                <w:bCs/>
                <w:color w:val="000000"/>
                <w:sz w:val="18"/>
              </w:rPr>
            </w:pPr>
            <w:r w:rsidRPr="009440A9">
              <w:rPr>
                <w:b/>
                <w:bCs/>
                <w:color w:val="000000"/>
                <w:sz w:val="18"/>
              </w:rPr>
              <w:t>14</w:t>
            </w:r>
          </w:p>
        </w:tc>
        <w:tc>
          <w:tcPr>
            <w:tcW w:w="436" w:type="dxa"/>
            <w:tcBorders>
              <w:top w:val="nil"/>
              <w:left w:val="nil"/>
              <w:bottom w:val="single" w:sz="4" w:space="0" w:color="auto"/>
              <w:right w:val="single" w:sz="4" w:space="0" w:color="auto"/>
            </w:tcBorders>
            <w:shd w:val="clear" w:color="000000" w:fill="A9D08E"/>
          </w:tcPr>
          <w:p w14:paraId="4E6E4D5C" w14:textId="77777777" w:rsidR="0019358E" w:rsidRPr="009440A9" w:rsidRDefault="0019358E" w:rsidP="00514B5D">
            <w:pPr>
              <w:jc w:val="center"/>
              <w:rPr>
                <w:b/>
                <w:bCs/>
                <w:color w:val="000000"/>
                <w:sz w:val="18"/>
              </w:rPr>
            </w:pPr>
            <w:r w:rsidRPr="009440A9">
              <w:rPr>
                <w:b/>
                <w:bCs/>
                <w:color w:val="000000"/>
                <w:sz w:val="18"/>
              </w:rPr>
              <w:t>15</w:t>
            </w:r>
          </w:p>
        </w:tc>
        <w:tc>
          <w:tcPr>
            <w:tcW w:w="436" w:type="dxa"/>
            <w:tcBorders>
              <w:top w:val="nil"/>
              <w:left w:val="nil"/>
              <w:bottom w:val="single" w:sz="4" w:space="0" w:color="auto"/>
              <w:right w:val="single" w:sz="4" w:space="0" w:color="auto"/>
            </w:tcBorders>
            <w:shd w:val="clear" w:color="000000" w:fill="A9D08E"/>
          </w:tcPr>
          <w:p w14:paraId="789AA6AC" w14:textId="77777777" w:rsidR="0019358E" w:rsidRPr="009440A9" w:rsidRDefault="0019358E" w:rsidP="00514B5D">
            <w:pPr>
              <w:jc w:val="center"/>
              <w:rPr>
                <w:b/>
                <w:bCs/>
                <w:color w:val="000000"/>
                <w:sz w:val="18"/>
              </w:rPr>
            </w:pPr>
            <w:r w:rsidRPr="009440A9">
              <w:rPr>
                <w:b/>
                <w:bCs/>
                <w:color w:val="000000"/>
                <w:sz w:val="18"/>
              </w:rPr>
              <w:t>16</w:t>
            </w:r>
          </w:p>
        </w:tc>
        <w:tc>
          <w:tcPr>
            <w:tcW w:w="436" w:type="dxa"/>
            <w:tcBorders>
              <w:top w:val="nil"/>
              <w:left w:val="nil"/>
              <w:bottom w:val="single" w:sz="4" w:space="0" w:color="auto"/>
              <w:right w:val="single" w:sz="4" w:space="0" w:color="auto"/>
            </w:tcBorders>
            <w:shd w:val="clear" w:color="000000" w:fill="A9D08E"/>
          </w:tcPr>
          <w:p w14:paraId="5FF91609" w14:textId="77777777" w:rsidR="0019358E" w:rsidRPr="009440A9" w:rsidRDefault="0019358E" w:rsidP="00514B5D">
            <w:pPr>
              <w:jc w:val="center"/>
              <w:rPr>
                <w:b/>
                <w:bCs/>
                <w:color w:val="000000"/>
                <w:sz w:val="18"/>
              </w:rPr>
            </w:pPr>
            <w:r w:rsidRPr="009440A9">
              <w:rPr>
                <w:b/>
                <w:bCs/>
                <w:color w:val="000000"/>
                <w:sz w:val="18"/>
              </w:rPr>
              <w:t>17</w:t>
            </w:r>
          </w:p>
        </w:tc>
        <w:tc>
          <w:tcPr>
            <w:tcW w:w="458" w:type="dxa"/>
            <w:tcBorders>
              <w:top w:val="nil"/>
              <w:left w:val="nil"/>
              <w:bottom w:val="single" w:sz="4" w:space="0" w:color="auto"/>
              <w:right w:val="single" w:sz="4" w:space="0" w:color="auto"/>
            </w:tcBorders>
            <w:shd w:val="clear" w:color="000000" w:fill="A9D08E"/>
          </w:tcPr>
          <w:p w14:paraId="71CF335B" w14:textId="77777777" w:rsidR="0019358E" w:rsidRPr="009440A9" w:rsidRDefault="0019358E" w:rsidP="00514B5D">
            <w:pPr>
              <w:jc w:val="center"/>
              <w:rPr>
                <w:b/>
                <w:bCs/>
                <w:color w:val="000000"/>
                <w:sz w:val="18"/>
              </w:rPr>
            </w:pPr>
            <w:r w:rsidRPr="009440A9">
              <w:rPr>
                <w:b/>
                <w:bCs/>
                <w:color w:val="000000"/>
                <w:sz w:val="18"/>
              </w:rPr>
              <w:t>18</w:t>
            </w:r>
          </w:p>
        </w:tc>
      </w:tr>
      <w:tr w:rsidR="0019358E" w:rsidRPr="009440A9" w14:paraId="1A9C773C" w14:textId="77777777" w:rsidTr="00B12856">
        <w:trPr>
          <w:cantSplit/>
          <w:trHeight w:val="300"/>
          <w:jc w:val="center"/>
        </w:trPr>
        <w:tc>
          <w:tcPr>
            <w:tcW w:w="10745"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44E83094" w14:textId="77777777" w:rsidR="0019358E" w:rsidRPr="009440A9" w:rsidRDefault="0019358E" w:rsidP="00514B5D">
            <w:pPr>
              <w:rPr>
                <w:b/>
                <w:bCs/>
                <w:i/>
                <w:iCs/>
                <w:color w:val="000000"/>
                <w:sz w:val="18"/>
              </w:rPr>
            </w:pPr>
            <w:r w:rsidRPr="009440A9">
              <w:rPr>
                <w:b/>
                <w:bCs/>
                <w:i/>
                <w:iCs/>
                <w:color w:val="000000"/>
                <w:sz w:val="18"/>
              </w:rPr>
              <w:t>Project Start-up</w:t>
            </w:r>
          </w:p>
        </w:tc>
      </w:tr>
      <w:tr w:rsidR="0019358E" w:rsidRPr="009440A9" w14:paraId="25C8FF97" w14:textId="77777777" w:rsidTr="00B12856">
        <w:trPr>
          <w:cantSplit/>
          <w:trHeight w:val="102"/>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7F96E7A0" w14:textId="77777777" w:rsidR="0019358E" w:rsidRPr="009440A9" w:rsidRDefault="0019358E" w:rsidP="00514B5D">
            <w:pPr>
              <w:jc w:val="center"/>
              <w:rPr>
                <w:color w:val="000000"/>
                <w:sz w:val="18"/>
              </w:rPr>
            </w:pPr>
            <w:r w:rsidRPr="009440A9">
              <w:rPr>
                <w:color w:val="000000"/>
                <w:sz w:val="18"/>
              </w:rPr>
              <w:t>1</w:t>
            </w:r>
          </w:p>
        </w:tc>
        <w:tc>
          <w:tcPr>
            <w:tcW w:w="3005" w:type="dxa"/>
            <w:tcBorders>
              <w:top w:val="nil"/>
              <w:left w:val="nil"/>
              <w:bottom w:val="single" w:sz="4" w:space="0" w:color="auto"/>
              <w:right w:val="single" w:sz="4" w:space="0" w:color="auto"/>
            </w:tcBorders>
            <w:shd w:val="clear" w:color="auto" w:fill="auto"/>
            <w:vAlign w:val="center"/>
            <w:hideMark/>
          </w:tcPr>
          <w:p w14:paraId="5B40D31E" w14:textId="77777777" w:rsidR="0019358E" w:rsidRPr="009440A9" w:rsidRDefault="0019358E" w:rsidP="00514B5D">
            <w:pPr>
              <w:rPr>
                <w:color w:val="000000"/>
                <w:sz w:val="18"/>
              </w:rPr>
            </w:pPr>
            <w:r w:rsidRPr="009440A9">
              <w:rPr>
                <w:color w:val="000000"/>
                <w:sz w:val="18"/>
              </w:rPr>
              <w:t>ExCom Project Approval</w:t>
            </w:r>
          </w:p>
        </w:tc>
        <w:tc>
          <w:tcPr>
            <w:tcW w:w="333" w:type="dxa"/>
            <w:tcBorders>
              <w:top w:val="nil"/>
              <w:left w:val="nil"/>
              <w:bottom w:val="single" w:sz="4" w:space="0" w:color="auto"/>
              <w:right w:val="single" w:sz="4" w:space="0" w:color="auto"/>
            </w:tcBorders>
            <w:shd w:val="thinDiagCross" w:color="000000" w:fill="auto"/>
            <w:vAlign w:val="center"/>
            <w:hideMark/>
          </w:tcPr>
          <w:p w14:paraId="60F0189D" w14:textId="77777777" w:rsidR="0019358E" w:rsidRPr="009440A9" w:rsidRDefault="0019358E" w:rsidP="00514B5D">
            <w:pPr>
              <w:rPr>
                <w:color w:val="000000"/>
                <w:sz w:val="18"/>
              </w:rPr>
            </w:pPr>
            <w:r w:rsidRPr="009440A9">
              <w:rPr>
                <w:color w:val="000000"/>
                <w:sz w:val="18"/>
              </w:rPr>
              <w:t> </w:t>
            </w:r>
          </w:p>
        </w:tc>
        <w:tc>
          <w:tcPr>
            <w:tcW w:w="334" w:type="dxa"/>
            <w:tcBorders>
              <w:top w:val="nil"/>
              <w:left w:val="nil"/>
              <w:bottom w:val="single" w:sz="4" w:space="0" w:color="auto"/>
              <w:right w:val="single" w:sz="4" w:space="0" w:color="auto"/>
            </w:tcBorders>
            <w:shd w:val="clear" w:color="auto" w:fill="auto"/>
            <w:vAlign w:val="center"/>
            <w:hideMark/>
          </w:tcPr>
          <w:p w14:paraId="75ED1C65" w14:textId="77777777" w:rsidR="0019358E" w:rsidRPr="009440A9" w:rsidRDefault="0019358E" w:rsidP="00514B5D">
            <w:pPr>
              <w:rPr>
                <w:color w:val="000000"/>
                <w:sz w:val="18"/>
              </w:rPr>
            </w:pPr>
            <w:r w:rsidRPr="009440A9">
              <w:rPr>
                <w:color w:val="000000"/>
                <w:sz w:val="18"/>
              </w:rPr>
              <w:t> </w:t>
            </w:r>
          </w:p>
        </w:tc>
        <w:tc>
          <w:tcPr>
            <w:tcW w:w="326" w:type="dxa"/>
            <w:tcBorders>
              <w:top w:val="nil"/>
              <w:left w:val="nil"/>
              <w:bottom w:val="single" w:sz="4" w:space="0" w:color="auto"/>
              <w:right w:val="single" w:sz="4" w:space="0" w:color="auto"/>
            </w:tcBorders>
            <w:shd w:val="clear" w:color="auto" w:fill="auto"/>
            <w:vAlign w:val="center"/>
            <w:hideMark/>
          </w:tcPr>
          <w:p w14:paraId="246734F8" w14:textId="77777777" w:rsidR="0019358E" w:rsidRPr="009440A9" w:rsidRDefault="0019358E" w:rsidP="00514B5D">
            <w:pPr>
              <w:rPr>
                <w:color w:val="000000"/>
                <w:sz w:val="18"/>
              </w:rPr>
            </w:pPr>
            <w:r w:rsidRPr="009440A9">
              <w:rPr>
                <w:color w:val="000000"/>
                <w:sz w:val="18"/>
              </w:rPr>
              <w:t> </w:t>
            </w:r>
          </w:p>
        </w:tc>
        <w:tc>
          <w:tcPr>
            <w:tcW w:w="331" w:type="dxa"/>
            <w:tcBorders>
              <w:top w:val="nil"/>
              <w:left w:val="nil"/>
              <w:bottom w:val="single" w:sz="4" w:space="0" w:color="auto"/>
              <w:right w:val="single" w:sz="4" w:space="0" w:color="auto"/>
            </w:tcBorders>
            <w:shd w:val="clear" w:color="auto" w:fill="auto"/>
            <w:vAlign w:val="center"/>
            <w:hideMark/>
          </w:tcPr>
          <w:p w14:paraId="2667E5B0" w14:textId="77777777" w:rsidR="0019358E" w:rsidRPr="009440A9" w:rsidRDefault="0019358E" w:rsidP="00514B5D">
            <w:pPr>
              <w:rPr>
                <w:color w:val="000000"/>
                <w:sz w:val="18"/>
              </w:rPr>
            </w:pPr>
            <w:r w:rsidRPr="009440A9">
              <w:rPr>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7AE3515F"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7DB5B1CE"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3E731543"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600374B1"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7FA0A3D5"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shd w:val="clear" w:color="auto" w:fill="auto"/>
            <w:noWrap/>
            <w:vAlign w:val="bottom"/>
            <w:hideMark/>
          </w:tcPr>
          <w:p w14:paraId="50BA140B"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shd w:val="clear" w:color="auto" w:fill="auto"/>
            <w:noWrap/>
            <w:vAlign w:val="bottom"/>
            <w:hideMark/>
          </w:tcPr>
          <w:p w14:paraId="0D9FD8F8"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shd w:val="clear" w:color="auto" w:fill="auto"/>
            <w:noWrap/>
            <w:vAlign w:val="bottom"/>
            <w:hideMark/>
          </w:tcPr>
          <w:p w14:paraId="485355F2"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70" w:type="dxa"/>
            <w:tcBorders>
              <w:top w:val="nil"/>
              <w:left w:val="nil"/>
              <w:bottom w:val="single" w:sz="4" w:space="0" w:color="auto"/>
              <w:right w:val="single" w:sz="4" w:space="0" w:color="auto"/>
            </w:tcBorders>
            <w:shd w:val="clear" w:color="auto" w:fill="auto"/>
            <w:noWrap/>
            <w:vAlign w:val="bottom"/>
            <w:hideMark/>
          </w:tcPr>
          <w:p w14:paraId="4014F311"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tcPr>
          <w:p w14:paraId="7EBD97F5" w14:textId="77777777" w:rsidR="0019358E" w:rsidRPr="009440A9" w:rsidRDefault="0019358E" w:rsidP="00514B5D">
            <w:pPr>
              <w:rPr>
                <w:rFonts w:ascii="Calibri" w:hAnsi="Calibri" w:cs="Calibri"/>
                <w:color w:val="000000"/>
                <w:sz w:val="18"/>
              </w:rPr>
            </w:pPr>
          </w:p>
        </w:tc>
        <w:tc>
          <w:tcPr>
            <w:tcW w:w="436" w:type="dxa"/>
            <w:tcBorders>
              <w:top w:val="nil"/>
              <w:left w:val="nil"/>
              <w:bottom w:val="single" w:sz="4" w:space="0" w:color="auto"/>
              <w:right w:val="single" w:sz="4" w:space="0" w:color="auto"/>
            </w:tcBorders>
          </w:tcPr>
          <w:p w14:paraId="4A7B8877" w14:textId="77777777" w:rsidR="0019358E" w:rsidRPr="009440A9" w:rsidRDefault="0019358E" w:rsidP="00514B5D">
            <w:pPr>
              <w:rPr>
                <w:rFonts w:ascii="Calibri" w:hAnsi="Calibri" w:cs="Calibri"/>
                <w:color w:val="000000"/>
                <w:sz w:val="18"/>
              </w:rPr>
            </w:pPr>
          </w:p>
        </w:tc>
        <w:tc>
          <w:tcPr>
            <w:tcW w:w="436" w:type="dxa"/>
            <w:tcBorders>
              <w:top w:val="nil"/>
              <w:left w:val="nil"/>
              <w:bottom w:val="single" w:sz="4" w:space="0" w:color="auto"/>
              <w:right w:val="single" w:sz="4" w:space="0" w:color="auto"/>
            </w:tcBorders>
          </w:tcPr>
          <w:p w14:paraId="002F1DD1" w14:textId="77777777" w:rsidR="0019358E" w:rsidRPr="009440A9" w:rsidRDefault="0019358E" w:rsidP="00514B5D">
            <w:pPr>
              <w:rPr>
                <w:rFonts w:ascii="Calibri" w:hAnsi="Calibri" w:cs="Calibri"/>
                <w:color w:val="000000"/>
                <w:sz w:val="18"/>
              </w:rPr>
            </w:pPr>
          </w:p>
        </w:tc>
        <w:tc>
          <w:tcPr>
            <w:tcW w:w="436" w:type="dxa"/>
            <w:tcBorders>
              <w:top w:val="nil"/>
              <w:left w:val="nil"/>
              <w:bottom w:val="single" w:sz="4" w:space="0" w:color="auto"/>
              <w:right w:val="single" w:sz="4" w:space="0" w:color="auto"/>
            </w:tcBorders>
          </w:tcPr>
          <w:p w14:paraId="2A979393" w14:textId="77777777" w:rsidR="0019358E" w:rsidRPr="009440A9" w:rsidRDefault="0019358E" w:rsidP="00514B5D">
            <w:pPr>
              <w:rPr>
                <w:rFonts w:ascii="Calibri" w:hAnsi="Calibri" w:cs="Calibri"/>
                <w:color w:val="000000"/>
                <w:sz w:val="18"/>
              </w:rPr>
            </w:pPr>
          </w:p>
        </w:tc>
        <w:tc>
          <w:tcPr>
            <w:tcW w:w="458" w:type="dxa"/>
            <w:tcBorders>
              <w:top w:val="nil"/>
              <w:left w:val="nil"/>
              <w:bottom w:val="single" w:sz="4" w:space="0" w:color="auto"/>
              <w:right w:val="single" w:sz="4" w:space="0" w:color="auto"/>
            </w:tcBorders>
          </w:tcPr>
          <w:p w14:paraId="14052E2C" w14:textId="77777777" w:rsidR="0019358E" w:rsidRPr="009440A9" w:rsidRDefault="0019358E" w:rsidP="00514B5D">
            <w:pPr>
              <w:rPr>
                <w:rFonts w:ascii="Calibri" w:hAnsi="Calibri" w:cs="Calibri"/>
                <w:color w:val="000000"/>
                <w:sz w:val="18"/>
              </w:rPr>
            </w:pPr>
          </w:p>
        </w:tc>
      </w:tr>
      <w:tr w:rsidR="0019358E" w:rsidRPr="009440A9" w14:paraId="1C81BDA0" w14:textId="77777777" w:rsidTr="00B12856">
        <w:trPr>
          <w:cantSplit/>
          <w:trHeight w:val="148"/>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2B0200C6" w14:textId="77777777" w:rsidR="0019358E" w:rsidRPr="009440A9" w:rsidRDefault="0019358E" w:rsidP="00514B5D">
            <w:pPr>
              <w:jc w:val="center"/>
              <w:rPr>
                <w:color w:val="000000"/>
                <w:sz w:val="18"/>
              </w:rPr>
            </w:pPr>
            <w:r w:rsidRPr="009440A9">
              <w:rPr>
                <w:color w:val="000000"/>
                <w:sz w:val="18"/>
              </w:rPr>
              <w:t>2</w:t>
            </w:r>
          </w:p>
        </w:tc>
        <w:tc>
          <w:tcPr>
            <w:tcW w:w="3005" w:type="dxa"/>
            <w:tcBorders>
              <w:top w:val="nil"/>
              <w:left w:val="nil"/>
              <w:bottom w:val="single" w:sz="4" w:space="0" w:color="auto"/>
              <w:right w:val="single" w:sz="4" w:space="0" w:color="auto"/>
            </w:tcBorders>
            <w:shd w:val="clear" w:color="auto" w:fill="auto"/>
            <w:vAlign w:val="center"/>
            <w:hideMark/>
          </w:tcPr>
          <w:p w14:paraId="06E47942" w14:textId="77777777" w:rsidR="0019358E" w:rsidRPr="009440A9" w:rsidRDefault="0019358E" w:rsidP="00514B5D">
            <w:pPr>
              <w:rPr>
                <w:color w:val="000000"/>
                <w:sz w:val="18"/>
              </w:rPr>
            </w:pPr>
            <w:r w:rsidRPr="009440A9">
              <w:rPr>
                <w:color w:val="000000"/>
                <w:sz w:val="18"/>
              </w:rPr>
              <w:t>Receipt of Funds</w:t>
            </w:r>
          </w:p>
        </w:tc>
        <w:tc>
          <w:tcPr>
            <w:tcW w:w="333" w:type="dxa"/>
            <w:tcBorders>
              <w:top w:val="nil"/>
              <w:left w:val="nil"/>
              <w:bottom w:val="single" w:sz="4" w:space="0" w:color="auto"/>
              <w:right w:val="single" w:sz="4" w:space="0" w:color="auto"/>
            </w:tcBorders>
            <w:shd w:val="clear" w:color="auto" w:fill="auto"/>
            <w:vAlign w:val="center"/>
            <w:hideMark/>
          </w:tcPr>
          <w:p w14:paraId="060C9DD7" w14:textId="77777777" w:rsidR="0019358E" w:rsidRPr="009440A9" w:rsidRDefault="0019358E" w:rsidP="00514B5D">
            <w:pPr>
              <w:rPr>
                <w:color w:val="000000"/>
                <w:sz w:val="18"/>
              </w:rPr>
            </w:pPr>
            <w:r w:rsidRPr="009440A9">
              <w:rPr>
                <w:color w:val="000000"/>
                <w:sz w:val="18"/>
              </w:rPr>
              <w:t> </w:t>
            </w:r>
          </w:p>
        </w:tc>
        <w:tc>
          <w:tcPr>
            <w:tcW w:w="334" w:type="dxa"/>
            <w:tcBorders>
              <w:top w:val="nil"/>
              <w:left w:val="nil"/>
              <w:bottom w:val="single" w:sz="4" w:space="0" w:color="auto"/>
              <w:right w:val="single" w:sz="4" w:space="0" w:color="auto"/>
            </w:tcBorders>
            <w:shd w:val="thinDiagCross" w:color="000000" w:fill="auto"/>
            <w:vAlign w:val="center"/>
            <w:hideMark/>
          </w:tcPr>
          <w:p w14:paraId="2D0FF1CF" w14:textId="77777777" w:rsidR="0019358E" w:rsidRPr="009440A9" w:rsidRDefault="0019358E" w:rsidP="00514B5D">
            <w:pPr>
              <w:rPr>
                <w:color w:val="000000"/>
                <w:sz w:val="18"/>
              </w:rPr>
            </w:pPr>
            <w:r w:rsidRPr="009440A9">
              <w:rPr>
                <w:color w:val="000000"/>
                <w:sz w:val="18"/>
              </w:rPr>
              <w:t> </w:t>
            </w:r>
          </w:p>
        </w:tc>
        <w:tc>
          <w:tcPr>
            <w:tcW w:w="326" w:type="dxa"/>
            <w:tcBorders>
              <w:top w:val="nil"/>
              <w:left w:val="nil"/>
              <w:bottom w:val="single" w:sz="4" w:space="0" w:color="auto"/>
              <w:right w:val="single" w:sz="4" w:space="0" w:color="auto"/>
            </w:tcBorders>
            <w:shd w:val="clear" w:color="auto" w:fill="auto"/>
            <w:vAlign w:val="center"/>
            <w:hideMark/>
          </w:tcPr>
          <w:p w14:paraId="57BC6E96" w14:textId="77777777" w:rsidR="0019358E" w:rsidRPr="009440A9" w:rsidRDefault="0019358E" w:rsidP="00514B5D">
            <w:pPr>
              <w:rPr>
                <w:color w:val="000000"/>
                <w:sz w:val="18"/>
              </w:rPr>
            </w:pPr>
            <w:r w:rsidRPr="009440A9">
              <w:rPr>
                <w:color w:val="000000"/>
                <w:sz w:val="18"/>
              </w:rPr>
              <w:t> </w:t>
            </w:r>
          </w:p>
        </w:tc>
        <w:tc>
          <w:tcPr>
            <w:tcW w:w="331" w:type="dxa"/>
            <w:tcBorders>
              <w:top w:val="nil"/>
              <w:left w:val="nil"/>
              <w:bottom w:val="single" w:sz="4" w:space="0" w:color="auto"/>
              <w:right w:val="single" w:sz="4" w:space="0" w:color="auto"/>
            </w:tcBorders>
            <w:shd w:val="clear" w:color="auto" w:fill="auto"/>
            <w:vAlign w:val="center"/>
            <w:hideMark/>
          </w:tcPr>
          <w:p w14:paraId="72EB48E8" w14:textId="77777777" w:rsidR="0019358E" w:rsidRPr="009440A9" w:rsidRDefault="0019358E" w:rsidP="00514B5D">
            <w:pPr>
              <w:rPr>
                <w:color w:val="000000"/>
                <w:sz w:val="18"/>
              </w:rPr>
            </w:pPr>
            <w:r w:rsidRPr="009440A9">
              <w:rPr>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4758D302"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35A3CEC4"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68400347"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7ACA9EF8"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4A418AAD"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shd w:val="clear" w:color="auto" w:fill="auto"/>
            <w:noWrap/>
            <w:vAlign w:val="bottom"/>
            <w:hideMark/>
          </w:tcPr>
          <w:p w14:paraId="4F71EEFB"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shd w:val="clear" w:color="auto" w:fill="auto"/>
            <w:noWrap/>
            <w:vAlign w:val="bottom"/>
            <w:hideMark/>
          </w:tcPr>
          <w:p w14:paraId="60E9EEBF"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shd w:val="clear" w:color="auto" w:fill="auto"/>
            <w:noWrap/>
            <w:vAlign w:val="bottom"/>
            <w:hideMark/>
          </w:tcPr>
          <w:p w14:paraId="0978EDE1"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70" w:type="dxa"/>
            <w:tcBorders>
              <w:top w:val="nil"/>
              <w:left w:val="nil"/>
              <w:bottom w:val="single" w:sz="4" w:space="0" w:color="auto"/>
              <w:right w:val="single" w:sz="4" w:space="0" w:color="auto"/>
            </w:tcBorders>
            <w:shd w:val="clear" w:color="auto" w:fill="auto"/>
            <w:noWrap/>
            <w:vAlign w:val="bottom"/>
            <w:hideMark/>
          </w:tcPr>
          <w:p w14:paraId="7F4A9811"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tcPr>
          <w:p w14:paraId="6BB8C161" w14:textId="77777777" w:rsidR="0019358E" w:rsidRPr="009440A9" w:rsidRDefault="0019358E" w:rsidP="00514B5D">
            <w:pPr>
              <w:rPr>
                <w:rFonts w:ascii="Calibri" w:hAnsi="Calibri" w:cs="Calibri"/>
                <w:color w:val="000000"/>
                <w:sz w:val="18"/>
              </w:rPr>
            </w:pPr>
          </w:p>
        </w:tc>
        <w:tc>
          <w:tcPr>
            <w:tcW w:w="436" w:type="dxa"/>
            <w:tcBorders>
              <w:top w:val="nil"/>
              <w:left w:val="nil"/>
              <w:bottom w:val="single" w:sz="4" w:space="0" w:color="auto"/>
              <w:right w:val="single" w:sz="4" w:space="0" w:color="auto"/>
            </w:tcBorders>
          </w:tcPr>
          <w:p w14:paraId="29DF9429" w14:textId="77777777" w:rsidR="0019358E" w:rsidRPr="009440A9" w:rsidRDefault="0019358E" w:rsidP="00514B5D">
            <w:pPr>
              <w:rPr>
                <w:rFonts w:ascii="Calibri" w:hAnsi="Calibri" w:cs="Calibri"/>
                <w:color w:val="000000"/>
                <w:sz w:val="18"/>
              </w:rPr>
            </w:pPr>
          </w:p>
        </w:tc>
        <w:tc>
          <w:tcPr>
            <w:tcW w:w="436" w:type="dxa"/>
            <w:tcBorders>
              <w:top w:val="nil"/>
              <w:left w:val="nil"/>
              <w:bottom w:val="single" w:sz="4" w:space="0" w:color="auto"/>
              <w:right w:val="single" w:sz="4" w:space="0" w:color="auto"/>
            </w:tcBorders>
          </w:tcPr>
          <w:p w14:paraId="0143AE5B" w14:textId="77777777" w:rsidR="0019358E" w:rsidRPr="009440A9" w:rsidRDefault="0019358E" w:rsidP="00514B5D">
            <w:pPr>
              <w:rPr>
                <w:rFonts w:ascii="Calibri" w:hAnsi="Calibri" w:cs="Calibri"/>
                <w:color w:val="000000"/>
                <w:sz w:val="18"/>
              </w:rPr>
            </w:pPr>
          </w:p>
        </w:tc>
        <w:tc>
          <w:tcPr>
            <w:tcW w:w="436" w:type="dxa"/>
            <w:tcBorders>
              <w:top w:val="nil"/>
              <w:left w:val="nil"/>
              <w:bottom w:val="single" w:sz="4" w:space="0" w:color="auto"/>
              <w:right w:val="single" w:sz="4" w:space="0" w:color="auto"/>
            </w:tcBorders>
          </w:tcPr>
          <w:p w14:paraId="1C849B26" w14:textId="77777777" w:rsidR="0019358E" w:rsidRPr="009440A9" w:rsidRDefault="0019358E" w:rsidP="00514B5D">
            <w:pPr>
              <w:rPr>
                <w:rFonts w:ascii="Calibri" w:hAnsi="Calibri" w:cs="Calibri"/>
                <w:color w:val="000000"/>
                <w:sz w:val="18"/>
              </w:rPr>
            </w:pPr>
          </w:p>
        </w:tc>
        <w:tc>
          <w:tcPr>
            <w:tcW w:w="458" w:type="dxa"/>
            <w:tcBorders>
              <w:top w:val="nil"/>
              <w:left w:val="nil"/>
              <w:bottom w:val="single" w:sz="4" w:space="0" w:color="auto"/>
              <w:right w:val="single" w:sz="4" w:space="0" w:color="auto"/>
            </w:tcBorders>
          </w:tcPr>
          <w:p w14:paraId="2640BC3A" w14:textId="77777777" w:rsidR="0019358E" w:rsidRPr="009440A9" w:rsidRDefault="0019358E" w:rsidP="00514B5D">
            <w:pPr>
              <w:rPr>
                <w:rFonts w:ascii="Calibri" w:hAnsi="Calibri" w:cs="Calibri"/>
                <w:color w:val="000000"/>
                <w:sz w:val="18"/>
              </w:rPr>
            </w:pPr>
          </w:p>
        </w:tc>
      </w:tr>
      <w:tr w:rsidR="0019358E" w:rsidRPr="009440A9" w14:paraId="29910FB8" w14:textId="77777777" w:rsidTr="00B12856">
        <w:trPr>
          <w:cantSplit/>
          <w:trHeight w:val="67"/>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385455F7" w14:textId="77777777" w:rsidR="0019358E" w:rsidRPr="009440A9" w:rsidRDefault="0019358E" w:rsidP="00514B5D">
            <w:pPr>
              <w:jc w:val="center"/>
              <w:rPr>
                <w:color w:val="000000"/>
                <w:sz w:val="18"/>
              </w:rPr>
            </w:pPr>
            <w:r w:rsidRPr="009440A9">
              <w:rPr>
                <w:color w:val="000000"/>
                <w:sz w:val="18"/>
              </w:rPr>
              <w:t>3</w:t>
            </w:r>
          </w:p>
        </w:tc>
        <w:tc>
          <w:tcPr>
            <w:tcW w:w="3005" w:type="dxa"/>
            <w:tcBorders>
              <w:top w:val="nil"/>
              <w:left w:val="nil"/>
              <w:bottom w:val="single" w:sz="4" w:space="0" w:color="auto"/>
              <w:right w:val="single" w:sz="4" w:space="0" w:color="auto"/>
            </w:tcBorders>
            <w:shd w:val="clear" w:color="auto" w:fill="auto"/>
            <w:vAlign w:val="center"/>
            <w:hideMark/>
          </w:tcPr>
          <w:p w14:paraId="1672B4B8" w14:textId="77777777" w:rsidR="0019358E" w:rsidRPr="009440A9" w:rsidRDefault="0019358E" w:rsidP="00514B5D">
            <w:pPr>
              <w:rPr>
                <w:color w:val="000000"/>
                <w:sz w:val="18"/>
              </w:rPr>
            </w:pPr>
            <w:r w:rsidRPr="009440A9">
              <w:rPr>
                <w:color w:val="000000"/>
                <w:sz w:val="18"/>
              </w:rPr>
              <w:t>Project Document Signature</w:t>
            </w:r>
          </w:p>
        </w:tc>
        <w:tc>
          <w:tcPr>
            <w:tcW w:w="333" w:type="dxa"/>
            <w:tcBorders>
              <w:top w:val="nil"/>
              <w:left w:val="nil"/>
              <w:bottom w:val="single" w:sz="4" w:space="0" w:color="auto"/>
              <w:right w:val="single" w:sz="4" w:space="0" w:color="auto"/>
            </w:tcBorders>
            <w:shd w:val="clear" w:color="auto" w:fill="auto"/>
            <w:vAlign w:val="center"/>
            <w:hideMark/>
          </w:tcPr>
          <w:p w14:paraId="498BB9AE" w14:textId="77777777" w:rsidR="0019358E" w:rsidRPr="009440A9" w:rsidRDefault="0019358E" w:rsidP="00514B5D">
            <w:pPr>
              <w:rPr>
                <w:color w:val="000000"/>
                <w:sz w:val="18"/>
              </w:rPr>
            </w:pPr>
            <w:r w:rsidRPr="009440A9">
              <w:rPr>
                <w:color w:val="000000"/>
                <w:sz w:val="18"/>
              </w:rPr>
              <w:t> </w:t>
            </w:r>
          </w:p>
        </w:tc>
        <w:tc>
          <w:tcPr>
            <w:tcW w:w="334" w:type="dxa"/>
            <w:tcBorders>
              <w:top w:val="nil"/>
              <w:left w:val="nil"/>
              <w:bottom w:val="single" w:sz="4" w:space="0" w:color="auto"/>
              <w:right w:val="single" w:sz="4" w:space="0" w:color="auto"/>
            </w:tcBorders>
            <w:shd w:val="thinDiagCross" w:color="000000" w:fill="auto"/>
            <w:vAlign w:val="center"/>
            <w:hideMark/>
          </w:tcPr>
          <w:p w14:paraId="105F22F4" w14:textId="77777777" w:rsidR="0019358E" w:rsidRPr="009440A9" w:rsidRDefault="0019358E" w:rsidP="00514B5D">
            <w:pPr>
              <w:rPr>
                <w:color w:val="000000"/>
                <w:sz w:val="18"/>
              </w:rPr>
            </w:pPr>
            <w:r w:rsidRPr="009440A9">
              <w:rPr>
                <w:color w:val="000000"/>
                <w:sz w:val="18"/>
              </w:rPr>
              <w:t> </w:t>
            </w:r>
          </w:p>
        </w:tc>
        <w:tc>
          <w:tcPr>
            <w:tcW w:w="326" w:type="dxa"/>
            <w:tcBorders>
              <w:top w:val="nil"/>
              <w:left w:val="nil"/>
              <w:bottom w:val="single" w:sz="4" w:space="0" w:color="auto"/>
              <w:right w:val="single" w:sz="4" w:space="0" w:color="auto"/>
            </w:tcBorders>
            <w:shd w:val="clear" w:color="auto" w:fill="auto"/>
            <w:vAlign w:val="center"/>
            <w:hideMark/>
          </w:tcPr>
          <w:p w14:paraId="2CCC9CD8" w14:textId="77777777" w:rsidR="0019358E" w:rsidRPr="009440A9" w:rsidRDefault="0019358E" w:rsidP="00514B5D">
            <w:pPr>
              <w:rPr>
                <w:color w:val="000000"/>
                <w:sz w:val="18"/>
              </w:rPr>
            </w:pPr>
            <w:r w:rsidRPr="009440A9">
              <w:rPr>
                <w:color w:val="000000"/>
                <w:sz w:val="18"/>
              </w:rPr>
              <w:t> </w:t>
            </w:r>
          </w:p>
        </w:tc>
        <w:tc>
          <w:tcPr>
            <w:tcW w:w="331" w:type="dxa"/>
            <w:tcBorders>
              <w:top w:val="nil"/>
              <w:left w:val="nil"/>
              <w:bottom w:val="single" w:sz="4" w:space="0" w:color="auto"/>
              <w:right w:val="single" w:sz="4" w:space="0" w:color="auto"/>
            </w:tcBorders>
            <w:shd w:val="clear" w:color="auto" w:fill="auto"/>
            <w:vAlign w:val="center"/>
            <w:hideMark/>
          </w:tcPr>
          <w:p w14:paraId="40A9D8C5" w14:textId="77777777" w:rsidR="0019358E" w:rsidRPr="009440A9" w:rsidRDefault="0019358E" w:rsidP="00514B5D">
            <w:pPr>
              <w:rPr>
                <w:color w:val="000000"/>
                <w:sz w:val="18"/>
              </w:rPr>
            </w:pPr>
            <w:r w:rsidRPr="009440A9">
              <w:rPr>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4EEDD049"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145C6EBE"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391129EB"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6281ED5E"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2D7C168D"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shd w:val="clear" w:color="auto" w:fill="auto"/>
            <w:noWrap/>
            <w:vAlign w:val="bottom"/>
            <w:hideMark/>
          </w:tcPr>
          <w:p w14:paraId="0C79EC2D"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shd w:val="clear" w:color="auto" w:fill="auto"/>
            <w:noWrap/>
            <w:vAlign w:val="bottom"/>
            <w:hideMark/>
          </w:tcPr>
          <w:p w14:paraId="3C6642BB"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shd w:val="clear" w:color="auto" w:fill="auto"/>
            <w:noWrap/>
            <w:vAlign w:val="bottom"/>
            <w:hideMark/>
          </w:tcPr>
          <w:p w14:paraId="3A1AC53E"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70" w:type="dxa"/>
            <w:tcBorders>
              <w:top w:val="nil"/>
              <w:left w:val="nil"/>
              <w:bottom w:val="single" w:sz="4" w:space="0" w:color="auto"/>
              <w:right w:val="single" w:sz="4" w:space="0" w:color="auto"/>
            </w:tcBorders>
            <w:shd w:val="clear" w:color="auto" w:fill="auto"/>
            <w:noWrap/>
            <w:vAlign w:val="bottom"/>
            <w:hideMark/>
          </w:tcPr>
          <w:p w14:paraId="300DB60A"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tcPr>
          <w:p w14:paraId="190D614C" w14:textId="77777777" w:rsidR="0019358E" w:rsidRPr="009440A9" w:rsidRDefault="0019358E" w:rsidP="00514B5D">
            <w:pPr>
              <w:rPr>
                <w:rFonts w:ascii="Calibri" w:hAnsi="Calibri" w:cs="Calibri"/>
                <w:color w:val="000000"/>
                <w:sz w:val="18"/>
              </w:rPr>
            </w:pPr>
          </w:p>
        </w:tc>
        <w:tc>
          <w:tcPr>
            <w:tcW w:w="436" w:type="dxa"/>
            <w:tcBorders>
              <w:top w:val="nil"/>
              <w:left w:val="nil"/>
              <w:bottom w:val="single" w:sz="4" w:space="0" w:color="auto"/>
              <w:right w:val="single" w:sz="4" w:space="0" w:color="auto"/>
            </w:tcBorders>
          </w:tcPr>
          <w:p w14:paraId="315A54E9" w14:textId="77777777" w:rsidR="0019358E" w:rsidRPr="009440A9" w:rsidRDefault="0019358E" w:rsidP="00514B5D">
            <w:pPr>
              <w:rPr>
                <w:rFonts w:ascii="Calibri" w:hAnsi="Calibri" w:cs="Calibri"/>
                <w:color w:val="000000"/>
                <w:sz w:val="18"/>
              </w:rPr>
            </w:pPr>
          </w:p>
        </w:tc>
        <w:tc>
          <w:tcPr>
            <w:tcW w:w="436" w:type="dxa"/>
            <w:tcBorders>
              <w:top w:val="nil"/>
              <w:left w:val="nil"/>
              <w:bottom w:val="single" w:sz="4" w:space="0" w:color="auto"/>
              <w:right w:val="single" w:sz="4" w:space="0" w:color="auto"/>
            </w:tcBorders>
          </w:tcPr>
          <w:p w14:paraId="7178403D" w14:textId="77777777" w:rsidR="0019358E" w:rsidRPr="009440A9" w:rsidRDefault="0019358E" w:rsidP="00514B5D">
            <w:pPr>
              <w:rPr>
                <w:rFonts w:ascii="Calibri" w:hAnsi="Calibri" w:cs="Calibri"/>
                <w:color w:val="000000"/>
                <w:sz w:val="18"/>
              </w:rPr>
            </w:pPr>
          </w:p>
        </w:tc>
        <w:tc>
          <w:tcPr>
            <w:tcW w:w="436" w:type="dxa"/>
            <w:tcBorders>
              <w:top w:val="nil"/>
              <w:left w:val="nil"/>
              <w:bottom w:val="single" w:sz="4" w:space="0" w:color="auto"/>
              <w:right w:val="single" w:sz="4" w:space="0" w:color="auto"/>
            </w:tcBorders>
          </w:tcPr>
          <w:p w14:paraId="2D455CF2" w14:textId="77777777" w:rsidR="0019358E" w:rsidRPr="009440A9" w:rsidRDefault="0019358E" w:rsidP="00514B5D">
            <w:pPr>
              <w:rPr>
                <w:rFonts w:ascii="Calibri" w:hAnsi="Calibri" w:cs="Calibri"/>
                <w:color w:val="000000"/>
                <w:sz w:val="18"/>
              </w:rPr>
            </w:pPr>
          </w:p>
        </w:tc>
        <w:tc>
          <w:tcPr>
            <w:tcW w:w="458" w:type="dxa"/>
            <w:tcBorders>
              <w:top w:val="nil"/>
              <w:left w:val="nil"/>
              <w:bottom w:val="single" w:sz="4" w:space="0" w:color="auto"/>
              <w:right w:val="single" w:sz="4" w:space="0" w:color="auto"/>
            </w:tcBorders>
          </w:tcPr>
          <w:p w14:paraId="590B8242" w14:textId="77777777" w:rsidR="0019358E" w:rsidRPr="009440A9" w:rsidRDefault="0019358E" w:rsidP="00514B5D">
            <w:pPr>
              <w:rPr>
                <w:rFonts w:ascii="Calibri" w:hAnsi="Calibri" w:cs="Calibri"/>
                <w:color w:val="000000"/>
                <w:sz w:val="18"/>
              </w:rPr>
            </w:pPr>
          </w:p>
        </w:tc>
      </w:tr>
      <w:tr w:rsidR="0019358E" w:rsidRPr="009440A9" w14:paraId="0C2AD299" w14:textId="77777777" w:rsidTr="00B12856">
        <w:trPr>
          <w:cantSplit/>
          <w:trHeight w:val="6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3D14D558" w14:textId="77777777" w:rsidR="0019358E" w:rsidRPr="009440A9" w:rsidRDefault="0019358E" w:rsidP="00514B5D">
            <w:pPr>
              <w:jc w:val="center"/>
              <w:rPr>
                <w:color w:val="000000"/>
                <w:sz w:val="18"/>
              </w:rPr>
            </w:pPr>
            <w:r w:rsidRPr="009440A9">
              <w:rPr>
                <w:color w:val="000000"/>
                <w:sz w:val="18"/>
              </w:rPr>
              <w:t>4</w:t>
            </w:r>
          </w:p>
        </w:tc>
        <w:tc>
          <w:tcPr>
            <w:tcW w:w="3005" w:type="dxa"/>
            <w:tcBorders>
              <w:top w:val="nil"/>
              <w:left w:val="nil"/>
              <w:bottom w:val="single" w:sz="4" w:space="0" w:color="auto"/>
              <w:right w:val="single" w:sz="4" w:space="0" w:color="auto"/>
            </w:tcBorders>
            <w:shd w:val="clear" w:color="auto" w:fill="auto"/>
            <w:vAlign w:val="center"/>
            <w:hideMark/>
          </w:tcPr>
          <w:p w14:paraId="63496017" w14:textId="77777777" w:rsidR="0019358E" w:rsidRPr="009440A9" w:rsidRDefault="0019358E" w:rsidP="00514B5D">
            <w:pPr>
              <w:rPr>
                <w:color w:val="000000"/>
                <w:sz w:val="18"/>
              </w:rPr>
            </w:pPr>
            <w:r w:rsidRPr="009440A9">
              <w:rPr>
                <w:color w:val="000000"/>
                <w:sz w:val="18"/>
              </w:rPr>
              <w:t>Consultants Recruitment</w:t>
            </w:r>
          </w:p>
        </w:tc>
        <w:tc>
          <w:tcPr>
            <w:tcW w:w="333" w:type="dxa"/>
            <w:tcBorders>
              <w:top w:val="nil"/>
              <w:left w:val="nil"/>
              <w:bottom w:val="single" w:sz="4" w:space="0" w:color="auto"/>
              <w:right w:val="single" w:sz="4" w:space="0" w:color="auto"/>
            </w:tcBorders>
            <w:shd w:val="clear" w:color="auto" w:fill="auto"/>
            <w:vAlign w:val="center"/>
            <w:hideMark/>
          </w:tcPr>
          <w:p w14:paraId="10F84B5E" w14:textId="77777777" w:rsidR="0019358E" w:rsidRPr="009440A9" w:rsidRDefault="0019358E" w:rsidP="00514B5D">
            <w:pPr>
              <w:rPr>
                <w:color w:val="000000"/>
                <w:sz w:val="18"/>
              </w:rPr>
            </w:pPr>
            <w:r w:rsidRPr="009440A9">
              <w:rPr>
                <w:color w:val="000000"/>
                <w:sz w:val="18"/>
              </w:rPr>
              <w:t> </w:t>
            </w:r>
          </w:p>
        </w:tc>
        <w:tc>
          <w:tcPr>
            <w:tcW w:w="334" w:type="dxa"/>
            <w:tcBorders>
              <w:top w:val="nil"/>
              <w:left w:val="nil"/>
              <w:bottom w:val="single" w:sz="4" w:space="0" w:color="auto"/>
              <w:right w:val="single" w:sz="4" w:space="0" w:color="auto"/>
            </w:tcBorders>
            <w:shd w:val="thinDiagCross" w:color="000000" w:fill="auto"/>
            <w:vAlign w:val="center"/>
            <w:hideMark/>
          </w:tcPr>
          <w:p w14:paraId="2070160A" w14:textId="77777777" w:rsidR="0019358E" w:rsidRPr="009440A9" w:rsidRDefault="0019358E" w:rsidP="00514B5D">
            <w:pPr>
              <w:rPr>
                <w:color w:val="000000"/>
                <w:sz w:val="18"/>
              </w:rPr>
            </w:pPr>
            <w:r w:rsidRPr="009440A9">
              <w:rPr>
                <w:color w:val="000000"/>
                <w:sz w:val="18"/>
              </w:rPr>
              <w:t> </w:t>
            </w:r>
          </w:p>
        </w:tc>
        <w:tc>
          <w:tcPr>
            <w:tcW w:w="326" w:type="dxa"/>
            <w:tcBorders>
              <w:top w:val="nil"/>
              <w:left w:val="nil"/>
              <w:bottom w:val="single" w:sz="4" w:space="0" w:color="auto"/>
              <w:right w:val="single" w:sz="4" w:space="0" w:color="auto"/>
            </w:tcBorders>
            <w:shd w:val="thinDiagCross" w:color="000000" w:fill="auto"/>
            <w:vAlign w:val="center"/>
            <w:hideMark/>
          </w:tcPr>
          <w:p w14:paraId="070A3CA7" w14:textId="77777777" w:rsidR="0019358E" w:rsidRPr="009440A9" w:rsidRDefault="0019358E" w:rsidP="00514B5D">
            <w:pPr>
              <w:rPr>
                <w:color w:val="000000"/>
                <w:sz w:val="18"/>
              </w:rPr>
            </w:pPr>
            <w:r w:rsidRPr="009440A9">
              <w:rPr>
                <w:color w:val="000000"/>
                <w:sz w:val="18"/>
              </w:rPr>
              <w:t> </w:t>
            </w:r>
          </w:p>
        </w:tc>
        <w:tc>
          <w:tcPr>
            <w:tcW w:w="331" w:type="dxa"/>
            <w:tcBorders>
              <w:top w:val="nil"/>
              <w:left w:val="nil"/>
              <w:bottom w:val="single" w:sz="4" w:space="0" w:color="auto"/>
              <w:right w:val="single" w:sz="4" w:space="0" w:color="auto"/>
            </w:tcBorders>
            <w:shd w:val="thinDiagCross" w:color="000000" w:fill="auto"/>
            <w:vAlign w:val="center"/>
            <w:hideMark/>
          </w:tcPr>
          <w:p w14:paraId="2EC57CEE" w14:textId="77777777" w:rsidR="0019358E" w:rsidRPr="009440A9" w:rsidRDefault="0019358E" w:rsidP="00514B5D">
            <w:pPr>
              <w:rPr>
                <w:color w:val="000000"/>
                <w:sz w:val="18"/>
              </w:rPr>
            </w:pPr>
            <w:r w:rsidRPr="009440A9">
              <w:rPr>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69567B05"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35BA5060"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47AA3962"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68683B84"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01C02BC5"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shd w:val="clear" w:color="auto" w:fill="auto"/>
            <w:noWrap/>
            <w:vAlign w:val="bottom"/>
            <w:hideMark/>
          </w:tcPr>
          <w:p w14:paraId="445BDEDC"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shd w:val="clear" w:color="auto" w:fill="auto"/>
            <w:noWrap/>
            <w:vAlign w:val="bottom"/>
            <w:hideMark/>
          </w:tcPr>
          <w:p w14:paraId="138183E8"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shd w:val="clear" w:color="auto" w:fill="auto"/>
            <w:noWrap/>
            <w:vAlign w:val="bottom"/>
            <w:hideMark/>
          </w:tcPr>
          <w:p w14:paraId="6AAE0790"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70" w:type="dxa"/>
            <w:tcBorders>
              <w:top w:val="nil"/>
              <w:left w:val="nil"/>
              <w:bottom w:val="single" w:sz="4" w:space="0" w:color="auto"/>
              <w:right w:val="single" w:sz="4" w:space="0" w:color="auto"/>
            </w:tcBorders>
            <w:shd w:val="clear" w:color="auto" w:fill="auto"/>
            <w:noWrap/>
            <w:vAlign w:val="bottom"/>
            <w:hideMark/>
          </w:tcPr>
          <w:p w14:paraId="31650691"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tcPr>
          <w:p w14:paraId="0BB9A7B2" w14:textId="77777777" w:rsidR="0019358E" w:rsidRPr="009440A9" w:rsidRDefault="0019358E" w:rsidP="00514B5D">
            <w:pPr>
              <w:rPr>
                <w:rFonts w:ascii="Calibri" w:hAnsi="Calibri" w:cs="Calibri"/>
                <w:color w:val="000000"/>
                <w:sz w:val="18"/>
              </w:rPr>
            </w:pPr>
          </w:p>
        </w:tc>
        <w:tc>
          <w:tcPr>
            <w:tcW w:w="436" w:type="dxa"/>
            <w:tcBorders>
              <w:top w:val="nil"/>
              <w:left w:val="nil"/>
              <w:bottom w:val="single" w:sz="4" w:space="0" w:color="auto"/>
              <w:right w:val="single" w:sz="4" w:space="0" w:color="auto"/>
            </w:tcBorders>
          </w:tcPr>
          <w:p w14:paraId="6C6301EC" w14:textId="77777777" w:rsidR="0019358E" w:rsidRPr="009440A9" w:rsidRDefault="0019358E" w:rsidP="00514B5D">
            <w:pPr>
              <w:rPr>
                <w:rFonts w:ascii="Calibri" w:hAnsi="Calibri" w:cs="Calibri"/>
                <w:color w:val="000000"/>
                <w:sz w:val="18"/>
              </w:rPr>
            </w:pPr>
          </w:p>
        </w:tc>
        <w:tc>
          <w:tcPr>
            <w:tcW w:w="436" w:type="dxa"/>
            <w:tcBorders>
              <w:top w:val="nil"/>
              <w:left w:val="nil"/>
              <w:bottom w:val="single" w:sz="4" w:space="0" w:color="auto"/>
              <w:right w:val="single" w:sz="4" w:space="0" w:color="auto"/>
            </w:tcBorders>
          </w:tcPr>
          <w:p w14:paraId="2D4DA5A9" w14:textId="77777777" w:rsidR="0019358E" w:rsidRPr="009440A9" w:rsidRDefault="0019358E" w:rsidP="00514B5D">
            <w:pPr>
              <w:rPr>
                <w:rFonts w:ascii="Calibri" w:hAnsi="Calibri" w:cs="Calibri"/>
                <w:color w:val="000000"/>
                <w:sz w:val="18"/>
              </w:rPr>
            </w:pPr>
          </w:p>
        </w:tc>
        <w:tc>
          <w:tcPr>
            <w:tcW w:w="436" w:type="dxa"/>
            <w:tcBorders>
              <w:top w:val="nil"/>
              <w:left w:val="nil"/>
              <w:bottom w:val="single" w:sz="4" w:space="0" w:color="auto"/>
              <w:right w:val="single" w:sz="4" w:space="0" w:color="auto"/>
            </w:tcBorders>
          </w:tcPr>
          <w:p w14:paraId="16D8FFAA" w14:textId="77777777" w:rsidR="0019358E" w:rsidRPr="009440A9" w:rsidRDefault="0019358E" w:rsidP="00514B5D">
            <w:pPr>
              <w:rPr>
                <w:rFonts w:ascii="Calibri" w:hAnsi="Calibri" w:cs="Calibri"/>
                <w:color w:val="000000"/>
                <w:sz w:val="18"/>
              </w:rPr>
            </w:pPr>
          </w:p>
        </w:tc>
        <w:tc>
          <w:tcPr>
            <w:tcW w:w="458" w:type="dxa"/>
            <w:tcBorders>
              <w:top w:val="nil"/>
              <w:left w:val="nil"/>
              <w:bottom w:val="single" w:sz="4" w:space="0" w:color="auto"/>
              <w:right w:val="single" w:sz="4" w:space="0" w:color="auto"/>
            </w:tcBorders>
          </w:tcPr>
          <w:p w14:paraId="1DD4EA3C" w14:textId="77777777" w:rsidR="0019358E" w:rsidRPr="009440A9" w:rsidRDefault="0019358E" w:rsidP="00514B5D">
            <w:pPr>
              <w:rPr>
                <w:rFonts w:ascii="Calibri" w:hAnsi="Calibri" w:cs="Calibri"/>
                <w:color w:val="000000"/>
                <w:sz w:val="18"/>
              </w:rPr>
            </w:pPr>
          </w:p>
        </w:tc>
      </w:tr>
      <w:tr w:rsidR="0019358E" w:rsidRPr="009440A9" w14:paraId="17E8E322" w14:textId="77777777" w:rsidTr="00B12856">
        <w:trPr>
          <w:cantSplit/>
          <w:trHeight w:val="300"/>
          <w:jc w:val="center"/>
        </w:trPr>
        <w:tc>
          <w:tcPr>
            <w:tcW w:w="10745"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61DDE00B" w14:textId="77777777" w:rsidR="0019358E" w:rsidRPr="009440A9" w:rsidRDefault="0019358E" w:rsidP="00514B5D">
            <w:pPr>
              <w:rPr>
                <w:b/>
                <w:bCs/>
                <w:i/>
                <w:iCs/>
                <w:color w:val="000000"/>
                <w:sz w:val="18"/>
              </w:rPr>
            </w:pPr>
            <w:r w:rsidRPr="009440A9">
              <w:rPr>
                <w:b/>
                <w:bCs/>
                <w:i/>
                <w:iCs/>
                <w:color w:val="000000"/>
                <w:sz w:val="18"/>
              </w:rPr>
              <w:t>Project Implementation</w:t>
            </w:r>
          </w:p>
        </w:tc>
      </w:tr>
      <w:tr w:rsidR="0019358E" w:rsidRPr="009440A9" w14:paraId="76716E7E" w14:textId="77777777" w:rsidTr="00B12856">
        <w:trPr>
          <w:cantSplit/>
          <w:trHeight w:val="148"/>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5C5E60B9" w14:textId="77777777" w:rsidR="0019358E" w:rsidRPr="009440A9" w:rsidRDefault="0019358E" w:rsidP="00514B5D">
            <w:pPr>
              <w:jc w:val="center"/>
              <w:rPr>
                <w:color w:val="000000"/>
                <w:sz w:val="18"/>
              </w:rPr>
            </w:pPr>
            <w:r w:rsidRPr="009440A9">
              <w:rPr>
                <w:color w:val="000000"/>
                <w:sz w:val="18"/>
              </w:rPr>
              <w:t>5</w:t>
            </w:r>
          </w:p>
        </w:tc>
        <w:tc>
          <w:tcPr>
            <w:tcW w:w="3005" w:type="dxa"/>
            <w:tcBorders>
              <w:top w:val="nil"/>
              <w:left w:val="nil"/>
              <w:bottom w:val="single" w:sz="4" w:space="0" w:color="auto"/>
              <w:right w:val="single" w:sz="4" w:space="0" w:color="auto"/>
            </w:tcBorders>
            <w:shd w:val="clear" w:color="auto" w:fill="auto"/>
            <w:vAlign w:val="center"/>
            <w:hideMark/>
          </w:tcPr>
          <w:p w14:paraId="2BB17D17" w14:textId="77777777" w:rsidR="0019358E" w:rsidRPr="009440A9" w:rsidRDefault="0019358E" w:rsidP="00514B5D">
            <w:pPr>
              <w:rPr>
                <w:color w:val="000000"/>
                <w:sz w:val="18"/>
              </w:rPr>
            </w:pPr>
            <w:r w:rsidRPr="009440A9">
              <w:rPr>
                <w:color w:val="000000"/>
                <w:sz w:val="18"/>
              </w:rPr>
              <w:t>Data Collection</w:t>
            </w:r>
          </w:p>
        </w:tc>
        <w:tc>
          <w:tcPr>
            <w:tcW w:w="333" w:type="dxa"/>
            <w:tcBorders>
              <w:top w:val="nil"/>
              <w:left w:val="nil"/>
              <w:bottom w:val="single" w:sz="4" w:space="0" w:color="auto"/>
              <w:right w:val="single" w:sz="4" w:space="0" w:color="auto"/>
            </w:tcBorders>
            <w:shd w:val="clear" w:color="auto" w:fill="auto"/>
            <w:vAlign w:val="center"/>
            <w:hideMark/>
          </w:tcPr>
          <w:p w14:paraId="531893B3" w14:textId="77777777" w:rsidR="0019358E" w:rsidRPr="009440A9" w:rsidRDefault="0019358E" w:rsidP="00514B5D">
            <w:pPr>
              <w:rPr>
                <w:color w:val="000000"/>
                <w:sz w:val="18"/>
              </w:rPr>
            </w:pPr>
            <w:r w:rsidRPr="009440A9">
              <w:rPr>
                <w:color w:val="000000"/>
                <w:sz w:val="18"/>
              </w:rPr>
              <w:t> </w:t>
            </w:r>
          </w:p>
        </w:tc>
        <w:tc>
          <w:tcPr>
            <w:tcW w:w="334" w:type="dxa"/>
            <w:tcBorders>
              <w:top w:val="nil"/>
              <w:left w:val="nil"/>
              <w:bottom w:val="single" w:sz="4" w:space="0" w:color="auto"/>
              <w:right w:val="single" w:sz="4" w:space="0" w:color="auto"/>
            </w:tcBorders>
            <w:shd w:val="clear" w:color="auto" w:fill="auto"/>
            <w:vAlign w:val="center"/>
            <w:hideMark/>
          </w:tcPr>
          <w:p w14:paraId="70E72AA4" w14:textId="77777777" w:rsidR="0019358E" w:rsidRPr="009440A9" w:rsidRDefault="0019358E" w:rsidP="00514B5D">
            <w:pPr>
              <w:rPr>
                <w:color w:val="000000"/>
                <w:sz w:val="18"/>
              </w:rPr>
            </w:pPr>
            <w:r w:rsidRPr="009440A9">
              <w:rPr>
                <w:color w:val="000000"/>
                <w:sz w:val="18"/>
              </w:rPr>
              <w:t> </w:t>
            </w:r>
          </w:p>
        </w:tc>
        <w:tc>
          <w:tcPr>
            <w:tcW w:w="326" w:type="dxa"/>
            <w:tcBorders>
              <w:top w:val="nil"/>
              <w:left w:val="nil"/>
              <w:bottom w:val="single" w:sz="4" w:space="0" w:color="auto"/>
              <w:right w:val="single" w:sz="4" w:space="0" w:color="auto"/>
            </w:tcBorders>
            <w:shd w:val="clear" w:color="auto" w:fill="auto"/>
            <w:vAlign w:val="center"/>
            <w:hideMark/>
          </w:tcPr>
          <w:p w14:paraId="6F5BD601" w14:textId="77777777" w:rsidR="0019358E" w:rsidRPr="009440A9" w:rsidRDefault="0019358E" w:rsidP="00514B5D">
            <w:pPr>
              <w:rPr>
                <w:color w:val="000000"/>
                <w:sz w:val="18"/>
              </w:rPr>
            </w:pPr>
            <w:r w:rsidRPr="009440A9">
              <w:rPr>
                <w:color w:val="000000"/>
                <w:sz w:val="18"/>
              </w:rPr>
              <w:t> </w:t>
            </w:r>
          </w:p>
        </w:tc>
        <w:tc>
          <w:tcPr>
            <w:tcW w:w="331" w:type="dxa"/>
            <w:tcBorders>
              <w:top w:val="nil"/>
              <w:left w:val="nil"/>
              <w:bottom w:val="single" w:sz="4" w:space="0" w:color="auto"/>
              <w:right w:val="single" w:sz="4" w:space="0" w:color="auto"/>
            </w:tcBorders>
            <w:shd w:val="thinDiagCross" w:color="000000" w:fill="auto"/>
            <w:vAlign w:val="center"/>
            <w:hideMark/>
          </w:tcPr>
          <w:p w14:paraId="312DCB17" w14:textId="77777777" w:rsidR="0019358E" w:rsidRPr="009440A9" w:rsidRDefault="0019358E" w:rsidP="00514B5D">
            <w:pPr>
              <w:rPr>
                <w:color w:val="000000"/>
                <w:sz w:val="18"/>
              </w:rPr>
            </w:pPr>
            <w:r w:rsidRPr="009440A9">
              <w:rPr>
                <w:color w:val="000000"/>
                <w:sz w:val="18"/>
              </w:rPr>
              <w:t> </w:t>
            </w:r>
          </w:p>
        </w:tc>
        <w:tc>
          <w:tcPr>
            <w:tcW w:w="400" w:type="dxa"/>
            <w:tcBorders>
              <w:top w:val="nil"/>
              <w:left w:val="nil"/>
              <w:bottom w:val="single" w:sz="4" w:space="0" w:color="auto"/>
              <w:right w:val="single" w:sz="4" w:space="0" w:color="auto"/>
            </w:tcBorders>
            <w:shd w:val="thinDiagCross" w:color="000000" w:fill="auto"/>
            <w:vAlign w:val="center"/>
            <w:hideMark/>
          </w:tcPr>
          <w:p w14:paraId="44D50C65" w14:textId="77777777" w:rsidR="0019358E" w:rsidRPr="009440A9" w:rsidRDefault="0019358E" w:rsidP="00514B5D">
            <w:pPr>
              <w:rPr>
                <w:color w:val="000000"/>
                <w:sz w:val="18"/>
              </w:rPr>
            </w:pPr>
            <w:r w:rsidRPr="009440A9">
              <w:rPr>
                <w:color w:val="000000"/>
                <w:sz w:val="18"/>
              </w:rPr>
              <w:t> </w:t>
            </w:r>
          </w:p>
        </w:tc>
        <w:tc>
          <w:tcPr>
            <w:tcW w:w="400" w:type="dxa"/>
            <w:tcBorders>
              <w:top w:val="nil"/>
              <w:left w:val="nil"/>
              <w:bottom w:val="single" w:sz="4" w:space="0" w:color="auto"/>
              <w:right w:val="single" w:sz="4" w:space="0" w:color="auto"/>
            </w:tcBorders>
            <w:shd w:val="thinDiagCross" w:color="000000" w:fill="auto"/>
            <w:vAlign w:val="center"/>
            <w:hideMark/>
          </w:tcPr>
          <w:p w14:paraId="3C494CC4" w14:textId="77777777" w:rsidR="0019358E" w:rsidRPr="009440A9" w:rsidRDefault="0019358E" w:rsidP="00514B5D">
            <w:pPr>
              <w:rPr>
                <w:color w:val="000000"/>
                <w:sz w:val="18"/>
              </w:rPr>
            </w:pPr>
            <w:r w:rsidRPr="009440A9">
              <w:rPr>
                <w:color w:val="000000"/>
                <w:sz w:val="18"/>
              </w:rPr>
              <w:t> </w:t>
            </w:r>
          </w:p>
        </w:tc>
        <w:tc>
          <w:tcPr>
            <w:tcW w:w="400" w:type="dxa"/>
            <w:tcBorders>
              <w:top w:val="nil"/>
              <w:left w:val="nil"/>
              <w:bottom w:val="single" w:sz="4" w:space="0" w:color="auto"/>
              <w:right w:val="single" w:sz="4" w:space="0" w:color="auto"/>
            </w:tcBorders>
            <w:shd w:val="thinDiagCross" w:color="000000" w:fill="auto"/>
            <w:vAlign w:val="center"/>
            <w:hideMark/>
          </w:tcPr>
          <w:p w14:paraId="6312DF61" w14:textId="77777777" w:rsidR="0019358E" w:rsidRPr="009440A9" w:rsidRDefault="0019358E" w:rsidP="00514B5D">
            <w:pPr>
              <w:rPr>
                <w:color w:val="000000"/>
                <w:sz w:val="18"/>
              </w:rPr>
            </w:pPr>
            <w:r w:rsidRPr="009440A9">
              <w:rPr>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661086D2"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2311066D"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shd w:val="clear" w:color="auto" w:fill="auto"/>
            <w:noWrap/>
            <w:vAlign w:val="bottom"/>
            <w:hideMark/>
          </w:tcPr>
          <w:p w14:paraId="5F3038CC"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shd w:val="clear" w:color="auto" w:fill="auto"/>
            <w:noWrap/>
            <w:vAlign w:val="bottom"/>
            <w:hideMark/>
          </w:tcPr>
          <w:p w14:paraId="57FFC299"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shd w:val="clear" w:color="auto" w:fill="auto"/>
            <w:noWrap/>
            <w:vAlign w:val="bottom"/>
            <w:hideMark/>
          </w:tcPr>
          <w:p w14:paraId="09D95548"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70" w:type="dxa"/>
            <w:tcBorders>
              <w:top w:val="nil"/>
              <w:left w:val="nil"/>
              <w:bottom w:val="single" w:sz="4" w:space="0" w:color="auto"/>
              <w:right w:val="single" w:sz="4" w:space="0" w:color="auto"/>
            </w:tcBorders>
            <w:shd w:val="clear" w:color="auto" w:fill="auto"/>
            <w:noWrap/>
            <w:vAlign w:val="bottom"/>
            <w:hideMark/>
          </w:tcPr>
          <w:p w14:paraId="71A95BA2"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tcPr>
          <w:p w14:paraId="092D43B3" w14:textId="77777777" w:rsidR="0019358E" w:rsidRPr="009440A9" w:rsidRDefault="0019358E" w:rsidP="00514B5D">
            <w:pPr>
              <w:rPr>
                <w:rFonts w:ascii="Calibri" w:hAnsi="Calibri" w:cs="Calibri"/>
                <w:color w:val="000000"/>
                <w:sz w:val="18"/>
              </w:rPr>
            </w:pPr>
          </w:p>
        </w:tc>
        <w:tc>
          <w:tcPr>
            <w:tcW w:w="436" w:type="dxa"/>
            <w:tcBorders>
              <w:top w:val="nil"/>
              <w:left w:val="nil"/>
              <w:bottom w:val="single" w:sz="4" w:space="0" w:color="auto"/>
              <w:right w:val="single" w:sz="4" w:space="0" w:color="auto"/>
            </w:tcBorders>
          </w:tcPr>
          <w:p w14:paraId="288AE898" w14:textId="77777777" w:rsidR="0019358E" w:rsidRPr="009440A9" w:rsidRDefault="0019358E" w:rsidP="00514B5D">
            <w:pPr>
              <w:rPr>
                <w:rFonts w:ascii="Calibri" w:hAnsi="Calibri" w:cs="Calibri"/>
                <w:color w:val="000000"/>
                <w:sz w:val="18"/>
              </w:rPr>
            </w:pPr>
          </w:p>
        </w:tc>
        <w:tc>
          <w:tcPr>
            <w:tcW w:w="436" w:type="dxa"/>
            <w:tcBorders>
              <w:top w:val="nil"/>
              <w:left w:val="nil"/>
              <w:bottom w:val="single" w:sz="4" w:space="0" w:color="auto"/>
              <w:right w:val="single" w:sz="4" w:space="0" w:color="auto"/>
            </w:tcBorders>
          </w:tcPr>
          <w:p w14:paraId="7409DC64" w14:textId="77777777" w:rsidR="0019358E" w:rsidRPr="009440A9" w:rsidRDefault="0019358E" w:rsidP="00514B5D">
            <w:pPr>
              <w:rPr>
                <w:rFonts w:ascii="Calibri" w:hAnsi="Calibri" w:cs="Calibri"/>
                <w:color w:val="000000"/>
                <w:sz w:val="18"/>
              </w:rPr>
            </w:pPr>
          </w:p>
        </w:tc>
        <w:tc>
          <w:tcPr>
            <w:tcW w:w="436" w:type="dxa"/>
            <w:tcBorders>
              <w:top w:val="nil"/>
              <w:left w:val="nil"/>
              <w:bottom w:val="single" w:sz="4" w:space="0" w:color="auto"/>
              <w:right w:val="single" w:sz="4" w:space="0" w:color="auto"/>
            </w:tcBorders>
          </w:tcPr>
          <w:p w14:paraId="3958EBFA" w14:textId="77777777" w:rsidR="0019358E" w:rsidRPr="009440A9" w:rsidRDefault="0019358E" w:rsidP="00514B5D">
            <w:pPr>
              <w:rPr>
                <w:rFonts w:ascii="Calibri" w:hAnsi="Calibri" w:cs="Calibri"/>
                <w:color w:val="000000"/>
                <w:sz w:val="18"/>
              </w:rPr>
            </w:pPr>
          </w:p>
        </w:tc>
        <w:tc>
          <w:tcPr>
            <w:tcW w:w="458" w:type="dxa"/>
            <w:tcBorders>
              <w:top w:val="nil"/>
              <w:left w:val="nil"/>
              <w:bottom w:val="single" w:sz="4" w:space="0" w:color="auto"/>
              <w:right w:val="single" w:sz="4" w:space="0" w:color="auto"/>
            </w:tcBorders>
          </w:tcPr>
          <w:p w14:paraId="2361B535" w14:textId="77777777" w:rsidR="0019358E" w:rsidRPr="009440A9" w:rsidRDefault="0019358E" w:rsidP="00514B5D">
            <w:pPr>
              <w:rPr>
                <w:rFonts w:ascii="Calibri" w:hAnsi="Calibri" w:cs="Calibri"/>
                <w:color w:val="000000"/>
                <w:sz w:val="18"/>
              </w:rPr>
            </w:pPr>
          </w:p>
        </w:tc>
      </w:tr>
      <w:tr w:rsidR="0019358E" w:rsidRPr="009440A9" w14:paraId="73C2275C" w14:textId="77777777" w:rsidTr="00B12856">
        <w:trPr>
          <w:cantSplit/>
          <w:trHeight w:val="194"/>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78A8D979" w14:textId="77777777" w:rsidR="0019358E" w:rsidRPr="009440A9" w:rsidRDefault="0019358E" w:rsidP="00514B5D">
            <w:pPr>
              <w:jc w:val="center"/>
              <w:rPr>
                <w:color w:val="000000"/>
                <w:sz w:val="18"/>
              </w:rPr>
            </w:pPr>
            <w:r w:rsidRPr="009440A9">
              <w:rPr>
                <w:color w:val="000000"/>
                <w:sz w:val="18"/>
              </w:rPr>
              <w:t>6</w:t>
            </w:r>
          </w:p>
        </w:tc>
        <w:tc>
          <w:tcPr>
            <w:tcW w:w="3005" w:type="dxa"/>
            <w:tcBorders>
              <w:top w:val="nil"/>
              <w:left w:val="nil"/>
              <w:bottom w:val="single" w:sz="4" w:space="0" w:color="auto"/>
              <w:right w:val="single" w:sz="4" w:space="0" w:color="auto"/>
            </w:tcBorders>
            <w:shd w:val="clear" w:color="auto" w:fill="auto"/>
            <w:vAlign w:val="center"/>
            <w:hideMark/>
          </w:tcPr>
          <w:p w14:paraId="00ABE0FC" w14:textId="77777777" w:rsidR="0019358E" w:rsidRPr="009440A9" w:rsidRDefault="0019358E" w:rsidP="00514B5D">
            <w:pPr>
              <w:rPr>
                <w:color w:val="000000"/>
                <w:sz w:val="18"/>
              </w:rPr>
            </w:pPr>
            <w:r w:rsidRPr="009440A9">
              <w:rPr>
                <w:color w:val="000000"/>
                <w:sz w:val="18"/>
              </w:rPr>
              <w:t>Consultation Meetings</w:t>
            </w:r>
          </w:p>
        </w:tc>
        <w:tc>
          <w:tcPr>
            <w:tcW w:w="333" w:type="dxa"/>
            <w:tcBorders>
              <w:top w:val="nil"/>
              <w:left w:val="nil"/>
              <w:bottom w:val="single" w:sz="4" w:space="0" w:color="auto"/>
              <w:right w:val="single" w:sz="4" w:space="0" w:color="auto"/>
            </w:tcBorders>
            <w:shd w:val="clear" w:color="auto" w:fill="auto"/>
            <w:vAlign w:val="center"/>
            <w:hideMark/>
          </w:tcPr>
          <w:p w14:paraId="5CE2D7EC" w14:textId="77777777" w:rsidR="0019358E" w:rsidRPr="009440A9" w:rsidRDefault="0019358E" w:rsidP="00514B5D">
            <w:pPr>
              <w:rPr>
                <w:color w:val="000000"/>
                <w:sz w:val="18"/>
              </w:rPr>
            </w:pPr>
            <w:r w:rsidRPr="009440A9">
              <w:rPr>
                <w:color w:val="000000"/>
                <w:sz w:val="18"/>
              </w:rPr>
              <w:t> </w:t>
            </w:r>
          </w:p>
        </w:tc>
        <w:tc>
          <w:tcPr>
            <w:tcW w:w="334" w:type="dxa"/>
            <w:tcBorders>
              <w:top w:val="nil"/>
              <w:left w:val="nil"/>
              <w:bottom w:val="single" w:sz="4" w:space="0" w:color="auto"/>
              <w:right w:val="single" w:sz="4" w:space="0" w:color="auto"/>
            </w:tcBorders>
            <w:shd w:val="clear" w:color="auto" w:fill="auto"/>
            <w:vAlign w:val="center"/>
            <w:hideMark/>
          </w:tcPr>
          <w:p w14:paraId="0582514E" w14:textId="77777777" w:rsidR="0019358E" w:rsidRPr="009440A9" w:rsidRDefault="0019358E" w:rsidP="00514B5D">
            <w:pPr>
              <w:rPr>
                <w:color w:val="000000"/>
                <w:sz w:val="18"/>
              </w:rPr>
            </w:pPr>
            <w:r w:rsidRPr="009440A9">
              <w:rPr>
                <w:color w:val="000000"/>
                <w:sz w:val="18"/>
              </w:rPr>
              <w:t> </w:t>
            </w:r>
          </w:p>
        </w:tc>
        <w:tc>
          <w:tcPr>
            <w:tcW w:w="326" w:type="dxa"/>
            <w:tcBorders>
              <w:top w:val="nil"/>
              <w:left w:val="nil"/>
              <w:bottom w:val="single" w:sz="4" w:space="0" w:color="auto"/>
              <w:right w:val="single" w:sz="4" w:space="0" w:color="auto"/>
            </w:tcBorders>
            <w:shd w:val="clear" w:color="auto" w:fill="auto"/>
            <w:vAlign w:val="center"/>
            <w:hideMark/>
          </w:tcPr>
          <w:p w14:paraId="7375D0BC" w14:textId="77777777" w:rsidR="0019358E" w:rsidRPr="009440A9" w:rsidRDefault="0019358E" w:rsidP="00514B5D">
            <w:pPr>
              <w:rPr>
                <w:color w:val="000000"/>
                <w:sz w:val="18"/>
              </w:rPr>
            </w:pPr>
            <w:r w:rsidRPr="009440A9">
              <w:rPr>
                <w:color w:val="000000"/>
                <w:sz w:val="18"/>
              </w:rPr>
              <w:t> </w:t>
            </w:r>
          </w:p>
        </w:tc>
        <w:tc>
          <w:tcPr>
            <w:tcW w:w="331" w:type="dxa"/>
            <w:tcBorders>
              <w:top w:val="nil"/>
              <w:left w:val="nil"/>
              <w:bottom w:val="single" w:sz="4" w:space="0" w:color="auto"/>
              <w:right w:val="single" w:sz="4" w:space="0" w:color="auto"/>
            </w:tcBorders>
            <w:shd w:val="thinDiagCross" w:color="000000" w:fill="auto"/>
            <w:vAlign w:val="center"/>
            <w:hideMark/>
          </w:tcPr>
          <w:p w14:paraId="09D5AD5E" w14:textId="77777777" w:rsidR="0019358E" w:rsidRPr="009440A9" w:rsidRDefault="0019358E" w:rsidP="00514B5D">
            <w:pPr>
              <w:rPr>
                <w:color w:val="000000"/>
                <w:sz w:val="18"/>
              </w:rPr>
            </w:pPr>
            <w:r w:rsidRPr="009440A9">
              <w:rPr>
                <w:color w:val="000000"/>
                <w:sz w:val="18"/>
              </w:rPr>
              <w:t> </w:t>
            </w:r>
          </w:p>
        </w:tc>
        <w:tc>
          <w:tcPr>
            <w:tcW w:w="400" w:type="dxa"/>
            <w:tcBorders>
              <w:top w:val="nil"/>
              <w:left w:val="nil"/>
              <w:bottom w:val="single" w:sz="4" w:space="0" w:color="auto"/>
              <w:right w:val="single" w:sz="4" w:space="0" w:color="auto"/>
            </w:tcBorders>
            <w:shd w:val="thinDiagCross" w:color="000000" w:fill="auto"/>
            <w:vAlign w:val="center"/>
            <w:hideMark/>
          </w:tcPr>
          <w:p w14:paraId="6568A65E" w14:textId="77777777" w:rsidR="0019358E" w:rsidRPr="009440A9" w:rsidRDefault="0019358E" w:rsidP="00514B5D">
            <w:pPr>
              <w:rPr>
                <w:color w:val="000000"/>
                <w:sz w:val="18"/>
              </w:rPr>
            </w:pPr>
            <w:r w:rsidRPr="009440A9">
              <w:rPr>
                <w:color w:val="000000"/>
                <w:sz w:val="18"/>
              </w:rPr>
              <w:t> </w:t>
            </w:r>
          </w:p>
        </w:tc>
        <w:tc>
          <w:tcPr>
            <w:tcW w:w="400" w:type="dxa"/>
            <w:tcBorders>
              <w:top w:val="nil"/>
              <w:left w:val="nil"/>
              <w:bottom w:val="single" w:sz="4" w:space="0" w:color="auto"/>
              <w:right w:val="single" w:sz="4" w:space="0" w:color="auto"/>
            </w:tcBorders>
            <w:shd w:val="thinDiagCross" w:color="000000" w:fill="auto"/>
            <w:vAlign w:val="center"/>
            <w:hideMark/>
          </w:tcPr>
          <w:p w14:paraId="7AC35F54" w14:textId="77777777" w:rsidR="0019358E" w:rsidRPr="009440A9" w:rsidRDefault="0019358E" w:rsidP="00514B5D">
            <w:pPr>
              <w:rPr>
                <w:color w:val="000000"/>
                <w:sz w:val="18"/>
              </w:rPr>
            </w:pPr>
            <w:r w:rsidRPr="009440A9">
              <w:rPr>
                <w:color w:val="000000"/>
                <w:sz w:val="18"/>
              </w:rPr>
              <w:t> </w:t>
            </w:r>
          </w:p>
        </w:tc>
        <w:tc>
          <w:tcPr>
            <w:tcW w:w="400" w:type="dxa"/>
            <w:tcBorders>
              <w:top w:val="nil"/>
              <w:left w:val="nil"/>
              <w:bottom w:val="single" w:sz="4" w:space="0" w:color="auto"/>
              <w:right w:val="single" w:sz="4" w:space="0" w:color="auto"/>
            </w:tcBorders>
            <w:shd w:val="thinDiagCross" w:color="000000" w:fill="auto"/>
            <w:vAlign w:val="center"/>
            <w:hideMark/>
          </w:tcPr>
          <w:p w14:paraId="342D0B08" w14:textId="77777777" w:rsidR="0019358E" w:rsidRPr="009440A9" w:rsidRDefault="0019358E" w:rsidP="00514B5D">
            <w:pPr>
              <w:rPr>
                <w:color w:val="000000"/>
                <w:sz w:val="18"/>
              </w:rPr>
            </w:pPr>
            <w:r w:rsidRPr="009440A9">
              <w:rPr>
                <w:color w:val="000000"/>
                <w:sz w:val="18"/>
              </w:rPr>
              <w:t> </w:t>
            </w:r>
          </w:p>
        </w:tc>
        <w:tc>
          <w:tcPr>
            <w:tcW w:w="400" w:type="dxa"/>
            <w:tcBorders>
              <w:top w:val="nil"/>
              <w:left w:val="nil"/>
              <w:bottom w:val="single" w:sz="4" w:space="0" w:color="auto"/>
              <w:right w:val="single" w:sz="4" w:space="0" w:color="auto"/>
            </w:tcBorders>
            <w:shd w:val="thinDiagCross" w:color="000000" w:fill="auto"/>
            <w:vAlign w:val="center"/>
            <w:hideMark/>
          </w:tcPr>
          <w:p w14:paraId="3F0D12F0" w14:textId="77777777" w:rsidR="0019358E" w:rsidRPr="009440A9" w:rsidRDefault="0019358E" w:rsidP="00514B5D">
            <w:pPr>
              <w:rPr>
                <w:color w:val="000000"/>
                <w:sz w:val="18"/>
              </w:rPr>
            </w:pPr>
            <w:r w:rsidRPr="009440A9">
              <w:rPr>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739C63A4"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shd w:val="clear" w:color="auto" w:fill="auto"/>
            <w:noWrap/>
            <w:vAlign w:val="bottom"/>
            <w:hideMark/>
          </w:tcPr>
          <w:p w14:paraId="51A77E57"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shd w:val="clear" w:color="auto" w:fill="auto"/>
            <w:noWrap/>
            <w:vAlign w:val="bottom"/>
            <w:hideMark/>
          </w:tcPr>
          <w:p w14:paraId="21A6C1E0"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shd w:val="clear" w:color="auto" w:fill="auto"/>
            <w:noWrap/>
            <w:vAlign w:val="bottom"/>
            <w:hideMark/>
          </w:tcPr>
          <w:p w14:paraId="156861EE"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70" w:type="dxa"/>
            <w:tcBorders>
              <w:top w:val="nil"/>
              <w:left w:val="nil"/>
              <w:bottom w:val="single" w:sz="4" w:space="0" w:color="auto"/>
              <w:right w:val="single" w:sz="4" w:space="0" w:color="auto"/>
            </w:tcBorders>
            <w:shd w:val="clear" w:color="auto" w:fill="auto"/>
            <w:noWrap/>
            <w:vAlign w:val="bottom"/>
            <w:hideMark/>
          </w:tcPr>
          <w:p w14:paraId="608199BC"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tcPr>
          <w:p w14:paraId="66F3BCED" w14:textId="77777777" w:rsidR="0019358E" w:rsidRPr="009440A9" w:rsidRDefault="0019358E" w:rsidP="00514B5D">
            <w:pPr>
              <w:rPr>
                <w:rFonts w:ascii="Calibri" w:hAnsi="Calibri" w:cs="Calibri"/>
                <w:color w:val="000000"/>
                <w:sz w:val="18"/>
              </w:rPr>
            </w:pPr>
          </w:p>
        </w:tc>
        <w:tc>
          <w:tcPr>
            <w:tcW w:w="436" w:type="dxa"/>
            <w:tcBorders>
              <w:top w:val="nil"/>
              <w:left w:val="nil"/>
              <w:bottom w:val="single" w:sz="4" w:space="0" w:color="auto"/>
              <w:right w:val="single" w:sz="4" w:space="0" w:color="auto"/>
            </w:tcBorders>
          </w:tcPr>
          <w:p w14:paraId="2FA3C510" w14:textId="77777777" w:rsidR="0019358E" w:rsidRPr="009440A9" w:rsidRDefault="0019358E" w:rsidP="00514B5D">
            <w:pPr>
              <w:rPr>
                <w:rFonts w:ascii="Calibri" w:hAnsi="Calibri" w:cs="Calibri"/>
                <w:color w:val="000000"/>
                <w:sz w:val="18"/>
              </w:rPr>
            </w:pPr>
          </w:p>
        </w:tc>
        <w:tc>
          <w:tcPr>
            <w:tcW w:w="436" w:type="dxa"/>
            <w:tcBorders>
              <w:top w:val="nil"/>
              <w:left w:val="nil"/>
              <w:bottom w:val="single" w:sz="4" w:space="0" w:color="auto"/>
              <w:right w:val="single" w:sz="4" w:space="0" w:color="auto"/>
            </w:tcBorders>
          </w:tcPr>
          <w:p w14:paraId="38CBBF0B" w14:textId="77777777" w:rsidR="0019358E" w:rsidRPr="009440A9" w:rsidRDefault="0019358E" w:rsidP="00514B5D">
            <w:pPr>
              <w:rPr>
                <w:rFonts w:ascii="Calibri" w:hAnsi="Calibri" w:cs="Calibri"/>
                <w:color w:val="000000"/>
                <w:sz w:val="18"/>
              </w:rPr>
            </w:pPr>
          </w:p>
        </w:tc>
        <w:tc>
          <w:tcPr>
            <w:tcW w:w="436" w:type="dxa"/>
            <w:tcBorders>
              <w:top w:val="nil"/>
              <w:left w:val="nil"/>
              <w:bottom w:val="single" w:sz="4" w:space="0" w:color="auto"/>
              <w:right w:val="single" w:sz="4" w:space="0" w:color="auto"/>
            </w:tcBorders>
          </w:tcPr>
          <w:p w14:paraId="7B6CE6BA" w14:textId="77777777" w:rsidR="0019358E" w:rsidRPr="009440A9" w:rsidRDefault="0019358E" w:rsidP="00514B5D">
            <w:pPr>
              <w:rPr>
                <w:rFonts w:ascii="Calibri" w:hAnsi="Calibri" w:cs="Calibri"/>
                <w:color w:val="000000"/>
                <w:sz w:val="18"/>
              </w:rPr>
            </w:pPr>
          </w:p>
        </w:tc>
        <w:tc>
          <w:tcPr>
            <w:tcW w:w="458" w:type="dxa"/>
            <w:tcBorders>
              <w:top w:val="nil"/>
              <w:left w:val="nil"/>
              <w:bottom w:val="single" w:sz="4" w:space="0" w:color="auto"/>
              <w:right w:val="single" w:sz="4" w:space="0" w:color="auto"/>
            </w:tcBorders>
          </w:tcPr>
          <w:p w14:paraId="1BDC76B1" w14:textId="77777777" w:rsidR="0019358E" w:rsidRPr="009440A9" w:rsidRDefault="0019358E" w:rsidP="00514B5D">
            <w:pPr>
              <w:rPr>
                <w:rFonts w:ascii="Calibri" w:hAnsi="Calibri" w:cs="Calibri"/>
                <w:color w:val="000000"/>
                <w:sz w:val="18"/>
              </w:rPr>
            </w:pPr>
          </w:p>
        </w:tc>
      </w:tr>
      <w:tr w:rsidR="0019358E" w:rsidRPr="009440A9" w14:paraId="2C0BA684" w14:textId="77777777" w:rsidTr="00B12856">
        <w:trPr>
          <w:cantSplit/>
          <w:trHeight w:val="113"/>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7A6CE410" w14:textId="77777777" w:rsidR="0019358E" w:rsidRPr="009440A9" w:rsidRDefault="0019358E" w:rsidP="00514B5D">
            <w:pPr>
              <w:jc w:val="center"/>
              <w:rPr>
                <w:color w:val="000000"/>
                <w:sz w:val="18"/>
              </w:rPr>
            </w:pPr>
            <w:r w:rsidRPr="009440A9">
              <w:rPr>
                <w:color w:val="000000"/>
                <w:sz w:val="18"/>
              </w:rPr>
              <w:t>7</w:t>
            </w:r>
          </w:p>
        </w:tc>
        <w:tc>
          <w:tcPr>
            <w:tcW w:w="3005" w:type="dxa"/>
            <w:tcBorders>
              <w:top w:val="nil"/>
              <w:left w:val="nil"/>
              <w:bottom w:val="single" w:sz="4" w:space="0" w:color="auto"/>
              <w:right w:val="single" w:sz="4" w:space="0" w:color="auto"/>
            </w:tcBorders>
            <w:shd w:val="clear" w:color="auto" w:fill="auto"/>
            <w:vAlign w:val="center"/>
            <w:hideMark/>
          </w:tcPr>
          <w:p w14:paraId="3E762C87" w14:textId="77777777" w:rsidR="0019358E" w:rsidRPr="009440A9" w:rsidRDefault="0019358E" w:rsidP="00514B5D">
            <w:pPr>
              <w:rPr>
                <w:color w:val="000000"/>
                <w:sz w:val="18"/>
              </w:rPr>
            </w:pPr>
            <w:r w:rsidRPr="009440A9">
              <w:rPr>
                <w:color w:val="000000"/>
                <w:sz w:val="18"/>
              </w:rPr>
              <w:t>Support to the Ratification Process</w:t>
            </w:r>
          </w:p>
        </w:tc>
        <w:tc>
          <w:tcPr>
            <w:tcW w:w="333" w:type="dxa"/>
            <w:tcBorders>
              <w:top w:val="nil"/>
              <w:left w:val="nil"/>
              <w:bottom w:val="single" w:sz="4" w:space="0" w:color="auto"/>
              <w:right w:val="single" w:sz="4" w:space="0" w:color="auto"/>
            </w:tcBorders>
            <w:shd w:val="clear" w:color="auto" w:fill="auto"/>
            <w:vAlign w:val="center"/>
            <w:hideMark/>
          </w:tcPr>
          <w:p w14:paraId="5697147A" w14:textId="77777777" w:rsidR="0019358E" w:rsidRPr="009440A9" w:rsidRDefault="0019358E" w:rsidP="00514B5D">
            <w:pPr>
              <w:rPr>
                <w:color w:val="000000"/>
                <w:sz w:val="18"/>
              </w:rPr>
            </w:pPr>
            <w:r w:rsidRPr="009440A9">
              <w:rPr>
                <w:color w:val="000000"/>
                <w:sz w:val="18"/>
              </w:rPr>
              <w:t> </w:t>
            </w:r>
          </w:p>
        </w:tc>
        <w:tc>
          <w:tcPr>
            <w:tcW w:w="334" w:type="dxa"/>
            <w:tcBorders>
              <w:top w:val="nil"/>
              <w:left w:val="nil"/>
              <w:bottom w:val="single" w:sz="4" w:space="0" w:color="auto"/>
              <w:right w:val="single" w:sz="4" w:space="0" w:color="auto"/>
            </w:tcBorders>
            <w:shd w:val="clear" w:color="auto" w:fill="auto"/>
            <w:vAlign w:val="center"/>
            <w:hideMark/>
          </w:tcPr>
          <w:p w14:paraId="7CF97990" w14:textId="77777777" w:rsidR="0019358E" w:rsidRPr="009440A9" w:rsidRDefault="0019358E" w:rsidP="00514B5D">
            <w:pPr>
              <w:rPr>
                <w:color w:val="000000"/>
                <w:sz w:val="18"/>
              </w:rPr>
            </w:pPr>
            <w:r w:rsidRPr="009440A9">
              <w:rPr>
                <w:color w:val="000000"/>
                <w:sz w:val="18"/>
              </w:rPr>
              <w:t> </w:t>
            </w:r>
          </w:p>
        </w:tc>
        <w:tc>
          <w:tcPr>
            <w:tcW w:w="326" w:type="dxa"/>
            <w:tcBorders>
              <w:top w:val="nil"/>
              <w:left w:val="nil"/>
              <w:bottom w:val="single" w:sz="4" w:space="0" w:color="auto"/>
              <w:right w:val="single" w:sz="4" w:space="0" w:color="auto"/>
            </w:tcBorders>
            <w:shd w:val="clear" w:color="auto" w:fill="auto"/>
            <w:vAlign w:val="center"/>
            <w:hideMark/>
          </w:tcPr>
          <w:p w14:paraId="09B98313" w14:textId="77777777" w:rsidR="0019358E" w:rsidRPr="009440A9" w:rsidRDefault="0019358E" w:rsidP="00514B5D">
            <w:pPr>
              <w:rPr>
                <w:color w:val="000000"/>
                <w:sz w:val="18"/>
              </w:rPr>
            </w:pPr>
            <w:r w:rsidRPr="009440A9">
              <w:rPr>
                <w:color w:val="000000"/>
                <w:sz w:val="18"/>
              </w:rPr>
              <w:t> </w:t>
            </w:r>
          </w:p>
        </w:tc>
        <w:tc>
          <w:tcPr>
            <w:tcW w:w="331" w:type="dxa"/>
            <w:tcBorders>
              <w:top w:val="nil"/>
              <w:left w:val="nil"/>
              <w:bottom w:val="single" w:sz="4" w:space="0" w:color="auto"/>
              <w:right w:val="single" w:sz="4" w:space="0" w:color="auto"/>
            </w:tcBorders>
            <w:shd w:val="clear" w:color="auto" w:fill="auto"/>
            <w:vAlign w:val="center"/>
            <w:hideMark/>
          </w:tcPr>
          <w:p w14:paraId="2CE629D3" w14:textId="77777777" w:rsidR="0019358E" w:rsidRPr="009440A9" w:rsidRDefault="0019358E" w:rsidP="00514B5D">
            <w:pPr>
              <w:rPr>
                <w:color w:val="000000"/>
                <w:sz w:val="18"/>
              </w:rPr>
            </w:pPr>
            <w:r w:rsidRPr="009440A9">
              <w:rPr>
                <w:color w:val="000000"/>
                <w:sz w:val="18"/>
              </w:rPr>
              <w:t> </w:t>
            </w:r>
          </w:p>
        </w:tc>
        <w:tc>
          <w:tcPr>
            <w:tcW w:w="400" w:type="dxa"/>
            <w:tcBorders>
              <w:top w:val="single" w:sz="4" w:space="0" w:color="auto"/>
              <w:left w:val="nil"/>
              <w:bottom w:val="single" w:sz="4" w:space="0" w:color="auto"/>
              <w:right w:val="single" w:sz="4" w:space="0" w:color="auto"/>
            </w:tcBorders>
            <w:shd w:val="thinDiagCross" w:color="auto" w:fill="auto"/>
            <w:noWrap/>
            <w:vAlign w:val="bottom"/>
            <w:hideMark/>
          </w:tcPr>
          <w:p w14:paraId="14DF46CB"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single" w:sz="4" w:space="0" w:color="auto"/>
              <w:left w:val="nil"/>
              <w:bottom w:val="single" w:sz="4" w:space="0" w:color="auto"/>
              <w:right w:val="single" w:sz="4" w:space="0" w:color="auto"/>
            </w:tcBorders>
            <w:shd w:val="thinDiagCross" w:color="auto" w:fill="auto"/>
            <w:noWrap/>
            <w:vAlign w:val="bottom"/>
            <w:hideMark/>
          </w:tcPr>
          <w:p w14:paraId="54AB83A1"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single" w:sz="4" w:space="0" w:color="auto"/>
              <w:left w:val="nil"/>
              <w:bottom w:val="single" w:sz="4" w:space="0" w:color="auto"/>
              <w:right w:val="single" w:sz="4" w:space="0" w:color="auto"/>
            </w:tcBorders>
            <w:shd w:val="thinDiagCross" w:color="auto" w:fill="auto"/>
            <w:vAlign w:val="center"/>
            <w:hideMark/>
          </w:tcPr>
          <w:p w14:paraId="52E5A5EF" w14:textId="77777777" w:rsidR="0019358E" w:rsidRPr="009440A9" w:rsidRDefault="0019358E" w:rsidP="00514B5D">
            <w:pPr>
              <w:rPr>
                <w:color w:val="000000"/>
                <w:sz w:val="18"/>
              </w:rPr>
            </w:pPr>
            <w:r w:rsidRPr="009440A9">
              <w:rPr>
                <w:color w:val="000000"/>
                <w:sz w:val="18"/>
              </w:rPr>
              <w:t> </w:t>
            </w:r>
          </w:p>
        </w:tc>
        <w:tc>
          <w:tcPr>
            <w:tcW w:w="400" w:type="dxa"/>
            <w:tcBorders>
              <w:top w:val="single" w:sz="4" w:space="0" w:color="auto"/>
              <w:left w:val="nil"/>
              <w:bottom w:val="single" w:sz="4" w:space="0" w:color="auto"/>
              <w:right w:val="single" w:sz="4" w:space="0" w:color="auto"/>
            </w:tcBorders>
            <w:shd w:val="thinDiagCross" w:color="auto" w:fill="auto"/>
            <w:vAlign w:val="center"/>
            <w:hideMark/>
          </w:tcPr>
          <w:p w14:paraId="4F1B919F" w14:textId="77777777" w:rsidR="0019358E" w:rsidRPr="009440A9" w:rsidRDefault="0019358E" w:rsidP="00514B5D">
            <w:pPr>
              <w:rPr>
                <w:color w:val="000000"/>
                <w:sz w:val="18"/>
              </w:rPr>
            </w:pPr>
            <w:r w:rsidRPr="009440A9">
              <w:rPr>
                <w:color w:val="000000"/>
                <w:sz w:val="18"/>
              </w:rPr>
              <w:t> </w:t>
            </w:r>
          </w:p>
        </w:tc>
        <w:tc>
          <w:tcPr>
            <w:tcW w:w="400" w:type="dxa"/>
            <w:tcBorders>
              <w:top w:val="single" w:sz="4" w:space="0" w:color="auto"/>
              <w:left w:val="nil"/>
              <w:bottom w:val="single" w:sz="4" w:space="0" w:color="auto"/>
              <w:right w:val="single" w:sz="4" w:space="0" w:color="auto"/>
            </w:tcBorders>
            <w:shd w:val="thinDiagCross" w:color="auto" w:fill="auto"/>
            <w:vAlign w:val="center"/>
            <w:hideMark/>
          </w:tcPr>
          <w:p w14:paraId="6FAE6BC2" w14:textId="77777777" w:rsidR="0019358E" w:rsidRPr="009440A9" w:rsidRDefault="0019358E" w:rsidP="00514B5D">
            <w:pPr>
              <w:rPr>
                <w:color w:val="000000"/>
                <w:sz w:val="18"/>
              </w:rPr>
            </w:pPr>
            <w:r w:rsidRPr="009440A9">
              <w:rPr>
                <w:color w:val="000000"/>
                <w:sz w:val="18"/>
              </w:rPr>
              <w:t> </w:t>
            </w:r>
          </w:p>
        </w:tc>
        <w:tc>
          <w:tcPr>
            <w:tcW w:w="436" w:type="dxa"/>
            <w:tcBorders>
              <w:top w:val="single" w:sz="4" w:space="0" w:color="auto"/>
              <w:left w:val="nil"/>
              <w:bottom w:val="single" w:sz="4" w:space="0" w:color="auto"/>
              <w:right w:val="single" w:sz="4" w:space="0" w:color="auto"/>
            </w:tcBorders>
            <w:shd w:val="thinDiagCross" w:color="auto" w:fill="auto"/>
            <w:noWrap/>
            <w:vAlign w:val="bottom"/>
            <w:hideMark/>
          </w:tcPr>
          <w:p w14:paraId="1168DA01"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single" w:sz="4" w:space="0" w:color="auto"/>
              <w:left w:val="nil"/>
              <w:bottom w:val="single" w:sz="4" w:space="0" w:color="auto"/>
              <w:right w:val="single" w:sz="4" w:space="0" w:color="auto"/>
            </w:tcBorders>
            <w:shd w:val="thinDiagCross" w:color="auto" w:fill="auto"/>
            <w:noWrap/>
            <w:vAlign w:val="bottom"/>
            <w:hideMark/>
          </w:tcPr>
          <w:p w14:paraId="7E801AD2"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single" w:sz="4" w:space="0" w:color="auto"/>
              <w:left w:val="nil"/>
              <w:bottom w:val="single" w:sz="4" w:space="0" w:color="auto"/>
              <w:right w:val="single" w:sz="4" w:space="0" w:color="auto"/>
            </w:tcBorders>
            <w:shd w:val="thinDiagCross" w:color="auto" w:fill="auto"/>
            <w:noWrap/>
            <w:vAlign w:val="bottom"/>
            <w:hideMark/>
          </w:tcPr>
          <w:p w14:paraId="1391EEEA"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70" w:type="dxa"/>
            <w:tcBorders>
              <w:top w:val="single" w:sz="4" w:space="0" w:color="auto"/>
              <w:left w:val="nil"/>
              <w:bottom w:val="single" w:sz="4" w:space="0" w:color="auto"/>
              <w:right w:val="single" w:sz="4" w:space="0" w:color="auto"/>
            </w:tcBorders>
            <w:shd w:val="thinDiagCross" w:color="auto" w:fill="auto"/>
            <w:noWrap/>
            <w:vAlign w:val="bottom"/>
            <w:hideMark/>
          </w:tcPr>
          <w:p w14:paraId="60874DF7"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single" w:sz="4" w:space="0" w:color="auto"/>
              <w:left w:val="nil"/>
              <w:bottom w:val="single" w:sz="4" w:space="0" w:color="auto"/>
              <w:right w:val="single" w:sz="4" w:space="0" w:color="auto"/>
            </w:tcBorders>
            <w:shd w:val="thinDiagCross" w:color="auto" w:fill="auto"/>
          </w:tcPr>
          <w:p w14:paraId="41C6D718" w14:textId="77777777" w:rsidR="0019358E" w:rsidRPr="009440A9" w:rsidRDefault="0019358E" w:rsidP="00514B5D">
            <w:pPr>
              <w:rPr>
                <w:rFonts w:ascii="Calibri" w:hAnsi="Calibri" w:cs="Calibri"/>
                <w:color w:val="000000"/>
                <w:sz w:val="18"/>
              </w:rPr>
            </w:pPr>
          </w:p>
        </w:tc>
        <w:tc>
          <w:tcPr>
            <w:tcW w:w="436" w:type="dxa"/>
            <w:tcBorders>
              <w:top w:val="single" w:sz="4" w:space="0" w:color="auto"/>
              <w:left w:val="nil"/>
              <w:bottom w:val="single" w:sz="4" w:space="0" w:color="auto"/>
              <w:right w:val="single" w:sz="4" w:space="0" w:color="auto"/>
            </w:tcBorders>
            <w:shd w:val="thinDiagCross" w:color="auto" w:fill="auto"/>
          </w:tcPr>
          <w:p w14:paraId="04368FCF" w14:textId="77777777" w:rsidR="0019358E" w:rsidRPr="009440A9" w:rsidRDefault="0019358E" w:rsidP="00514B5D">
            <w:pPr>
              <w:rPr>
                <w:rFonts w:ascii="Calibri" w:hAnsi="Calibri" w:cs="Calibri"/>
                <w:color w:val="000000"/>
                <w:sz w:val="18"/>
              </w:rPr>
            </w:pPr>
          </w:p>
        </w:tc>
        <w:tc>
          <w:tcPr>
            <w:tcW w:w="436" w:type="dxa"/>
            <w:tcBorders>
              <w:top w:val="single" w:sz="4" w:space="0" w:color="auto"/>
              <w:left w:val="nil"/>
              <w:bottom w:val="single" w:sz="4" w:space="0" w:color="auto"/>
              <w:right w:val="single" w:sz="4" w:space="0" w:color="auto"/>
            </w:tcBorders>
            <w:shd w:val="thinDiagCross" w:color="auto" w:fill="auto"/>
          </w:tcPr>
          <w:p w14:paraId="3C37B4BE" w14:textId="77777777" w:rsidR="0019358E" w:rsidRPr="009440A9" w:rsidRDefault="0019358E" w:rsidP="00514B5D">
            <w:pPr>
              <w:rPr>
                <w:rFonts w:ascii="Calibri" w:hAnsi="Calibri" w:cs="Calibri"/>
                <w:color w:val="000000"/>
                <w:sz w:val="18"/>
              </w:rPr>
            </w:pPr>
          </w:p>
        </w:tc>
        <w:tc>
          <w:tcPr>
            <w:tcW w:w="436" w:type="dxa"/>
            <w:tcBorders>
              <w:top w:val="single" w:sz="4" w:space="0" w:color="auto"/>
              <w:left w:val="nil"/>
              <w:bottom w:val="single" w:sz="4" w:space="0" w:color="auto"/>
              <w:right w:val="single" w:sz="4" w:space="0" w:color="auto"/>
            </w:tcBorders>
            <w:shd w:val="thinDiagCross" w:color="auto" w:fill="auto"/>
          </w:tcPr>
          <w:p w14:paraId="401DADDF" w14:textId="77777777" w:rsidR="0019358E" w:rsidRPr="009440A9" w:rsidRDefault="0019358E" w:rsidP="00514B5D">
            <w:pPr>
              <w:rPr>
                <w:rFonts w:ascii="Calibri" w:hAnsi="Calibri" w:cs="Calibri"/>
                <w:color w:val="000000"/>
                <w:sz w:val="18"/>
              </w:rPr>
            </w:pPr>
          </w:p>
        </w:tc>
        <w:tc>
          <w:tcPr>
            <w:tcW w:w="458" w:type="dxa"/>
            <w:tcBorders>
              <w:top w:val="single" w:sz="4" w:space="0" w:color="auto"/>
              <w:left w:val="nil"/>
              <w:bottom w:val="single" w:sz="4" w:space="0" w:color="auto"/>
              <w:right w:val="single" w:sz="4" w:space="0" w:color="auto"/>
            </w:tcBorders>
            <w:shd w:val="thinDiagCross" w:color="auto" w:fill="auto"/>
          </w:tcPr>
          <w:p w14:paraId="4DA41D7A" w14:textId="77777777" w:rsidR="0019358E" w:rsidRPr="009440A9" w:rsidRDefault="0019358E" w:rsidP="00514B5D">
            <w:pPr>
              <w:rPr>
                <w:rFonts w:ascii="Calibri" w:hAnsi="Calibri" w:cs="Calibri"/>
                <w:color w:val="000000"/>
                <w:sz w:val="18"/>
              </w:rPr>
            </w:pPr>
          </w:p>
        </w:tc>
      </w:tr>
      <w:tr w:rsidR="0019358E" w:rsidRPr="009440A9" w14:paraId="7980C962" w14:textId="77777777" w:rsidTr="00B12856">
        <w:trPr>
          <w:cantSplit/>
          <w:trHeight w:val="6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55FFDD95" w14:textId="77777777" w:rsidR="0019358E" w:rsidRPr="009440A9" w:rsidRDefault="0019358E" w:rsidP="00514B5D">
            <w:pPr>
              <w:jc w:val="center"/>
              <w:rPr>
                <w:color w:val="000000"/>
                <w:sz w:val="18"/>
              </w:rPr>
            </w:pPr>
            <w:r w:rsidRPr="009440A9">
              <w:rPr>
                <w:color w:val="000000"/>
                <w:sz w:val="18"/>
              </w:rPr>
              <w:t>8</w:t>
            </w:r>
          </w:p>
        </w:tc>
        <w:tc>
          <w:tcPr>
            <w:tcW w:w="3005" w:type="dxa"/>
            <w:tcBorders>
              <w:top w:val="nil"/>
              <w:left w:val="nil"/>
              <w:bottom w:val="single" w:sz="4" w:space="0" w:color="auto"/>
              <w:right w:val="single" w:sz="4" w:space="0" w:color="auto"/>
            </w:tcBorders>
            <w:shd w:val="clear" w:color="auto" w:fill="auto"/>
            <w:vAlign w:val="center"/>
            <w:hideMark/>
          </w:tcPr>
          <w:p w14:paraId="53E48FD8" w14:textId="77777777" w:rsidR="0019358E" w:rsidRPr="009440A9" w:rsidRDefault="0019358E" w:rsidP="00514B5D">
            <w:pPr>
              <w:rPr>
                <w:color w:val="000000"/>
                <w:sz w:val="18"/>
              </w:rPr>
            </w:pPr>
            <w:r w:rsidRPr="009440A9">
              <w:rPr>
                <w:color w:val="000000"/>
                <w:sz w:val="18"/>
              </w:rPr>
              <w:t>Legal and Policy Fram. review</w:t>
            </w:r>
          </w:p>
        </w:tc>
        <w:tc>
          <w:tcPr>
            <w:tcW w:w="333" w:type="dxa"/>
            <w:tcBorders>
              <w:top w:val="nil"/>
              <w:left w:val="nil"/>
              <w:bottom w:val="single" w:sz="4" w:space="0" w:color="auto"/>
              <w:right w:val="single" w:sz="4" w:space="0" w:color="auto"/>
            </w:tcBorders>
            <w:shd w:val="clear" w:color="auto" w:fill="auto"/>
            <w:vAlign w:val="center"/>
            <w:hideMark/>
          </w:tcPr>
          <w:p w14:paraId="026F2ED5" w14:textId="77777777" w:rsidR="0019358E" w:rsidRPr="009440A9" w:rsidRDefault="0019358E" w:rsidP="00514B5D">
            <w:pPr>
              <w:rPr>
                <w:color w:val="000000"/>
                <w:sz w:val="18"/>
              </w:rPr>
            </w:pPr>
            <w:r w:rsidRPr="009440A9">
              <w:rPr>
                <w:color w:val="000000"/>
                <w:sz w:val="18"/>
              </w:rPr>
              <w:t> </w:t>
            </w:r>
          </w:p>
        </w:tc>
        <w:tc>
          <w:tcPr>
            <w:tcW w:w="334" w:type="dxa"/>
            <w:tcBorders>
              <w:top w:val="nil"/>
              <w:left w:val="nil"/>
              <w:bottom w:val="single" w:sz="4" w:space="0" w:color="auto"/>
              <w:right w:val="single" w:sz="4" w:space="0" w:color="auto"/>
            </w:tcBorders>
            <w:shd w:val="clear" w:color="auto" w:fill="auto"/>
            <w:vAlign w:val="center"/>
            <w:hideMark/>
          </w:tcPr>
          <w:p w14:paraId="7E64614A" w14:textId="77777777" w:rsidR="0019358E" w:rsidRPr="009440A9" w:rsidRDefault="0019358E" w:rsidP="00514B5D">
            <w:pPr>
              <w:rPr>
                <w:color w:val="000000"/>
                <w:sz w:val="18"/>
              </w:rPr>
            </w:pPr>
            <w:r w:rsidRPr="009440A9">
              <w:rPr>
                <w:color w:val="000000"/>
                <w:sz w:val="18"/>
              </w:rPr>
              <w:t> </w:t>
            </w:r>
          </w:p>
        </w:tc>
        <w:tc>
          <w:tcPr>
            <w:tcW w:w="326" w:type="dxa"/>
            <w:tcBorders>
              <w:top w:val="nil"/>
              <w:left w:val="nil"/>
              <w:bottom w:val="single" w:sz="4" w:space="0" w:color="auto"/>
              <w:right w:val="single" w:sz="4" w:space="0" w:color="auto"/>
            </w:tcBorders>
            <w:shd w:val="clear" w:color="auto" w:fill="auto"/>
            <w:vAlign w:val="center"/>
            <w:hideMark/>
          </w:tcPr>
          <w:p w14:paraId="6BF551C3" w14:textId="77777777" w:rsidR="0019358E" w:rsidRPr="009440A9" w:rsidRDefault="0019358E" w:rsidP="00514B5D">
            <w:pPr>
              <w:rPr>
                <w:color w:val="000000"/>
                <w:sz w:val="18"/>
              </w:rPr>
            </w:pPr>
            <w:r w:rsidRPr="009440A9">
              <w:rPr>
                <w:color w:val="000000"/>
                <w:sz w:val="18"/>
              </w:rPr>
              <w:t> </w:t>
            </w:r>
          </w:p>
        </w:tc>
        <w:tc>
          <w:tcPr>
            <w:tcW w:w="331" w:type="dxa"/>
            <w:tcBorders>
              <w:top w:val="nil"/>
              <w:left w:val="nil"/>
              <w:bottom w:val="single" w:sz="4" w:space="0" w:color="auto"/>
              <w:right w:val="single" w:sz="4" w:space="0" w:color="auto"/>
            </w:tcBorders>
            <w:shd w:val="clear" w:color="auto" w:fill="auto"/>
            <w:vAlign w:val="center"/>
            <w:hideMark/>
          </w:tcPr>
          <w:p w14:paraId="3D4E9CC0" w14:textId="77777777" w:rsidR="0019358E" w:rsidRPr="009440A9" w:rsidRDefault="0019358E" w:rsidP="00514B5D">
            <w:pPr>
              <w:rPr>
                <w:color w:val="000000"/>
                <w:sz w:val="18"/>
              </w:rPr>
            </w:pPr>
            <w:r w:rsidRPr="009440A9">
              <w:rPr>
                <w:color w:val="000000"/>
                <w:sz w:val="18"/>
              </w:rPr>
              <w:t> </w:t>
            </w:r>
          </w:p>
        </w:tc>
        <w:tc>
          <w:tcPr>
            <w:tcW w:w="400" w:type="dxa"/>
            <w:tcBorders>
              <w:top w:val="single" w:sz="4" w:space="0" w:color="auto"/>
              <w:left w:val="nil"/>
              <w:bottom w:val="single" w:sz="4" w:space="0" w:color="auto"/>
              <w:right w:val="single" w:sz="4" w:space="0" w:color="auto"/>
            </w:tcBorders>
            <w:shd w:val="thinDiagCross" w:color="auto" w:fill="auto"/>
            <w:noWrap/>
            <w:vAlign w:val="bottom"/>
            <w:hideMark/>
          </w:tcPr>
          <w:p w14:paraId="0BE055C8"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single" w:sz="4" w:space="0" w:color="auto"/>
              <w:left w:val="nil"/>
              <w:bottom w:val="single" w:sz="4" w:space="0" w:color="auto"/>
              <w:right w:val="single" w:sz="4" w:space="0" w:color="auto"/>
            </w:tcBorders>
            <w:shd w:val="thinDiagCross" w:color="auto" w:fill="auto"/>
            <w:noWrap/>
            <w:vAlign w:val="bottom"/>
            <w:hideMark/>
          </w:tcPr>
          <w:p w14:paraId="38479FF1"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single" w:sz="4" w:space="0" w:color="auto"/>
              <w:left w:val="nil"/>
              <w:bottom w:val="single" w:sz="4" w:space="0" w:color="auto"/>
              <w:right w:val="single" w:sz="4" w:space="0" w:color="auto"/>
            </w:tcBorders>
            <w:shd w:val="thinDiagCross" w:color="auto" w:fill="auto"/>
            <w:noWrap/>
            <w:vAlign w:val="bottom"/>
            <w:hideMark/>
          </w:tcPr>
          <w:p w14:paraId="2ECFA290"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single" w:sz="4" w:space="0" w:color="auto"/>
              <w:left w:val="nil"/>
              <w:bottom w:val="single" w:sz="4" w:space="0" w:color="auto"/>
              <w:right w:val="single" w:sz="4" w:space="0" w:color="auto"/>
            </w:tcBorders>
            <w:shd w:val="thinDiagCross" w:color="auto" w:fill="auto"/>
            <w:vAlign w:val="center"/>
            <w:hideMark/>
          </w:tcPr>
          <w:p w14:paraId="6E9C4920" w14:textId="77777777" w:rsidR="0019358E" w:rsidRPr="009440A9" w:rsidRDefault="0019358E" w:rsidP="00514B5D">
            <w:pPr>
              <w:rPr>
                <w:color w:val="000000"/>
                <w:sz w:val="18"/>
              </w:rPr>
            </w:pPr>
            <w:r w:rsidRPr="009440A9">
              <w:rPr>
                <w:color w:val="000000"/>
                <w:sz w:val="18"/>
              </w:rPr>
              <w:t> </w:t>
            </w:r>
          </w:p>
        </w:tc>
        <w:tc>
          <w:tcPr>
            <w:tcW w:w="400" w:type="dxa"/>
            <w:tcBorders>
              <w:top w:val="single" w:sz="4" w:space="0" w:color="auto"/>
              <w:left w:val="nil"/>
              <w:bottom w:val="single" w:sz="4" w:space="0" w:color="auto"/>
              <w:right w:val="single" w:sz="4" w:space="0" w:color="auto"/>
            </w:tcBorders>
            <w:shd w:val="thinDiagCross" w:color="auto" w:fill="auto"/>
            <w:vAlign w:val="center"/>
            <w:hideMark/>
          </w:tcPr>
          <w:p w14:paraId="7CAE3028" w14:textId="77777777" w:rsidR="0019358E" w:rsidRPr="009440A9" w:rsidRDefault="0019358E" w:rsidP="00514B5D">
            <w:pPr>
              <w:rPr>
                <w:color w:val="000000"/>
                <w:sz w:val="18"/>
              </w:rPr>
            </w:pPr>
            <w:r w:rsidRPr="009440A9">
              <w:rPr>
                <w:color w:val="000000"/>
                <w:sz w:val="18"/>
              </w:rPr>
              <w:t> </w:t>
            </w:r>
          </w:p>
        </w:tc>
        <w:tc>
          <w:tcPr>
            <w:tcW w:w="436" w:type="dxa"/>
            <w:tcBorders>
              <w:top w:val="single" w:sz="4" w:space="0" w:color="auto"/>
              <w:left w:val="nil"/>
              <w:bottom w:val="single" w:sz="4" w:space="0" w:color="auto"/>
              <w:right w:val="single" w:sz="4" w:space="0" w:color="auto"/>
            </w:tcBorders>
            <w:shd w:val="thinDiagCross" w:color="auto" w:fill="auto"/>
            <w:vAlign w:val="center"/>
            <w:hideMark/>
          </w:tcPr>
          <w:p w14:paraId="417A5F26" w14:textId="77777777" w:rsidR="0019358E" w:rsidRPr="009440A9" w:rsidRDefault="0019358E" w:rsidP="00514B5D">
            <w:pPr>
              <w:rPr>
                <w:color w:val="000000"/>
                <w:sz w:val="18"/>
              </w:rPr>
            </w:pPr>
            <w:r w:rsidRPr="009440A9">
              <w:rPr>
                <w:color w:val="000000"/>
                <w:sz w:val="18"/>
              </w:rPr>
              <w:t> </w:t>
            </w:r>
          </w:p>
        </w:tc>
        <w:tc>
          <w:tcPr>
            <w:tcW w:w="436" w:type="dxa"/>
            <w:tcBorders>
              <w:top w:val="single" w:sz="4" w:space="0" w:color="auto"/>
              <w:left w:val="nil"/>
              <w:bottom w:val="single" w:sz="4" w:space="0" w:color="auto"/>
              <w:right w:val="single" w:sz="4" w:space="0" w:color="auto"/>
            </w:tcBorders>
            <w:shd w:val="thinDiagCross" w:color="auto" w:fill="auto"/>
            <w:noWrap/>
            <w:vAlign w:val="bottom"/>
            <w:hideMark/>
          </w:tcPr>
          <w:p w14:paraId="0EA10EF2"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single" w:sz="4" w:space="0" w:color="auto"/>
              <w:left w:val="nil"/>
              <w:bottom w:val="single" w:sz="4" w:space="0" w:color="auto"/>
              <w:right w:val="single" w:sz="4" w:space="0" w:color="auto"/>
            </w:tcBorders>
            <w:shd w:val="thinDiagCross" w:color="auto" w:fill="auto"/>
            <w:noWrap/>
            <w:vAlign w:val="bottom"/>
            <w:hideMark/>
          </w:tcPr>
          <w:p w14:paraId="53C72118"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70" w:type="dxa"/>
            <w:tcBorders>
              <w:top w:val="single" w:sz="4" w:space="0" w:color="auto"/>
              <w:left w:val="nil"/>
              <w:bottom w:val="single" w:sz="4" w:space="0" w:color="auto"/>
              <w:right w:val="single" w:sz="4" w:space="0" w:color="auto"/>
            </w:tcBorders>
            <w:shd w:val="thinDiagCross" w:color="auto" w:fill="auto"/>
            <w:noWrap/>
            <w:vAlign w:val="bottom"/>
            <w:hideMark/>
          </w:tcPr>
          <w:p w14:paraId="194D84FD"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single" w:sz="4" w:space="0" w:color="auto"/>
              <w:left w:val="nil"/>
              <w:bottom w:val="single" w:sz="4" w:space="0" w:color="auto"/>
              <w:right w:val="single" w:sz="4" w:space="0" w:color="auto"/>
            </w:tcBorders>
            <w:shd w:val="thinDiagCross" w:color="auto" w:fill="auto"/>
          </w:tcPr>
          <w:p w14:paraId="4DF3ADA2" w14:textId="77777777" w:rsidR="0019358E" w:rsidRPr="009440A9" w:rsidRDefault="0019358E" w:rsidP="00514B5D">
            <w:pPr>
              <w:rPr>
                <w:rFonts w:ascii="Calibri" w:hAnsi="Calibri" w:cs="Calibri"/>
                <w:color w:val="000000"/>
                <w:sz w:val="18"/>
              </w:rPr>
            </w:pPr>
          </w:p>
        </w:tc>
        <w:tc>
          <w:tcPr>
            <w:tcW w:w="436" w:type="dxa"/>
            <w:tcBorders>
              <w:top w:val="single" w:sz="4" w:space="0" w:color="auto"/>
              <w:left w:val="nil"/>
              <w:bottom w:val="single" w:sz="4" w:space="0" w:color="auto"/>
              <w:right w:val="single" w:sz="4" w:space="0" w:color="auto"/>
            </w:tcBorders>
            <w:shd w:val="thinDiagCross" w:color="auto" w:fill="auto"/>
          </w:tcPr>
          <w:p w14:paraId="185903E2" w14:textId="77777777" w:rsidR="0019358E" w:rsidRPr="009440A9" w:rsidRDefault="0019358E" w:rsidP="00514B5D">
            <w:pPr>
              <w:rPr>
                <w:rFonts w:ascii="Calibri" w:hAnsi="Calibri" w:cs="Calibri"/>
                <w:color w:val="000000"/>
                <w:sz w:val="18"/>
              </w:rPr>
            </w:pPr>
          </w:p>
        </w:tc>
        <w:tc>
          <w:tcPr>
            <w:tcW w:w="436" w:type="dxa"/>
            <w:tcBorders>
              <w:top w:val="single" w:sz="4" w:space="0" w:color="auto"/>
              <w:left w:val="nil"/>
              <w:bottom w:val="single" w:sz="4" w:space="0" w:color="auto"/>
              <w:right w:val="single" w:sz="4" w:space="0" w:color="auto"/>
            </w:tcBorders>
            <w:shd w:val="thinDiagCross" w:color="auto" w:fill="auto"/>
          </w:tcPr>
          <w:p w14:paraId="29F6BB63" w14:textId="77777777" w:rsidR="0019358E" w:rsidRPr="009440A9" w:rsidRDefault="0019358E" w:rsidP="00514B5D">
            <w:pPr>
              <w:rPr>
                <w:rFonts w:ascii="Calibri" w:hAnsi="Calibri" w:cs="Calibri"/>
                <w:color w:val="000000"/>
                <w:sz w:val="18"/>
              </w:rPr>
            </w:pPr>
          </w:p>
        </w:tc>
        <w:tc>
          <w:tcPr>
            <w:tcW w:w="436" w:type="dxa"/>
            <w:tcBorders>
              <w:top w:val="single" w:sz="4" w:space="0" w:color="auto"/>
              <w:left w:val="nil"/>
              <w:bottom w:val="single" w:sz="4" w:space="0" w:color="auto"/>
              <w:right w:val="single" w:sz="4" w:space="0" w:color="auto"/>
            </w:tcBorders>
            <w:shd w:val="thinDiagCross" w:color="auto" w:fill="auto"/>
          </w:tcPr>
          <w:p w14:paraId="797F86F9" w14:textId="77777777" w:rsidR="0019358E" w:rsidRPr="009440A9" w:rsidRDefault="0019358E" w:rsidP="00514B5D">
            <w:pPr>
              <w:rPr>
                <w:rFonts w:ascii="Calibri" w:hAnsi="Calibri" w:cs="Calibri"/>
                <w:color w:val="000000"/>
                <w:sz w:val="18"/>
              </w:rPr>
            </w:pPr>
          </w:p>
        </w:tc>
        <w:tc>
          <w:tcPr>
            <w:tcW w:w="458" w:type="dxa"/>
            <w:tcBorders>
              <w:top w:val="single" w:sz="4" w:space="0" w:color="auto"/>
              <w:left w:val="nil"/>
              <w:bottom w:val="single" w:sz="4" w:space="0" w:color="auto"/>
              <w:right w:val="single" w:sz="4" w:space="0" w:color="auto"/>
            </w:tcBorders>
            <w:shd w:val="thinDiagCross" w:color="auto" w:fill="auto"/>
          </w:tcPr>
          <w:p w14:paraId="2C69FFA3" w14:textId="77777777" w:rsidR="0019358E" w:rsidRPr="009440A9" w:rsidRDefault="0019358E" w:rsidP="00514B5D">
            <w:pPr>
              <w:rPr>
                <w:rFonts w:ascii="Calibri" w:hAnsi="Calibri" w:cs="Calibri"/>
                <w:color w:val="000000"/>
                <w:sz w:val="18"/>
              </w:rPr>
            </w:pPr>
          </w:p>
        </w:tc>
      </w:tr>
      <w:tr w:rsidR="0019358E" w:rsidRPr="009440A9" w14:paraId="073EB378" w14:textId="77777777" w:rsidTr="00B12856">
        <w:trPr>
          <w:cantSplit/>
          <w:trHeight w:val="6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5CBAA524" w14:textId="77777777" w:rsidR="0019358E" w:rsidRPr="009440A9" w:rsidRDefault="0019358E" w:rsidP="00514B5D">
            <w:pPr>
              <w:jc w:val="center"/>
              <w:rPr>
                <w:color w:val="000000"/>
                <w:sz w:val="18"/>
              </w:rPr>
            </w:pPr>
            <w:r w:rsidRPr="009440A9">
              <w:rPr>
                <w:color w:val="000000"/>
                <w:sz w:val="18"/>
              </w:rPr>
              <w:t>9</w:t>
            </w:r>
          </w:p>
        </w:tc>
        <w:tc>
          <w:tcPr>
            <w:tcW w:w="3005" w:type="dxa"/>
            <w:tcBorders>
              <w:top w:val="nil"/>
              <w:left w:val="nil"/>
              <w:bottom w:val="single" w:sz="4" w:space="0" w:color="auto"/>
              <w:right w:val="single" w:sz="4" w:space="0" w:color="auto"/>
            </w:tcBorders>
            <w:shd w:val="clear" w:color="auto" w:fill="auto"/>
            <w:vAlign w:val="center"/>
            <w:hideMark/>
          </w:tcPr>
          <w:p w14:paraId="7F5E4FAF" w14:textId="77777777" w:rsidR="0019358E" w:rsidRPr="009440A9" w:rsidRDefault="0019358E" w:rsidP="00514B5D">
            <w:pPr>
              <w:rPr>
                <w:color w:val="000000"/>
                <w:sz w:val="18"/>
              </w:rPr>
            </w:pPr>
            <w:r w:rsidRPr="009440A9">
              <w:rPr>
                <w:color w:val="000000"/>
                <w:sz w:val="18"/>
              </w:rPr>
              <w:t>Licensing and Report assessment</w:t>
            </w:r>
          </w:p>
        </w:tc>
        <w:tc>
          <w:tcPr>
            <w:tcW w:w="333" w:type="dxa"/>
            <w:tcBorders>
              <w:top w:val="nil"/>
              <w:left w:val="nil"/>
              <w:bottom w:val="single" w:sz="4" w:space="0" w:color="auto"/>
              <w:right w:val="single" w:sz="4" w:space="0" w:color="auto"/>
            </w:tcBorders>
            <w:shd w:val="clear" w:color="auto" w:fill="auto"/>
            <w:vAlign w:val="center"/>
            <w:hideMark/>
          </w:tcPr>
          <w:p w14:paraId="6023E535" w14:textId="77777777" w:rsidR="0019358E" w:rsidRPr="009440A9" w:rsidRDefault="0019358E" w:rsidP="00514B5D">
            <w:pPr>
              <w:rPr>
                <w:color w:val="000000"/>
                <w:sz w:val="18"/>
              </w:rPr>
            </w:pPr>
            <w:r w:rsidRPr="009440A9">
              <w:rPr>
                <w:color w:val="000000"/>
                <w:sz w:val="18"/>
              </w:rPr>
              <w:t> </w:t>
            </w:r>
          </w:p>
        </w:tc>
        <w:tc>
          <w:tcPr>
            <w:tcW w:w="334" w:type="dxa"/>
            <w:tcBorders>
              <w:top w:val="nil"/>
              <w:left w:val="nil"/>
              <w:bottom w:val="single" w:sz="4" w:space="0" w:color="auto"/>
              <w:right w:val="single" w:sz="4" w:space="0" w:color="auto"/>
            </w:tcBorders>
            <w:shd w:val="clear" w:color="auto" w:fill="auto"/>
            <w:vAlign w:val="center"/>
            <w:hideMark/>
          </w:tcPr>
          <w:p w14:paraId="5C1D0D2D" w14:textId="77777777" w:rsidR="0019358E" w:rsidRPr="009440A9" w:rsidRDefault="0019358E" w:rsidP="00514B5D">
            <w:pPr>
              <w:rPr>
                <w:color w:val="000000"/>
                <w:sz w:val="18"/>
              </w:rPr>
            </w:pPr>
            <w:r w:rsidRPr="009440A9">
              <w:rPr>
                <w:color w:val="000000"/>
                <w:sz w:val="18"/>
              </w:rPr>
              <w:t> </w:t>
            </w:r>
          </w:p>
        </w:tc>
        <w:tc>
          <w:tcPr>
            <w:tcW w:w="326" w:type="dxa"/>
            <w:tcBorders>
              <w:top w:val="nil"/>
              <w:left w:val="nil"/>
              <w:bottom w:val="single" w:sz="4" w:space="0" w:color="auto"/>
              <w:right w:val="single" w:sz="4" w:space="0" w:color="auto"/>
            </w:tcBorders>
            <w:shd w:val="clear" w:color="auto" w:fill="auto"/>
            <w:vAlign w:val="center"/>
            <w:hideMark/>
          </w:tcPr>
          <w:p w14:paraId="618F58E7" w14:textId="77777777" w:rsidR="0019358E" w:rsidRPr="009440A9" w:rsidRDefault="0019358E" w:rsidP="00514B5D">
            <w:pPr>
              <w:rPr>
                <w:color w:val="000000"/>
                <w:sz w:val="18"/>
              </w:rPr>
            </w:pPr>
            <w:r w:rsidRPr="009440A9">
              <w:rPr>
                <w:color w:val="000000"/>
                <w:sz w:val="18"/>
              </w:rPr>
              <w:t> </w:t>
            </w:r>
          </w:p>
        </w:tc>
        <w:tc>
          <w:tcPr>
            <w:tcW w:w="331" w:type="dxa"/>
            <w:tcBorders>
              <w:top w:val="nil"/>
              <w:left w:val="nil"/>
              <w:bottom w:val="single" w:sz="4" w:space="0" w:color="auto"/>
              <w:right w:val="single" w:sz="4" w:space="0" w:color="auto"/>
            </w:tcBorders>
            <w:shd w:val="clear" w:color="auto" w:fill="auto"/>
            <w:vAlign w:val="center"/>
            <w:hideMark/>
          </w:tcPr>
          <w:p w14:paraId="535282CA" w14:textId="77777777" w:rsidR="0019358E" w:rsidRPr="009440A9" w:rsidRDefault="0019358E" w:rsidP="00514B5D">
            <w:pPr>
              <w:rPr>
                <w:color w:val="000000"/>
                <w:sz w:val="18"/>
              </w:rPr>
            </w:pPr>
            <w:r w:rsidRPr="009440A9">
              <w:rPr>
                <w:color w:val="000000"/>
                <w:sz w:val="18"/>
              </w:rPr>
              <w:t> </w:t>
            </w:r>
          </w:p>
        </w:tc>
        <w:tc>
          <w:tcPr>
            <w:tcW w:w="400" w:type="dxa"/>
            <w:tcBorders>
              <w:top w:val="nil"/>
              <w:left w:val="nil"/>
              <w:bottom w:val="single" w:sz="4" w:space="0" w:color="auto"/>
              <w:right w:val="single" w:sz="4" w:space="0" w:color="auto"/>
            </w:tcBorders>
            <w:shd w:val="thinDiagCross" w:color="auto" w:fill="auto"/>
            <w:noWrap/>
            <w:vAlign w:val="bottom"/>
            <w:hideMark/>
          </w:tcPr>
          <w:p w14:paraId="1F70564D"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nil"/>
              <w:left w:val="nil"/>
              <w:bottom w:val="single" w:sz="4" w:space="0" w:color="auto"/>
              <w:right w:val="single" w:sz="4" w:space="0" w:color="auto"/>
            </w:tcBorders>
            <w:shd w:val="thinDiagCross" w:color="auto" w:fill="auto"/>
            <w:noWrap/>
            <w:vAlign w:val="bottom"/>
            <w:hideMark/>
          </w:tcPr>
          <w:p w14:paraId="33AB966C"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nil"/>
              <w:left w:val="nil"/>
              <w:bottom w:val="single" w:sz="4" w:space="0" w:color="auto"/>
              <w:right w:val="single" w:sz="4" w:space="0" w:color="auto"/>
            </w:tcBorders>
            <w:shd w:val="thinDiagCross" w:color="auto" w:fill="auto"/>
            <w:noWrap/>
            <w:vAlign w:val="bottom"/>
            <w:hideMark/>
          </w:tcPr>
          <w:p w14:paraId="58B68DE4"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nil"/>
              <w:left w:val="nil"/>
              <w:bottom w:val="single" w:sz="4" w:space="0" w:color="auto"/>
              <w:right w:val="single" w:sz="4" w:space="0" w:color="auto"/>
            </w:tcBorders>
            <w:shd w:val="thinDiagCross" w:color="auto" w:fill="auto"/>
            <w:noWrap/>
            <w:vAlign w:val="bottom"/>
            <w:hideMark/>
          </w:tcPr>
          <w:p w14:paraId="6E6E49CE"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nil"/>
              <w:left w:val="nil"/>
              <w:bottom w:val="single" w:sz="4" w:space="0" w:color="auto"/>
              <w:right w:val="single" w:sz="4" w:space="0" w:color="auto"/>
            </w:tcBorders>
            <w:shd w:val="thinDiagCross" w:color="auto" w:fill="auto"/>
            <w:noWrap/>
            <w:vAlign w:val="bottom"/>
            <w:hideMark/>
          </w:tcPr>
          <w:p w14:paraId="181245D8"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shd w:val="thinDiagCross" w:color="auto" w:fill="auto"/>
            <w:vAlign w:val="center"/>
            <w:hideMark/>
          </w:tcPr>
          <w:p w14:paraId="100E396D" w14:textId="77777777" w:rsidR="0019358E" w:rsidRPr="009440A9" w:rsidRDefault="0019358E" w:rsidP="00514B5D">
            <w:pPr>
              <w:rPr>
                <w:color w:val="000000"/>
                <w:sz w:val="18"/>
              </w:rPr>
            </w:pPr>
            <w:r w:rsidRPr="009440A9">
              <w:rPr>
                <w:color w:val="000000"/>
                <w:sz w:val="18"/>
              </w:rPr>
              <w:t> </w:t>
            </w:r>
          </w:p>
        </w:tc>
        <w:tc>
          <w:tcPr>
            <w:tcW w:w="436" w:type="dxa"/>
            <w:tcBorders>
              <w:top w:val="nil"/>
              <w:left w:val="nil"/>
              <w:bottom w:val="single" w:sz="4" w:space="0" w:color="auto"/>
              <w:right w:val="single" w:sz="4" w:space="0" w:color="auto"/>
            </w:tcBorders>
            <w:shd w:val="thinDiagCross" w:color="auto" w:fill="auto"/>
            <w:vAlign w:val="center"/>
            <w:hideMark/>
          </w:tcPr>
          <w:p w14:paraId="0CBDC8CB" w14:textId="77777777" w:rsidR="0019358E" w:rsidRPr="009440A9" w:rsidRDefault="0019358E" w:rsidP="00514B5D">
            <w:pPr>
              <w:rPr>
                <w:color w:val="000000"/>
                <w:sz w:val="18"/>
              </w:rPr>
            </w:pPr>
            <w:r w:rsidRPr="009440A9">
              <w:rPr>
                <w:color w:val="000000"/>
                <w:sz w:val="18"/>
              </w:rPr>
              <w:t> </w:t>
            </w:r>
          </w:p>
        </w:tc>
        <w:tc>
          <w:tcPr>
            <w:tcW w:w="436" w:type="dxa"/>
            <w:tcBorders>
              <w:top w:val="nil"/>
              <w:left w:val="nil"/>
              <w:bottom w:val="single" w:sz="4" w:space="0" w:color="auto"/>
              <w:right w:val="single" w:sz="4" w:space="0" w:color="auto"/>
            </w:tcBorders>
            <w:shd w:val="thinDiagCross" w:color="auto" w:fill="auto"/>
            <w:noWrap/>
            <w:vAlign w:val="bottom"/>
            <w:hideMark/>
          </w:tcPr>
          <w:p w14:paraId="67CCBE14" w14:textId="77777777" w:rsidR="0019358E" w:rsidRPr="009440A9" w:rsidRDefault="0019358E" w:rsidP="00514B5D">
            <w:pPr>
              <w:rPr>
                <w:rFonts w:ascii="Calibri" w:hAnsi="Calibri" w:cs="Calibri"/>
                <w:color w:val="000000"/>
                <w:sz w:val="18"/>
              </w:rPr>
            </w:pPr>
          </w:p>
        </w:tc>
        <w:tc>
          <w:tcPr>
            <w:tcW w:w="470" w:type="dxa"/>
            <w:tcBorders>
              <w:top w:val="nil"/>
              <w:left w:val="nil"/>
              <w:bottom w:val="single" w:sz="4" w:space="0" w:color="auto"/>
              <w:right w:val="single" w:sz="4" w:space="0" w:color="auto"/>
            </w:tcBorders>
            <w:shd w:val="thinDiagCross" w:color="auto" w:fill="auto"/>
            <w:noWrap/>
            <w:vAlign w:val="bottom"/>
            <w:hideMark/>
          </w:tcPr>
          <w:p w14:paraId="34A4F728"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shd w:val="thinDiagCross" w:color="auto" w:fill="auto"/>
          </w:tcPr>
          <w:p w14:paraId="37AA96F8" w14:textId="77777777" w:rsidR="0019358E" w:rsidRPr="009440A9" w:rsidRDefault="0019358E" w:rsidP="00514B5D">
            <w:pPr>
              <w:rPr>
                <w:rFonts w:ascii="Calibri" w:hAnsi="Calibri" w:cs="Calibri"/>
                <w:color w:val="000000"/>
                <w:sz w:val="18"/>
              </w:rPr>
            </w:pPr>
          </w:p>
        </w:tc>
        <w:tc>
          <w:tcPr>
            <w:tcW w:w="436" w:type="dxa"/>
            <w:tcBorders>
              <w:top w:val="nil"/>
              <w:left w:val="nil"/>
              <w:bottom w:val="single" w:sz="4" w:space="0" w:color="auto"/>
              <w:right w:val="single" w:sz="4" w:space="0" w:color="auto"/>
            </w:tcBorders>
            <w:shd w:val="thinDiagCross" w:color="auto" w:fill="auto"/>
          </w:tcPr>
          <w:p w14:paraId="266E6EFA" w14:textId="77777777" w:rsidR="0019358E" w:rsidRPr="009440A9" w:rsidRDefault="0019358E" w:rsidP="00514B5D">
            <w:pPr>
              <w:rPr>
                <w:rFonts w:ascii="Calibri" w:hAnsi="Calibri" w:cs="Calibri"/>
                <w:color w:val="000000"/>
                <w:sz w:val="18"/>
              </w:rPr>
            </w:pPr>
          </w:p>
        </w:tc>
        <w:tc>
          <w:tcPr>
            <w:tcW w:w="436" w:type="dxa"/>
            <w:tcBorders>
              <w:top w:val="nil"/>
              <w:left w:val="nil"/>
              <w:bottom w:val="single" w:sz="4" w:space="0" w:color="auto"/>
              <w:right w:val="single" w:sz="4" w:space="0" w:color="auto"/>
            </w:tcBorders>
            <w:shd w:val="thinDiagCross" w:color="auto" w:fill="auto"/>
          </w:tcPr>
          <w:p w14:paraId="75A44036" w14:textId="77777777" w:rsidR="0019358E" w:rsidRPr="009440A9" w:rsidRDefault="0019358E" w:rsidP="00514B5D">
            <w:pPr>
              <w:rPr>
                <w:rFonts w:ascii="Calibri" w:hAnsi="Calibri" w:cs="Calibri"/>
                <w:color w:val="000000"/>
                <w:sz w:val="18"/>
              </w:rPr>
            </w:pPr>
          </w:p>
        </w:tc>
        <w:tc>
          <w:tcPr>
            <w:tcW w:w="436" w:type="dxa"/>
            <w:tcBorders>
              <w:top w:val="nil"/>
              <w:left w:val="nil"/>
              <w:bottom w:val="single" w:sz="4" w:space="0" w:color="auto"/>
              <w:right w:val="single" w:sz="4" w:space="0" w:color="auto"/>
            </w:tcBorders>
            <w:shd w:val="thinDiagCross" w:color="auto" w:fill="auto"/>
          </w:tcPr>
          <w:p w14:paraId="39405E30" w14:textId="77777777" w:rsidR="0019358E" w:rsidRPr="009440A9" w:rsidRDefault="0019358E" w:rsidP="00514B5D">
            <w:pPr>
              <w:rPr>
                <w:rFonts w:ascii="Calibri" w:hAnsi="Calibri" w:cs="Calibri"/>
                <w:color w:val="000000"/>
                <w:sz w:val="18"/>
              </w:rPr>
            </w:pPr>
          </w:p>
        </w:tc>
        <w:tc>
          <w:tcPr>
            <w:tcW w:w="458" w:type="dxa"/>
            <w:tcBorders>
              <w:top w:val="nil"/>
              <w:left w:val="nil"/>
              <w:bottom w:val="nil"/>
              <w:right w:val="single" w:sz="4" w:space="0" w:color="auto"/>
            </w:tcBorders>
            <w:shd w:val="thinDiagCross" w:color="auto" w:fill="auto"/>
          </w:tcPr>
          <w:p w14:paraId="756A39F7" w14:textId="77777777" w:rsidR="0019358E" w:rsidRPr="009440A9" w:rsidRDefault="0019358E" w:rsidP="00514B5D">
            <w:pPr>
              <w:rPr>
                <w:rFonts w:ascii="Calibri" w:hAnsi="Calibri" w:cs="Calibri"/>
                <w:color w:val="000000"/>
                <w:sz w:val="18"/>
              </w:rPr>
            </w:pPr>
          </w:p>
        </w:tc>
      </w:tr>
      <w:tr w:rsidR="0019358E" w:rsidRPr="009440A9" w14:paraId="774662FA" w14:textId="77777777" w:rsidTr="00B12856">
        <w:trPr>
          <w:cantSplit/>
          <w:trHeight w:val="121"/>
          <w:jc w:val="center"/>
        </w:trPr>
        <w:tc>
          <w:tcPr>
            <w:tcW w:w="436" w:type="dxa"/>
            <w:tcBorders>
              <w:top w:val="single" w:sz="4" w:space="0" w:color="auto"/>
              <w:left w:val="single" w:sz="4" w:space="0" w:color="auto"/>
              <w:bottom w:val="single" w:sz="4" w:space="0" w:color="auto"/>
              <w:right w:val="single" w:sz="4" w:space="0" w:color="auto"/>
            </w:tcBorders>
            <w:shd w:val="clear" w:color="auto" w:fill="auto"/>
            <w:vAlign w:val="center"/>
          </w:tcPr>
          <w:p w14:paraId="0B77A417" w14:textId="77777777" w:rsidR="0019358E" w:rsidRPr="009440A9" w:rsidRDefault="0019358E" w:rsidP="00514B5D">
            <w:pPr>
              <w:jc w:val="center"/>
              <w:rPr>
                <w:color w:val="000000"/>
                <w:sz w:val="18"/>
              </w:rPr>
            </w:pPr>
            <w:r w:rsidRPr="009440A9">
              <w:rPr>
                <w:color w:val="000000"/>
                <w:sz w:val="18"/>
              </w:rPr>
              <w:t>10</w:t>
            </w:r>
          </w:p>
        </w:tc>
        <w:tc>
          <w:tcPr>
            <w:tcW w:w="3005" w:type="dxa"/>
            <w:tcBorders>
              <w:top w:val="single" w:sz="4" w:space="0" w:color="auto"/>
              <w:left w:val="nil"/>
              <w:bottom w:val="single" w:sz="4" w:space="0" w:color="auto"/>
              <w:right w:val="single" w:sz="4" w:space="0" w:color="auto"/>
            </w:tcBorders>
            <w:shd w:val="clear" w:color="auto" w:fill="auto"/>
            <w:vAlign w:val="center"/>
          </w:tcPr>
          <w:p w14:paraId="07DEC141" w14:textId="77777777" w:rsidR="0019358E" w:rsidRPr="009440A9" w:rsidRDefault="0019358E" w:rsidP="00514B5D">
            <w:pPr>
              <w:rPr>
                <w:color w:val="000000"/>
                <w:sz w:val="18"/>
              </w:rPr>
            </w:pPr>
            <w:r w:rsidRPr="009440A9">
              <w:rPr>
                <w:color w:val="000000"/>
                <w:sz w:val="18"/>
              </w:rPr>
              <w:t>Awareness Programme</w:t>
            </w:r>
          </w:p>
        </w:tc>
        <w:tc>
          <w:tcPr>
            <w:tcW w:w="333" w:type="dxa"/>
            <w:tcBorders>
              <w:top w:val="single" w:sz="4" w:space="0" w:color="auto"/>
              <w:left w:val="nil"/>
              <w:bottom w:val="single" w:sz="4" w:space="0" w:color="auto"/>
              <w:right w:val="single" w:sz="4" w:space="0" w:color="auto"/>
            </w:tcBorders>
            <w:shd w:val="clear" w:color="auto" w:fill="auto"/>
            <w:vAlign w:val="center"/>
          </w:tcPr>
          <w:p w14:paraId="07A88540" w14:textId="77777777" w:rsidR="0019358E" w:rsidRPr="009440A9" w:rsidRDefault="0019358E" w:rsidP="00514B5D">
            <w:pPr>
              <w:rPr>
                <w:color w:val="000000"/>
                <w:sz w:val="18"/>
              </w:rPr>
            </w:pPr>
          </w:p>
        </w:tc>
        <w:tc>
          <w:tcPr>
            <w:tcW w:w="334" w:type="dxa"/>
            <w:tcBorders>
              <w:top w:val="single" w:sz="4" w:space="0" w:color="auto"/>
              <w:left w:val="nil"/>
              <w:bottom w:val="single" w:sz="4" w:space="0" w:color="auto"/>
              <w:right w:val="single" w:sz="4" w:space="0" w:color="auto"/>
            </w:tcBorders>
            <w:shd w:val="clear" w:color="auto" w:fill="auto"/>
            <w:vAlign w:val="center"/>
          </w:tcPr>
          <w:p w14:paraId="670CA949" w14:textId="77777777" w:rsidR="0019358E" w:rsidRPr="009440A9" w:rsidRDefault="0019358E" w:rsidP="00514B5D">
            <w:pPr>
              <w:rPr>
                <w:color w:val="000000"/>
                <w:sz w:val="18"/>
              </w:rPr>
            </w:pPr>
          </w:p>
        </w:tc>
        <w:tc>
          <w:tcPr>
            <w:tcW w:w="326" w:type="dxa"/>
            <w:tcBorders>
              <w:top w:val="single" w:sz="4" w:space="0" w:color="auto"/>
              <w:left w:val="nil"/>
              <w:bottom w:val="single" w:sz="4" w:space="0" w:color="auto"/>
              <w:right w:val="single" w:sz="4" w:space="0" w:color="auto"/>
            </w:tcBorders>
            <w:shd w:val="clear" w:color="auto" w:fill="auto"/>
            <w:vAlign w:val="center"/>
          </w:tcPr>
          <w:p w14:paraId="6BC748D5" w14:textId="77777777" w:rsidR="0019358E" w:rsidRPr="009440A9" w:rsidRDefault="0019358E" w:rsidP="00514B5D">
            <w:pPr>
              <w:rPr>
                <w:color w:val="000000"/>
                <w:sz w:val="18"/>
              </w:rPr>
            </w:pPr>
          </w:p>
        </w:tc>
        <w:tc>
          <w:tcPr>
            <w:tcW w:w="331" w:type="dxa"/>
            <w:tcBorders>
              <w:top w:val="single" w:sz="4" w:space="0" w:color="auto"/>
              <w:left w:val="nil"/>
              <w:bottom w:val="single" w:sz="4" w:space="0" w:color="auto"/>
              <w:right w:val="single" w:sz="4" w:space="0" w:color="auto"/>
            </w:tcBorders>
            <w:shd w:val="clear" w:color="auto" w:fill="auto"/>
            <w:vAlign w:val="center"/>
          </w:tcPr>
          <w:p w14:paraId="5742021F" w14:textId="77777777" w:rsidR="0019358E" w:rsidRPr="009440A9" w:rsidRDefault="0019358E" w:rsidP="00514B5D">
            <w:pPr>
              <w:rPr>
                <w:color w:val="000000"/>
                <w:sz w:val="18"/>
              </w:rPr>
            </w:pPr>
          </w:p>
        </w:tc>
        <w:tc>
          <w:tcPr>
            <w:tcW w:w="400" w:type="dxa"/>
            <w:tcBorders>
              <w:top w:val="single" w:sz="4" w:space="0" w:color="auto"/>
              <w:left w:val="nil"/>
              <w:bottom w:val="single" w:sz="4" w:space="0" w:color="auto"/>
              <w:right w:val="single" w:sz="4" w:space="0" w:color="auto"/>
            </w:tcBorders>
            <w:shd w:val="thinDiagCross" w:color="auto" w:fill="auto"/>
            <w:noWrap/>
            <w:vAlign w:val="bottom"/>
          </w:tcPr>
          <w:p w14:paraId="1A584B16" w14:textId="77777777" w:rsidR="0019358E" w:rsidRPr="009440A9" w:rsidRDefault="0019358E" w:rsidP="00514B5D">
            <w:pPr>
              <w:rPr>
                <w:rFonts w:ascii="Calibri" w:hAnsi="Calibri" w:cs="Calibri"/>
                <w:color w:val="000000"/>
                <w:sz w:val="18"/>
              </w:rPr>
            </w:pPr>
          </w:p>
        </w:tc>
        <w:tc>
          <w:tcPr>
            <w:tcW w:w="400" w:type="dxa"/>
            <w:tcBorders>
              <w:top w:val="single" w:sz="4" w:space="0" w:color="auto"/>
              <w:left w:val="nil"/>
              <w:bottom w:val="single" w:sz="4" w:space="0" w:color="auto"/>
              <w:right w:val="single" w:sz="4" w:space="0" w:color="auto"/>
            </w:tcBorders>
            <w:shd w:val="thinDiagCross" w:color="auto" w:fill="auto"/>
            <w:noWrap/>
            <w:vAlign w:val="bottom"/>
          </w:tcPr>
          <w:p w14:paraId="48454D14" w14:textId="77777777" w:rsidR="0019358E" w:rsidRPr="009440A9" w:rsidRDefault="0019358E" w:rsidP="00514B5D">
            <w:pPr>
              <w:rPr>
                <w:rFonts w:ascii="Calibri" w:hAnsi="Calibri" w:cs="Calibri"/>
                <w:color w:val="000000"/>
                <w:sz w:val="18"/>
              </w:rPr>
            </w:pPr>
          </w:p>
        </w:tc>
        <w:tc>
          <w:tcPr>
            <w:tcW w:w="400" w:type="dxa"/>
            <w:tcBorders>
              <w:top w:val="single" w:sz="4" w:space="0" w:color="auto"/>
              <w:left w:val="nil"/>
              <w:bottom w:val="single" w:sz="4" w:space="0" w:color="auto"/>
              <w:right w:val="single" w:sz="4" w:space="0" w:color="auto"/>
            </w:tcBorders>
            <w:shd w:val="thinDiagCross" w:color="auto" w:fill="auto"/>
            <w:noWrap/>
            <w:vAlign w:val="bottom"/>
          </w:tcPr>
          <w:p w14:paraId="25AADA0D" w14:textId="77777777" w:rsidR="0019358E" w:rsidRPr="009440A9" w:rsidRDefault="0019358E" w:rsidP="00514B5D">
            <w:pPr>
              <w:rPr>
                <w:rFonts w:ascii="Calibri" w:hAnsi="Calibri" w:cs="Calibri"/>
                <w:color w:val="000000"/>
                <w:sz w:val="18"/>
              </w:rPr>
            </w:pPr>
          </w:p>
        </w:tc>
        <w:tc>
          <w:tcPr>
            <w:tcW w:w="400" w:type="dxa"/>
            <w:tcBorders>
              <w:top w:val="single" w:sz="4" w:space="0" w:color="auto"/>
              <w:left w:val="nil"/>
              <w:bottom w:val="single" w:sz="4" w:space="0" w:color="auto"/>
              <w:right w:val="single" w:sz="4" w:space="0" w:color="auto"/>
            </w:tcBorders>
            <w:shd w:val="thinDiagCross" w:color="auto" w:fill="auto"/>
            <w:noWrap/>
            <w:vAlign w:val="bottom"/>
          </w:tcPr>
          <w:p w14:paraId="267BD9C6" w14:textId="77777777" w:rsidR="0019358E" w:rsidRPr="009440A9" w:rsidRDefault="0019358E" w:rsidP="00514B5D">
            <w:pPr>
              <w:rPr>
                <w:rFonts w:ascii="Calibri" w:hAnsi="Calibri" w:cs="Calibri"/>
                <w:color w:val="000000"/>
                <w:sz w:val="18"/>
              </w:rPr>
            </w:pPr>
          </w:p>
        </w:tc>
        <w:tc>
          <w:tcPr>
            <w:tcW w:w="400" w:type="dxa"/>
            <w:tcBorders>
              <w:top w:val="single" w:sz="4" w:space="0" w:color="auto"/>
              <w:left w:val="nil"/>
              <w:bottom w:val="single" w:sz="4" w:space="0" w:color="auto"/>
              <w:right w:val="single" w:sz="4" w:space="0" w:color="auto"/>
            </w:tcBorders>
            <w:shd w:val="thinDiagCross" w:color="auto" w:fill="auto"/>
            <w:noWrap/>
            <w:vAlign w:val="bottom"/>
          </w:tcPr>
          <w:p w14:paraId="785E4B7B" w14:textId="77777777" w:rsidR="0019358E" w:rsidRPr="009440A9" w:rsidRDefault="0019358E" w:rsidP="00514B5D">
            <w:pPr>
              <w:rPr>
                <w:rFonts w:ascii="Calibri" w:hAnsi="Calibri" w:cs="Calibri"/>
                <w:color w:val="000000"/>
                <w:sz w:val="18"/>
              </w:rPr>
            </w:pPr>
          </w:p>
        </w:tc>
        <w:tc>
          <w:tcPr>
            <w:tcW w:w="436" w:type="dxa"/>
            <w:tcBorders>
              <w:top w:val="single" w:sz="4" w:space="0" w:color="auto"/>
              <w:left w:val="nil"/>
              <w:bottom w:val="single" w:sz="4" w:space="0" w:color="auto"/>
              <w:right w:val="single" w:sz="4" w:space="0" w:color="auto"/>
            </w:tcBorders>
            <w:shd w:val="thinDiagCross" w:color="auto" w:fill="auto"/>
            <w:vAlign w:val="center"/>
          </w:tcPr>
          <w:p w14:paraId="5482A39F" w14:textId="77777777" w:rsidR="0019358E" w:rsidRPr="009440A9" w:rsidRDefault="0019358E" w:rsidP="00514B5D">
            <w:pPr>
              <w:rPr>
                <w:color w:val="000000"/>
                <w:sz w:val="18"/>
              </w:rPr>
            </w:pPr>
          </w:p>
        </w:tc>
        <w:tc>
          <w:tcPr>
            <w:tcW w:w="436" w:type="dxa"/>
            <w:tcBorders>
              <w:top w:val="single" w:sz="4" w:space="0" w:color="auto"/>
              <w:left w:val="nil"/>
              <w:bottom w:val="single" w:sz="4" w:space="0" w:color="auto"/>
              <w:right w:val="single" w:sz="4" w:space="0" w:color="auto"/>
            </w:tcBorders>
            <w:shd w:val="thinDiagCross" w:color="auto" w:fill="auto"/>
            <w:vAlign w:val="center"/>
          </w:tcPr>
          <w:p w14:paraId="32CBE101" w14:textId="77777777" w:rsidR="0019358E" w:rsidRPr="009440A9" w:rsidRDefault="0019358E" w:rsidP="00514B5D">
            <w:pPr>
              <w:rPr>
                <w:color w:val="000000"/>
                <w:sz w:val="18"/>
              </w:rPr>
            </w:pPr>
          </w:p>
        </w:tc>
        <w:tc>
          <w:tcPr>
            <w:tcW w:w="436" w:type="dxa"/>
            <w:tcBorders>
              <w:top w:val="single" w:sz="4" w:space="0" w:color="auto"/>
              <w:left w:val="nil"/>
              <w:bottom w:val="single" w:sz="4" w:space="0" w:color="auto"/>
              <w:right w:val="single" w:sz="4" w:space="0" w:color="auto"/>
            </w:tcBorders>
            <w:shd w:val="thinDiagCross" w:color="auto" w:fill="auto"/>
            <w:noWrap/>
            <w:vAlign w:val="bottom"/>
          </w:tcPr>
          <w:p w14:paraId="5283BFD3" w14:textId="77777777" w:rsidR="0019358E" w:rsidRPr="009440A9" w:rsidRDefault="0019358E" w:rsidP="00514B5D">
            <w:pPr>
              <w:rPr>
                <w:rFonts w:ascii="Calibri" w:hAnsi="Calibri" w:cs="Calibri"/>
                <w:color w:val="000000"/>
                <w:sz w:val="18"/>
              </w:rPr>
            </w:pPr>
          </w:p>
        </w:tc>
        <w:tc>
          <w:tcPr>
            <w:tcW w:w="470" w:type="dxa"/>
            <w:tcBorders>
              <w:top w:val="single" w:sz="4" w:space="0" w:color="auto"/>
              <w:left w:val="nil"/>
              <w:bottom w:val="single" w:sz="4" w:space="0" w:color="auto"/>
              <w:right w:val="single" w:sz="4" w:space="0" w:color="auto"/>
            </w:tcBorders>
            <w:shd w:val="thinDiagCross" w:color="auto" w:fill="auto"/>
            <w:noWrap/>
            <w:vAlign w:val="bottom"/>
          </w:tcPr>
          <w:p w14:paraId="2362E10A" w14:textId="77777777" w:rsidR="0019358E" w:rsidRPr="009440A9" w:rsidRDefault="0019358E" w:rsidP="00514B5D">
            <w:pPr>
              <w:rPr>
                <w:rFonts w:ascii="Calibri" w:hAnsi="Calibri" w:cs="Calibri"/>
                <w:color w:val="000000"/>
                <w:sz w:val="18"/>
              </w:rPr>
            </w:pPr>
          </w:p>
        </w:tc>
        <w:tc>
          <w:tcPr>
            <w:tcW w:w="436" w:type="dxa"/>
            <w:tcBorders>
              <w:top w:val="single" w:sz="4" w:space="0" w:color="auto"/>
              <w:left w:val="nil"/>
              <w:bottom w:val="single" w:sz="4" w:space="0" w:color="auto"/>
              <w:right w:val="single" w:sz="4" w:space="0" w:color="auto"/>
            </w:tcBorders>
            <w:shd w:val="thinDiagCross" w:color="auto" w:fill="auto"/>
          </w:tcPr>
          <w:p w14:paraId="235FF8E1" w14:textId="77777777" w:rsidR="0019358E" w:rsidRPr="009440A9" w:rsidRDefault="0019358E" w:rsidP="00514B5D">
            <w:pPr>
              <w:rPr>
                <w:rFonts w:ascii="Calibri" w:hAnsi="Calibri" w:cs="Calibri"/>
                <w:color w:val="000000"/>
                <w:sz w:val="18"/>
              </w:rPr>
            </w:pPr>
          </w:p>
        </w:tc>
        <w:tc>
          <w:tcPr>
            <w:tcW w:w="436" w:type="dxa"/>
            <w:tcBorders>
              <w:top w:val="single" w:sz="4" w:space="0" w:color="auto"/>
              <w:left w:val="nil"/>
              <w:bottom w:val="single" w:sz="4" w:space="0" w:color="auto"/>
              <w:right w:val="single" w:sz="4" w:space="0" w:color="auto"/>
            </w:tcBorders>
            <w:shd w:val="thinDiagCross" w:color="auto" w:fill="auto"/>
          </w:tcPr>
          <w:p w14:paraId="33DB84B7" w14:textId="77777777" w:rsidR="0019358E" w:rsidRPr="009440A9" w:rsidRDefault="0019358E" w:rsidP="00514B5D">
            <w:pPr>
              <w:rPr>
                <w:rFonts w:ascii="Calibri" w:hAnsi="Calibri" w:cs="Calibri"/>
                <w:color w:val="000000"/>
                <w:sz w:val="18"/>
              </w:rPr>
            </w:pPr>
          </w:p>
        </w:tc>
        <w:tc>
          <w:tcPr>
            <w:tcW w:w="436" w:type="dxa"/>
            <w:tcBorders>
              <w:top w:val="single" w:sz="4" w:space="0" w:color="auto"/>
              <w:left w:val="nil"/>
              <w:bottom w:val="single" w:sz="4" w:space="0" w:color="auto"/>
              <w:right w:val="single" w:sz="4" w:space="0" w:color="auto"/>
            </w:tcBorders>
            <w:shd w:val="thinDiagCross" w:color="auto" w:fill="auto"/>
          </w:tcPr>
          <w:p w14:paraId="077F2412" w14:textId="77777777" w:rsidR="0019358E" w:rsidRPr="009440A9" w:rsidRDefault="0019358E" w:rsidP="00514B5D">
            <w:pPr>
              <w:rPr>
                <w:rFonts w:ascii="Calibri" w:hAnsi="Calibri" w:cs="Calibri"/>
                <w:color w:val="000000"/>
                <w:sz w:val="18"/>
              </w:rPr>
            </w:pPr>
          </w:p>
        </w:tc>
        <w:tc>
          <w:tcPr>
            <w:tcW w:w="436" w:type="dxa"/>
            <w:tcBorders>
              <w:top w:val="single" w:sz="4" w:space="0" w:color="auto"/>
              <w:left w:val="nil"/>
              <w:bottom w:val="single" w:sz="4" w:space="0" w:color="auto"/>
              <w:right w:val="single" w:sz="4" w:space="0" w:color="auto"/>
            </w:tcBorders>
            <w:shd w:val="thinDiagCross" w:color="auto" w:fill="auto"/>
          </w:tcPr>
          <w:p w14:paraId="339773DF" w14:textId="77777777" w:rsidR="0019358E" w:rsidRPr="009440A9" w:rsidRDefault="0019358E" w:rsidP="00514B5D">
            <w:pPr>
              <w:rPr>
                <w:rFonts w:ascii="Calibri" w:hAnsi="Calibri" w:cs="Calibri"/>
                <w:color w:val="000000"/>
                <w:sz w:val="18"/>
              </w:rPr>
            </w:pPr>
          </w:p>
        </w:tc>
        <w:tc>
          <w:tcPr>
            <w:tcW w:w="458" w:type="dxa"/>
            <w:tcBorders>
              <w:top w:val="nil"/>
              <w:left w:val="nil"/>
              <w:bottom w:val="single" w:sz="4" w:space="0" w:color="auto"/>
              <w:right w:val="single" w:sz="4" w:space="0" w:color="auto"/>
            </w:tcBorders>
            <w:shd w:val="thinDiagCross" w:color="auto" w:fill="auto"/>
          </w:tcPr>
          <w:p w14:paraId="544507BB" w14:textId="77777777" w:rsidR="0019358E" w:rsidRPr="009440A9" w:rsidRDefault="0019358E" w:rsidP="00514B5D">
            <w:pPr>
              <w:rPr>
                <w:rFonts w:ascii="Calibri" w:hAnsi="Calibri" w:cs="Calibri"/>
                <w:color w:val="000000"/>
                <w:sz w:val="18"/>
              </w:rPr>
            </w:pPr>
          </w:p>
        </w:tc>
      </w:tr>
    </w:tbl>
    <w:p w14:paraId="62500D0D" w14:textId="77777777" w:rsidR="0019358E" w:rsidRDefault="0019358E" w:rsidP="00514B5D">
      <w:pPr>
        <w:rPr>
          <w:b/>
          <w:sz w:val="28"/>
          <w:szCs w:val="28"/>
        </w:rPr>
      </w:pPr>
    </w:p>
    <w:p w14:paraId="34118BDB" w14:textId="77777777" w:rsidR="0019358E" w:rsidRDefault="0019358E" w:rsidP="00514B5D">
      <w:pPr>
        <w:rPr>
          <w:b/>
          <w:sz w:val="28"/>
          <w:szCs w:val="28"/>
        </w:rPr>
      </w:pPr>
      <w:r>
        <w:rPr>
          <w:b/>
          <w:sz w:val="28"/>
          <w:szCs w:val="28"/>
        </w:rPr>
        <w:br w:type="page"/>
      </w:r>
    </w:p>
    <w:p w14:paraId="202F2C20" w14:textId="77777777" w:rsidR="0019358E" w:rsidRPr="00766021" w:rsidRDefault="0019358E" w:rsidP="00514B5D">
      <w:pPr>
        <w:pBdr>
          <w:top w:val="single" w:sz="4" w:space="1" w:color="auto"/>
          <w:left w:val="single" w:sz="4" w:space="4" w:color="auto"/>
          <w:bottom w:val="single" w:sz="4" w:space="1" w:color="auto"/>
          <w:right w:val="single" w:sz="4" w:space="4" w:color="auto"/>
        </w:pBdr>
        <w:jc w:val="center"/>
      </w:pPr>
      <w:r w:rsidRPr="00766021">
        <w:rPr>
          <w:b/>
        </w:rPr>
        <w:lastRenderedPageBreak/>
        <w:t xml:space="preserve">FUNDING REQUEST FOR THE </w:t>
      </w:r>
      <w:r>
        <w:rPr>
          <w:b/>
        </w:rPr>
        <w:t xml:space="preserve">IMPLEMENTATION OF ENABLING ACTIVITIES FOR THE EARLY RATIFICATION OF THE KIGALI AMENDMENT </w:t>
      </w:r>
    </w:p>
    <w:p w14:paraId="4CBC79C0" w14:textId="77777777" w:rsidR="0019358E" w:rsidRDefault="0019358E" w:rsidP="00514B5D">
      <w:pPr>
        <w:jc w:val="center"/>
        <w:rPr>
          <w:b/>
        </w:rPr>
      </w:pPr>
    </w:p>
    <w:p w14:paraId="7597A871" w14:textId="77777777" w:rsidR="0019358E" w:rsidRDefault="0019358E" w:rsidP="00514B5D">
      <w:pPr>
        <w:jc w:val="center"/>
      </w:pPr>
      <w:r w:rsidRPr="00C07A33">
        <w:rPr>
          <w:b/>
        </w:rPr>
        <w:t>COUNTRY:</w:t>
      </w:r>
      <w:r w:rsidRPr="00C07A33">
        <w:t xml:space="preserve"> </w:t>
      </w:r>
      <w:r w:rsidRPr="00AB7CCC">
        <w:rPr>
          <w:b/>
        </w:rPr>
        <w:t>FIJI</w:t>
      </w:r>
    </w:p>
    <w:p w14:paraId="5625F441" w14:textId="77777777" w:rsidR="0019358E" w:rsidRPr="00C07A33" w:rsidRDefault="0019358E" w:rsidP="00514B5D">
      <w:pPr>
        <w:jc w:val="center"/>
      </w:pPr>
    </w:p>
    <w:p w14:paraId="09184F89" w14:textId="77777777" w:rsidR="0019358E" w:rsidRPr="00C07A33" w:rsidRDefault="0019358E" w:rsidP="00514B5D">
      <w:pPr>
        <w:autoSpaceDE w:val="0"/>
        <w:autoSpaceDN w:val="0"/>
        <w:adjustRightInd w:val="0"/>
      </w:pPr>
      <w:r w:rsidRPr="00C07A33">
        <w:rPr>
          <w:b/>
        </w:rPr>
        <w:t>PROJECT TITLE</w:t>
      </w:r>
      <w:r w:rsidRPr="00C07A33">
        <w:t xml:space="preserve">: </w:t>
      </w:r>
      <w:r>
        <w:t xml:space="preserve">Implementing Enabling Activities for the ratification of the Kigali Amendment </w:t>
      </w:r>
    </w:p>
    <w:p w14:paraId="04B00028" w14:textId="77777777" w:rsidR="0019358E" w:rsidRPr="00C07A33" w:rsidRDefault="0019358E" w:rsidP="00514B5D">
      <w:r w:rsidRPr="00C07A33">
        <w:rPr>
          <w:b/>
        </w:rPr>
        <w:t>LEAD IMPLEMENTING AGENCY</w:t>
      </w:r>
      <w:r w:rsidRPr="00C07A33">
        <w:t>:</w:t>
      </w:r>
      <w:r>
        <w:t xml:space="preserve"> UNDP</w:t>
      </w:r>
    </w:p>
    <w:p w14:paraId="6F02B9A6" w14:textId="77777777" w:rsidR="0019358E" w:rsidRPr="00C07A33" w:rsidRDefault="0019358E" w:rsidP="00514B5D">
      <w:pPr>
        <w:rPr>
          <w:b/>
        </w:rPr>
      </w:pPr>
      <w:r w:rsidRPr="00C07A33">
        <w:rPr>
          <w:b/>
        </w:rPr>
        <w:t xml:space="preserve">COOPERATING AGENCY: </w:t>
      </w:r>
      <w:r w:rsidRPr="00C07A33">
        <w:t>n/a</w:t>
      </w:r>
    </w:p>
    <w:p w14:paraId="5698FB35" w14:textId="77777777" w:rsidR="0019358E" w:rsidRDefault="0019358E" w:rsidP="00514B5D">
      <w:r w:rsidRPr="00C07A33">
        <w:rPr>
          <w:b/>
        </w:rPr>
        <w:t>NATIONAL COORDINATION AGENCY</w:t>
      </w:r>
      <w:r w:rsidRPr="00C07A33">
        <w:t>:</w:t>
      </w:r>
      <w:r>
        <w:t xml:space="preserve"> </w:t>
      </w:r>
      <w:r w:rsidRPr="00B33CD2">
        <w:t>Ministry of Local Government, Housing, and Environment</w:t>
      </w:r>
      <w:r>
        <w:t>, Government of Fiji</w:t>
      </w:r>
    </w:p>
    <w:p w14:paraId="45E9FB4B" w14:textId="77777777" w:rsidR="0019358E" w:rsidRPr="00C07A33" w:rsidRDefault="0019358E" w:rsidP="00514B5D">
      <w:r w:rsidRPr="00E34BDC">
        <w:rPr>
          <w:b/>
        </w:rPr>
        <w:t>PROJECT INCLUDED IN CURRENT BUSSINESS PLAN:</w:t>
      </w:r>
      <w:r>
        <w:t xml:space="preserve"> No</w:t>
      </w:r>
    </w:p>
    <w:p w14:paraId="3C5A3A52" w14:textId="77777777" w:rsidR="0019358E" w:rsidRPr="00C07A33" w:rsidRDefault="0019358E" w:rsidP="00514B5D">
      <w:r w:rsidRPr="00E34BDC">
        <w:rPr>
          <w:b/>
        </w:rPr>
        <w:t>ELIGIBLE CONSUMPTION</w:t>
      </w:r>
      <w:r w:rsidRPr="00C07A33">
        <w:t>:</w:t>
      </w:r>
      <w:r>
        <w:t xml:space="preserve">  n/a (HFCs)</w:t>
      </w:r>
    </w:p>
    <w:p w14:paraId="6C7C3FF7" w14:textId="77777777" w:rsidR="0019358E" w:rsidRPr="00C07A33" w:rsidRDefault="0019358E" w:rsidP="00514B5D"/>
    <w:p w14:paraId="75AEE14F" w14:textId="77777777" w:rsidR="0019358E" w:rsidRPr="00C07A33" w:rsidRDefault="0019358E" w:rsidP="00514B5D">
      <w:r w:rsidRPr="00E34BDC">
        <w:rPr>
          <w:b/>
        </w:rPr>
        <w:t>PROJECT DURATION</w:t>
      </w:r>
      <w:r w:rsidRPr="00C07A33">
        <w:t>:</w:t>
      </w:r>
      <w:r>
        <w:t xml:space="preserve">                        18 months</w:t>
      </w:r>
    </w:p>
    <w:p w14:paraId="51069A32" w14:textId="77777777" w:rsidR="0019358E" w:rsidRPr="00C07A33" w:rsidRDefault="0019358E" w:rsidP="00514B5D">
      <w:r w:rsidRPr="00E34BDC">
        <w:rPr>
          <w:b/>
        </w:rPr>
        <w:t>PROJECT COST</w:t>
      </w:r>
      <w:r w:rsidRPr="00C07A33">
        <w:t>:</w:t>
      </w:r>
      <w:r>
        <w:t xml:space="preserve">                            USD      150,000 </w:t>
      </w:r>
    </w:p>
    <w:p w14:paraId="05564BCE" w14:textId="77777777" w:rsidR="0019358E" w:rsidRPr="00C07A33" w:rsidRDefault="0019358E" w:rsidP="00514B5D">
      <w:r w:rsidRPr="00E34BDC">
        <w:rPr>
          <w:b/>
        </w:rPr>
        <w:t>SUPPORT COST</w:t>
      </w:r>
      <w:r w:rsidRPr="00C07A33">
        <w:t>:</w:t>
      </w:r>
      <w:r>
        <w:t xml:space="preserve"> (9%)                   USD        13,500  </w:t>
      </w:r>
    </w:p>
    <w:p w14:paraId="5AA6D6EE" w14:textId="77777777" w:rsidR="0019358E" w:rsidRPr="00E34BDC" w:rsidRDefault="0019358E" w:rsidP="00514B5D">
      <w:pPr>
        <w:pBdr>
          <w:bottom w:val="single" w:sz="12" w:space="1" w:color="auto"/>
        </w:pBdr>
        <w:rPr>
          <w:b/>
        </w:rPr>
      </w:pPr>
      <w:r w:rsidRPr="00E34BDC">
        <w:rPr>
          <w:b/>
        </w:rPr>
        <w:t>TOTAL COST FOR THE MLF:</w:t>
      </w:r>
      <w:r>
        <w:rPr>
          <w:b/>
        </w:rPr>
        <w:t xml:space="preserve">    USD      163,500</w:t>
      </w:r>
    </w:p>
    <w:p w14:paraId="4D905209" w14:textId="77777777" w:rsidR="0019358E" w:rsidRDefault="0019358E" w:rsidP="00514B5D">
      <w:pPr>
        <w:pBdr>
          <w:bottom w:val="single" w:sz="12" w:space="1" w:color="auto"/>
        </w:pBdr>
      </w:pPr>
    </w:p>
    <w:p w14:paraId="34A7FA7D" w14:textId="77777777" w:rsidR="0019358E" w:rsidRPr="00C07A33" w:rsidRDefault="0019358E" w:rsidP="00514B5D">
      <w:pPr>
        <w:pBdr>
          <w:bottom w:val="single" w:sz="12" w:space="1" w:color="auto"/>
        </w:pBdr>
      </w:pPr>
    </w:p>
    <w:p w14:paraId="2B41515F" w14:textId="77777777" w:rsidR="0019358E" w:rsidRPr="00C07A33" w:rsidRDefault="0019358E" w:rsidP="00514B5D"/>
    <w:p w14:paraId="03DB79B0" w14:textId="77777777" w:rsidR="0019358E" w:rsidRPr="007146B1" w:rsidRDefault="0019358E" w:rsidP="00514B5D">
      <w:pPr>
        <w:jc w:val="center"/>
        <w:rPr>
          <w:b/>
          <w:u w:val="single"/>
        </w:rPr>
      </w:pPr>
      <w:r w:rsidRPr="007146B1">
        <w:rPr>
          <w:b/>
          <w:u w:val="single"/>
        </w:rPr>
        <w:t>Project Summary</w:t>
      </w:r>
    </w:p>
    <w:p w14:paraId="15D8160E" w14:textId="77777777" w:rsidR="0019358E" w:rsidRDefault="0019358E" w:rsidP="00514B5D">
      <w:pPr>
        <w:autoSpaceDE w:val="0"/>
        <w:autoSpaceDN w:val="0"/>
        <w:adjustRightInd w:val="0"/>
      </w:pPr>
    </w:p>
    <w:p w14:paraId="1DD2C4A5" w14:textId="77777777" w:rsidR="0019358E" w:rsidRPr="00645D37" w:rsidRDefault="0019358E" w:rsidP="00514B5D">
      <w:pPr>
        <w:autoSpaceDE w:val="0"/>
        <w:autoSpaceDN w:val="0"/>
        <w:adjustRightInd w:val="0"/>
      </w:pPr>
      <w:r w:rsidRPr="00121D0B">
        <w:t xml:space="preserve">This document describes the proposed arrangements, </w:t>
      </w:r>
      <w:r>
        <w:t xml:space="preserve">implementation </w:t>
      </w:r>
      <w:r w:rsidRPr="00121D0B">
        <w:t xml:space="preserve">strategy and budgets for the </w:t>
      </w:r>
      <w:r>
        <w:t>enabling activities</w:t>
      </w:r>
      <w:r w:rsidRPr="00645D37">
        <w:t xml:space="preserve"> project that will support </w:t>
      </w:r>
      <w:r>
        <w:t xml:space="preserve">Fiji to undertake </w:t>
      </w:r>
      <w:r w:rsidRPr="00645D37">
        <w:t xml:space="preserve">the early </w:t>
      </w:r>
      <w:r>
        <w:t>ratification</w:t>
      </w:r>
      <w:r w:rsidRPr="00645D37">
        <w:t xml:space="preserve"> of the Kigali Amendment to the Montreal Protocol.</w:t>
      </w:r>
    </w:p>
    <w:p w14:paraId="39CEB234" w14:textId="77777777" w:rsidR="0019358E" w:rsidRPr="00645D37" w:rsidRDefault="0019358E" w:rsidP="00514B5D">
      <w:pPr>
        <w:autoSpaceDE w:val="0"/>
        <w:autoSpaceDN w:val="0"/>
        <w:adjustRightInd w:val="0"/>
      </w:pPr>
    </w:p>
    <w:p w14:paraId="49973A93" w14:textId="77777777" w:rsidR="0019358E" w:rsidRDefault="0019358E" w:rsidP="00514B5D">
      <w:r w:rsidRPr="00121D0B">
        <w:t xml:space="preserve">Such arrangements would be implemented taking into consideration: </w:t>
      </w:r>
    </w:p>
    <w:p w14:paraId="49AEF065" w14:textId="77777777" w:rsidR="0019358E" w:rsidRPr="00B91698" w:rsidRDefault="0019358E" w:rsidP="00514B5D">
      <w:pPr>
        <w:pStyle w:val="ListParagraph"/>
        <w:numPr>
          <w:ilvl w:val="0"/>
          <w:numId w:val="100"/>
        </w:numPr>
        <w:ind w:right="567"/>
        <w:jc w:val="both"/>
      </w:pPr>
      <w:r w:rsidRPr="00B91698">
        <w:t xml:space="preserve">The need to reflect national context and priorities, national policies and country-drivenness and consequently the consultations with the national stakeholders to the ratification process; </w:t>
      </w:r>
    </w:p>
    <w:p w14:paraId="5749281C" w14:textId="77777777" w:rsidR="0019358E" w:rsidRPr="00B91698" w:rsidRDefault="0019358E" w:rsidP="00514B5D">
      <w:pPr>
        <w:pStyle w:val="ListParagraph"/>
        <w:ind w:left="1069" w:right="567"/>
        <w:jc w:val="both"/>
      </w:pPr>
    </w:p>
    <w:p w14:paraId="2C9496B6" w14:textId="77777777" w:rsidR="0019358E" w:rsidRPr="00B91698" w:rsidRDefault="0019358E" w:rsidP="00514B5D">
      <w:pPr>
        <w:pStyle w:val="ListParagraph"/>
        <w:numPr>
          <w:ilvl w:val="0"/>
          <w:numId w:val="100"/>
        </w:numPr>
        <w:ind w:right="567"/>
        <w:jc w:val="both"/>
      </w:pPr>
      <w:r w:rsidRPr="00B91698">
        <w:t>To facilitate the seamless early ratification of the Kigali Amendment;</w:t>
      </w:r>
    </w:p>
    <w:p w14:paraId="5B66841B" w14:textId="77777777" w:rsidR="0019358E" w:rsidRPr="00B91698" w:rsidRDefault="0019358E" w:rsidP="00514B5D">
      <w:pPr>
        <w:pStyle w:val="ListParagraph"/>
        <w:ind w:left="1069" w:right="567"/>
        <w:jc w:val="both"/>
      </w:pPr>
    </w:p>
    <w:p w14:paraId="06E6DE4C" w14:textId="77777777" w:rsidR="0019358E" w:rsidRPr="00B91698" w:rsidRDefault="0019358E" w:rsidP="00514B5D">
      <w:pPr>
        <w:pStyle w:val="ListParagraph"/>
        <w:numPr>
          <w:ilvl w:val="0"/>
          <w:numId w:val="100"/>
        </w:numPr>
        <w:ind w:right="567"/>
        <w:jc w:val="both"/>
      </w:pPr>
      <w:r w:rsidRPr="00B91698">
        <w:t xml:space="preserve">To draw upon the lessons learnt from the ratification process;  </w:t>
      </w:r>
    </w:p>
    <w:p w14:paraId="61EABEF5" w14:textId="77777777" w:rsidR="0019358E" w:rsidRPr="00B91698" w:rsidRDefault="0019358E" w:rsidP="00514B5D">
      <w:pPr>
        <w:pStyle w:val="ListParagraph"/>
        <w:ind w:left="1069" w:right="567"/>
        <w:jc w:val="both"/>
      </w:pPr>
    </w:p>
    <w:p w14:paraId="05ACA36F" w14:textId="77777777" w:rsidR="0019358E" w:rsidRPr="00121D0B" w:rsidRDefault="0019358E" w:rsidP="00514B5D">
      <w:pPr>
        <w:ind w:left="709" w:right="567"/>
      </w:pPr>
      <w:r w:rsidRPr="00121D0B">
        <w:t xml:space="preserve">d) To be dynamic and evolving, and to be open for revisions and adaptation as necessary in response to evolving situations during the </w:t>
      </w:r>
      <w:r>
        <w:t>ratification</w:t>
      </w:r>
      <w:r w:rsidRPr="00121D0B">
        <w:t xml:space="preserve"> process.</w:t>
      </w:r>
    </w:p>
    <w:p w14:paraId="4B06986A" w14:textId="77777777" w:rsidR="0019358E" w:rsidRDefault="0019358E" w:rsidP="00514B5D"/>
    <w:p w14:paraId="5711F219" w14:textId="77777777" w:rsidR="0019358E" w:rsidRDefault="0019358E" w:rsidP="00514B5D">
      <w:pPr>
        <w:pStyle w:val="ListParagraph"/>
        <w:numPr>
          <w:ilvl w:val="0"/>
          <w:numId w:val="44"/>
        </w:numPr>
        <w:spacing w:after="160"/>
        <w:rPr>
          <w:b/>
        </w:rPr>
      </w:pPr>
      <w:r w:rsidRPr="00B643CF">
        <w:br w:type="page"/>
      </w:r>
      <w:r w:rsidRPr="00B643CF">
        <w:rPr>
          <w:b/>
        </w:rPr>
        <w:lastRenderedPageBreak/>
        <w:t>Introduction</w:t>
      </w:r>
    </w:p>
    <w:p w14:paraId="66818FE2" w14:textId="77777777" w:rsidR="0019358E" w:rsidRPr="00B643CF" w:rsidRDefault="0019358E" w:rsidP="00514B5D">
      <w:pPr>
        <w:pStyle w:val="ListParagraph"/>
        <w:ind w:left="426"/>
        <w:rPr>
          <w:b/>
        </w:rPr>
      </w:pPr>
    </w:p>
    <w:p w14:paraId="1379B309" w14:textId="77777777" w:rsidR="0019358E" w:rsidRPr="00964508" w:rsidRDefault="0019358E" w:rsidP="00514B5D">
      <w:pPr>
        <w:pStyle w:val="ListParagraph"/>
        <w:numPr>
          <w:ilvl w:val="0"/>
          <w:numId w:val="99"/>
        </w:numPr>
        <w:contextualSpacing w:val="0"/>
        <w:jc w:val="both"/>
      </w:pPr>
      <w:r w:rsidRPr="00964508">
        <w:t>The Parties to the Montreal Protocol had adopted the Decision XXVIII/2 related to the Kigali Amendment to phase down HFCs, and had requested, in its paragraph 20, the Executive Committee to include the enabling activities to be funded in order to support the Article 5 countries in the process of ratification of the Kigali Amendment.</w:t>
      </w:r>
    </w:p>
    <w:p w14:paraId="3ED62341" w14:textId="77777777" w:rsidR="0019358E" w:rsidRPr="00964508" w:rsidRDefault="0019358E" w:rsidP="00514B5D">
      <w:pPr>
        <w:pStyle w:val="ListParagraph"/>
        <w:ind w:left="425"/>
        <w:contextualSpacing w:val="0"/>
        <w:jc w:val="both"/>
      </w:pPr>
    </w:p>
    <w:p w14:paraId="38135D4A" w14:textId="77777777" w:rsidR="0019358E" w:rsidRDefault="0019358E" w:rsidP="00514B5D">
      <w:pPr>
        <w:pStyle w:val="ListParagraph"/>
        <w:numPr>
          <w:ilvl w:val="0"/>
          <w:numId w:val="99"/>
        </w:numPr>
        <w:ind w:left="425" w:hanging="425"/>
        <w:contextualSpacing w:val="0"/>
        <w:jc w:val="both"/>
      </w:pPr>
      <w:r>
        <w:t>Therefore, in its 79</w:t>
      </w:r>
      <w:r w:rsidRPr="00A34A9E">
        <w:t>th</w:t>
      </w:r>
      <w:r>
        <w:t xml:space="preserve"> Meeting, the Executive Committee for the Implementation of the Montreal Protocol (ExCom), </w:t>
      </w:r>
      <w:r w:rsidRPr="00A34A9E">
        <w:t>under the Decision 79/46, decided</w:t>
      </w:r>
      <w:r>
        <w:t xml:space="preserve"> to provide funding </w:t>
      </w:r>
      <w:r w:rsidRPr="00A34A9E">
        <w:t>for the</w:t>
      </w:r>
      <w:r>
        <w:t xml:space="preserve"> implementation of the enabling activities required to support these Parties in</w:t>
      </w:r>
      <w:r w:rsidRPr="00A34A9E">
        <w:t xml:space="preserve"> ratification process for the early implementation of the Kigali, based on the country’s HCFC baseline consumption.</w:t>
      </w:r>
    </w:p>
    <w:p w14:paraId="59EEB034" w14:textId="77777777" w:rsidR="0019358E" w:rsidRPr="00B643CF" w:rsidRDefault="0019358E" w:rsidP="00514B5D">
      <w:pPr>
        <w:pStyle w:val="ListParagraph"/>
        <w:ind w:left="425"/>
        <w:contextualSpacing w:val="0"/>
        <w:jc w:val="both"/>
        <w:rPr>
          <w:sz w:val="12"/>
        </w:rPr>
      </w:pPr>
    </w:p>
    <w:p w14:paraId="34EAB04E" w14:textId="77777777" w:rsidR="0019358E" w:rsidRPr="00B643CF" w:rsidRDefault="0019358E" w:rsidP="00514B5D">
      <w:pPr>
        <w:pStyle w:val="ListParagraph"/>
        <w:ind w:left="425"/>
        <w:contextualSpacing w:val="0"/>
        <w:jc w:val="both"/>
        <w:rPr>
          <w:sz w:val="2"/>
        </w:rPr>
      </w:pPr>
    </w:p>
    <w:p w14:paraId="2A7A6C04" w14:textId="77777777" w:rsidR="0019358E" w:rsidRPr="003548DD" w:rsidRDefault="0019358E" w:rsidP="00514B5D">
      <w:pPr>
        <w:pStyle w:val="ListParagraph"/>
        <w:numPr>
          <w:ilvl w:val="0"/>
          <w:numId w:val="99"/>
        </w:numPr>
        <w:ind w:left="425" w:hanging="425"/>
        <w:contextualSpacing w:val="0"/>
        <w:jc w:val="both"/>
      </w:pPr>
      <w:r>
        <w:t xml:space="preserve">Moreover, the </w:t>
      </w:r>
      <w:r w:rsidRPr="00CC1C8A">
        <w:t>Countries would be allowed the flexibility to undertake a range of enabling activities to help their national ozone units to fulfil their initial obligations with regard to HFC phase-down in line with the Kigali Amendment</w:t>
      </w:r>
      <w:r>
        <w:t>.</w:t>
      </w:r>
    </w:p>
    <w:p w14:paraId="358E9A77" w14:textId="77777777" w:rsidR="0019358E" w:rsidRPr="00B643CF" w:rsidRDefault="0019358E" w:rsidP="00514B5D"/>
    <w:p w14:paraId="3AC885DF" w14:textId="77777777" w:rsidR="0019358E" w:rsidRPr="00B643CF" w:rsidRDefault="0019358E" w:rsidP="00514B5D">
      <w:pPr>
        <w:pStyle w:val="ListParagraph"/>
        <w:numPr>
          <w:ilvl w:val="0"/>
          <w:numId w:val="44"/>
        </w:numPr>
        <w:spacing w:after="160"/>
        <w:ind w:left="426"/>
        <w:rPr>
          <w:b/>
        </w:rPr>
      </w:pPr>
      <w:r w:rsidRPr="00B643CF">
        <w:rPr>
          <w:b/>
        </w:rPr>
        <w:t>Country Background</w:t>
      </w:r>
    </w:p>
    <w:p w14:paraId="39C49028" w14:textId="77777777" w:rsidR="0019358E" w:rsidRPr="0027208F" w:rsidRDefault="0019358E" w:rsidP="00514B5D">
      <w:pPr>
        <w:pStyle w:val="ListParagraph"/>
        <w:ind w:left="426"/>
        <w:contextualSpacing w:val="0"/>
        <w:rPr>
          <w:b/>
          <w:sz w:val="6"/>
        </w:rPr>
      </w:pPr>
    </w:p>
    <w:p w14:paraId="44DB27B2" w14:textId="77777777" w:rsidR="0019358E" w:rsidRPr="003548DD" w:rsidRDefault="0019358E" w:rsidP="00514B5D">
      <w:pPr>
        <w:pStyle w:val="ListParagraph"/>
        <w:numPr>
          <w:ilvl w:val="0"/>
          <w:numId w:val="99"/>
        </w:numPr>
        <w:spacing w:before="160" w:after="160"/>
        <w:ind w:left="425" w:hanging="425"/>
        <w:contextualSpacing w:val="0"/>
        <w:jc w:val="both"/>
      </w:pPr>
      <w:r w:rsidRPr="003548DD">
        <w:t xml:space="preserve">The Government of </w:t>
      </w:r>
      <w:r>
        <w:t>Fiji</w:t>
      </w:r>
      <w:r w:rsidRPr="003548DD">
        <w:t xml:space="preserve"> acceded to the Vienna Convention for the Protection of the Ozone Layer and its Montreal Protocol on Substan</w:t>
      </w:r>
      <w:r>
        <w:t xml:space="preserve">ces that deplete the Ozone Layer, and had ratified all the previous Amendments to the Montreal Protocol. Currently, </w:t>
      </w:r>
      <w:r w:rsidRPr="003548DD">
        <w:t>and the country is taking significant steps towards the ratification of the Kigali Amendment.</w:t>
      </w:r>
    </w:p>
    <w:p w14:paraId="268EB759" w14:textId="77777777" w:rsidR="0019358E" w:rsidRDefault="0019358E" w:rsidP="00514B5D">
      <w:pPr>
        <w:pStyle w:val="ListParagraph"/>
        <w:numPr>
          <w:ilvl w:val="0"/>
          <w:numId w:val="99"/>
        </w:numPr>
        <w:spacing w:before="160" w:after="160"/>
        <w:ind w:left="425" w:hanging="425"/>
        <w:contextualSpacing w:val="0"/>
        <w:jc w:val="both"/>
      </w:pPr>
      <w:r>
        <w:t>Fiji</w:t>
      </w:r>
      <w:r w:rsidRPr="00AE17EE">
        <w:rPr>
          <w:lang w:eastAsia="x-none"/>
        </w:rPr>
        <w:t xml:space="preserve"> </w:t>
      </w:r>
      <w:r>
        <w:rPr>
          <w:lang w:eastAsia="x-none"/>
        </w:rPr>
        <w:t xml:space="preserve">has </w:t>
      </w:r>
      <w:r w:rsidRPr="00AE17EE">
        <w:t xml:space="preserve">successfully phased-out CFCs in RAC and has established enforceable Quota and Licensing regulations </w:t>
      </w:r>
      <w:r>
        <w:t xml:space="preserve">to control consumption </w:t>
      </w:r>
      <w:r w:rsidRPr="00AE17EE">
        <w:t>of Methyl Bromide, Methyl Chlorofo</w:t>
      </w:r>
      <w:r>
        <w:t xml:space="preserve">rm </w:t>
      </w:r>
      <w:r w:rsidRPr="00AE17EE">
        <w:t>and</w:t>
      </w:r>
      <w:r>
        <w:t xml:space="preserve"> the HCFCs</w:t>
      </w:r>
      <w:r w:rsidRPr="00AE17EE">
        <w:t xml:space="preserve">. The National Ozone Unit implements </w:t>
      </w:r>
      <w:r>
        <w:t>the</w:t>
      </w:r>
      <w:r w:rsidRPr="00AE17EE">
        <w:t xml:space="preserve"> quota system </w:t>
      </w:r>
      <w:r>
        <w:t>in coordination with the Customs Office</w:t>
      </w:r>
      <w:r w:rsidRPr="00AE17EE">
        <w:t xml:space="preserve">.  </w:t>
      </w:r>
    </w:p>
    <w:p w14:paraId="4C1CA973" w14:textId="77777777" w:rsidR="0019358E" w:rsidRPr="00FC3E85" w:rsidRDefault="0019358E" w:rsidP="00514B5D">
      <w:pPr>
        <w:pStyle w:val="ListParagraph"/>
        <w:numPr>
          <w:ilvl w:val="0"/>
          <w:numId w:val="99"/>
        </w:numPr>
        <w:spacing w:before="160" w:after="160"/>
        <w:ind w:left="425" w:hanging="425"/>
        <w:contextualSpacing w:val="0"/>
        <w:jc w:val="both"/>
      </w:pPr>
      <w:r>
        <w:t>Fiji is implementing the Stage I</w:t>
      </w:r>
      <w:r w:rsidRPr="00FC3E85">
        <w:t xml:space="preserve"> of its HCFCs Phase-out Management Plan (HPMP) (with UNDP as lead implementing agency</w:t>
      </w:r>
      <w:r>
        <w:t xml:space="preserve"> and UN Environment as cooperating agency</w:t>
      </w:r>
      <w:r w:rsidRPr="00FC3E85">
        <w:t xml:space="preserve">) and has the target to reduce HCFC consumption by </w:t>
      </w:r>
      <w:r>
        <w:t>35</w:t>
      </w:r>
      <w:r w:rsidRPr="00657D7E">
        <w:t xml:space="preserve"> per cent of the baseline by 202</w:t>
      </w:r>
      <w:r>
        <w:t>0</w:t>
      </w:r>
      <w:r w:rsidRPr="00657D7E">
        <w:t xml:space="preserve"> resulting in the phase out </w:t>
      </w:r>
      <w:r>
        <w:t>2.95</w:t>
      </w:r>
      <w:r w:rsidRPr="00657D7E">
        <w:t xml:space="preserve"> ODP tonnes.</w:t>
      </w:r>
      <w:r w:rsidRPr="00FC3E85">
        <w:t xml:space="preserve"> The main activities to be implemented during stage </w:t>
      </w:r>
      <w:r w:rsidRPr="00441407">
        <w:rPr>
          <w:color w:val="FF0000"/>
        </w:rPr>
        <w:t>I</w:t>
      </w:r>
      <w:r>
        <w:t xml:space="preserve"> </w:t>
      </w:r>
      <w:r w:rsidRPr="00441407">
        <w:rPr>
          <w:strike/>
        </w:rPr>
        <w:t>II</w:t>
      </w:r>
      <w:r w:rsidRPr="00FC3E85">
        <w:t xml:space="preserve"> include regulatory actions</w:t>
      </w:r>
      <w:r>
        <w:t xml:space="preserve"> and</w:t>
      </w:r>
      <w:r w:rsidRPr="00FC3E85">
        <w:t xml:space="preserve"> assistance to refrigeration servicing sectors and implementation and monitoring. </w:t>
      </w:r>
    </w:p>
    <w:p w14:paraId="029D6BA3" w14:textId="77777777" w:rsidR="0019358E" w:rsidRDefault="0019358E" w:rsidP="00514B5D">
      <w:pPr>
        <w:pStyle w:val="ListParagraph"/>
        <w:numPr>
          <w:ilvl w:val="0"/>
          <w:numId w:val="99"/>
        </w:numPr>
        <w:spacing w:before="160" w:after="160"/>
        <w:ind w:left="425" w:hanging="425"/>
        <w:contextualSpacing w:val="0"/>
        <w:jc w:val="both"/>
      </w:pPr>
      <w:r>
        <w:t xml:space="preserve">Although the Fiji has a well establish Legal and Institutional Framework to implement the Montreal Protocol commitments ratified so far, the new Kigali Amendment will bring additional challenges </w:t>
      </w:r>
      <w:r w:rsidRPr="00A8503D">
        <w:t>to determine the national requirements and needs for the ratification of this Amendment and establish a sound foundation to undertake future work towards its the implementation.</w:t>
      </w:r>
    </w:p>
    <w:p w14:paraId="6C36EAEF" w14:textId="77777777" w:rsidR="0019358E" w:rsidRPr="00C43F55" w:rsidRDefault="0019358E" w:rsidP="00514B5D">
      <w:pPr>
        <w:rPr>
          <w:sz w:val="2"/>
        </w:rPr>
      </w:pPr>
    </w:p>
    <w:p w14:paraId="11DFBECD" w14:textId="77777777" w:rsidR="0019358E" w:rsidRDefault="0019358E" w:rsidP="00514B5D">
      <w:pPr>
        <w:pStyle w:val="ListParagraph"/>
        <w:numPr>
          <w:ilvl w:val="0"/>
          <w:numId w:val="44"/>
        </w:numPr>
        <w:spacing w:after="160"/>
        <w:ind w:left="426"/>
        <w:rPr>
          <w:b/>
        </w:rPr>
      </w:pPr>
      <w:r>
        <w:rPr>
          <w:b/>
        </w:rPr>
        <w:t>Objective</w:t>
      </w:r>
    </w:p>
    <w:p w14:paraId="4FA77F23" w14:textId="77777777" w:rsidR="0019358E" w:rsidRPr="00842B3C" w:rsidRDefault="0019358E" w:rsidP="00514B5D">
      <w:pPr>
        <w:pStyle w:val="ListParagraph"/>
        <w:ind w:left="426"/>
        <w:rPr>
          <w:b/>
        </w:rPr>
      </w:pPr>
    </w:p>
    <w:p w14:paraId="67C53230" w14:textId="77777777" w:rsidR="0019358E" w:rsidRDefault="0019358E" w:rsidP="00514B5D">
      <w:pPr>
        <w:pStyle w:val="ListParagraph"/>
        <w:numPr>
          <w:ilvl w:val="0"/>
          <w:numId w:val="99"/>
        </w:numPr>
        <w:autoSpaceDE w:val="0"/>
        <w:autoSpaceDN w:val="0"/>
        <w:adjustRightInd w:val="0"/>
        <w:spacing w:after="160"/>
        <w:ind w:left="426"/>
        <w:jc w:val="both"/>
      </w:pPr>
      <w:r w:rsidRPr="00EC2BED">
        <w:t>The objective of this document is to request funding for the implementation of the enabling activities to allow the early ratification of the Kigali Amendment and to help the National Ozone Unit to fulfil their initial obligations with regard to HFC phase-down in line with the Kigali Amendment, in line with the ExCom Decision 79/46.</w:t>
      </w:r>
    </w:p>
    <w:p w14:paraId="1323386D" w14:textId="77777777" w:rsidR="0019358E" w:rsidRDefault="0019358E" w:rsidP="00514B5D">
      <w:pPr>
        <w:autoSpaceDE w:val="0"/>
        <w:autoSpaceDN w:val="0"/>
        <w:adjustRightInd w:val="0"/>
        <w:ind w:left="426" w:hanging="426"/>
        <w:rPr>
          <w:b/>
        </w:rPr>
      </w:pPr>
      <w:r>
        <w:rPr>
          <w:b/>
        </w:rPr>
        <w:t xml:space="preserve"> D.      Activities to be Implemented</w:t>
      </w:r>
      <w:r w:rsidRPr="00D77769">
        <w:rPr>
          <w:b/>
        </w:rPr>
        <w:t>:</w:t>
      </w:r>
      <w:r>
        <w:rPr>
          <w:b/>
        </w:rPr>
        <w:t xml:space="preserve"> </w:t>
      </w:r>
    </w:p>
    <w:p w14:paraId="49387108" w14:textId="77777777" w:rsidR="0019358E" w:rsidRPr="0037368A" w:rsidRDefault="0019358E" w:rsidP="00514B5D">
      <w:pPr>
        <w:ind w:left="567"/>
      </w:pPr>
      <w:r w:rsidRPr="0027208F">
        <w:t>(a</w:t>
      </w:r>
      <w:r w:rsidRPr="0037368A">
        <w:t xml:space="preserve">) </w:t>
      </w:r>
      <w:r w:rsidRPr="0037368A">
        <w:rPr>
          <w:u w:val="single"/>
        </w:rPr>
        <w:t>Enable the Legal Framework for the ratification</w:t>
      </w:r>
      <w:r w:rsidRPr="0037368A">
        <w:t>:</w:t>
      </w:r>
      <w:r>
        <w:t xml:space="preserve"> the project will provide technical support to the National Ozone Unit to review the legal framework and to liaise with the national institutions involved in the ratification process of the Kigali Amendment in order to speed up the process and assure that the correct information and legal support is delivered to the decision makers.</w:t>
      </w:r>
    </w:p>
    <w:p w14:paraId="15552C08" w14:textId="77777777" w:rsidR="0019358E" w:rsidRPr="00145D27" w:rsidRDefault="0019358E" w:rsidP="00514B5D">
      <w:pPr>
        <w:ind w:left="567"/>
        <w:rPr>
          <w:sz w:val="32"/>
        </w:rPr>
      </w:pPr>
      <w:r w:rsidRPr="0037368A">
        <w:lastRenderedPageBreak/>
        <w:t xml:space="preserve">(b) </w:t>
      </w:r>
      <w:r w:rsidRPr="0037368A">
        <w:rPr>
          <w:u w:val="single"/>
        </w:rPr>
        <w:t>Assess legislation and policies for the implementation of the Amendment</w:t>
      </w:r>
      <w:r>
        <w:rPr>
          <w:u w:val="single"/>
        </w:rPr>
        <w:t>:</w:t>
      </w:r>
      <w:r>
        <w:t xml:space="preserve"> this </w:t>
      </w:r>
      <w:r w:rsidRPr="00145D27">
        <w:rPr>
          <w:iCs/>
          <w:szCs w:val="20"/>
          <w:shd w:val="clear" w:color="auto" w:fill="FFFFFF"/>
        </w:rPr>
        <w:t xml:space="preserve">policy and legislative assessment will be undertaken through a review of existing legislation on </w:t>
      </w:r>
      <w:r>
        <w:rPr>
          <w:iCs/>
          <w:szCs w:val="20"/>
          <w:shd w:val="clear" w:color="auto" w:fill="FFFFFF"/>
        </w:rPr>
        <w:t xml:space="preserve">related to identification, </w:t>
      </w:r>
      <w:r w:rsidRPr="00145D27">
        <w:rPr>
          <w:iCs/>
          <w:szCs w:val="20"/>
          <w:shd w:val="clear" w:color="auto" w:fill="FFFFFF"/>
        </w:rPr>
        <w:t xml:space="preserve">management and </w:t>
      </w:r>
      <w:r>
        <w:rPr>
          <w:iCs/>
          <w:szCs w:val="20"/>
          <w:shd w:val="clear" w:color="auto" w:fill="FFFFFF"/>
        </w:rPr>
        <w:t>control</w:t>
      </w:r>
      <w:r w:rsidRPr="00145D27">
        <w:rPr>
          <w:iCs/>
          <w:szCs w:val="20"/>
          <w:shd w:val="clear" w:color="auto" w:fill="FFFFFF"/>
        </w:rPr>
        <w:t xml:space="preserve"> of the</w:t>
      </w:r>
      <w:r>
        <w:rPr>
          <w:iCs/>
          <w:szCs w:val="20"/>
          <w:shd w:val="clear" w:color="auto" w:fill="FFFFFF"/>
        </w:rPr>
        <w:t xml:space="preserve"> substances controlled by the Montreal Protocol, as well as to identify</w:t>
      </w:r>
      <w:r w:rsidRPr="00145D27">
        <w:rPr>
          <w:iCs/>
          <w:szCs w:val="20"/>
          <w:shd w:val="clear" w:color="auto" w:fill="FFFFFF"/>
        </w:rPr>
        <w:t xml:space="preserve"> gaps </w:t>
      </w:r>
      <w:r>
        <w:rPr>
          <w:iCs/>
          <w:szCs w:val="20"/>
          <w:shd w:val="clear" w:color="auto" w:fill="FFFFFF"/>
        </w:rPr>
        <w:t>in this framework that can prevent the future implementation of the Kigali Amendment;</w:t>
      </w:r>
    </w:p>
    <w:p w14:paraId="7F86E680" w14:textId="77777777" w:rsidR="0019358E" w:rsidRPr="0037368A" w:rsidRDefault="0019358E" w:rsidP="00514B5D">
      <w:pPr>
        <w:pStyle w:val="Footer"/>
        <w:ind w:left="567"/>
      </w:pPr>
      <w:r w:rsidRPr="0037368A">
        <w:t xml:space="preserve">(c) </w:t>
      </w:r>
      <w:r w:rsidRPr="0037368A">
        <w:rPr>
          <w:u w:val="single"/>
        </w:rPr>
        <w:t xml:space="preserve">Assess </w:t>
      </w:r>
      <w:r>
        <w:rPr>
          <w:u w:val="single"/>
        </w:rPr>
        <w:t xml:space="preserve">coordination mechanisms needed </w:t>
      </w:r>
      <w:r w:rsidRPr="0037368A">
        <w:rPr>
          <w:u w:val="single"/>
        </w:rPr>
        <w:t>to implement the Amendment</w:t>
      </w:r>
      <w:r>
        <w:rPr>
          <w:u w:val="single"/>
        </w:rPr>
        <w:t>:</w:t>
      </w:r>
      <w:r w:rsidRPr="0037368A">
        <w:t xml:space="preserve"> </w:t>
      </w:r>
      <w:r>
        <w:t xml:space="preserve">mechanism </w:t>
      </w:r>
      <w:r w:rsidRPr="0037368A">
        <w:t xml:space="preserve">of </w:t>
      </w:r>
      <w:r>
        <w:t xml:space="preserve">the NOU and other </w:t>
      </w:r>
      <w:r w:rsidRPr="0037368A">
        <w:t xml:space="preserve">governmental institutions and </w:t>
      </w:r>
      <w:r>
        <w:t>stakeholders (private and public sectors)</w:t>
      </w:r>
      <w:r w:rsidRPr="0037368A">
        <w:t xml:space="preserve"> will be assessed to determine the capacity needs and gaps that exist for the implementation of the </w:t>
      </w:r>
      <w:r>
        <w:t>Kigali Amendment,</w:t>
      </w:r>
      <w:r w:rsidRPr="0037368A">
        <w:t xml:space="preserve"> and propose intervention</w:t>
      </w:r>
      <w:r>
        <w:t>s</w:t>
      </w:r>
      <w:r w:rsidRPr="0037368A">
        <w:t xml:space="preserve"> </w:t>
      </w:r>
      <w:r>
        <w:t>better integrated</w:t>
      </w:r>
      <w:r w:rsidRPr="0037368A">
        <w:t xml:space="preserve"> these </w:t>
      </w:r>
      <w:r>
        <w:t>stakeholders, undertake sound consultation processes and strength the ratification process</w:t>
      </w:r>
      <w:r w:rsidRPr="0037368A">
        <w:t xml:space="preserve">. </w:t>
      </w:r>
    </w:p>
    <w:p w14:paraId="7545B428" w14:textId="77777777" w:rsidR="0019358E" w:rsidRPr="00EC2BED" w:rsidRDefault="0019358E" w:rsidP="00514B5D">
      <w:pPr>
        <w:pStyle w:val="Footer"/>
        <w:rPr>
          <w:sz w:val="10"/>
        </w:rPr>
      </w:pPr>
    </w:p>
    <w:p w14:paraId="0E1D65E2" w14:textId="77777777" w:rsidR="0019358E" w:rsidRDefault="0019358E" w:rsidP="00514B5D">
      <w:pPr>
        <w:ind w:left="567"/>
      </w:pPr>
      <w:r w:rsidRPr="0037368A">
        <w:t xml:space="preserve"> (d) </w:t>
      </w:r>
      <w:r w:rsidRPr="0037368A">
        <w:rPr>
          <w:u w:val="single"/>
        </w:rPr>
        <w:t>Review the licensing and data reporting systems on HFC</w:t>
      </w:r>
      <w:r>
        <w:rPr>
          <w:u w:val="single"/>
        </w:rPr>
        <w:t xml:space="preserve">: </w:t>
      </w:r>
      <w:r w:rsidRPr="00100E49">
        <w:t>assess the current Licensing and Quota Systems</w:t>
      </w:r>
      <w:r>
        <w:t xml:space="preserve"> applied to ODS in order to determine the actions that will be required to expand the control over the HFCs and </w:t>
      </w:r>
      <w:r w:rsidRPr="00100E49">
        <w:t>develop roadmaps for new methodologies for collecting, analyzing, verifying, and reporting consumption and production of HFCs;</w:t>
      </w:r>
    </w:p>
    <w:p w14:paraId="18DA529D" w14:textId="77777777" w:rsidR="0019358E" w:rsidRDefault="0019358E" w:rsidP="00514B5D">
      <w:pPr>
        <w:pStyle w:val="Default"/>
        <w:spacing w:after="23"/>
        <w:ind w:left="567"/>
        <w:jc w:val="both"/>
      </w:pPr>
      <w:r>
        <w:t xml:space="preserve">(e) </w:t>
      </w:r>
      <w:r w:rsidRPr="006C36E1">
        <w:rPr>
          <w:u w:val="single"/>
        </w:rPr>
        <w:t>Raise Awareness on the ratification and implementation processes of the Kigali Amendment</w:t>
      </w:r>
      <w:r w:rsidRPr="006C36E1">
        <w:t xml:space="preserve">: information awareness activities will be supported </w:t>
      </w:r>
      <w:r>
        <w:t>targeting groups and stakeholders involved in the ratification and future implementation processes of the Kigali Amendment</w:t>
      </w:r>
      <w:r w:rsidRPr="006C36E1">
        <w:t>.</w:t>
      </w:r>
    </w:p>
    <w:p w14:paraId="0AA01DC4" w14:textId="77777777" w:rsidR="0019358E" w:rsidRDefault="0019358E" w:rsidP="00514B5D">
      <w:pPr>
        <w:pStyle w:val="Default"/>
        <w:spacing w:after="23"/>
        <w:ind w:left="567"/>
        <w:jc w:val="both"/>
      </w:pPr>
    </w:p>
    <w:p w14:paraId="3BA29BAE" w14:textId="77777777" w:rsidR="0019358E" w:rsidRDefault="0019358E" w:rsidP="00514B5D">
      <w:pPr>
        <w:pStyle w:val="Default"/>
        <w:spacing w:after="23"/>
        <w:ind w:left="567"/>
        <w:jc w:val="both"/>
        <w:rPr>
          <w:sz w:val="20"/>
          <w:szCs w:val="20"/>
        </w:rPr>
      </w:pPr>
      <w:r>
        <w:t xml:space="preserve">(f) </w:t>
      </w:r>
      <w:r w:rsidRPr="00B53811">
        <w:rPr>
          <w:u w:val="single"/>
        </w:rPr>
        <w:t>Conduct technical assessments on the industry to gage projections on HFC consumption and introduction of new alternatives:</w:t>
      </w:r>
      <w:r w:rsidRPr="00EB6C46">
        <w:t xml:space="preserve"> assess the current trend on HFC consumption and the viability of alternatives to the industry for better decision making on new policies and roadmaps in the implementation of Kigali Amendment</w:t>
      </w:r>
    </w:p>
    <w:p w14:paraId="683B33E1" w14:textId="77777777" w:rsidR="0019358E" w:rsidRPr="00C6798F" w:rsidRDefault="0019358E" w:rsidP="00514B5D">
      <w:pPr>
        <w:ind w:left="1134"/>
        <w:rPr>
          <w:sz w:val="10"/>
        </w:rPr>
      </w:pPr>
    </w:p>
    <w:p w14:paraId="42423E7E" w14:textId="77777777" w:rsidR="0019358E" w:rsidRDefault="0019358E" w:rsidP="00514B5D">
      <w:pPr>
        <w:pStyle w:val="ListParagraph"/>
        <w:numPr>
          <w:ilvl w:val="0"/>
          <w:numId w:val="45"/>
        </w:numPr>
        <w:spacing w:after="160"/>
        <w:rPr>
          <w:b/>
        </w:rPr>
      </w:pPr>
      <w:r>
        <w:rPr>
          <w:b/>
        </w:rPr>
        <w:t>Outputs</w:t>
      </w:r>
    </w:p>
    <w:p w14:paraId="02643601" w14:textId="77777777" w:rsidR="0019358E" w:rsidRDefault="0019358E" w:rsidP="00514B5D">
      <w:pPr>
        <w:pStyle w:val="ListParagraph"/>
        <w:ind w:left="0"/>
        <w:rPr>
          <w:b/>
        </w:rPr>
      </w:pPr>
    </w:p>
    <w:p w14:paraId="597869C0" w14:textId="77777777" w:rsidR="0019358E" w:rsidRDefault="0019358E" w:rsidP="00514B5D">
      <w:pPr>
        <w:pStyle w:val="ListParagraph"/>
        <w:numPr>
          <w:ilvl w:val="0"/>
          <w:numId w:val="98"/>
        </w:numPr>
        <w:spacing w:after="160"/>
        <w:jc w:val="both"/>
      </w:pPr>
      <w:r>
        <w:t>Roadmap prepared on the Legal and Policy framework that contains the needs and actions required to allow the proper ratification and/or implementation of the Kigali Amendment;</w:t>
      </w:r>
    </w:p>
    <w:p w14:paraId="7B7DDD17" w14:textId="77777777" w:rsidR="0019358E" w:rsidRDefault="0019358E" w:rsidP="00514B5D">
      <w:pPr>
        <w:pStyle w:val="ListParagraph"/>
        <w:numPr>
          <w:ilvl w:val="0"/>
          <w:numId w:val="98"/>
        </w:numPr>
        <w:spacing w:after="160"/>
        <w:jc w:val="both"/>
      </w:pPr>
      <w:r>
        <w:t>Coordination Mechanism/Committee put in place to allow the proper consultation processes for the ratification and implementation of the Kigali Amendment;</w:t>
      </w:r>
    </w:p>
    <w:p w14:paraId="2697B33E" w14:textId="77777777" w:rsidR="0019358E" w:rsidRDefault="0019358E" w:rsidP="00514B5D">
      <w:pPr>
        <w:pStyle w:val="ListParagraph"/>
        <w:numPr>
          <w:ilvl w:val="0"/>
          <w:numId w:val="98"/>
        </w:numPr>
        <w:spacing w:after="160"/>
        <w:jc w:val="both"/>
      </w:pPr>
      <w:r>
        <w:t>Harmonized Customs Codes assessed in line with the new series of pure and blended HFCs for future action (dependent on the review to be undertaken by the World Customs Organization);</w:t>
      </w:r>
    </w:p>
    <w:p w14:paraId="24C41CFA" w14:textId="77777777" w:rsidR="0019358E" w:rsidRDefault="0019358E" w:rsidP="00514B5D">
      <w:pPr>
        <w:pStyle w:val="ListParagraph"/>
        <w:numPr>
          <w:ilvl w:val="0"/>
          <w:numId w:val="98"/>
        </w:numPr>
        <w:spacing w:after="160"/>
        <w:jc w:val="both"/>
      </w:pPr>
      <w:r>
        <w:t>New data reporting system (for Article 7 and Country Programme) on HFCs established;</w:t>
      </w:r>
    </w:p>
    <w:p w14:paraId="1298794A" w14:textId="77777777" w:rsidR="0019358E" w:rsidRDefault="0019358E" w:rsidP="00514B5D">
      <w:pPr>
        <w:pStyle w:val="ListParagraph"/>
        <w:numPr>
          <w:ilvl w:val="0"/>
          <w:numId w:val="98"/>
        </w:numPr>
        <w:spacing w:after="160"/>
        <w:jc w:val="both"/>
      </w:pPr>
      <w:r>
        <w:t>Montreal Protocol`s Controlled Substances Licensing System expanded to allow control of HFCs;</w:t>
      </w:r>
    </w:p>
    <w:p w14:paraId="7E71D6E2" w14:textId="77777777" w:rsidR="0019358E" w:rsidRDefault="0019358E" w:rsidP="00514B5D">
      <w:pPr>
        <w:pStyle w:val="ListParagraph"/>
        <w:numPr>
          <w:ilvl w:val="0"/>
          <w:numId w:val="98"/>
        </w:numPr>
        <w:spacing w:after="160"/>
        <w:jc w:val="both"/>
      </w:pPr>
      <w:r>
        <w:t>Comprehensive Awareness Campaign on the Kigali Amendment ratification process delivered.</w:t>
      </w:r>
    </w:p>
    <w:p w14:paraId="704D957C" w14:textId="77777777" w:rsidR="0019358E" w:rsidRPr="00EB6C46" w:rsidRDefault="0019358E" w:rsidP="00514B5D">
      <w:pPr>
        <w:pStyle w:val="ListParagraph"/>
        <w:numPr>
          <w:ilvl w:val="0"/>
          <w:numId w:val="98"/>
        </w:numPr>
        <w:spacing w:after="160"/>
      </w:pPr>
      <w:r w:rsidRPr="00660A59">
        <w:t>Comprehensive data on HFC and alternatives.</w:t>
      </w:r>
    </w:p>
    <w:p w14:paraId="6B6C99C6" w14:textId="77777777" w:rsidR="0019358E" w:rsidRPr="00EB6C46" w:rsidRDefault="0019358E" w:rsidP="00514B5D">
      <w:pPr>
        <w:ind w:left="708"/>
      </w:pPr>
    </w:p>
    <w:p w14:paraId="40543824" w14:textId="77777777" w:rsidR="0019358E" w:rsidRPr="00166040" w:rsidRDefault="0019358E" w:rsidP="00514B5D">
      <w:pPr>
        <w:pStyle w:val="ListParagraph"/>
        <w:numPr>
          <w:ilvl w:val="0"/>
          <w:numId w:val="45"/>
        </w:numPr>
        <w:spacing w:after="160"/>
        <w:rPr>
          <w:b/>
        </w:rPr>
      </w:pPr>
      <w:r w:rsidRPr="00166040">
        <w:rPr>
          <w:b/>
        </w:rPr>
        <w:t>Project´s Implementation Modality</w:t>
      </w:r>
    </w:p>
    <w:p w14:paraId="79FA969D" w14:textId="77777777" w:rsidR="0019358E" w:rsidRPr="00420756" w:rsidRDefault="0019358E" w:rsidP="00514B5D">
      <w:pPr>
        <w:pStyle w:val="ListParagraph"/>
        <w:numPr>
          <w:ilvl w:val="0"/>
          <w:numId w:val="43"/>
        </w:numPr>
        <w:spacing w:after="160"/>
      </w:pPr>
      <w:r w:rsidRPr="00420756">
        <w:t>The project will be implemented under the Direct Implementation Modality (DIM), where UNDP acts as implementing agancy witholding responsbilities in terms of the project´s operational, budgetary and financial monitoring. UNDP will support the National Ozone Unit  in the recruitment of international and national consultants, as well as to undertake the hiring of services and missions required to implement the project.</w:t>
      </w:r>
    </w:p>
    <w:p w14:paraId="1D710790" w14:textId="77777777" w:rsidR="0019358E" w:rsidRPr="00420756" w:rsidRDefault="0019358E" w:rsidP="00514B5D">
      <w:pPr>
        <w:pStyle w:val="ListParagraph"/>
      </w:pPr>
    </w:p>
    <w:p w14:paraId="143BE2FA" w14:textId="77777777" w:rsidR="0019358E" w:rsidRPr="00420756" w:rsidRDefault="0019358E" w:rsidP="00514B5D">
      <w:pPr>
        <w:pStyle w:val="ListParagraph"/>
        <w:numPr>
          <w:ilvl w:val="0"/>
          <w:numId w:val="43"/>
        </w:numPr>
        <w:spacing w:after="160"/>
      </w:pPr>
      <w:r w:rsidRPr="00420756">
        <w:t xml:space="preserve">The Government of </w:t>
      </w:r>
      <w:r>
        <w:t>Fiji</w:t>
      </w:r>
      <w:r w:rsidRPr="00420756">
        <w:t xml:space="preserve">, through the National Ozone Unit housed by the Ministry of </w:t>
      </w:r>
      <w:r>
        <w:t>Local Government, Housing and Environment</w:t>
      </w:r>
      <w:r w:rsidRPr="00420756">
        <w:t xml:space="preserve"> will act as executing partner, being responsible to coordinate and undertake the field activities of the project. The project is to be implemented through a nationally driven process composed by many cycles of stakeholder’s consultations. </w:t>
      </w:r>
    </w:p>
    <w:p w14:paraId="587F451E" w14:textId="77777777" w:rsidR="0019358E" w:rsidRPr="00420756" w:rsidRDefault="0019358E" w:rsidP="00514B5D">
      <w:pPr>
        <w:pStyle w:val="ListParagraph"/>
        <w:ind w:left="0"/>
      </w:pPr>
    </w:p>
    <w:p w14:paraId="258B87DC" w14:textId="77777777" w:rsidR="0019358E" w:rsidRDefault="0019358E" w:rsidP="00514B5D">
      <w:pPr>
        <w:pStyle w:val="ListParagraph"/>
        <w:numPr>
          <w:ilvl w:val="0"/>
          <w:numId w:val="45"/>
        </w:numPr>
        <w:spacing w:after="160"/>
        <w:ind w:left="0" w:firstLine="0"/>
        <w:rPr>
          <w:b/>
        </w:rPr>
      </w:pPr>
      <w:r w:rsidRPr="00EC2BED">
        <w:rPr>
          <w:b/>
        </w:rPr>
        <w:t>Budget Description</w:t>
      </w:r>
    </w:p>
    <w:p w14:paraId="74E7D557" w14:textId="77777777" w:rsidR="0019358E" w:rsidRDefault="0019358E" w:rsidP="00514B5D">
      <w:pPr>
        <w:pStyle w:val="ListParagraph"/>
        <w:ind w:left="0"/>
        <w:rPr>
          <w:b/>
        </w:rPr>
      </w:pPr>
    </w:p>
    <w:p w14:paraId="7CF06350" w14:textId="77777777" w:rsidR="0019358E" w:rsidRPr="00B85132" w:rsidRDefault="0019358E" w:rsidP="00514B5D">
      <w:pPr>
        <w:pStyle w:val="ListParagraph"/>
        <w:autoSpaceDE w:val="0"/>
        <w:autoSpaceDN w:val="0"/>
        <w:adjustRightInd w:val="0"/>
        <w:ind w:left="426"/>
        <w:jc w:val="both"/>
        <w:rPr>
          <w:b/>
        </w:rPr>
      </w:pPr>
      <w:r w:rsidRPr="00B85132">
        <w:t xml:space="preserve"> Following the Paragraph 152(c) of the Decision 79/46, based on the HCFCs baseline level of </w:t>
      </w:r>
      <w:r>
        <w:t xml:space="preserve">8.44* </w:t>
      </w:r>
      <w:r w:rsidRPr="00B85132">
        <w:t xml:space="preserve">ODP t., the </w:t>
      </w:r>
      <w:r>
        <w:t>Fiji</w:t>
      </w:r>
      <w:r w:rsidRPr="00B85132">
        <w:t xml:space="preserve"> requests to the </w:t>
      </w:r>
      <w:r>
        <w:t>80</w:t>
      </w:r>
      <w:r w:rsidRPr="00180863">
        <w:rPr>
          <w:vertAlign w:val="superscript"/>
        </w:rPr>
        <w:t>th</w:t>
      </w:r>
      <w:r>
        <w:t xml:space="preserve"> </w:t>
      </w:r>
      <w:r w:rsidRPr="00B85132">
        <w:t>Meeting of the Executive Committee the amount of USD</w:t>
      </w:r>
      <w:r>
        <w:t xml:space="preserve"> 150,000</w:t>
      </w:r>
      <w:r w:rsidRPr="00B85132">
        <w:rPr>
          <w:color w:val="A6A6A6" w:themeColor="background1" w:themeShade="A6"/>
        </w:rPr>
        <w:t xml:space="preserve"> </w:t>
      </w:r>
      <w:r w:rsidRPr="00B85132">
        <w:t>for the implementation of the above mentioned enabling activities, per the detailed budget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006"/>
        <w:gridCol w:w="2077"/>
      </w:tblGrid>
      <w:tr w:rsidR="0019358E" w:rsidRPr="00C6798F" w14:paraId="5FB363E3" w14:textId="77777777" w:rsidTr="00B12856">
        <w:trPr>
          <w:jc w:val="center"/>
        </w:trPr>
        <w:tc>
          <w:tcPr>
            <w:tcW w:w="567" w:type="dxa"/>
            <w:shd w:val="clear" w:color="auto" w:fill="FBD4B4" w:themeFill="accent6" w:themeFillTint="66"/>
          </w:tcPr>
          <w:p w14:paraId="2D1EE5E1" w14:textId="77777777" w:rsidR="0019358E" w:rsidRPr="00C6798F" w:rsidRDefault="0019358E" w:rsidP="00514B5D">
            <w:pPr>
              <w:autoSpaceDE w:val="0"/>
              <w:autoSpaceDN w:val="0"/>
              <w:adjustRightInd w:val="0"/>
              <w:jc w:val="center"/>
              <w:rPr>
                <w:b/>
              </w:rPr>
            </w:pPr>
            <w:r w:rsidRPr="00C6798F">
              <w:rPr>
                <w:b/>
              </w:rPr>
              <w:t>No.</w:t>
            </w:r>
          </w:p>
        </w:tc>
        <w:tc>
          <w:tcPr>
            <w:tcW w:w="5006" w:type="dxa"/>
            <w:shd w:val="clear" w:color="auto" w:fill="FBD4B4" w:themeFill="accent6" w:themeFillTint="66"/>
          </w:tcPr>
          <w:p w14:paraId="1565BF49" w14:textId="77777777" w:rsidR="0019358E" w:rsidRPr="00C6798F" w:rsidRDefault="0019358E" w:rsidP="00514B5D">
            <w:pPr>
              <w:autoSpaceDE w:val="0"/>
              <w:autoSpaceDN w:val="0"/>
              <w:adjustRightInd w:val="0"/>
              <w:jc w:val="center"/>
              <w:rPr>
                <w:b/>
              </w:rPr>
            </w:pPr>
            <w:r w:rsidRPr="00C6798F">
              <w:rPr>
                <w:b/>
              </w:rPr>
              <w:t>Budget description</w:t>
            </w:r>
          </w:p>
        </w:tc>
        <w:tc>
          <w:tcPr>
            <w:tcW w:w="2077" w:type="dxa"/>
            <w:shd w:val="clear" w:color="auto" w:fill="FBD4B4" w:themeFill="accent6" w:themeFillTint="66"/>
          </w:tcPr>
          <w:p w14:paraId="7B67FF20" w14:textId="77777777" w:rsidR="0019358E" w:rsidRPr="00C6798F" w:rsidRDefault="0019358E" w:rsidP="00514B5D">
            <w:pPr>
              <w:autoSpaceDE w:val="0"/>
              <w:autoSpaceDN w:val="0"/>
              <w:adjustRightInd w:val="0"/>
              <w:jc w:val="center"/>
              <w:rPr>
                <w:b/>
              </w:rPr>
            </w:pPr>
            <w:r w:rsidRPr="00C6798F">
              <w:rPr>
                <w:b/>
              </w:rPr>
              <w:t>Budget (US $)</w:t>
            </w:r>
          </w:p>
        </w:tc>
      </w:tr>
      <w:tr w:rsidR="0019358E" w:rsidRPr="00C6798F" w14:paraId="537A9FBE" w14:textId="77777777" w:rsidTr="00B12856">
        <w:trPr>
          <w:jc w:val="center"/>
        </w:trPr>
        <w:tc>
          <w:tcPr>
            <w:tcW w:w="567" w:type="dxa"/>
            <w:shd w:val="clear" w:color="auto" w:fill="auto"/>
          </w:tcPr>
          <w:p w14:paraId="000BDFA6" w14:textId="77777777" w:rsidR="0019358E" w:rsidRPr="00C6798F" w:rsidRDefault="0019358E" w:rsidP="00514B5D">
            <w:pPr>
              <w:widowControl w:val="0"/>
              <w:numPr>
                <w:ilvl w:val="0"/>
                <w:numId w:val="97"/>
              </w:numPr>
              <w:autoSpaceDE w:val="0"/>
              <w:autoSpaceDN w:val="0"/>
              <w:adjustRightInd w:val="0"/>
            </w:pPr>
          </w:p>
        </w:tc>
        <w:tc>
          <w:tcPr>
            <w:tcW w:w="5006" w:type="dxa"/>
            <w:shd w:val="clear" w:color="auto" w:fill="auto"/>
          </w:tcPr>
          <w:p w14:paraId="628F9129" w14:textId="77777777" w:rsidR="0019358E" w:rsidRPr="00C6798F" w:rsidRDefault="0019358E" w:rsidP="00514B5D">
            <w:pPr>
              <w:autoSpaceDE w:val="0"/>
              <w:autoSpaceDN w:val="0"/>
              <w:adjustRightInd w:val="0"/>
            </w:pPr>
            <w:r>
              <w:t>International E</w:t>
            </w:r>
            <w:r w:rsidRPr="00C6798F">
              <w:t>xpert</w:t>
            </w:r>
          </w:p>
        </w:tc>
        <w:tc>
          <w:tcPr>
            <w:tcW w:w="2077" w:type="dxa"/>
            <w:shd w:val="clear" w:color="auto" w:fill="auto"/>
            <w:vAlign w:val="center"/>
          </w:tcPr>
          <w:p w14:paraId="38C0B208" w14:textId="77777777" w:rsidR="0019358E" w:rsidRPr="00C6798F" w:rsidRDefault="0019358E" w:rsidP="00514B5D">
            <w:pPr>
              <w:ind w:right="76"/>
              <w:jc w:val="right"/>
            </w:pPr>
            <w:r>
              <w:t>20,000</w:t>
            </w:r>
          </w:p>
        </w:tc>
      </w:tr>
      <w:tr w:rsidR="0019358E" w:rsidRPr="00C6798F" w14:paraId="53881359" w14:textId="77777777" w:rsidTr="00B12856">
        <w:trPr>
          <w:jc w:val="center"/>
        </w:trPr>
        <w:tc>
          <w:tcPr>
            <w:tcW w:w="567" w:type="dxa"/>
            <w:shd w:val="clear" w:color="auto" w:fill="auto"/>
          </w:tcPr>
          <w:p w14:paraId="224F16C4" w14:textId="77777777" w:rsidR="0019358E" w:rsidRPr="00C6798F" w:rsidRDefault="0019358E" w:rsidP="00514B5D">
            <w:pPr>
              <w:widowControl w:val="0"/>
              <w:numPr>
                <w:ilvl w:val="0"/>
                <w:numId w:val="97"/>
              </w:numPr>
              <w:autoSpaceDE w:val="0"/>
              <w:autoSpaceDN w:val="0"/>
              <w:adjustRightInd w:val="0"/>
            </w:pPr>
          </w:p>
        </w:tc>
        <w:tc>
          <w:tcPr>
            <w:tcW w:w="5006" w:type="dxa"/>
            <w:shd w:val="clear" w:color="auto" w:fill="auto"/>
          </w:tcPr>
          <w:p w14:paraId="4F290F68" w14:textId="77777777" w:rsidR="0019358E" w:rsidRPr="00C6798F" w:rsidRDefault="0019358E" w:rsidP="00514B5D">
            <w:pPr>
              <w:autoSpaceDE w:val="0"/>
              <w:autoSpaceDN w:val="0"/>
              <w:adjustRightInd w:val="0"/>
            </w:pPr>
            <w:r>
              <w:t>National Consultant</w:t>
            </w:r>
          </w:p>
        </w:tc>
        <w:tc>
          <w:tcPr>
            <w:tcW w:w="2077" w:type="dxa"/>
            <w:shd w:val="clear" w:color="auto" w:fill="auto"/>
            <w:vAlign w:val="center"/>
          </w:tcPr>
          <w:p w14:paraId="7540D714" w14:textId="77777777" w:rsidR="0019358E" w:rsidRPr="00C6798F" w:rsidRDefault="0019358E" w:rsidP="00514B5D">
            <w:pPr>
              <w:ind w:right="76"/>
              <w:jc w:val="right"/>
            </w:pPr>
            <w:r>
              <w:t>25,000</w:t>
            </w:r>
          </w:p>
        </w:tc>
      </w:tr>
      <w:tr w:rsidR="0019358E" w:rsidRPr="00C6798F" w14:paraId="6A68469C" w14:textId="77777777" w:rsidTr="00B12856">
        <w:trPr>
          <w:jc w:val="center"/>
        </w:trPr>
        <w:tc>
          <w:tcPr>
            <w:tcW w:w="567" w:type="dxa"/>
            <w:shd w:val="clear" w:color="auto" w:fill="auto"/>
          </w:tcPr>
          <w:p w14:paraId="265B2B8E" w14:textId="77777777" w:rsidR="0019358E" w:rsidRPr="00C6798F" w:rsidRDefault="0019358E" w:rsidP="00514B5D">
            <w:pPr>
              <w:widowControl w:val="0"/>
              <w:numPr>
                <w:ilvl w:val="0"/>
                <w:numId w:val="97"/>
              </w:numPr>
              <w:autoSpaceDE w:val="0"/>
              <w:autoSpaceDN w:val="0"/>
              <w:adjustRightInd w:val="0"/>
            </w:pPr>
          </w:p>
        </w:tc>
        <w:tc>
          <w:tcPr>
            <w:tcW w:w="5006" w:type="dxa"/>
            <w:shd w:val="clear" w:color="auto" w:fill="auto"/>
          </w:tcPr>
          <w:p w14:paraId="12A2A17C" w14:textId="77777777" w:rsidR="0019358E" w:rsidRPr="00C6798F" w:rsidRDefault="0019358E" w:rsidP="00514B5D">
            <w:pPr>
              <w:autoSpaceDE w:val="0"/>
              <w:autoSpaceDN w:val="0"/>
              <w:adjustRightInd w:val="0"/>
            </w:pPr>
            <w:r>
              <w:t>Legal Advisor</w:t>
            </w:r>
          </w:p>
        </w:tc>
        <w:tc>
          <w:tcPr>
            <w:tcW w:w="2077" w:type="dxa"/>
            <w:shd w:val="clear" w:color="auto" w:fill="auto"/>
            <w:vAlign w:val="center"/>
          </w:tcPr>
          <w:p w14:paraId="0419BCAF" w14:textId="77777777" w:rsidR="0019358E" w:rsidRPr="00C6798F" w:rsidRDefault="0019358E" w:rsidP="00514B5D">
            <w:pPr>
              <w:ind w:right="76"/>
              <w:jc w:val="right"/>
            </w:pPr>
            <w:r>
              <w:t>15,000</w:t>
            </w:r>
          </w:p>
        </w:tc>
      </w:tr>
      <w:tr w:rsidR="0019358E" w:rsidRPr="00B91698" w14:paraId="7E376319" w14:textId="77777777" w:rsidTr="00B12856">
        <w:trPr>
          <w:jc w:val="center"/>
        </w:trPr>
        <w:tc>
          <w:tcPr>
            <w:tcW w:w="567" w:type="dxa"/>
            <w:shd w:val="clear" w:color="auto" w:fill="auto"/>
          </w:tcPr>
          <w:p w14:paraId="3D69C1FD" w14:textId="77777777" w:rsidR="0019358E" w:rsidRPr="00C6798F" w:rsidRDefault="0019358E" w:rsidP="00514B5D">
            <w:pPr>
              <w:widowControl w:val="0"/>
              <w:numPr>
                <w:ilvl w:val="0"/>
                <w:numId w:val="97"/>
              </w:numPr>
              <w:autoSpaceDE w:val="0"/>
              <w:autoSpaceDN w:val="0"/>
              <w:adjustRightInd w:val="0"/>
            </w:pPr>
          </w:p>
        </w:tc>
        <w:tc>
          <w:tcPr>
            <w:tcW w:w="5006" w:type="dxa"/>
            <w:shd w:val="clear" w:color="auto" w:fill="auto"/>
          </w:tcPr>
          <w:p w14:paraId="1D43CF4B" w14:textId="77777777" w:rsidR="0019358E" w:rsidRPr="00A866D2" w:rsidRDefault="0019358E" w:rsidP="00514B5D">
            <w:pPr>
              <w:autoSpaceDE w:val="0"/>
              <w:autoSpaceDN w:val="0"/>
              <w:adjustRightInd w:val="0"/>
            </w:pPr>
            <w:r w:rsidRPr="00C6798F">
              <w:t>Information collection, consolidation and analysis</w:t>
            </w:r>
          </w:p>
        </w:tc>
        <w:tc>
          <w:tcPr>
            <w:tcW w:w="2077" w:type="dxa"/>
            <w:shd w:val="clear" w:color="auto" w:fill="auto"/>
            <w:vAlign w:val="center"/>
          </w:tcPr>
          <w:p w14:paraId="4D74358E" w14:textId="77777777" w:rsidR="0019358E" w:rsidRPr="00B91698" w:rsidRDefault="0019358E" w:rsidP="00514B5D">
            <w:pPr>
              <w:ind w:right="76"/>
              <w:jc w:val="right"/>
            </w:pPr>
            <w:r>
              <w:t>55,000</w:t>
            </w:r>
          </w:p>
        </w:tc>
      </w:tr>
      <w:tr w:rsidR="0019358E" w:rsidRPr="00C6798F" w14:paraId="5A3380E5" w14:textId="77777777" w:rsidTr="00B12856">
        <w:trPr>
          <w:jc w:val="center"/>
        </w:trPr>
        <w:tc>
          <w:tcPr>
            <w:tcW w:w="567" w:type="dxa"/>
            <w:shd w:val="clear" w:color="auto" w:fill="auto"/>
          </w:tcPr>
          <w:p w14:paraId="2DE1A01B" w14:textId="77777777" w:rsidR="0019358E" w:rsidRPr="00B91698" w:rsidRDefault="0019358E" w:rsidP="00514B5D">
            <w:pPr>
              <w:widowControl w:val="0"/>
              <w:numPr>
                <w:ilvl w:val="0"/>
                <w:numId w:val="97"/>
              </w:numPr>
              <w:autoSpaceDE w:val="0"/>
              <w:autoSpaceDN w:val="0"/>
              <w:adjustRightInd w:val="0"/>
            </w:pPr>
          </w:p>
        </w:tc>
        <w:tc>
          <w:tcPr>
            <w:tcW w:w="5006" w:type="dxa"/>
            <w:shd w:val="clear" w:color="auto" w:fill="auto"/>
          </w:tcPr>
          <w:p w14:paraId="43C8068C" w14:textId="77777777" w:rsidR="0019358E" w:rsidRPr="00C6798F" w:rsidRDefault="0019358E" w:rsidP="00514B5D">
            <w:pPr>
              <w:autoSpaceDE w:val="0"/>
              <w:autoSpaceDN w:val="0"/>
              <w:adjustRightInd w:val="0"/>
            </w:pPr>
            <w:r>
              <w:t xml:space="preserve">Consultation meetings </w:t>
            </w:r>
          </w:p>
        </w:tc>
        <w:tc>
          <w:tcPr>
            <w:tcW w:w="2077" w:type="dxa"/>
            <w:shd w:val="clear" w:color="auto" w:fill="auto"/>
            <w:vAlign w:val="center"/>
          </w:tcPr>
          <w:p w14:paraId="6BB0016C" w14:textId="77777777" w:rsidR="0019358E" w:rsidRPr="00C6798F" w:rsidRDefault="0019358E" w:rsidP="00514B5D">
            <w:pPr>
              <w:ind w:right="76"/>
              <w:jc w:val="right"/>
            </w:pPr>
            <w:r>
              <w:t>5,000</w:t>
            </w:r>
          </w:p>
        </w:tc>
      </w:tr>
      <w:tr w:rsidR="0019358E" w:rsidRPr="00C6798F" w14:paraId="4E75C783" w14:textId="77777777" w:rsidTr="00B12856">
        <w:trPr>
          <w:jc w:val="center"/>
        </w:trPr>
        <w:tc>
          <w:tcPr>
            <w:tcW w:w="567" w:type="dxa"/>
            <w:tcBorders>
              <w:bottom w:val="single" w:sz="4" w:space="0" w:color="auto"/>
            </w:tcBorders>
            <w:shd w:val="clear" w:color="auto" w:fill="auto"/>
          </w:tcPr>
          <w:p w14:paraId="04E4CA5B" w14:textId="77777777" w:rsidR="0019358E" w:rsidRPr="00C6798F" w:rsidRDefault="0019358E" w:rsidP="00514B5D">
            <w:pPr>
              <w:widowControl w:val="0"/>
              <w:numPr>
                <w:ilvl w:val="0"/>
                <w:numId w:val="97"/>
              </w:numPr>
              <w:autoSpaceDE w:val="0"/>
              <w:autoSpaceDN w:val="0"/>
              <w:adjustRightInd w:val="0"/>
            </w:pPr>
          </w:p>
        </w:tc>
        <w:tc>
          <w:tcPr>
            <w:tcW w:w="5006" w:type="dxa"/>
            <w:tcBorders>
              <w:bottom w:val="single" w:sz="4" w:space="0" w:color="auto"/>
            </w:tcBorders>
            <w:shd w:val="clear" w:color="auto" w:fill="auto"/>
          </w:tcPr>
          <w:p w14:paraId="5833AD85" w14:textId="77777777" w:rsidR="0019358E" w:rsidRPr="00C6798F" w:rsidRDefault="0019358E" w:rsidP="00514B5D">
            <w:pPr>
              <w:autoSpaceDE w:val="0"/>
              <w:autoSpaceDN w:val="0"/>
              <w:adjustRightInd w:val="0"/>
            </w:pPr>
            <w:r>
              <w:t>Missions</w:t>
            </w:r>
          </w:p>
        </w:tc>
        <w:tc>
          <w:tcPr>
            <w:tcW w:w="2077" w:type="dxa"/>
            <w:tcBorders>
              <w:bottom w:val="single" w:sz="4" w:space="0" w:color="auto"/>
            </w:tcBorders>
            <w:shd w:val="clear" w:color="auto" w:fill="auto"/>
            <w:vAlign w:val="center"/>
          </w:tcPr>
          <w:p w14:paraId="5194A474" w14:textId="77777777" w:rsidR="0019358E" w:rsidRPr="00C6798F" w:rsidRDefault="0019358E" w:rsidP="00514B5D">
            <w:pPr>
              <w:ind w:right="76"/>
              <w:jc w:val="right"/>
            </w:pPr>
            <w:r>
              <w:t>20,000</w:t>
            </w:r>
          </w:p>
        </w:tc>
      </w:tr>
      <w:tr w:rsidR="0019358E" w:rsidRPr="00C6798F" w14:paraId="2D1206EC" w14:textId="77777777" w:rsidTr="00B12856">
        <w:trPr>
          <w:jc w:val="center"/>
        </w:trPr>
        <w:tc>
          <w:tcPr>
            <w:tcW w:w="567" w:type="dxa"/>
            <w:tcBorders>
              <w:bottom w:val="single" w:sz="4" w:space="0" w:color="auto"/>
            </w:tcBorders>
            <w:shd w:val="clear" w:color="auto" w:fill="auto"/>
          </w:tcPr>
          <w:p w14:paraId="1773D079" w14:textId="77777777" w:rsidR="0019358E" w:rsidRPr="00C6798F" w:rsidRDefault="0019358E" w:rsidP="00514B5D">
            <w:pPr>
              <w:widowControl w:val="0"/>
              <w:numPr>
                <w:ilvl w:val="0"/>
                <w:numId w:val="97"/>
              </w:numPr>
              <w:autoSpaceDE w:val="0"/>
              <w:autoSpaceDN w:val="0"/>
              <w:adjustRightInd w:val="0"/>
            </w:pPr>
          </w:p>
        </w:tc>
        <w:tc>
          <w:tcPr>
            <w:tcW w:w="5006" w:type="dxa"/>
            <w:tcBorders>
              <w:bottom w:val="single" w:sz="4" w:space="0" w:color="auto"/>
            </w:tcBorders>
            <w:shd w:val="clear" w:color="auto" w:fill="auto"/>
          </w:tcPr>
          <w:p w14:paraId="51116A4D" w14:textId="77777777" w:rsidR="0019358E" w:rsidRDefault="0019358E" w:rsidP="00514B5D">
            <w:pPr>
              <w:autoSpaceDE w:val="0"/>
              <w:autoSpaceDN w:val="0"/>
              <w:adjustRightInd w:val="0"/>
            </w:pPr>
            <w:r>
              <w:t>Sundry</w:t>
            </w:r>
          </w:p>
        </w:tc>
        <w:tc>
          <w:tcPr>
            <w:tcW w:w="2077" w:type="dxa"/>
            <w:tcBorders>
              <w:bottom w:val="single" w:sz="4" w:space="0" w:color="auto"/>
            </w:tcBorders>
            <w:shd w:val="clear" w:color="auto" w:fill="auto"/>
            <w:vAlign w:val="center"/>
          </w:tcPr>
          <w:p w14:paraId="2427FC98" w14:textId="77777777" w:rsidR="0019358E" w:rsidRPr="00C6798F" w:rsidRDefault="0019358E" w:rsidP="00514B5D">
            <w:pPr>
              <w:ind w:right="76"/>
              <w:jc w:val="right"/>
            </w:pPr>
            <w:r>
              <w:t>10,000</w:t>
            </w:r>
          </w:p>
        </w:tc>
      </w:tr>
      <w:tr w:rsidR="0019358E" w:rsidRPr="00C6798F" w14:paraId="1FDFEA21" w14:textId="77777777" w:rsidTr="00B12856">
        <w:trPr>
          <w:jc w:val="center"/>
        </w:trPr>
        <w:tc>
          <w:tcPr>
            <w:tcW w:w="567" w:type="dxa"/>
            <w:shd w:val="clear" w:color="auto" w:fill="BFBFBF" w:themeFill="background1" w:themeFillShade="BF"/>
          </w:tcPr>
          <w:p w14:paraId="27A04BF3" w14:textId="77777777" w:rsidR="0019358E" w:rsidRPr="00C6798F" w:rsidRDefault="0019358E" w:rsidP="00514B5D">
            <w:pPr>
              <w:widowControl w:val="0"/>
              <w:autoSpaceDE w:val="0"/>
              <w:autoSpaceDN w:val="0"/>
              <w:adjustRightInd w:val="0"/>
              <w:ind w:left="420"/>
              <w:rPr>
                <w:b/>
              </w:rPr>
            </w:pPr>
          </w:p>
        </w:tc>
        <w:tc>
          <w:tcPr>
            <w:tcW w:w="5006" w:type="dxa"/>
            <w:shd w:val="clear" w:color="auto" w:fill="BFBFBF" w:themeFill="background1" w:themeFillShade="BF"/>
          </w:tcPr>
          <w:p w14:paraId="4B8E764E" w14:textId="77777777" w:rsidR="0019358E" w:rsidRPr="00C6798F" w:rsidRDefault="0019358E" w:rsidP="00514B5D">
            <w:pPr>
              <w:autoSpaceDE w:val="0"/>
              <w:autoSpaceDN w:val="0"/>
              <w:adjustRightInd w:val="0"/>
              <w:rPr>
                <w:b/>
              </w:rPr>
            </w:pPr>
            <w:r w:rsidRPr="00C6798F">
              <w:rPr>
                <w:b/>
              </w:rPr>
              <w:t>Total</w:t>
            </w:r>
          </w:p>
        </w:tc>
        <w:tc>
          <w:tcPr>
            <w:tcW w:w="2077" w:type="dxa"/>
            <w:shd w:val="clear" w:color="auto" w:fill="BFBFBF" w:themeFill="background1" w:themeFillShade="BF"/>
          </w:tcPr>
          <w:p w14:paraId="335D5DB0" w14:textId="77777777" w:rsidR="0019358E" w:rsidRPr="00C6798F" w:rsidRDefault="0019358E" w:rsidP="00514B5D">
            <w:pPr>
              <w:autoSpaceDE w:val="0"/>
              <w:autoSpaceDN w:val="0"/>
              <w:adjustRightInd w:val="0"/>
              <w:ind w:right="76"/>
              <w:jc w:val="right"/>
              <w:rPr>
                <w:b/>
              </w:rPr>
            </w:pPr>
            <w:r>
              <w:rPr>
                <w:b/>
              </w:rPr>
              <w:t>150</w:t>
            </w:r>
            <w:r w:rsidRPr="00C6798F">
              <w:rPr>
                <w:b/>
              </w:rPr>
              <w:t>,000</w:t>
            </w:r>
          </w:p>
        </w:tc>
      </w:tr>
    </w:tbl>
    <w:p w14:paraId="6C25A883" w14:textId="77777777" w:rsidR="0019358E" w:rsidRDefault="0019358E" w:rsidP="00514B5D">
      <w:pPr>
        <w:pStyle w:val="ListParagraph"/>
        <w:ind w:left="709"/>
        <w:rPr>
          <w:b/>
        </w:rPr>
      </w:pPr>
    </w:p>
    <w:p w14:paraId="7BBE9017" w14:textId="77777777" w:rsidR="0019358E" w:rsidRDefault="0019358E" w:rsidP="00514B5D">
      <w:r>
        <w:rPr>
          <w:b/>
        </w:rPr>
        <w:t xml:space="preserve">* </w:t>
      </w:r>
      <w:r>
        <w:t>once the new baseline is approved by the 29th MOP, we will adjust the project budget accordingly to the new baseline</w:t>
      </w:r>
    </w:p>
    <w:p w14:paraId="58AAAEC7" w14:textId="77777777" w:rsidR="0019358E" w:rsidRDefault="0019358E" w:rsidP="00514B5D">
      <w:pPr>
        <w:rPr>
          <w:b/>
        </w:rPr>
      </w:pPr>
      <w:r>
        <w:rPr>
          <w:b/>
        </w:rPr>
        <w:br w:type="page"/>
      </w:r>
    </w:p>
    <w:p w14:paraId="26FFDBD7" w14:textId="77777777" w:rsidR="0019358E" w:rsidRDefault="0019358E" w:rsidP="00514B5D">
      <w:pPr>
        <w:pStyle w:val="ListParagraph"/>
        <w:ind w:left="709"/>
        <w:rPr>
          <w:b/>
        </w:rPr>
      </w:pPr>
    </w:p>
    <w:p w14:paraId="40A18EE3" w14:textId="77777777" w:rsidR="0019358E" w:rsidRPr="00B85132" w:rsidRDefault="0019358E" w:rsidP="00514B5D">
      <w:pPr>
        <w:pStyle w:val="ListParagraph"/>
        <w:numPr>
          <w:ilvl w:val="0"/>
          <w:numId w:val="45"/>
        </w:numPr>
        <w:spacing w:after="160"/>
        <w:ind w:left="709" w:hanging="709"/>
        <w:rPr>
          <w:b/>
        </w:rPr>
      </w:pPr>
      <w:r w:rsidRPr="00B85132">
        <w:rPr>
          <w:b/>
        </w:rPr>
        <w:t>Implementation Timeframe</w:t>
      </w:r>
    </w:p>
    <w:tbl>
      <w:tblPr>
        <w:tblW w:w="10745" w:type="dxa"/>
        <w:jc w:val="center"/>
        <w:tblLook w:val="04A0" w:firstRow="1" w:lastRow="0" w:firstColumn="1" w:lastColumn="0" w:noHBand="0" w:noVBand="1"/>
      </w:tblPr>
      <w:tblGrid>
        <w:gridCol w:w="436"/>
        <w:gridCol w:w="3005"/>
        <w:gridCol w:w="333"/>
        <w:gridCol w:w="334"/>
        <w:gridCol w:w="326"/>
        <w:gridCol w:w="331"/>
        <w:gridCol w:w="400"/>
        <w:gridCol w:w="400"/>
        <w:gridCol w:w="400"/>
        <w:gridCol w:w="400"/>
        <w:gridCol w:w="400"/>
        <w:gridCol w:w="436"/>
        <w:gridCol w:w="436"/>
        <w:gridCol w:w="436"/>
        <w:gridCol w:w="470"/>
        <w:gridCol w:w="436"/>
        <w:gridCol w:w="436"/>
        <w:gridCol w:w="436"/>
        <w:gridCol w:w="436"/>
        <w:gridCol w:w="458"/>
      </w:tblGrid>
      <w:tr w:rsidR="0019358E" w:rsidRPr="000F7E34" w14:paraId="43B0EF76" w14:textId="77777777" w:rsidTr="00B12856">
        <w:trPr>
          <w:trHeight w:val="300"/>
          <w:jc w:val="center"/>
        </w:trPr>
        <w:tc>
          <w:tcPr>
            <w:tcW w:w="3441" w:type="dxa"/>
            <w:gridSpan w:val="2"/>
            <w:vMerge w:val="restart"/>
            <w:tcBorders>
              <w:top w:val="single" w:sz="4" w:space="0" w:color="auto"/>
              <w:left w:val="single" w:sz="4" w:space="0" w:color="auto"/>
              <w:bottom w:val="single" w:sz="4" w:space="0" w:color="000000"/>
              <w:right w:val="single" w:sz="4" w:space="0" w:color="000000"/>
            </w:tcBorders>
            <w:shd w:val="clear" w:color="000000" w:fill="A9D08E"/>
            <w:vAlign w:val="center"/>
            <w:hideMark/>
          </w:tcPr>
          <w:p w14:paraId="10F374C2" w14:textId="77777777" w:rsidR="0019358E" w:rsidRPr="000F7E34" w:rsidRDefault="0019358E" w:rsidP="00514B5D">
            <w:pPr>
              <w:jc w:val="center"/>
              <w:rPr>
                <w:b/>
                <w:bCs/>
                <w:color w:val="000000"/>
              </w:rPr>
            </w:pPr>
            <w:r w:rsidRPr="000F7E34">
              <w:rPr>
                <w:b/>
                <w:bCs/>
                <w:color w:val="000000"/>
              </w:rPr>
              <w:t>Activities</w:t>
            </w:r>
          </w:p>
        </w:tc>
        <w:tc>
          <w:tcPr>
            <w:tcW w:w="7304" w:type="dxa"/>
            <w:gridSpan w:val="18"/>
            <w:tcBorders>
              <w:top w:val="single" w:sz="4" w:space="0" w:color="auto"/>
              <w:left w:val="nil"/>
              <w:bottom w:val="single" w:sz="4" w:space="0" w:color="auto"/>
              <w:right w:val="single" w:sz="4" w:space="0" w:color="auto"/>
            </w:tcBorders>
            <w:shd w:val="clear" w:color="000000" w:fill="A9D08E"/>
            <w:vAlign w:val="center"/>
          </w:tcPr>
          <w:p w14:paraId="66D2E53B" w14:textId="77777777" w:rsidR="0019358E" w:rsidRDefault="0019358E" w:rsidP="00514B5D">
            <w:pPr>
              <w:jc w:val="center"/>
              <w:rPr>
                <w:b/>
                <w:bCs/>
                <w:color w:val="000000"/>
              </w:rPr>
            </w:pPr>
            <w:r>
              <w:rPr>
                <w:b/>
                <w:bCs/>
                <w:color w:val="000000"/>
              </w:rPr>
              <w:t>Months</w:t>
            </w:r>
          </w:p>
        </w:tc>
      </w:tr>
      <w:tr w:rsidR="0019358E" w:rsidRPr="000F7E34" w14:paraId="3B201852" w14:textId="77777777" w:rsidTr="00B12856">
        <w:trPr>
          <w:trHeight w:val="300"/>
          <w:jc w:val="center"/>
        </w:trPr>
        <w:tc>
          <w:tcPr>
            <w:tcW w:w="3441" w:type="dxa"/>
            <w:gridSpan w:val="2"/>
            <w:vMerge/>
            <w:tcBorders>
              <w:top w:val="single" w:sz="4" w:space="0" w:color="auto"/>
              <w:left w:val="single" w:sz="4" w:space="0" w:color="auto"/>
              <w:bottom w:val="single" w:sz="4" w:space="0" w:color="000000"/>
              <w:right w:val="single" w:sz="4" w:space="0" w:color="000000"/>
            </w:tcBorders>
            <w:vAlign w:val="center"/>
            <w:hideMark/>
          </w:tcPr>
          <w:p w14:paraId="75DF5256" w14:textId="77777777" w:rsidR="0019358E" w:rsidRPr="000F7E34" w:rsidRDefault="0019358E" w:rsidP="00514B5D">
            <w:pPr>
              <w:rPr>
                <w:b/>
                <w:bCs/>
                <w:color w:val="000000"/>
              </w:rPr>
            </w:pPr>
          </w:p>
        </w:tc>
        <w:tc>
          <w:tcPr>
            <w:tcW w:w="333" w:type="dxa"/>
            <w:tcBorders>
              <w:top w:val="nil"/>
              <w:left w:val="nil"/>
              <w:bottom w:val="single" w:sz="4" w:space="0" w:color="auto"/>
              <w:right w:val="single" w:sz="4" w:space="0" w:color="auto"/>
            </w:tcBorders>
            <w:shd w:val="clear" w:color="000000" w:fill="A9D08E"/>
            <w:vAlign w:val="center"/>
          </w:tcPr>
          <w:p w14:paraId="1366B098" w14:textId="77777777" w:rsidR="0019358E" w:rsidRPr="000F7E34" w:rsidRDefault="0019358E" w:rsidP="00514B5D">
            <w:pPr>
              <w:jc w:val="center"/>
              <w:rPr>
                <w:b/>
                <w:bCs/>
                <w:color w:val="000000"/>
              </w:rPr>
            </w:pPr>
            <w:r>
              <w:rPr>
                <w:b/>
                <w:bCs/>
                <w:color w:val="000000"/>
              </w:rPr>
              <w:t>1</w:t>
            </w:r>
          </w:p>
        </w:tc>
        <w:tc>
          <w:tcPr>
            <w:tcW w:w="334" w:type="dxa"/>
            <w:tcBorders>
              <w:top w:val="nil"/>
              <w:left w:val="nil"/>
              <w:bottom w:val="single" w:sz="4" w:space="0" w:color="auto"/>
              <w:right w:val="single" w:sz="4" w:space="0" w:color="auto"/>
            </w:tcBorders>
            <w:shd w:val="clear" w:color="000000" w:fill="A9D08E"/>
            <w:vAlign w:val="center"/>
          </w:tcPr>
          <w:p w14:paraId="65917ABA" w14:textId="77777777" w:rsidR="0019358E" w:rsidRPr="000F7E34" w:rsidRDefault="0019358E" w:rsidP="00514B5D">
            <w:pPr>
              <w:jc w:val="center"/>
              <w:rPr>
                <w:b/>
                <w:bCs/>
                <w:color w:val="000000"/>
              </w:rPr>
            </w:pPr>
            <w:r>
              <w:rPr>
                <w:b/>
                <w:bCs/>
                <w:color w:val="000000"/>
              </w:rPr>
              <w:t>2</w:t>
            </w:r>
          </w:p>
        </w:tc>
        <w:tc>
          <w:tcPr>
            <w:tcW w:w="326" w:type="dxa"/>
            <w:tcBorders>
              <w:top w:val="nil"/>
              <w:left w:val="nil"/>
              <w:bottom w:val="single" w:sz="4" w:space="0" w:color="auto"/>
              <w:right w:val="single" w:sz="4" w:space="0" w:color="auto"/>
            </w:tcBorders>
            <w:shd w:val="clear" w:color="000000" w:fill="A9D08E"/>
            <w:vAlign w:val="center"/>
          </w:tcPr>
          <w:p w14:paraId="191E24AA" w14:textId="77777777" w:rsidR="0019358E" w:rsidRPr="000F7E34" w:rsidRDefault="0019358E" w:rsidP="00514B5D">
            <w:pPr>
              <w:jc w:val="center"/>
              <w:rPr>
                <w:b/>
                <w:bCs/>
                <w:color w:val="000000"/>
              </w:rPr>
            </w:pPr>
            <w:r>
              <w:rPr>
                <w:b/>
                <w:bCs/>
                <w:color w:val="000000"/>
              </w:rPr>
              <w:t>3</w:t>
            </w:r>
          </w:p>
        </w:tc>
        <w:tc>
          <w:tcPr>
            <w:tcW w:w="331" w:type="dxa"/>
            <w:tcBorders>
              <w:top w:val="nil"/>
              <w:left w:val="nil"/>
              <w:bottom w:val="single" w:sz="4" w:space="0" w:color="auto"/>
              <w:right w:val="single" w:sz="4" w:space="0" w:color="auto"/>
            </w:tcBorders>
            <w:shd w:val="clear" w:color="000000" w:fill="A9D08E"/>
            <w:vAlign w:val="center"/>
          </w:tcPr>
          <w:p w14:paraId="3471413C" w14:textId="77777777" w:rsidR="0019358E" w:rsidRPr="000F7E34" w:rsidRDefault="0019358E" w:rsidP="00514B5D">
            <w:pPr>
              <w:jc w:val="center"/>
              <w:rPr>
                <w:b/>
                <w:bCs/>
                <w:color w:val="000000"/>
              </w:rPr>
            </w:pPr>
            <w:r>
              <w:rPr>
                <w:b/>
                <w:bCs/>
                <w:color w:val="000000"/>
              </w:rPr>
              <w:t>4</w:t>
            </w:r>
          </w:p>
        </w:tc>
        <w:tc>
          <w:tcPr>
            <w:tcW w:w="400" w:type="dxa"/>
            <w:tcBorders>
              <w:top w:val="nil"/>
              <w:left w:val="nil"/>
              <w:bottom w:val="single" w:sz="4" w:space="0" w:color="auto"/>
              <w:right w:val="single" w:sz="4" w:space="0" w:color="auto"/>
            </w:tcBorders>
            <w:shd w:val="clear" w:color="000000" w:fill="A9D08E"/>
            <w:vAlign w:val="center"/>
          </w:tcPr>
          <w:p w14:paraId="77E06C77" w14:textId="77777777" w:rsidR="0019358E" w:rsidRPr="000F7E34" w:rsidRDefault="0019358E" w:rsidP="00514B5D">
            <w:pPr>
              <w:jc w:val="center"/>
              <w:rPr>
                <w:b/>
                <w:bCs/>
                <w:color w:val="000000"/>
              </w:rPr>
            </w:pPr>
            <w:r>
              <w:rPr>
                <w:b/>
                <w:bCs/>
                <w:color w:val="000000"/>
              </w:rPr>
              <w:t>5</w:t>
            </w:r>
          </w:p>
        </w:tc>
        <w:tc>
          <w:tcPr>
            <w:tcW w:w="400" w:type="dxa"/>
            <w:tcBorders>
              <w:top w:val="nil"/>
              <w:left w:val="nil"/>
              <w:bottom w:val="single" w:sz="4" w:space="0" w:color="auto"/>
              <w:right w:val="single" w:sz="4" w:space="0" w:color="auto"/>
            </w:tcBorders>
            <w:shd w:val="clear" w:color="000000" w:fill="A9D08E"/>
            <w:vAlign w:val="center"/>
          </w:tcPr>
          <w:p w14:paraId="77AE10FB" w14:textId="77777777" w:rsidR="0019358E" w:rsidRPr="000F7E34" w:rsidRDefault="0019358E" w:rsidP="00514B5D">
            <w:pPr>
              <w:jc w:val="center"/>
              <w:rPr>
                <w:b/>
                <w:bCs/>
                <w:color w:val="000000"/>
              </w:rPr>
            </w:pPr>
            <w:r>
              <w:rPr>
                <w:b/>
                <w:bCs/>
                <w:color w:val="000000"/>
              </w:rPr>
              <w:t>6</w:t>
            </w:r>
          </w:p>
        </w:tc>
        <w:tc>
          <w:tcPr>
            <w:tcW w:w="400" w:type="dxa"/>
            <w:tcBorders>
              <w:top w:val="nil"/>
              <w:left w:val="nil"/>
              <w:bottom w:val="single" w:sz="4" w:space="0" w:color="auto"/>
              <w:right w:val="single" w:sz="4" w:space="0" w:color="auto"/>
            </w:tcBorders>
            <w:shd w:val="clear" w:color="000000" w:fill="A9D08E"/>
            <w:vAlign w:val="center"/>
          </w:tcPr>
          <w:p w14:paraId="6BCE61D8" w14:textId="77777777" w:rsidR="0019358E" w:rsidRPr="000F7E34" w:rsidRDefault="0019358E" w:rsidP="00514B5D">
            <w:pPr>
              <w:jc w:val="center"/>
              <w:rPr>
                <w:b/>
                <w:bCs/>
                <w:color w:val="000000"/>
              </w:rPr>
            </w:pPr>
            <w:r>
              <w:rPr>
                <w:b/>
                <w:bCs/>
                <w:color w:val="000000"/>
              </w:rPr>
              <w:t>7</w:t>
            </w:r>
          </w:p>
        </w:tc>
        <w:tc>
          <w:tcPr>
            <w:tcW w:w="400" w:type="dxa"/>
            <w:tcBorders>
              <w:top w:val="nil"/>
              <w:left w:val="nil"/>
              <w:bottom w:val="single" w:sz="4" w:space="0" w:color="auto"/>
              <w:right w:val="single" w:sz="4" w:space="0" w:color="auto"/>
            </w:tcBorders>
            <w:shd w:val="clear" w:color="000000" w:fill="A9D08E"/>
            <w:vAlign w:val="center"/>
          </w:tcPr>
          <w:p w14:paraId="678C94A0" w14:textId="77777777" w:rsidR="0019358E" w:rsidRPr="000F7E34" w:rsidRDefault="0019358E" w:rsidP="00514B5D">
            <w:pPr>
              <w:jc w:val="center"/>
              <w:rPr>
                <w:b/>
                <w:bCs/>
                <w:color w:val="000000"/>
              </w:rPr>
            </w:pPr>
            <w:r>
              <w:rPr>
                <w:b/>
                <w:bCs/>
                <w:color w:val="000000"/>
              </w:rPr>
              <w:t>8</w:t>
            </w:r>
          </w:p>
        </w:tc>
        <w:tc>
          <w:tcPr>
            <w:tcW w:w="400" w:type="dxa"/>
            <w:tcBorders>
              <w:top w:val="nil"/>
              <w:left w:val="nil"/>
              <w:bottom w:val="single" w:sz="4" w:space="0" w:color="auto"/>
              <w:right w:val="single" w:sz="4" w:space="0" w:color="auto"/>
            </w:tcBorders>
            <w:shd w:val="clear" w:color="000000" w:fill="A9D08E"/>
            <w:vAlign w:val="center"/>
          </w:tcPr>
          <w:p w14:paraId="172EB364" w14:textId="77777777" w:rsidR="0019358E" w:rsidRPr="000F7E34" w:rsidRDefault="0019358E" w:rsidP="00514B5D">
            <w:pPr>
              <w:jc w:val="center"/>
              <w:rPr>
                <w:b/>
                <w:bCs/>
                <w:color w:val="000000"/>
              </w:rPr>
            </w:pPr>
            <w:r>
              <w:rPr>
                <w:b/>
                <w:bCs/>
                <w:color w:val="000000"/>
              </w:rPr>
              <w:t>9</w:t>
            </w:r>
          </w:p>
        </w:tc>
        <w:tc>
          <w:tcPr>
            <w:tcW w:w="436" w:type="dxa"/>
            <w:tcBorders>
              <w:top w:val="nil"/>
              <w:left w:val="nil"/>
              <w:bottom w:val="single" w:sz="4" w:space="0" w:color="auto"/>
              <w:right w:val="single" w:sz="4" w:space="0" w:color="auto"/>
            </w:tcBorders>
            <w:shd w:val="clear" w:color="000000" w:fill="A9D08E"/>
            <w:vAlign w:val="center"/>
          </w:tcPr>
          <w:p w14:paraId="75A4C111" w14:textId="77777777" w:rsidR="0019358E" w:rsidRPr="000F7E34" w:rsidRDefault="0019358E" w:rsidP="00514B5D">
            <w:pPr>
              <w:jc w:val="center"/>
              <w:rPr>
                <w:b/>
                <w:bCs/>
                <w:color w:val="000000"/>
              </w:rPr>
            </w:pPr>
            <w:r>
              <w:rPr>
                <w:b/>
                <w:bCs/>
                <w:color w:val="000000"/>
              </w:rPr>
              <w:t>10</w:t>
            </w:r>
          </w:p>
        </w:tc>
        <w:tc>
          <w:tcPr>
            <w:tcW w:w="436" w:type="dxa"/>
            <w:tcBorders>
              <w:top w:val="nil"/>
              <w:left w:val="nil"/>
              <w:bottom w:val="single" w:sz="4" w:space="0" w:color="auto"/>
              <w:right w:val="single" w:sz="4" w:space="0" w:color="auto"/>
            </w:tcBorders>
            <w:shd w:val="clear" w:color="000000" w:fill="A9D08E"/>
            <w:vAlign w:val="center"/>
          </w:tcPr>
          <w:p w14:paraId="4C8F9CCA" w14:textId="77777777" w:rsidR="0019358E" w:rsidRPr="000F7E34" w:rsidRDefault="0019358E" w:rsidP="00514B5D">
            <w:pPr>
              <w:jc w:val="center"/>
              <w:rPr>
                <w:b/>
                <w:bCs/>
                <w:color w:val="000000"/>
              </w:rPr>
            </w:pPr>
            <w:r>
              <w:rPr>
                <w:b/>
                <w:bCs/>
                <w:color w:val="000000"/>
              </w:rPr>
              <w:t>11</w:t>
            </w:r>
          </w:p>
        </w:tc>
        <w:tc>
          <w:tcPr>
            <w:tcW w:w="436" w:type="dxa"/>
            <w:tcBorders>
              <w:top w:val="nil"/>
              <w:left w:val="nil"/>
              <w:bottom w:val="single" w:sz="4" w:space="0" w:color="auto"/>
              <w:right w:val="single" w:sz="4" w:space="0" w:color="auto"/>
            </w:tcBorders>
            <w:shd w:val="clear" w:color="000000" w:fill="A9D08E"/>
            <w:vAlign w:val="center"/>
          </w:tcPr>
          <w:p w14:paraId="3C7ED5B6" w14:textId="77777777" w:rsidR="0019358E" w:rsidRPr="000F7E34" w:rsidRDefault="0019358E" w:rsidP="00514B5D">
            <w:pPr>
              <w:jc w:val="center"/>
              <w:rPr>
                <w:b/>
                <w:bCs/>
                <w:color w:val="000000"/>
              </w:rPr>
            </w:pPr>
            <w:r>
              <w:rPr>
                <w:b/>
                <w:bCs/>
                <w:color w:val="000000"/>
              </w:rPr>
              <w:t>12</w:t>
            </w:r>
          </w:p>
        </w:tc>
        <w:tc>
          <w:tcPr>
            <w:tcW w:w="470" w:type="dxa"/>
            <w:tcBorders>
              <w:top w:val="nil"/>
              <w:left w:val="nil"/>
              <w:bottom w:val="single" w:sz="4" w:space="0" w:color="auto"/>
              <w:right w:val="single" w:sz="4" w:space="0" w:color="auto"/>
            </w:tcBorders>
            <w:shd w:val="clear" w:color="000000" w:fill="A9D08E"/>
            <w:vAlign w:val="center"/>
          </w:tcPr>
          <w:p w14:paraId="68D98945" w14:textId="77777777" w:rsidR="0019358E" w:rsidRPr="000F7E34" w:rsidRDefault="0019358E" w:rsidP="00514B5D">
            <w:pPr>
              <w:jc w:val="center"/>
              <w:rPr>
                <w:b/>
                <w:bCs/>
                <w:color w:val="000000"/>
              </w:rPr>
            </w:pPr>
            <w:r>
              <w:rPr>
                <w:b/>
                <w:bCs/>
                <w:color w:val="000000"/>
              </w:rPr>
              <w:t>13</w:t>
            </w:r>
          </w:p>
        </w:tc>
        <w:tc>
          <w:tcPr>
            <w:tcW w:w="436" w:type="dxa"/>
            <w:tcBorders>
              <w:top w:val="nil"/>
              <w:left w:val="nil"/>
              <w:bottom w:val="single" w:sz="4" w:space="0" w:color="auto"/>
              <w:right w:val="single" w:sz="4" w:space="0" w:color="auto"/>
            </w:tcBorders>
            <w:shd w:val="clear" w:color="000000" w:fill="A9D08E"/>
          </w:tcPr>
          <w:p w14:paraId="7C741A51" w14:textId="77777777" w:rsidR="0019358E" w:rsidRDefault="0019358E" w:rsidP="00514B5D">
            <w:pPr>
              <w:jc w:val="center"/>
              <w:rPr>
                <w:b/>
                <w:bCs/>
                <w:color w:val="000000"/>
              </w:rPr>
            </w:pPr>
            <w:r>
              <w:rPr>
                <w:b/>
                <w:bCs/>
                <w:color w:val="000000"/>
              </w:rPr>
              <w:t>14</w:t>
            </w:r>
          </w:p>
        </w:tc>
        <w:tc>
          <w:tcPr>
            <w:tcW w:w="436" w:type="dxa"/>
            <w:tcBorders>
              <w:top w:val="nil"/>
              <w:left w:val="nil"/>
              <w:bottom w:val="single" w:sz="4" w:space="0" w:color="auto"/>
              <w:right w:val="single" w:sz="4" w:space="0" w:color="auto"/>
            </w:tcBorders>
            <w:shd w:val="clear" w:color="000000" w:fill="A9D08E"/>
          </w:tcPr>
          <w:p w14:paraId="0D22981B" w14:textId="77777777" w:rsidR="0019358E" w:rsidRDefault="0019358E" w:rsidP="00514B5D">
            <w:pPr>
              <w:jc w:val="center"/>
              <w:rPr>
                <w:b/>
                <w:bCs/>
                <w:color w:val="000000"/>
              </w:rPr>
            </w:pPr>
            <w:r>
              <w:rPr>
                <w:b/>
                <w:bCs/>
                <w:color w:val="000000"/>
              </w:rPr>
              <w:t>15</w:t>
            </w:r>
          </w:p>
        </w:tc>
        <w:tc>
          <w:tcPr>
            <w:tcW w:w="436" w:type="dxa"/>
            <w:tcBorders>
              <w:top w:val="nil"/>
              <w:left w:val="nil"/>
              <w:bottom w:val="single" w:sz="4" w:space="0" w:color="auto"/>
              <w:right w:val="single" w:sz="4" w:space="0" w:color="auto"/>
            </w:tcBorders>
            <w:shd w:val="clear" w:color="000000" w:fill="A9D08E"/>
          </w:tcPr>
          <w:p w14:paraId="0331EEE5" w14:textId="77777777" w:rsidR="0019358E" w:rsidRDefault="0019358E" w:rsidP="00514B5D">
            <w:pPr>
              <w:jc w:val="center"/>
              <w:rPr>
                <w:b/>
                <w:bCs/>
                <w:color w:val="000000"/>
              </w:rPr>
            </w:pPr>
            <w:r>
              <w:rPr>
                <w:b/>
                <w:bCs/>
                <w:color w:val="000000"/>
              </w:rPr>
              <w:t>16</w:t>
            </w:r>
          </w:p>
        </w:tc>
        <w:tc>
          <w:tcPr>
            <w:tcW w:w="436" w:type="dxa"/>
            <w:tcBorders>
              <w:top w:val="nil"/>
              <w:left w:val="nil"/>
              <w:bottom w:val="single" w:sz="4" w:space="0" w:color="auto"/>
              <w:right w:val="single" w:sz="4" w:space="0" w:color="auto"/>
            </w:tcBorders>
            <w:shd w:val="clear" w:color="000000" w:fill="A9D08E"/>
          </w:tcPr>
          <w:p w14:paraId="2DA68BAD" w14:textId="77777777" w:rsidR="0019358E" w:rsidRDefault="0019358E" w:rsidP="00514B5D">
            <w:pPr>
              <w:jc w:val="center"/>
              <w:rPr>
                <w:b/>
                <w:bCs/>
                <w:color w:val="000000"/>
              </w:rPr>
            </w:pPr>
            <w:r>
              <w:rPr>
                <w:b/>
                <w:bCs/>
                <w:color w:val="000000"/>
              </w:rPr>
              <w:t>17</w:t>
            </w:r>
          </w:p>
        </w:tc>
        <w:tc>
          <w:tcPr>
            <w:tcW w:w="458" w:type="dxa"/>
            <w:tcBorders>
              <w:top w:val="nil"/>
              <w:left w:val="nil"/>
              <w:bottom w:val="single" w:sz="4" w:space="0" w:color="auto"/>
              <w:right w:val="single" w:sz="4" w:space="0" w:color="auto"/>
            </w:tcBorders>
            <w:shd w:val="clear" w:color="000000" w:fill="A9D08E"/>
          </w:tcPr>
          <w:p w14:paraId="69494670" w14:textId="77777777" w:rsidR="0019358E" w:rsidRDefault="0019358E" w:rsidP="00514B5D">
            <w:pPr>
              <w:jc w:val="center"/>
              <w:rPr>
                <w:b/>
                <w:bCs/>
                <w:color w:val="000000"/>
              </w:rPr>
            </w:pPr>
            <w:r>
              <w:rPr>
                <w:b/>
                <w:bCs/>
                <w:color w:val="000000"/>
              </w:rPr>
              <w:t>18</w:t>
            </w:r>
          </w:p>
        </w:tc>
      </w:tr>
      <w:tr w:rsidR="0019358E" w:rsidRPr="000F7E34" w14:paraId="32893680" w14:textId="77777777" w:rsidTr="00B12856">
        <w:trPr>
          <w:cantSplit/>
          <w:trHeight w:val="300"/>
          <w:jc w:val="center"/>
        </w:trPr>
        <w:tc>
          <w:tcPr>
            <w:tcW w:w="10745"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5951CF44" w14:textId="77777777" w:rsidR="0019358E" w:rsidRPr="000F7E34" w:rsidRDefault="0019358E" w:rsidP="00514B5D">
            <w:pPr>
              <w:rPr>
                <w:b/>
                <w:bCs/>
                <w:i/>
                <w:iCs/>
                <w:color w:val="000000"/>
              </w:rPr>
            </w:pPr>
            <w:r w:rsidRPr="000F7E34">
              <w:rPr>
                <w:b/>
                <w:bCs/>
                <w:i/>
                <w:iCs/>
                <w:color w:val="000000"/>
              </w:rPr>
              <w:t>Project Start-up</w:t>
            </w:r>
          </w:p>
        </w:tc>
      </w:tr>
      <w:tr w:rsidR="0019358E" w:rsidRPr="000F7E34" w14:paraId="46996CF0"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54FC9B53" w14:textId="77777777" w:rsidR="0019358E" w:rsidRPr="000F7E34" w:rsidRDefault="0019358E" w:rsidP="00514B5D">
            <w:pPr>
              <w:jc w:val="center"/>
              <w:rPr>
                <w:color w:val="000000"/>
              </w:rPr>
            </w:pPr>
            <w:r>
              <w:rPr>
                <w:color w:val="000000"/>
              </w:rPr>
              <w:t>1</w:t>
            </w:r>
          </w:p>
        </w:tc>
        <w:tc>
          <w:tcPr>
            <w:tcW w:w="3005" w:type="dxa"/>
            <w:tcBorders>
              <w:top w:val="nil"/>
              <w:left w:val="nil"/>
              <w:bottom w:val="single" w:sz="4" w:space="0" w:color="auto"/>
              <w:right w:val="single" w:sz="4" w:space="0" w:color="auto"/>
            </w:tcBorders>
            <w:shd w:val="clear" w:color="auto" w:fill="auto"/>
            <w:vAlign w:val="center"/>
            <w:hideMark/>
          </w:tcPr>
          <w:p w14:paraId="79DF9C49" w14:textId="77777777" w:rsidR="0019358E" w:rsidRPr="005C15EF" w:rsidRDefault="0019358E" w:rsidP="00514B5D">
            <w:pPr>
              <w:rPr>
                <w:color w:val="000000"/>
                <w:sz w:val="20"/>
              </w:rPr>
            </w:pPr>
            <w:r w:rsidRPr="005C15EF">
              <w:rPr>
                <w:color w:val="000000"/>
                <w:sz w:val="20"/>
              </w:rPr>
              <w:t>ExCom Project Approval</w:t>
            </w:r>
          </w:p>
        </w:tc>
        <w:tc>
          <w:tcPr>
            <w:tcW w:w="333" w:type="dxa"/>
            <w:tcBorders>
              <w:top w:val="nil"/>
              <w:left w:val="nil"/>
              <w:bottom w:val="single" w:sz="4" w:space="0" w:color="auto"/>
              <w:right w:val="single" w:sz="4" w:space="0" w:color="auto"/>
            </w:tcBorders>
            <w:shd w:val="thinDiagCross" w:color="000000" w:fill="auto"/>
            <w:vAlign w:val="center"/>
            <w:hideMark/>
          </w:tcPr>
          <w:p w14:paraId="127B9442" w14:textId="77777777" w:rsidR="0019358E" w:rsidRPr="000F7E34" w:rsidRDefault="0019358E" w:rsidP="00514B5D">
            <w:pPr>
              <w:rPr>
                <w:color w:val="000000"/>
              </w:rPr>
            </w:pPr>
            <w:r w:rsidRPr="000F7E34">
              <w:rPr>
                <w:color w:val="000000"/>
              </w:rPr>
              <w:t> </w:t>
            </w:r>
          </w:p>
        </w:tc>
        <w:tc>
          <w:tcPr>
            <w:tcW w:w="334" w:type="dxa"/>
            <w:tcBorders>
              <w:top w:val="nil"/>
              <w:left w:val="nil"/>
              <w:bottom w:val="single" w:sz="4" w:space="0" w:color="auto"/>
              <w:right w:val="single" w:sz="4" w:space="0" w:color="auto"/>
            </w:tcBorders>
            <w:shd w:val="clear" w:color="auto" w:fill="auto"/>
            <w:vAlign w:val="center"/>
            <w:hideMark/>
          </w:tcPr>
          <w:p w14:paraId="29F365A5" w14:textId="77777777" w:rsidR="0019358E" w:rsidRPr="000F7E34" w:rsidRDefault="0019358E" w:rsidP="00514B5D">
            <w:pPr>
              <w:rPr>
                <w:color w:val="000000"/>
              </w:rPr>
            </w:pPr>
            <w:r w:rsidRPr="000F7E34">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798F3139" w14:textId="77777777" w:rsidR="0019358E" w:rsidRPr="000F7E34" w:rsidRDefault="0019358E" w:rsidP="00514B5D">
            <w:pPr>
              <w:rPr>
                <w:color w:val="000000"/>
              </w:rPr>
            </w:pPr>
            <w:r w:rsidRPr="000F7E34">
              <w:rPr>
                <w:color w:val="000000"/>
              </w:rPr>
              <w:t> </w:t>
            </w:r>
          </w:p>
        </w:tc>
        <w:tc>
          <w:tcPr>
            <w:tcW w:w="331" w:type="dxa"/>
            <w:tcBorders>
              <w:top w:val="nil"/>
              <w:left w:val="nil"/>
              <w:bottom w:val="single" w:sz="4" w:space="0" w:color="auto"/>
              <w:right w:val="single" w:sz="4" w:space="0" w:color="auto"/>
            </w:tcBorders>
            <w:shd w:val="clear" w:color="auto" w:fill="auto"/>
            <w:vAlign w:val="center"/>
            <w:hideMark/>
          </w:tcPr>
          <w:p w14:paraId="05604016"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8874084"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7C2EE74"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C42C48F"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87B9BC8"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9142EFC"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365B3F88"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65A110E8"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6F127F93"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33B52ECD"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tcPr>
          <w:p w14:paraId="48D146D0"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1F967953"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6AB91DDF"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5ABBE11B" w14:textId="77777777" w:rsidR="0019358E" w:rsidRPr="000F7E34" w:rsidRDefault="0019358E" w:rsidP="00514B5D">
            <w:pPr>
              <w:rPr>
                <w:rFonts w:ascii="Calibri" w:hAnsi="Calibri" w:cs="Calibri"/>
                <w:color w:val="000000"/>
              </w:rPr>
            </w:pPr>
          </w:p>
        </w:tc>
        <w:tc>
          <w:tcPr>
            <w:tcW w:w="458" w:type="dxa"/>
            <w:tcBorders>
              <w:top w:val="nil"/>
              <w:left w:val="nil"/>
              <w:bottom w:val="single" w:sz="4" w:space="0" w:color="auto"/>
              <w:right w:val="single" w:sz="4" w:space="0" w:color="auto"/>
            </w:tcBorders>
          </w:tcPr>
          <w:p w14:paraId="74B7B4A1" w14:textId="77777777" w:rsidR="0019358E" w:rsidRPr="000F7E34" w:rsidRDefault="0019358E" w:rsidP="00514B5D">
            <w:pPr>
              <w:rPr>
                <w:rFonts w:ascii="Calibri" w:hAnsi="Calibri" w:cs="Calibri"/>
                <w:color w:val="000000"/>
              </w:rPr>
            </w:pPr>
          </w:p>
        </w:tc>
      </w:tr>
      <w:tr w:rsidR="0019358E" w:rsidRPr="000F7E34" w14:paraId="63815DF7"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06F5151F" w14:textId="77777777" w:rsidR="0019358E" w:rsidRPr="000F7E34" w:rsidRDefault="0019358E" w:rsidP="00514B5D">
            <w:pPr>
              <w:jc w:val="center"/>
              <w:rPr>
                <w:color w:val="000000"/>
              </w:rPr>
            </w:pPr>
            <w:r>
              <w:rPr>
                <w:color w:val="000000"/>
              </w:rPr>
              <w:t>2</w:t>
            </w:r>
          </w:p>
        </w:tc>
        <w:tc>
          <w:tcPr>
            <w:tcW w:w="3005" w:type="dxa"/>
            <w:tcBorders>
              <w:top w:val="nil"/>
              <w:left w:val="nil"/>
              <w:bottom w:val="single" w:sz="4" w:space="0" w:color="auto"/>
              <w:right w:val="single" w:sz="4" w:space="0" w:color="auto"/>
            </w:tcBorders>
            <w:shd w:val="clear" w:color="auto" w:fill="auto"/>
            <w:vAlign w:val="center"/>
            <w:hideMark/>
          </w:tcPr>
          <w:p w14:paraId="03380940" w14:textId="77777777" w:rsidR="0019358E" w:rsidRPr="005C15EF" w:rsidRDefault="0019358E" w:rsidP="00514B5D">
            <w:pPr>
              <w:rPr>
                <w:color w:val="000000"/>
                <w:sz w:val="20"/>
              </w:rPr>
            </w:pPr>
            <w:r w:rsidRPr="005C15EF">
              <w:rPr>
                <w:color w:val="000000"/>
                <w:sz w:val="20"/>
              </w:rPr>
              <w:t>Receipt of Funds</w:t>
            </w:r>
          </w:p>
        </w:tc>
        <w:tc>
          <w:tcPr>
            <w:tcW w:w="333" w:type="dxa"/>
            <w:tcBorders>
              <w:top w:val="nil"/>
              <w:left w:val="nil"/>
              <w:bottom w:val="single" w:sz="4" w:space="0" w:color="auto"/>
              <w:right w:val="single" w:sz="4" w:space="0" w:color="auto"/>
            </w:tcBorders>
            <w:shd w:val="clear" w:color="auto" w:fill="auto"/>
            <w:vAlign w:val="center"/>
            <w:hideMark/>
          </w:tcPr>
          <w:p w14:paraId="17C79E90" w14:textId="77777777" w:rsidR="0019358E" w:rsidRPr="000F7E34" w:rsidRDefault="0019358E" w:rsidP="00514B5D">
            <w:pPr>
              <w:rPr>
                <w:color w:val="000000"/>
              </w:rPr>
            </w:pPr>
            <w:r w:rsidRPr="000F7E34">
              <w:rPr>
                <w:color w:val="000000"/>
              </w:rPr>
              <w:t> </w:t>
            </w:r>
          </w:p>
        </w:tc>
        <w:tc>
          <w:tcPr>
            <w:tcW w:w="334" w:type="dxa"/>
            <w:tcBorders>
              <w:top w:val="nil"/>
              <w:left w:val="nil"/>
              <w:bottom w:val="single" w:sz="4" w:space="0" w:color="auto"/>
              <w:right w:val="single" w:sz="4" w:space="0" w:color="auto"/>
            </w:tcBorders>
            <w:shd w:val="thinDiagCross" w:color="000000" w:fill="auto"/>
            <w:vAlign w:val="center"/>
            <w:hideMark/>
          </w:tcPr>
          <w:p w14:paraId="601ACAA3" w14:textId="77777777" w:rsidR="0019358E" w:rsidRPr="000F7E34" w:rsidRDefault="0019358E" w:rsidP="00514B5D">
            <w:pPr>
              <w:rPr>
                <w:color w:val="000000"/>
              </w:rPr>
            </w:pPr>
            <w:r w:rsidRPr="000F7E34">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7EDCB543" w14:textId="77777777" w:rsidR="0019358E" w:rsidRPr="000F7E34" w:rsidRDefault="0019358E" w:rsidP="00514B5D">
            <w:pPr>
              <w:rPr>
                <w:color w:val="000000"/>
              </w:rPr>
            </w:pPr>
            <w:r w:rsidRPr="000F7E34">
              <w:rPr>
                <w:color w:val="000000"/>
              </w:rPr>
              <w:t> </w:t>
            </w:r>
          </w:p>
        </w:tc>
        <w:tc>
          <w:tcPr>
            <w:tcW w:w="331" w:type="dxa"/>
            <w:tcBorders>
              <w:top w:val="nil"/>
              <w:left w:val="nil"/>
              <w:bottom w:val="single" w:sz="4" w:space="0" w:color="auto"/>
              <w:right w:val="single" w:sz="4" w:space="0" w:color="auto"/>
            </w:tcBorders>
            <w:shd w:val="clear" w:color="auto" w:fill="auto"/>
            <w:vAlign w:val="center"/>
            <w:hideMark/>
          </w:tcPr>
          <w:p w14:paraId="7422DAAD"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82C0B1E"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CB369DF"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9F1601D"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C00F2AE"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B6AD541"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3C83E280"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2A9511B5"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33D511FD"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101FEA75"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tcPr>
          <w:p w14:paraId="33725249"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43CB94CF"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74189E51"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6F7E7073" w14:textId="77777777" w:rsidR="0019358E" w:rsidRPr="000F7E34" w:rsidRDefault="0019358E" w:rsidP="00514B5D">
            <w:pPr>
              <w:rPr>
                <w:rFonts w:ascii="Calibri" w:hAnsi="Calibri" w:cs="Calibri"/>
                <w:color w:val="000000"/>
              </w:rPr>
            </w:pPr>
          </w:p>
        </w:tc>
        <w:tc>
          <w:tcPr>
            <w:tcW w:w="458" w:type="dxa"/>
            <w:tcBorders>
              <w:top w:val="nil"/>
              <w:left w:val="nil"/>
              <w:bottom w:val="single" w:sz="4" w:space="0" w:color="auto"/>
              <w:right w:val="single" w:sz="4" w:space="0" w:color="auto"/>
            </w:tcBorders>
          </w:tcPr>
          <w:p w14:paraId="60ACE2B0" w14:textId="77777777" w:rsidR="0019358E" w:rsidRPr="000F7E34" w:rsidRDefault="0019358E" w:rsidP="00514B5D">
            <w:pPr>
              <w:rPr>
                <w:rFonts w:ascii="Calibri" w:hAnsi="Calibri" w:cs="Calibri"/>
                <w:color w:val="000000"/>
              </w:rPr>
            </w:pPr>
          </w:p>
        </w:tc>
      </w:tr>
      <w:tr w:rsidR="0019358E" w:rsidRPr="000F7E34" w14:paraId="61D9AE7D"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74FEB960" w14:textId="77777777" w:rsidR="0019358E" w:rsidRPr="000F7E34" w:rsidRDefault="0019358E" w:rsidP="00514B5D">
            <w:pPr>
              <w:jc w:val="center"/>
              <w:rPr>
                <w:color w:val="000000"/>
              </w:rPr>
            </w:pPr>
            <w:r>
              <w:rPr>
                <w:color w:val="000000"/>
              </w:rPr>
              <w:t>3</w:t>
            </w:r>
          </w:p>
        </w:tc>
        <w:tc>
          <w:tcPr>
            <w:tcW w:w="3005" w:type="dxa"/>
            <w:tcBorders>
              <w:top w:val="nil"/>
              <w:left w:val="nil"/>
              <w:bottom w:val="single" w:sz="4" w:space="0" w:color="auto"/>
              <w:right w:val="single" w:sz="4" w:space="0" w:color="auto"/>
            </w:tcBorders>
            <w:shd w:val="clear" w:color="auto" w:fill="auto"/>
            <w:vAlign w:val="center"/>
            <w:hideMark/>
          </w:tcPr>
          <w:p w14:paraId="6B1A803F" w14:textId="77777777" w:rsidR="0019358E" w:rsidRPr="005C15EF" w:rsidRDefault="0019358E" w:rsidP="00514B5D">
            <w:pPr>
              <w:rPr>
                <w:color w:val="000000"/>
                <w:sz w:val="20"/>
              </w:rPr>
            </w:pPr>
            <w:r w:rsidRPr="005C15EF">
              <w:rPr>
                <w:color w:val="000000"/>
                <w:sz w:val="20"/>
              </w:rPr>
              <w:t>Project Document Signature</w:t>
            </w:r>
          </w:p>
        </w:tc>
        <w:tc>
          <w:tcPr>
            <w:tcW w:w="333" w:type="dxa"/>
            <w:tcBorders>
              <w:top w:val="nil"/>
              <w:left w:val="nil"/>
              <w:bottom w:val="single" w:sz="4" w:space="0" w:color="auto"/>
              <w:right w:val="single" w:sz="4" w:space="0" w:color="auto"/>
            </w:tcBorders>
            <w:shd w:val="clear" w:color="auto" w:fill="auto"/>
            <w:vAlign w:val="center"/>
            <w:hideMark/>
          </w:tcPr>
          <w:p w14:paraId="72B6F223" w14:textId="77777777" w:rsidR="0019358E" w:rsidRPr="000F7E34" w:rsidRDefault="0019358E" w:rsidP="00514B5D">
            <w:pPr>
              <w:rPr>
                <w:color w:val="000000"/>
              </w:rPr>
            </w:pPr>
            <w:r w:rsidRPr="000F7E34">
              <w:rPr>
                <w:color w:val="000000"/>
              </w:rPr>
              <w:t> </w:t>
            </w:r>
          </w:p>
        </w:tc>
        <w:tc>
          <w:tcPr>
            <w:tcW w:w="334" w:type="dxa"/>
            <w:tcBorders>
              <w:top w:val="nil"/>
              <w:left w:val="nil"/>
              <w:bottom w:val="single" w:sz="4" w:space="0" w:color="auto"/>
              <w:right w:val="single" w:sz="4" w:space="0" w:color="auto"/>
            </w:tcBorders>
            <w:shd w:val="thinDiagCross" w:color="000000" w:fill="auto"/>
            <w:vAlign w:val="center"/>
            <w:hideMark/>
          </w:tcPr>
          <w:p w14:paraId="6F740F4A" w14:textId="77777777" w:rsidR="0019358E" w:rsidRPr="000F7E34" w:rsidRDefault="0019358E" w:rsidP="00514B5D">
            <w:pPr>
              <w:rPr>
                <w:color w:val="000000"/>
              </w:rPr>
            </w:pPr>
            <w:r w:rsidRPr="000F7E34">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527B7D59" w14:textId="77777777" w:rsidR="0019358E" w:rsidRPr="000F7E34" w:rsidRDefault="0019358E" w:rsidP="00514B5D">
            <w:pPr>
              <w:rPr>
                <w:color w:val="000000"/>
              </w:rPr>
            </w:pPr>
            <w:r w:rsidRPr="000F7E34">
              <w:rPr>
                <w:color w:val="000000"/>
              </w:rPr>
              <w:t> </w:t>
            </w:r>
          </w:p>
        </w:tc>
        <w:tc>
          <w:tcPr>
            <w:tcW w:w="331" w:type="dxa"/>
            <w:tcBorders>
              <w:top w:val="nil"/>
              <w:left w:val="nil"/>
              <w:bottom w:val="single" w:sz="4" w:space="0" w:color="auto"/>
              <w:right w:val="single" w:sz="4" w:space="0" w:color="auto"/>
            </w:tcBorders>
            <w:shd w:val="clear" w:color="auto" w:fill="auto"/>
            <w:vAlign w:val="center"/>
            <w:hideMark/>
          </w:tcPr>
          <w:p w14:paraId="668495B9"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770C49C"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C334574"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5FC3022"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6CF5CA5"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C220D0A"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715B366F"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53443FA0"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7C49CE57"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367DCB0E"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tcPr>
          <w:p w14:paraId="12E39DD9"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412B456E"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34135E42"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6613E6E3" w14:textId="77777777" w:rsidR="0019358E" w:rsidRPr="000F7E34" w:rsidRDefault="0019358E" w:rsidP="00514B5D">
            <w:pPr>
              <w:rPr>
                <w:rFonts w:ascii="Calibri" w:hAnsi="Calibri" w:cs="Calibri"/>
                <w:color w:val="000000"/>
              </w:rPr>
            </w:pPr>
          </w:p>
        </w:tc>
        <w:tc>
          <w:tcPr>
            <w:tcW w:w="458" w:type="dxa"/>
            <w:tcBorders>
              <w:top w:val="nil"/>
              <w:left w:val="nil"/>
              <w:bottom w:val="single" w:sz="4" w:space="0" w:color="auto"/>
              <w:right w:val="single" w:sz="4" w:space="0" w:color="auto"/>
            </w:tcBorders>
          </w:tcPr>
          <w:p w14:paraId="248D754C" w14:textId="77777777" w:rsidR="0019358E" w:rsidRPr="000F7E34" w:rsidRDefault="0019358E" w:rsidP="00514B5D">
            <w:pPr>
              <w:rPr>
                <w:rFonts w:ascii="Calibri" w:hAnsi="Calibri" w:cs="Calibri"/>
                <w:color w:val="000000"/>
              </w:rPr>
            </w:pPr>
          </w:p>
        </w:tc>
      </w:tr>
      <w:tr w:rsidR="0019358E" w:rsidRPr="000F7E34" w14:paraId="6B8C28CE"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7707CEFE" w14:textId="77777777" w:rsidR="0019358E" w:rsidRPr="000F7E34" w:rsidRDefault="0019358E" w:rsidP="00514B5D">
            <w:pPr>
              <w:jc w:val="center"/>
              <w:rPr>
                <w:color w:val="000000"/>
              </w:rPr>
            </w:pPr>
            <w:r>
              <w:rPr>
                <w:color w:val="000000"/>
              </w:rPr>
              <w:t>4</w:t>
            </w:r>
          </w:p>
        </w:tc>
        <w:tc>
          <w:tcPr>
            <w:tcW w:w="3005" w:type="dxa"/>
            <w:tcBorders>
              <w:top w:val="nil"/>
              <w:left w:val="nil"/>
              <w:bottom w:val="single" w:sz="4" w:space="0" w:color="auto"/>
              <w:right w:val="single" w:sz="4" w:space="0" w:color="auto"/>
            </w:tcBorders>
            <w:shd w:val="clear" w:color="auto" w:fill="auto"/>
            <w:vAlign w:val="center"/>
            <w:hideMark/>
          </w:tcPr>
          <w:p w14:paraId="019CE176" w14:textId="77777777" w:rsidR="0019358E" w:rsidRPr="005C15EF" w:rsidRDefault="0019358E" w:rsidP="00514B5D">
            <w:pPr>
              <w:rPr>
                <w:color w:val="000000"/>
                <w:sz w:val="20"/>
              </w:rPr>
            </w:pPr>
            <w:r w:rsidRPr="005C15EF">
              <w:rPr>
                <w:color w:val="000000"/>
                <w:sz w:val="20"/>
              </w:rPr>
              <w:t>Consultants Recruitment</w:t>
            </w:r>
          </w:p>
        </w:tc>
        <w:tc>
          <w:tcPr>
            <w:tcW w:w="333" w:type="dxa"/>
            <w:tcBorders>
              <w:top w:val="nil"/>
              <w:left w:val="nil"/>
              <w:bottom w:val="single" w:sz="4" w:space="0" w:color="auto"/>
              <w:right w:val="single" w:sz="4" w:space="0" w:color="auto"/>
            </w:tcBorders>
            <w:shd w:val="clear" w:color="auto" w:fill="auto"/>
            <w:vAlign w:val="center"/>
            <w:hideMark/>
          </w:tcPr>
          <w:p w14:paraId="7A8210A7" w14:textId="77777777" w:rsidR="0019358E" w:rsidRPr="000F7E34" w:rsidRDefault="0019358E" w:rsidP="00514B5D">
            <w:pPr>
              <w:rPr>
                <w:color w:val="000000"/>
              </w:rPr>
            </w:pPr>
            <w:r w:rsidRPr="000F7E34">
              <w:rPr>
                <w:color w:val="000000"/>
              </w:rPr>
              <w:t> </w:t>
            </w:r>
          </w:p>
        </w:tc>
        <w:tc>
          <w:tcPr>
            <w:tcW w:w="334" w:type="dxa"/>
            <w:tcBorders>
              <w:top w:val="nil"/>
              <w:left w:val="nil"/>
              <w:bottom w:val="single" w:sz="4" w:space="0" w:color="auto"/>
              <w:right w:val="single" w:sz="4" w:space="0" w:color="auto"/>
            </w:tcBorders>
            <w:shd w:val="thinDiagCross" w:color="000000" w:fill="auto"/>
            <w:vAlign w:val="center"/>
            <w:hideMark/>
          </w:tcPr>
          <w:p w14:paraId="6AC5DDFD" w14:textId="77777777" w:rsidR="0019358E" w:rsidRPr="000F7E34" w:rsidRDefault="0019358E" w:rsidP="00514B5D">
            <w:pPr>
              <w:rPr>
                <w:color w:val="000000"/>
              </w:rPr>
            </w:pPr>
            <w:r w:rsidRPr="000F7E34">
              <w:rPr>
                <w:color w:val="000000"/>
              </w:rPr>
              <w:t> </w:t>
            </w:r>
          </w:p>
        </w:tc>
        <w:tc>
          <w:tcPr>
            <w:tcW w:w="326" w:type="dxa"/>
            <w:tcBorders>
              <w:top w:val="nil"/>
              <w:left w:val="nil"/>
              <w:bottom w:val="single" w:sz="4" w:space="0" w:color="auto"/>
              <w:right w:val="single" w:sz="4" w:space="0" w:color="auto"/>
            </w:tcBorders>
            <w:shd w:val="thinDiagCross" w:color="000000" w:fill="auto"/>
            <w:vAlign w:val="center"/>
            <w:hideMark/>
          </w:tcPr>
          <w:p w14:paraId="43E219F0" w14:textId="77777777" w:rsidR="0019358E" w:rsidRPr="000F7E34" w:rsidRDefault="0019358E" w:rsidP="00514B5D">
            <w:pPr>
              <w:rPr>
                <w:color w:val="000000"/>
              </w:rPr>
            </w:pPr>
            <w:r w:rsidRPr="000F7E34">
              <w:rPr>
                <w:color w:val="000000"/>
              </w:rPr>
              <w:t> </w:t>
            </w:r>
          </w:p>
        </w:tc>
        <w:tc>
          <w:tcPr>
            <w:tcW w:w="331" w:type="dxa"/>
            <w:tcBorders>
              <w:top w:val="nil"/>
              <w:left w:val="nil"/>
              <w:bottom w:val="single" w:sz="4" w:space="0" w:color="auto"/>
              <w:right w:val="single" w:sz="4" w:space="0" w:color="auto"/>
            </w:tcBorders>
            <w:shd w:val="thinDiagCross" w:color="000000" w:fill="auto"/>
            <w:vAlign w:val="center"/>
            <w:hideMark/>
          </w:tcPr>
          <w:p w14:paraId="5409DCBC"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965FC41"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88B08ED"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8E25899"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E6D99A8"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DACA515"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63461BED"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13AA3256"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0359BB8D"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247CCD71"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tcPr>
          <w:p w14:paraId="62E22AE3"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19942135"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62CAA074"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127A76CF" w14:textId="77777777" w:rsidR="0019358E" w:rsidRPr="000F7E34" w:rsidRDefault="0019358E" w:rsidP="00514B5D">
            <w:pPr>
              <w:rPr>
                <w:rFonts w:ascii="Calibri" w:hAnsi="Calibri" w:cs="Calibri"/>
                <w:color w:val="000000"/>
              </w:rPr>
            </w:pPr>
          </w:p>
        </w:tc>
        <w:tc>
          <w:tcPr>
            <w:tcW w:w="458" w:type="dxa"/>
            <w:tcBorders>
              <w:top w:val="nil"/>
              <w:left w:val="nil"/>
              <w:bottom w:val="single" w:sz="4" w:space="0" w:color="auto"/>
              <w:right w:val="single" w:sz="4" w:space="0" w:color="auto"/>
            </w:tcBorders>
          </w:tcPr>
          <w:p w14:paraId="7F2C8F8E" w14:textId="77777777" w:rsidR="0019358E" w:rsidRPr="000F7E34" w:rsidRDefault="0019358E" w:rsidP="00514B5D">
            <w:pPr>
              <w:rPr>
                <w:rFonts w:ascii="Calibri" w:hAnsi="Calibri" w:cs="Calibri"/>
                <w:color w:val="000000"/>
              </w:rPr>
            </w:pPr>
          </w:p>
        </w:tc>
      </w:tr>
      <w:tr w:rsidR="0019358E" w:rsidRPr="000F7E34" w14:paraId="3B0B71AA" w14:textId="77777777" w:rsidTr="00B12856">
        <w:trPr>
          <w:cantSplit/>
          <w:trHeight w:val="300"/>
          <w:jc w:val="center"/>
        </w:trPr>
        <w:tc>
          <w:tcPr>
            <w:tcW w:w="10745"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7B06482A" w14:textId="77777777" w:rsidR="0019358E" w:rsidRPr="000F7E34" w:rsidRDefault="0019358E" w:rsidP="00514B5D">
            <w:pPr>
              <w:rPr>
                <w:b/>
                <w:bCs/>
                <w:i/>
                <w:iCs/>
                <w:color w:val="000000"/>
              </w:rPr>
            </w:pPr>
            <w:r w:rsidRPr="000F7E34">
              <w:rPr>
                <w:b/>
                <w:bCs/>
                <w:i/>
                <w:iCs/>
                <w:color w:val="000000"/>
              </w:rPr>
              <w:t>Project Implementation</w:t>
            </w:r>
          </w:p>
        </w:tc>
      </w:tr>
      <w:tr w:rsidR="0019358E" w:rsidRPr="000F7E34" w14:paraId="1EF83E9C"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41144AB8" w14:textId="77777777" w:rsidR="0019358E" w:rsidRPr="000F7E34" w:rsidRDefault="0019358E" w:rsidP="00514B5D">
            <w:pPr>
              <w:jc w:val="center"/>
              <w:rPr>
                <w:color w:val="000000"/>
              </w:rPr>
            </w:pPr>
            <w:r>
              <w:rPr>
                <w:color w:val="000000"/>
              </w:rPr>
              <w:t>5</w:t>
            </w:r>
          </w:p>
        </w:tc>
        <w:tc>
          <w:tcPr>
            <w:tcW w:w="3005" w:type="dxa"/>
            <w:tcBorders>
              <w:top w:val="nil"/>
              <w:left w:val="nil"/>
              <w:bottom w:val="single" w:sz="4" w:space="0" w:color="auto"/>
              <w:right w:val="single" w:sz="4" w:space="0" w:color="auto"/>
            </w:tcBorders>
            <w:shd w:val="clear" w:color="auto" w:fill="auto"/>
            <w:vAlign w:val="center"/>
            <w:hideMark/>
          </w:tcPr>
          <w:p w14:paraId="42834504" w14:textId="77777777" w:rsidR="0019358E" w:rsidRPr="005C15EF" w:rsidRDefault="0019358E" w:rsidP="00514B5D">
            <w:pPr>
              <w:rPr>
                <w:color w:val="000000"/>
                <w:sz w:val="20"/>
              </w:rPr>
            </w:pPr>
            <w:r w:rsidRPr="005C15EF">
              <w:rPr>
                <w:color w:val="000000"/>
                <w:sz w:val="20"/>
              </w:rPr>
              <w:t>Data Collection</w:t>
            </w:r>
          </w:p>
        </w:tc>
        <w:tc>
          <w:tcPr>
            <w:tcW w:w="333" w:type="dxa"/>
            <w:tcBorders>
              <w:top w:val="nil"/>
              <w:left w:val="nil"/>
              <w:bottom w:val="single" w:sz="4" w:space="0" w:color="auto"/>
              <w:right w:val="single" w:sz="4" w:space="0" w:color="auto"/>
            </w:tcBorders>
            <w:shd w:val="clear" w:color="auto" w:fill="auto"/>
            <w:vAlign w:val="center"/>
            <w:hideMark/>
          </w:tcPr>
          <w:p w14:paraId="40FB91EE" w14:textId="77777777" w:rsidR="0019358E" w:rsidRPr="000F7E34" w:rsidRDefault="0019358E" w:rsidP="00514B5D">
            <w:pPr>
              <w:rPr>
                <w:color w:val="000000"/>
              </w:rPr>
            </w:pPr>
            <w:r w:rsidRPr="000F7E34">
              <w:rPr>
                <w:color w:val="000000"/>
              </w:rPr>
              <w:t> </w:t>
            </w:r>
          </w:p>
        </w:tc>
        <w:tc>
          <w:tcPr>
            <w:tcW w:w="334" w:type="dxa"/>
            <w:tcBorders>
              <w:top w:val="nil"/>
              <w:left w:val="nil"/>
              <w:bottom w:val="single" w:sz="4" w:space="0" w:color="auto"/>
              <w:right w:val="single" w:sz="4" w:space="0" w:color="auto"/>
            </w:tcBorders>
            <w:shd w:val="clear" w:color="auto" w:fill="auto"/>
            <w:vAlign w:val="center"/>
            <w:hideMark/>
          </w:tcPr>
          <w:p w14:paraId="0E1A2B62" w14:textId="77777777" w:rsidR="0019358E" w:rsidRPr="000F7E34" w:rsidRDefault="0019358E" w:rsidP="00514B5D">
            <w:pPr>
              <w:rPr>
                <w:color w:val="000000"/>
              </w:rPr>
            </w:pPr>
            <w:r w:rsidRPr="000F7E34">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1CFF12DD" w14:textId="77777777" w:rsidR="0019358E" w:rsidRPr="000F7E34" w:rsidRDefault="0019358E" w:rsidP="00514B5D">
            <w:pPr>
              <w:rPr>
                <w:color w:val="000000"/>
              </w:rPr>
            </w:pPr>
            <w:r w:rsidRPr="000F7E34">
              <w:rPr>
                <w:color w:val="000000"/>
              </w:rPr>
              <w:t> </w:t>
            </w:r>
          </w:p>
        </w:tc>
        <w:tc>
          <w:tcPr>
            <w:tcW w:w="331" w:type="dxa"/>
            <w:tcBorders>
              <w:top w:val="nil"/>
              <w:left w:val="nil"/>
              <w:bottom w:val="single" w:sz="4" w:space="0" w:color="auto"/>
              <w:right w:val="single" w:sz="4" w:space="0" w:color="auto"/>
            </w:tcBorders>
            <w:shd w:val="thinDiagCross" w:color="000000" w:fill="auto"/>
            <w:vAlign w:val="center"/>
            <w:hideMark/>
          </w:tcPr>
          <w:p w14:paraId="00836DF9"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4D1E9A16"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2A0A136A"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5F978B25"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3C1E8C6"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10BE811"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50D2C2D8"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4089BD2C"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7F2B1F9E"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3468DA0C"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tcPr>
          <w:p w14:paraId="3581DCB2"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51FC6670"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5AF2C55B"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2E8A18C3" w14:textId="77777777" w:rsidR="0019358E" w:rsidRPr="000F7E34" w:rsidRDefault="0019358E" w:rsidP="00514B5D">
            <w:pPr>
              <w:rPr>
                <w:rFonts w:ascii="Calibri" w:hAnsi="Calibri" w:cs="Calibri"/>
                <w:color w:val="000000"/>
              </w:rPr>
            </w:pPr>
          </w:p>
        </w:tc>
        <w:tc>
          <w:tcPr>
            <w:tcW w:w="458" w:type="dxa"/>
            <w:tcBorders>
              <w:top w:val="nil"/>
              <w:left w:val="nil"/>
              <w:bottom w:val="single" w:sz="4" w:space="0" w:color="auto"/>
              <w:right w:val="single" w:sz="4" w:space="0" w:color="auto"/>
            </w:tcBorders>
          </w:tcPr>
          <w:p w14:paraId="02E4CF7A" w14:textId="77777777" w:rsidR="0019358E" w:rsidRPr="000F7E34" w:rsidRDefault="0019358E" w:rsidP="00514B5D">
            <w:pPr>
              <w:rPr>
                <w:rFonts w:ascii="Calibri" w:hAnsi="Calibri" w:cs="Calibri"/>
                <w:color w:val="000000"/>
              </w:rPr>
            </w:pPr>
          </w:p>
        </w:tc>
      </w:tr>
      <w:tr w:rsidR="0019358E" w:rsidRPr="000F7E34" w14:paraId="758895F0"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34869E7F" w14:textId="77777777" w:rsidR="0019358E" w:rsidRPr="000F7E34" w:rsidRDefault="0019358E" w:rsidP="00514B5D">
            <w:pPr>
              <w:jc w:val="center"/>
              <w:rPr>
                <w:color w:val="000000"/>
              </w:rPr>
            </w:pPr>
            <w:r>
              <w:rPr>
                <w:color w:val="000000"/>
              </w:rPr>
              <w:t>6</w:t>
            </w:r>
          </w:p>
        </w:tc>
        <w:tc>
          <w:tcPr>
            <w:tcW w:w="3005" w:type="dxa"/>
            <w:tcBorders>
              <w:top w:val="nil"/>
              <w:left w:val="nil"/>
              <w:bottom w:val="single" w:sz="4" w:space="0" w:color="auto"/>
              <w:right w:val="single" w:sz="4" w:space="0" w:color="auto"/>
            </w:tcBorders>
            <w:shd w:val="clear" w:color="auto" w:fill="auto"/>
            <w:vAlign w:val="center"/>
            <w:hideMark/>
          </w:tcPr>
          <w:p w14:paraId="2B7B44FB" w14:textId="77777777" w:rsidR="0019358E" w:rsidRPr="005C15EF" w:rsidRDefault="0019358E" w:rsidP="00514B5D">
            <w:pPr>
              <w:rPr>
                <w:color w:val="000000"/>
                <w:sz w:val="20"/>
              </w:rPr>
            </w:pPr>
            <w:r w:rsidRPr="005C15EF">
              <w:rPr>
                <w:color w:val="000000"/>
                <w:sz w:val="20"/>
              </w:rPr>
              <w:t>Consultation Meetings</w:t>
            </w:r>
          </w:p>
        </w:tc>
        <w:tc>
          <w:tcPr>
            <w:tcW w:w="333" w:type="dxa"/>
            <w:tcBorders>
              <w:top w:val="nil"/>
              <w:left w:val="nil"/>
              <w:bottom w:val="single" w:sz="4" w:space="0" w:color="auto"/>
              <w:right w:val="single" w:sz="4" w:space="0" w:color="auto"/>
            </w:tcBorders>
            <w:shd w:val="clear" w:color="auto" w:fill="auto"/>
            <w:vAlign w:val="center"/>
            <w:hideMark/>
          </w:tcPr>
          <w:p w14:paraId="331218AB" w14:textId="77777777" w:rsidR="0019358E" w:rsidRPr="000F7E34" w:rsidRDefault="0019358E" w:rsidP="00514B5D">
            <w:pPr>
              <w:rPr>
                <w:color w:val="000000"/>
              </w:rPr>
            </w:pPr>
            <w:r w:rsidRPr="000F7E34">
              <w:rPr>
                <w:color w:val="000000"/>
              </w:rPr>
              <w:t> </w:t>
            </w:r>
          </w:p>
        </w:tc>
        <w:tc>
          <w:tcPr>
            <w:tcW w:w="334" w:type="dxa"/>
            <w:tcBorders>
              <w:top w:val="nil"/>
              <w:left w:val="nil"/>
              <w:bottom w:val="single" w:sz="4" w:space="0" w:color="auto"/>
              <w:right w:val="single" w:sz="4" w:space="0" w:color="auto"/>
            </w:tcBorders>
            <w:shd w:val="clear" w:color="auto" w:fill="auto"/>
            <w:vAlign w:val="center"/>
            <w:hideMark/>
          </w:tcPr>
          <w:p w14:paraId="58491689" w14:textId="77777777" w:rsidR="0019358E" w:rsidRPr="000F7E34" w:rsidRDefault="0019358E" w:rsidP="00514B5D">
            <w:pPr>
              <w:rPr>
                <w:color w:val="000000"/>
              </w:rPr>
            </w:pPr>
            <w:r w:rsidRPr="000F7E34">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06F26B60" w14:textId="77777777" w:rsidR="0019358E" w:rsidRPr="000F7E34" w:rsidRDefault="0019358E" w:rsidP="00514B5D">
            <w:pPr>
              <w:rPr>
                <w:color w:val="000000"/>
              </w:rPr>
            </w:pPr>
            <w:r w:rsidRPr="000F7E34">
              <w:rPr>
                <w:color w:val="000000"/>
              </w:rPr>
              <w:t> </w:t>
            </w:r>
          </w:p>
        </w:tc>
        <w:tc>
          <w:tcPr>
            <w:tcW w:w="331" w:type="dxa"/>
            <w:tcBorders>
              <w:top w:val="nil"/>
              <w:left w:val="nil"/>
              <w:bottom w:val="single" w:sz="4" w:space="0" w:color="auto"/>
              <w:right w:val="single" w:sz="4" w:space="0" w:color="auto"/>
            </w:tcBorders>
            <w:shd w:val="thinDiagCross" w:color="000000" w:fill="auto"/>
            <w:vAlign w:val="center"/>
            <w:hideMark/>
          </w:tcPr>
          <w:p w14:paraId="1D0E010B"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3D4ABB31"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76FC297A"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42D035FD"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48B410BD"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EF2F6BB"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09F03622"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5F5973CB"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05BC0A7E"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19EB2BCA"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tcPr>
          <w:p w14:paraId="6DFB97B5"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67F7E4DA"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2C1360D4"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7E76727D" w14:textId="77777777" w:rsidR="0019358E" w:rsidRPr="000F7E34" w:rsidRDefault="0019358E" w:rsidP="00514B5D">
            <w:pPr>
              <w:rPr>
                <w:rFonts w:ascii="Calibri" w:hAnsi="Calibri" w:cs="Calibri"/>
                <w:color w:val="000000"/>
              </w:rPr>
            </w:pPr>
          </w:p>
        </w:tc>
        <w:tc>
          <w:tcPr>
            <w:tcW w:w="458" w:type="dxa"/>
            <w:tcBorders>
              <w:top w:val="nil"/>
              <w:left w:val="nil"/>
              <w:bottom w:val="single" w:sz="4" w:space="0" w:color="auto"/>
              <w:right w:val="single" w:sz="4" w:space="0" w:color="auto"/>
            </w:tcBorders>
          </w:tcPr>
          <w:p w14:paraId="21131E92" w14:textId="77777777" w:rsidR="0019358E" w:rsidRPr="000F7E34" w:rsidRDefault="0019358E" w:rsidP="00514B5D">
            <w:pPr>
              <w:rPr>
                <w:rFonts w:ascii="Calibri" w:hAnsi="Calibri" w:cs="Calibri"/>
                <w:color w:val="000000"/>
              </w:rPr>
            </w:pPr>
          </w:p>
        </w:tc>
      </w:tr>
      <w:tr w:rsidR="0019358E" w:rsidRPr="00B91698" w14:paraId="6D907C24"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13ECFC4B" w14:textId="77777777" w:rsidR="0019358E" w:rsidRPr="000F7E34" w:rsidRDefault="0019358E" w:rsidP="00514B5D">
            <w:pPr>
              <w:jc w:val="center"/>
              <w:rPr>
                <w:color w:val="000000"/>
              </w:rPr>
            </w:pPr>
            <w:r>
              <w:rPr>
                <w:color w:val="000000"/>
              </w:rPr>
              <w:t>7</w:t>
            </w:r>
          </w:p>
        </w:tc>
        <w:tc>
          <w:tcPr>
            <w:tcW w:w="3005" w:type="dxa"/>
            <w:tcBorders>
              <w:top w:val="nil"/>
              <w:left w:val="nil"/>
              <w:bottom w:val="single" w:sz="4" w:space="0" w:color="auto"/>
              <w:right w:val="single" w:sz="4" w:space="0" w:color="auto"/>
            </w:tcBorders>
            <w:shd w:val="clear" w:color="auto" w:fill="auto"/>
            <w:vAlign w:val="center"/>
            <w:hideMark/>
          </w:tcPr>
          <w:p w14:paraId="05979680" w14:textId="77777777" w:rsidR="0019358E" w:rsidRPr="005C15EF" w:rsidRDefault="0019358E" w:rsidP="00514B5D">
            <w:pPr>
              <w:rPr>
                <w:color w:val="000000"/>
                <w:sz w:val="20"/>
              </w:rPr>
            </w:pPr>
            <w:r w:rsidRPr="005C15EF">
              <w:rPr>
                <w:color w:val="000000"/>
                <w:sz w:val="20"/>
              </w:rPr>
              <w:t>Su</w:t>
            </w:r>
            <w:r>
              <w:rPr>
                <w:color w:val="000000"/>
                <w:sz w:val="20"/>
              </w:rPr>
              <w:t>pport to the Ratification Process</w:t>
            </w:r>
          </w:p>
        </w:tc>
        <w:tc>
          <w:tcPr>
            <w:tcW w:w="333" w:type="dxa"/>
            <w:tcBorders>
              <w:top w:val="nil"/>
              <w:left w:val="nil"/>
              <w:bottom w:val="single" w:sz="4" w:space="0" w:color="auto"/>
              <w:right w:val="single" w:sz="4" w:space="0" w:color="auto"/>
            </w:tcBorders>
            <w:shd w:val="clear" w:color="auto" w:fill="auto"/>
            <w:vAlign w:val="center"/>
            <w:hideMark/>
          </w:tcPr>
          <w:p w14:paraId="23756A65" w14:textId="77777777" w:rsidR="0019358E" w:rsidRPr="000F7E34" w:rsidRDefault="0019358E" w:rsidP="00514B5D">
            <w:pPr>
              <w:rPr>
                <w:color w:val="000000"/>
              </w:rPr>
            </w:pPr>
            <w:r w:rsidRPr="005C15EF">
              <w:rPr>
                <w:color w:val="000000"/>
              </w:rPr>
              <w:t> </w:t>
            </w:r>
          </w:p>
        </w:tc>
        <w:tc>
          <w:tcPr>
            <w:tcW w:w="334" w:type="dxa"/>
            <w:tcBorders>
              <w:top w:val="nil"/>
              <w:left w:val="nil"/>
              <w:bottom w:val="single" w:sz="4" w:space="0" w:color="auto"/>
              <w:right w:val="single" w:sz="4" w:space="0" w:color="auto"/>
            </w:tcBorders>
            <w:shd w:val="clear" w:color="auto" w:fill="auto"/>
            <w:vAlign w:val="center"/>
            <w:hideMark/>
          </w:tcPr>
          <w:p w14:paraId="6A7F5983" w14:textId="77777777" w:rsidR="0019358E" w:rsidRPr="000F7E34" w:rsidRDefault="0019358E" w:rsidP="00514B5D">
            <w:pPr>
              <w:rPr>
                <w:color w:val="000000"/>
              </w:rPr>
            </w:pPr>
            <w:r w:rsidRPr="005C15EF">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3299F8F7" w14:textId="77777777" w:rsidR="0019358E" w:rsidRPr="000F7E34" w:rsidRDefault="0019358E" w:rsidP="00514B5D">
            <w:pPr>
              <w:rPr>
                <w:color w:val="000000"/>
              </w:rPr>
            </w:pPr>
            <w:r w:rsidRPr="005C15EF">
              <w:rPr>
                <w:color w:val="000000"/>
              </w:rPr>
              <w:t> </w:t>
            </w:r>
          </w:p>
        </w:tc>
        <w:tc>
          <w:tcPr>
            <w:tcW w:w="331" w:type="dxa"/>
            <w:tcBorders>
              <w:top w:val="nil"/>
              <w:left w:val="nil"/>
              <w:bottom w:val="single" w:sz="4" w:space="0" w:color="auto"/>
              <w:right w:val="single" w:sz="4" w:space="0" w:color="auto"/>
            </w:tcBorders>
            <w:shd w:val="clear" w:color="auto" w:fill="auto"/>
            <w:vAlign w:val="center"/>
            <w:hideMark/>
          </w:tcPr>
          <w:p w14:paraId="57F0F7AB" w14:textId="77777777" w:rsidR="0019358E" w:rsidRPr="000F7E34" w:rsidRDefault="0019358E" w:rsidP="00514B5D">
            <w:pPr>
              <w:rPr>
                <w:color w:val="000000"/>
              </w:rPr>
            </w:pPr>
            <w:r w:rsidRPr="005C15EF">
              <w:rPr>
                <w:color w:val="000000"/>
              </w:rPr>
              <w:t> </w:t>
            </w:r>
          </w:p>
        </w:tc>
        <w:tc>
          <w:tcPr>
            <w:tcW w:w="400" w:type="dxa"/>
            <w:tcBorders>
              <w:top w:val="single" w:sz="4" w:space="0" w:color="auto"/>
              <w:left w:val="nil"/>
              <w:bottom w:val="single" w:sz="4" w:space="0" w:color="auto"/>
              <w:right w:val="single" w:sz="4" w:space="0" w:color="auto"/>
            </w:tcBorders>
            <w:shd w:val="thinDiagCross" w:color="auto" w:fill="auto"/>
            <w:noWrap/>
            <w:vAlign w:val="bottom"/>
            <w:hideMark/>
          </w:tcPr>
          <w:p w14:paraId="525A3017"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single" w:sz="4" w:space="0" w:color="auto"/>
              <w:left w:val="nil"/>
              <w:bottom w:val="single" w:sz="4" w:space="0" w:color="auto"/>
              <w:right w:val="single" w:sz="4" w:space="0" w:color="auto"/>
            </w:tcBorders>
            <w:shd w:val="thinDiagCross" w:color="auto" w:fill="auto"/>
            <w:noWrap/>
            <w:vAlign w:val="bottom"/>
            <w:hideMark/>
          </w:tcPr>
          <w:p w14:paraId="68F3BB71"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single" w:sz="4" w:space="0" w:color="auto"/>
              <w:left w:val="nil"/>
              <w:bottom w:val="single" w:sz="4" w:space="0" w:color="auto"/>
              <w:right w:val="single" w:sz="4" w:space="0" w:color="auto"/>
            </w:tcBorders>
            <w:shd w:val="thinDiagCross" w:color="auto" w:fill="auto"/>
            <w:vAlign w:val="center"/>
            <w:hideMark/>
          </w:tcPr>
          <w:p w14:paraId="696ADD21" w14:textId="77777777" w:rsidR="0019358E" w:rsidRPr="000F7E34" w:rsidRDefault="0019358E" w:rsidP="00514B5D">
            <w:pPr>
              <w:rPr>
                <w:color w:val="000000"/>
              </w:rPr>
            </w:pPr>
            <w:r w:rsidRPr="005C15EF">
              <w:rPr>
                <w:color w:val="000000"/>
              </w:rPr>
              <w:t> </w:t>
            </w:r>
          </w:p>
        </w:tc>
        <w:tc>
          <w:tcPr>
            <w:tcW w:w="400" w:type="dxa"/>
            <w:tcBorders>
              <w:top w:val="single" w:sz="4" w:space="0" w:color="auto"/>
              <w:left w:val="nil"/>
              <w:bottom w:val="single" w:sz="4" w:space="0" w:color="auto"/>
              <w:right w:val="single" w:sz="4" w:space="0" w:color="auto"/>
            </w:tcBorders>
            <w:shd w:val="thinDiagCross" w:color="auto" w:fill="auto"/>
            <w:vAlign w:val="center"/>
            <w:hideMark/>
          </w:tcPr>
          <w:p w14:paraId="43B2173A" w14:textId="77777777" w:rsidR="0019358E" w:rsidRPr="000F7E34" w:rsidRDefault="0019358E" w:rsidP="00514B5D">
            <w:pPr>
              <w:rPr>
                <w:color w:val="000000"/>
              </w:rPr>
            </w:pPr>
            <w:r w:rsidRPr="005C15EF">
              <w:rPr>
                <w:color w:val="000000"/>
              </w:rPr>
              <w:t> </w:t>
            </w:r>
          </w:p>
        </w:tc>
        <w:tc>
          <w:tcPr>
            <w:tcW w:w="400" w:type="dxa"/>
            <w:tcBorders>
              <w:top w:val="single" w:sz="4" w:space="0" w:color="auto"/>
              <w:left w:val="nil"/>
              <w:bottom w:val="single" w:sz="4" w:space="0" w:color="auto"/>
              <w:right w:val="single" w:sz="4" w:space="0" w:color="auto"/>
            </w:tcBorders>
            <w:shd w:val="thinDiagCross" w:color="auto" w:fill="auto"/>
            <w:vAlign w:val="center"/>
            <w:hideMark/>
          </w:tcPr>
          <w:p w14:paraId="2231D68D" w14:textId="77777777" w:rsidR="0019358E" w:rsidRPr="000F7E34" w:rsidRDefault="0019358E" w:rsidP="00514B5D">
            <w:pPr>
              <w:rPr>
                <w:color w:val="000000"/>
              </w:rPr>
            </w:pPr>
            <w:r w:rsidRPr="005C15EF">
              <w:rPr>
                <w:color w:val="000000"/>
              </w:rPr>
              <w:t> </w:t>
            </w:r>
          </w:p>
        </w:tc>
        <w:tc>
          <w:tcPr>
            <w:tcW w:w="436" w:type="dxa"/>
            <w:tcBorders>
              <w:top w:val="single" w:sz="4" w:space="0" w:color="auto"/>
              <w:left w:val="nil"/>
              <w:bottom w:val="single" w:sz="4" w:space="0" w:color="auto"/>
              <w:right w:val="single" w:sz="4" w:space="0" w:color="auto"/>
            </w:tcBorders>
            <w:shd w:val="thinDiagCross" w:color="auto" w:fill="auto"/>
            <w:noWrap/>
            <w:vAlign w:val="bottom"/>
            <w:hideMark/>
          </w:tcPr>
          <w:p w14:paraId="6D00A7D3"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single" w:sz="4" w:space="0" w:color="auto"/>
              <w:left w:val="nil"/>
              <w:bottom w:val="single" w:sz="4" w:space="0" w:color="auto"/>
              <w:right w:val="single" w:sz="4" w:space="0" w:color="auto"/>
            </w:tcBorders>
            <w:shd w:val="thinDiagCross" w:color="auto" w:fill="auto"/>
            <w:noWrap/>
            <w:vAlign w:val="bottom"/>
            <w:hideMark/>
          </w:tcPr>
          <w:p w14:paraId="4D334A3B"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single" w:sz="4" w:space="0" w:color="auto"/>
              <w:left w:val="nil"/>
              <w:bottom w:val="single" w:sz="4" w:space="0" w:color="auto"/>
              <w:right w:val="single" w:sz="4" w:space="0" w:color="auto"/>
            </w:tcBorders>
            <w:shd w:val="thinDiagCross" w:color="auto" w:fill="auto"/>
            <w:noWrap/>
            <w:vAlign w:val="bottom"/>
            <w:hideMark/>
          </w:tcPr>
          <w:p w14:paraId="43B38795"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70" w:type="dxa"/>
            <w:tcBorders>
              <w:top w:val="single" w:sz="4" w:space="0" w:color="auto"/>
              <w:left w:val="nil"/>
              <w:bottom w:val="single" w:sz="4" w:space="0" w:color="auto"/>
              <w:right w:val="single" w:sz="4" w:space="0" w:color="auto"/>
            </w:tcBorders>
            <w:shd w:val="thinDiagCross" w:color="auto" w:fill="auto"/>
            <w:noWrap/>
            <w:vAlign w:val="bottom"/>
            <w:hideMark/>
          </w:tcPr>
          <w:p w14:paraId="59654A46"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single" w:sz="4" w:space="0" w:color="auto"/>
              <w:left w:val="nil"/>
              <w:bottom w:val="single" w:sz="4" w:space="0" w:color="auto"/>
              <w:right w:val="single" w:sz="4" w:space="0" w:color="auto"/>
            </w:tcBorders>
            <w:shd w:val="thinDiagCross" w:color="auto" w:fill="auto"/>
          </w:tcPr>
          <w:p w14:paraId="1DDF55E5"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1BEEEC57"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37ED7749"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2C05EF68" w14:textId="77777777" w:rsidR="0019358E" w:rsidRPr="000F7E34" w:rsidRDefault="0019358E" w:rsidP="00514B5D">
            <w:pPr>
              <w:rPr>
                <w:rFonts w:ascii="Calibri" w:hAnsi="Calibri" w:cs="Calibri"/>
                <w:color w:val="000000"/>
              </w:rPr>
            </w:pPr>
          </w:p>
        </w:tc>
        <w:tc>
          <w:tcPr>
            <w:tcW w:w="458" w:type="dxa"/>
            <w:tcBorders>
              <w:top w:val="single" w:sz="4" w:space="0" w:color="auto"/>
              <w:left w:val="nil"/>
              <w:bottom w:val="single" w:sz="4" w:space="0" w:color="auto"/>
              <w:right w:val="single" w:sz="4" w:space="0" w:color="auto"/>
            </w:tcBorders>
            <w:shd w:val="thinDiagCross" w:color="auto" w:fill="auto"/>
          </w:tcPr>
          <w:p w14:paraId="7ABE31FC" w14:textId="77777777" w:rsidR="0019358E" w:rsidRPr="000F7E34" w:rsidRDefault="0019358E" w:rsidP="00514B5D">
            <w:pPr>
              <w:rPr>
                <w:rFonts w:ascii="Calibri" w:hAnsi="Calibri" w:cs="Calibri"/>
                <w:color w:val="000000"/>
              </w:rPr>
            </w:pPr>
          </w:p>
        </w:tc>
      </w:tr>
      <w:tr w:rsidR="0019358E" w:rsidRPr="00B91698" w14:paraId="3EBCF5D1"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5AF76AFC" w14:textId="77777777" w:rsidR="0019358E" w:rsidRPr="000F7E34" w:rsidRDefault="0019358E" w:rsidP="00514B5D">
            <w:pPr>
              <w:jc w:val="center"/>
              <w:rPr>
                <w:color w:val="000000"/>
              </w:rPr>
            </w:pPr>
            <w:r>
              <w:rPr>
                <w:color w:val="000000"/>
              </w:rPr>
              <w:t>8</w:t>
            </w:r>
          </w:p>
        </w:tc>
        <w:tc>
          <w:tcPr>
            <w:tcW w:w="3005" w:type="dxa"/>
            <w:tcBorders>
              <w:top w:val="nil"/>
              <w:left w:val="nil"/>
              <w:bottom w:val="single" w:sz="4" w:space="0" w:color="auto"/>
              <w:right w:val="single" w:sz="4" w:space="0" w:color="auto"/>
            </w:tcBorders>
            <w:shd w:val="clear" w:color="auto" w:fill="auto"/>
            <w:vAlign w:val="center"/>
            <w:hideMark/>
          </w:tcPr>
          <w:p w14:paraId="60D033C4" w14:textId="77777777" w:rsidR="0019358E" w:rsidRPr="005C15EF" w:rsidRDefault="0019358E" w:rsidP="00514B5D">
            <w:pPr>
              <w:rPr>
                <w:color w:val="000000"/>
                <w:sz w:val="20"/>
              </w:rPr>
            </w:pPr>
            <w:r w:rsidRPr="005C15EF">
              <w:rPr>
                <w:color w:val="000000"/>
                <w:sz w:val="20"/>
              </w:rPr>
              <w:t xml:space="preserve">Legal and Policy Fram. </w:t>
            </w:r>
            <w:r>
              <w:rPr>
                <w:color w:val="000000"/>
                <w:sz w:val="20"/>
              </w:rPr>
              <w:t>review</w:t>
            </w:r>
          </w:p>
        </w:tc>
        <w:tc>
          <w:tcPr>
            <w:tcW w:w="333" w:type="dxa"/>
            <w:tcBorders>
              <w:top w:val="nil"/>
              <w:left w:val="nil"/>
              <w:bottom w:val="single" w:sz="4" w:space="0" w:color="auto"/>
              <w:right w:val="single" w:sz="4" w:space="0" w:color="auto"/>
            </w:tcBorders>
            <w:shd w:val="clear" w:color="auto" w:fill="auto"/>
            <w:vAlign w:val="center"/>
            <w:hideMark/>
          </w:tcPr>
          <w:p w14:paraId="2E5EC776" w14:textId="77777777" w:rsidR="0019358E" w:rsidRPr="000F7E34" w:rsidRDefault="0019358E" w:rsidP="00514B5D">
            <w:pPr>
              <w:rPr>
                <w:color w:val="000000"/>
              </w:rPr>
            </w:pPr>
            <w:r w:rsidRPr="005C15EF">
              <w:rPr>
                <w:color w:val="000000"/>
              </w:rPr>
              <w:t> </w:t>
            </w:r>
          </w:p>
        </w:tc>
        <w:tc>
          <w:tcPr>
            <w:tcW w:w="334" w:type="dxa"/>
            <w:tcBorders>
              <w:top w:val="nil"/>
              <w:left w:val="nil"/>
              <w:bottom w:val="single" w:sz="4" w:space="0" w:color="auto"/>
              <w:right w:val="single" w:sz="4" w:space="0" w:color="auto"/>
            </w:tcBorders>
            <w:shd w:val="clear" w:color="auto" w:fill="auto"/>
            <w:vAlign w:val="center"/>
            <w:hideMark/>
          </w:tcPr>
          <w:p w14:paraId="0516CADE" w14:textId="77777777" w:rsidR="0019358E" w:rsidRPr="000F7E34" w:rsidRDefault="0019358E" w:rsidP="00514B5D">
            <w:pPr>
              <w:rPr>
                <w:color w:val="000000"/>
              </w:rPr>
            </w:pPr>
            <w:r w:rsidRPr="005C15EF">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567167AF" w14:textId="77777777" w:rsidR="0019358E" w:rsidRPr="000F7E34" w:rsidRDefault="0019358E" w:rsidP="00514B5D">
            <w:pPr>
              <w:rPr>
                <w:color w:val="000000"/>
              </w:rPr>
            </w:pPr>
            <w:r w:rsidRPr="005C15EF">
              <w:rPr>
                <w:color w:val="000000"/>
              </w:rPr>
              <w:t> </w:t>
            </w:r>
          </w:p>
        </w:tc>
        <w:tc>
          <w:tcPr>
            <w:tcW w:w="331" w:type="dxa"/>
            <w:tcBorders>
              <w:top w:val="nil"/>
              <w:left w:val="nil"/>
              <w:bottom w:val="single" w:sz="4" w:space="0" w:color="auto"/>
              <w:right w:val="single" w:sz="4" w:space="0" w:color="auto"/>
            </w:tcBorders>
            <w:shd w:val="clear" w:color="auto" w:fill="auto"/>
            <w:vAlign w:val="center"/>
            <w:hideMark/>
          </w:tcPr>
          <w:p w14:paraId="57A397E3" w14:textId="77777777" w:rsidR="0019358E" w:rsidRPr="000F7E34" w:rsidRDefault="0019358E" w:rsidP="00514B5D">
            <w:pPr>
              <w:rPr>
                <w:color w:val="000000"/>
              </w:rPr>
            </w:pPr>
            <w:r w:rsidRPr="005C15EF">
              <w:rPr>
                <w:color w:val="000000"/>
              </w:rPr>
              <w:t> </w:t>
            </w:r>
          </w:p>
        </w:tc>
        <w:tc>
          <w:tcPr>
            <w:tcW w:w="400" w:type="dxa"/>
            <w:tcBorders>
              <w:top w:val="single" w:sz="4" w:space="0" w:color="auto"/>
              <w:left w:val="nil"/>
              <w:bottom w:val="single" w:sz="4" w:space="0" w:color="auto"/>
              <w:right w:val="single" w:sz="4" w:space="0" w:color="auto"/>
            </w:tcBorders>
            <w:shd w:val="thinDiagCross" w:color="auto" w:fill="auto"/>
            <w:noWrap/>
            <w:vAlign w:val="bottom"/>
            <w:hideMark/>
          </w:tcPr>
          <w:p w14:paraId="3A06CE36"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single" w:sz="4" w:space="0" w:color="auto"/>
              <w:left w:val="nil"/>
              <w:bottom w:val="single" w:sz="4" w:space="0" w:color="auto"/>
              <w:right w:val="single" w:sz="4" w:space="0" w:color="auto"/>
            </w:tcBorders>
            <w:shd w:val="thinDiagCross" w:color="auto" w:fill="auto"/>
            <w:noWrap/>
            <w:vAlign w:val="bottom"/>
            <w:hideMark/>
          </w:tcPr>
          <w:p w14:paraId="3221B2ED"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single" w:sz="4" w:space="0" w:color="auto"/>
              <w:left w:val="nil"/>
              <w:bottom w:val="single" w:sz="4" w:space="0" w:color="auto"/>
              <w:right w:val="single" w:sz="4" w:space="0" w:color="auto"/>
            </w:tcBorders>
            <w:shd w:val="thinDiagCross" w:color="auto" w:fill="auto"/>
            <w:noWrap/>
            <w:vAlign w:val="bottom"/>
            <w:hideMark/>
          </w:tcPr>
          <w:p w14:paraId="51DA089C"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single" w:sz="4" w:space="0" w:color="auto"/>
              <w:left w:val="nil"/>
              <w:bottom w:val="single" w:sz="4" w:space="0" w:color="auto"/>
              <w:right w:val="single" w:sz="4" w:space="0" w:color="auto"/>
            </w:tcBorders>
            <w:shd w:val="thinDiagCross" w:color="auto" w:fill="auto"/>
            <w:vAlign w:val="center"/>
            <w:hideMark/>
          </w:tcPr>
          <w:p w14:paraId="348932B2" w14:textId="77777777" w:rsidR="0019358E" w:rsidRPr="000F7E34" w:rsidRDefault="0019358E" w:rsidP="00514B5D">
            <w:pPr>
              <w:rPr>
                <w:color w:val="000000"/>
              </w:rPr>
            </w:pPr>
            <w:r w:rsidRPr="005C15EF">
              <w:rPr>
                <w:color w:val="000000"/>
              </w:rPr>
              <w:t> </w:t>
            </w:r>
          </w:p>
        </w:tc>
        <w:tc>
          <w:tcPr>
            <w:tcW w:w="400" w:type="dxa"/>
            <w:tcBorders>
              <w:top w:val="single" w:sz="4" w:space="0" w:color="auto"/>
              <w:left w:val="nil"/>
              <w:bottom w:val="single" w:sz="4" w:space="0" w:color="auto"/>
              <w:right w:val="single" w:sz="4" w:space="0" w:color="auto"/>
            </w:tcBorders>
            <w:shd w:val="thinDiagCross" w:color="auto" w:fill="auto"/>
            <w:vAlign w:val="center"/>
            <w:hideMark/>
          </w:tcPr>
          <w:p w14:paraId="0E6AB155" w14:textId="77777777" w:rsidR="0019358E" w:rsidRPr="000F7E34" w:rsidRDefault="0019358E" w:rsidP="00514B5D">
            <w:pPr>
              <w:rPr>
                <w:color w:val="000000"/>
              </w:rPr>
            </w:pPr>
            <w:r w:rsidRPr="005C15EF">
              <w:rPr>
                <w:color w:val="000000"/>
              </w:rPr>
              <w:t> </w:t>
            </w:r>
          </w:p>
        </w:tc>
        <w:tc>
          <w:tcPr>
            <w:tcW w:w="436" w:type="dxa"/>
            <w:tcBorders>
              <w:top w:val="single" w:sz="4" w:space="0" w:color="auto"/>
              <w:left w:val="nil"/>
              <w:bottom w:val="single" w:sz="4" w:space="0" w:color="auto"/>
              <w:right w:val="single" w:sz="4" w:space="0" w:color="auto"/>
            </w:tcBorders>
            <w:shd w:val="thinDiagCross" w:color="auto" w:fill="auto"/>
            <w:vAlign w:val="center"/>
            <w:hideMark/>
          </w:tcPr>
          <w:p w14:paraId="2E21B51D" w14:textId="77777777" w:rsidR="0019358E" w:rsidRPr="000F7E34" w:rsidRDefault="0019358E" w:rsidP="00514B5D">
            <w:pPr>
              <w:rPr>
                <w:color w:val="000000"/>
              </w:rPr>
            </w:pPr>
            <w:r w:rsidRPr="005C15EF">
              <w:rPr>
                <w:color w:val="000000"/>
              </w:rPr>
              <w:t> </w:t>
            </w:r>
          </w:p>
        </w:tc>
        <w:tc>
          <w:tcPr>
            <w:tcW w:w="436" w:type="dxa"/>
            <w:tcBorders>
              <w:top w:val="single" w:sz="4" w:space="0" w:color="auto"/>
              <w:left w:val="nil"/>
              <w:bottom w:val="single" w:sz="4" w:space="0" w:color="auto"/>
              <w:right w:val="single" w:sz="4" w:space="0" w:color="auto"/>
            </w:tcBorders>
            <w:shd w:val="thinDiagCross" w:color="auto" w:fill="auto"/>
            <w:noWrap/>
            <w:vAlign w:val="bottom"/>
            <w:hideMark/>
          </w:tcPr>
          <w:p w14:paraId="5E2DEBF4"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single" w:sz="4" w:space="0" w:color="auto"/>
              <w:left w:val="nil"/>
              <w:bottom w:val="single" w:sz="4" w:space="0" w:color="auto"/>
              <w:right w:val="single" w:sz="4" w:space="0" w:color="auto"/>
            </w:tcBorders>
            <w:shd w:val="thinDiagCross" w:color="auto" w:fill="auto"/>
            <w:noWrap/>
            <w:vAlign w:val="bottom"/>
            <w:hideMark/>
          </w:tcPr>
          <w:p w14:paraId="22C1E85A"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70" w:type="dxa"/>
            <w:tcBorders>
              <w:top w:val="single" w:sz="4" w:space="0" w:color="auto"/>
              <w:left w:val="nil"/>
              <w:bottom w:val="single" w:sz="4" w:space="0" w:color="auto"/>
              <w:right w:val="single" w:sz="4" w:space="0" w:color="auto"/>
            </w:tcBorders>
            <w:shd w:val="thinDiagCross" w:color="auto" w:fill="auto"/>
            <w:noWrap/>
            <w:vAlign w:val="bottom"/>
            <w:hideMark/>
          </w:tcPr>
          <w:p w14:paraId="03FB9014"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single" w:sz="4" w:space="0" w:color="auto"/>
              <w:left w:val="nil"/>
              <w:bottom w:val="single" w:sz="4" w:space="0" w:color="auto"/>
              <w:right w:val="single" w:sz="4" w:space="0" w:color="auto"/>
            </w:tcBorders>
            <w:shd w:val="thinDiagCross" w:color="auto" w:fill="auto"/>
          </w:tcPr>
          <w:p w14:paraId="64D2F866"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0C90568C"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1854E525"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0BE77D55" w14:textId="77777777" w:rsidR="0019358E" w:rsidRPr="000F7E34" w:rsidRDefault="0019358E" w:rsidP="00514B5D">
            <w:pPr>
              <w:rPr>
                <w:rFonts w:ascii="Calibri" w:hAnsi="Calibri" w:cs="Calibri"/>
                <w:color w:val="000000"/>
              </w:rPr>
            </w:pPr>
          </w:p>
        </w:tc>
        <w:tc>
          <w:tcPr>
            <w:tcW w:w="458" w:type="dxa"/>
            <w:tcBorders>
              <w:top w:val="single" w:sz="4" w:space="0" w:color="auto"/>
              <w:left w:val="nil"/>
              <w:bottom w:val="single" w:sz="4" w:space="0" w:color="auto"/>
              <w:right w:val="single" w:sz="4" w:space="0" w:color="auto"/>
            </w:tcBorders>
            <w:shd w:val="thinDiagCross" w:color="auto" w:fill="auto"/>
          </w:tcPr>
          <w:p w14:paraId="4ABFE4E5" w14:textId="77777777" w:rsidR="0019358E" w:rsidRPr="000F7E34" w:rsidRDefault="0019358E" w:rsidP="00514B5D">
            <w:pPr>
              <w:rPr>
                <w:rFonts w:ascii="Calibri" w:hAnsi="Calibri" w:cs="Calibri"/>
                <w:color w:val="000000"/>
              </w:rPr>
            </w:pPr>
          </w:p>
        </w:tc>
      </w:tr>
      <w:tr w:rsidR="0019358E" w:rsidRPr="005C15EF" w14:paraId="78BBA7E8"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722F177C" w14:textId="77777777" w:rsidR="0019358E" w:rsidRPr="000F7E34" w:rsidRDefault="0019358E" w:rsidP="00514B5D">
            <w:pPr>
              <w:jc w:val="center"/>
              <w:rPr>
                <w:color w:val="000000"/>
              </w:rPr>
            </w:pPr>
            <w:r>
              <w:rPr>
                <w:color w:val="000000"/>
              </w:rPr>
              <w:t>9</w:t>
            </w:r>
          </w:p>
        </w:tc>
        <w:tc>
          <w:tcPr>
            <w:tcW w:w="3005" w:type="dxa"/>
            <w:tcBorders>
              <w:top w:val="nil"/>
              <w:left w:val="nil"/>
              <w:bottom w:val="single" w:sz="4" w:space="0" w:color="auto"/>
              <w:right w:val="single" w:sz="4" w:space="0" w:color="auto"/>
            </w:tcBorders>
            <w:shd w:val="clear" w:color="auto" w:fill="auto"/>
            <w:vAlign w:val="center"/>
            <w:hideMark/>
          </w:tcPr>
          <w:p w14:paraId="13A4D19B" w14:textId="77777777" w:rsidR="0019358E" w:rsidRPr="005C15EF" w:rsidRDefault="0019358E" w:rsidP="00514B5D">
            <w:pPr>
              <w:rPr>
                <w:color w:val="000000"/>
                <w:sz w:val="20"/>
              </w:rPr>
            </w:pPr>
            <w:r>
              <w:rPr>
                <w:color w:val="000000"/>
                <w:sz w:val="20"/>
              </w:rPr>
              <w:t>Licensing and Report assessment</w:t>
            </w:r>
          </w:p>
        </w:tc>
        <w:tc>
          <w:tcPr>
            <w:tcW w:w="333" w:type="dxa"/>
            <w:tcBorders>
              <w:top w:val="nil"/>
              <w:left w:val="nil"/>
              <w:bottom w:val="single" w:sz="4" w:space="0" w:color="auto"/>
              <w:right w:val="single" w:sz="4" w:space="0" w:color="auto"/>
            </w:tcBorders>
            <w:shd w:val="clear" w:color="auto" w:fill="auto"/>
            <w:vAlign w:val="center"/>
            <w:hideMark/>
          </w:tcPr>
          <w:p w14:paraId="3509EDF8" w14:textId="77777777" w:rsidR="0019358E" w:rsidRPr="000F7E34" w:rsidRDefault="0019358E" w:rsidP="00514B5D">
            <w:pPr>
              <w:rPr>
                <w:color w:val="000000"/>
              </w:rPr>
            </w:pPr>
            <w:r w:rsidRPr="000F7E34">
              <w:rPr>
                <w:color w:val="000000"/>
              </w:rPr>
              <w:t> </w:t>
            </w:r>
          </w:p>
        </w:tc>
        <w:tc>
          <w:tcPr>
            <w:tcW w:w="334" w:type="dxa"/>
            <w:tcBorders>
              <w:top w:val="nil"/>
              <w:left w:val="nil"/>
              <w:bottom w:val="single" w:sz="4" w:space="0" w:color="auto"/>
              <w:right w:val="single" w:sz="4" w:space="0" w:color="auto"/>
            </w:tcBorders>
            <w:shd w:val="clear" w:color="auto" w:fill="auto"/>
            <w:vAlign w:val="center"/>
            <w:hideMark/>
          </w:tcPr>
          <w:p w14:paraId="58FB0195" w14:textId="77777777" w:rsidR="0019358E" w:rsidRPr="000F7E34" w:rsidRDefault="0019358E" w:rsidP="00514B5D">
            <w:pPr>
              <w:rPr>
                <w:color w:val="000000"/>
              </w:rPr>
            </w:pPr>
            <w:r w:rsidRPr="000F7E34">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30789DB4" w14:textId="77777777" w:rsidR="0019358E" w:rsidRPr="000F7E34" w:rsidRDefault="0019358E" w:rsidP="00514B5D">
            <w:pPr>
              <w:rPr>
                <w:color w:val="000000"/>
              </w:rPr>
            </w:pPr>
            <w:r w:rsidRPr="000F7E34">
              <w:rPr>
                <w:color w:val="000000"/>
              </w:rPr>
              <w:t> </w:t>
            </w:r>
          </w:p>
        </w:tc>
        <w:tc>
          <w:tcPr>
            <w:tcW w:w="331" w:type="dxa"/>
            <w:tcBorders>
              <w:top w:val="nil"/>
              <w:left w:val="nil"/>
              <w:bottom w:val="single" w:sz="4" w:space="0" w:color="auto"/>
              <w:right w:val="single" w:sz="4" w:space="0" w:color="auto"/>
            </w:tcBorders>
            <w:shd w:val="clear" w:color="auto" w:fill="auto"/>
            <w:vAlign w:val="center"/>
            <w:hideMark/>
          </w:tcPr>
          <w:p w14:paraId="1E46BD70"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thinDiagCross" w:color="auto" w:fill="auto"/>
            <w:noWrap/>
            <w:vAlign w:val="bottom"/>
            <w:hideMark/>
          </w:tcPr>
          <w:p w14:paraId="1ADE2A43"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thinDiagCross" w:color="auto" w:fill="auto"/>
            <w:noWrap/>
            <w:vAlign w:val="bottom"/>
            <w:hideMark/>
          </w:tcPr>
          <w:p w14:paraId="58080522"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thinDiagCross" w:color="auto" w:fill="auto"/>
            <w:noWrap/>
            <w:vAlign w:val="bottom"/>
            <w:hideMark/>
          </w:tcPr>
          <w:p w14:paraId="46B9DD6A"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thinDiagCross" w:color="auto" w:fill="auto"/>
            <w:noWrap/>
            <w:vAlign w:val="bottom"/>
            <w:hideMark/>
          </w:tcPr>
          <w:p w14:paraId="63701335"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thinDiagCross" w:color="auto" w:fill="auto"/>
            <w:noWrap/>
            <w:vAlign w:val="bottom"/>
            <w:hideMark/>
          </w:tcPr>
          <w:p w14:paraId="5D9DC114"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thinDiagCross" w:color="auto" w:fill="auto"/>
            <w:vAlign w:val="center"/>
            <w:hideMark/>
          </w:tcPr>
          <w:p w14:paraId="0804FA87" w14:textId="77777777" w:rsidR="0019358E" w:rsidRPr="000F7E34" w:rsidRDefault="0019358E" w:rsidP="00514B5D">
            <w:pPr>
              <w:rPr>
                <w:color w:val="000000"/>
              </w:rPr>
            </w:pPr>
            <w:r w:rsidRPr="005C15EF">
              <w:rPr>
                <w:color w:val="000000"/>
              </w:rPr>
              <w:t> </w:t>
            </w:r>
          </w:p>
        </w:tc>
        <w:tc>
          <w:tcPr>
            <w:tcW w:w="436" w:type="dxa"/>
            <w:tcBorders>
              <w:top w:val="nil"/>
              <w:left w:val="nil"/>
              <w:bottom w:val="single" w:sz="4" w:space="0" w:color="auto"/>
              <w:right w:val="single" w:sz="4" w:space="0" w:color="auto"/>
            </w:tcBorders>
            <w:shd w:val="thinDiagCross" w:color="auto" w:fill="auto"/>
            <w:vAlign w:val="center"/>
            <w:hideMark/>
          </w:tcPr>
          <w:p w14:paraId="420BD3DA" w14:textId="77777777" w:rsidR="0019358E" w:rsidRPr="000F7E34" w:rsidRDefault="0019358E" w:rsidP="00514B5D">
            <w:pPr>
              <w:rPr>
                <w:color w:val="000000"/>
              </w:rPr>
            </w:pPr>
            <w:r w:rsidRPr="005C15EF">
              <w:rPr>
                <w:color w:val="000000"/>
              </w:rPr>
              <w:t> </w:t>
            </w:r>
          </w:p>
        </w:tc>
        <w:tc>
          <w:tcPr>
            <w:tcW w:w="436" w:type="dxa"/>
            <w:tcBorders>
              <w:top w:val="nil"/>
              <w:left w:val="nil"/>
              <w:bottom w:val="single" w:sz="4" w:space="0" w:color="auto"/>
              <w:right w:val="single" w:sz="4" w:space="0" w:color="auto"/>
            </w:tcBorders>
            <w:shd w:val="thinDiagCross" w:color="auto" w:fill="auto"/>
            <w:noWrap/>
            <w:vAlign w:val="bottom"/>
            <w:hideMark/>
          </w:tcPr>
          <w:p w14:paraId="5ACB1E9F" w14:textId="77777777" w:rsidR="0019358E" w:rsidRPr="000F7E34" w:rsidRDefault="0019358E" w:rsidP="00514B5D">
            <w:pPr>
              <w:rPr>
                <w:rFonts w:ascii="Calibri" w:hAnsi="Calibri" w:cs="Calibri"/>
                <w:color w:val="000000"/>
              </w:rPr>
            </w:pPr>
          </w:p>
        </w:tc>
        <w:tc>
          <w:tcPr>
            <w:tcW w:w="470" w:type="dxa"/>
            <w:tcBorders>
              <w:top w:val="nil"/>
              <w:left w:val="nil"/>
              <w:bottom w:val="single" w:sz="4" w:space="0" w:color="auto"/>
              <w:right w:val="single" w:sz="4" w:space="0" w:color="auto"/>
            </w:tcBorders>
            <w:shd w:val="thinDiagCross" w:color="auto" w:fill="auto"/>
            <w:noWrap/>
            <w:vAlign w:val="bottom"/>
            <w:hideMark/>
          </w:tcPr>
          <w:p w14:paraId="3D629E17"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thinDiagCross" w:color="auto" w:fill="auto"/>
          </w:tcPr>
          <w:p w14:paraId="0B57BA84"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shd w:val="thinDiagCross" w:color="auto" w:fill="auto"/>
          </w:tcPr>
          <w:p w14:paraId="3F9B0B7B"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shd w:val="thinDiagCross" w:color="auto" w:fill="auto"/>
          </w:tcPr>
          <w:p w14:paraId="3A1449FF"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shd w:val="thinDiagCross" w:color="auto" w:fill="auto"/>
          </w:tcPr>
          <w:p w14:paraId="37678D16" w14:textId="77777777" w:rsidR="0019358E" w:rsidRPr="000F7E34" w:rsidRDefault="0019358E" w:rsidP="00514B5D">
            <w:pPr>
              <w:rPr>
                <w:rFonts w:ascii="Calibri" w:hAnsi="Calibri" w:cs="Calibri"/>
                <w:color w:val="000000"/>
              </w:rPr>
            </w:pPr>
          </w:p>
        </w:tc>
        <w:tc>
          <w:tcPr>
            <w:tcW w:w="458" w:type="dxa"/>
            <w:tcBorders>
              <w:top w:val="nil"/>
              <w:left w:val="nil"/>
              <w:bottom w:val="nil"/>
              <w:right w:val="single" w:sz="4" w:space="0" w:color="auto"/>
            </w:tcBorders>
            <w:shd w:val="thinDiagCross" w:color="auto" w:fill="auto"/>
          </w:tcPr>
          <w:p w14:paraId="1A9C497B" w14:textId="77777777" w:rsidR="0019358E" w:rsidRPr="000F7E34" w:rsidRDefault="0019358E" w:rsidP="00514B5D">
            <w:pPr>
              <w:rPr>
                <w:rFonts w:ascii="Calibri" w:hAnsi="Calibri" w:cs="Calibri"/>
                <w:color w:val="000000"/>
              </w:rPr>
            </w:pPr>
          </w:p>
        </w:tc>
      </w:tr>
      <w:tr w:rsidR="0019358E" w:rsidRPr="005C15EF" w14:paraId="2BAF527E" w14:textId="77777777" w:rsidTr="00B12856">
        <w:trPr>
          <w:cantSplit/>
          <w:trHeight w:val="300"/>
          <w:jc w:val="center"/>
        </w:trPr>
        <w:tc>
          <w:tcPr>
            <w:tcW w:w="436" w:type="dxa"/>
            <w:tcBorders>
              <w:top w:val="single" w:sz="4" w:space="0" w:color="auto"/>
              <w:left w:val="single" w:sz="4" w:space="0" w:color="auto"/>
              <w:bottom w:val="single" w:sz="4" w:space="0" w:color="auto"/>
              <w:right w:val="single" w:sz="4" w:space="0" w:color="auto"/>
            </w:tcBorders>
            <w:shd w:val="clear" w:color="auto" w:fill="auto"/>
            <w:vAlign w:val="center"/>
          </w:tcPr>
          <w:p w14:paraId="52256046" w14:textId="77777777" w:rsidR="0019358E" w:rsidRDefault="0019358E" w:rsidP="00514B5D">
            <w:pPr>
              <w:jc w:val="center"/>
              <w:rPr>
                <w:color w:val="000000"/>
              </w:rPr>
            </w:pPr>
            <w:r>
              <w:rPr>
                <w:color w:val="000000"/>
              </w:rPr>
              <w:t>10</w:t>
            </w:r>
          </w:p>
        </w:tc>
        <w:tc>
          <w:tcPr>
            <w:tcW w:w="3005" w:type="dxa"/>
            <w:tcBorders>
              <w:top w:val="single" w:sz="4" w:space="0" w:color="auto"/>
              <w:left w:val="nil"/>
              <w:bottom w:val="single" w:sz="4" w:space="0" w:color="auto"/>
              <w:right w:val="single" w:sz="4" w:space="0" w:color="auto"/>
            </w:tcBorders>
            <w:shd w:val="clear" w:color="auto" w:fill="auto"/>
            <w:vAlign w:val="center"/>
          </w:tcPr>
          <w:p w14:paraId="7EEB33F8" w14:textId="77777777" w:rsidR="0019358E" w:rsidRDefault="0019358E" w:rsidP="00514B5D">
            <w:pPr>
              <w:rPr>
                <w:color w:val="000000"/>
                <w:sz w:val="20"/>
              </w:rPr>
            </w:pPr>
            <w:r>
              <w:rPr>
                <w:color w:val="000000"/>
                <w:sz w:val="20"/>
              </w:rPr>
              <w:t>Awareness Programme</w:t>
            </w:r>
          </w:p>
        </w:tc>
        <w:tc>
          <w:tcPr>
            <w:tcW w:w="333" w:type="dxa"/>
            <w:tcBorders>
              <w:top w:val="single" w:sz="4" w:space="0" w:color="auto"/>
              <w:left w:val="nil"/>
              <w:bottom w:val="single" w:sz="4" w:space="0" w:color="auto"/>
              <w:right w:val="single" w:sz="4" w:space="0" w:color="auto"/>
            </w:tcBorders>
            <w:shd w:val="clear" w:color="auto" w:fill="auto"/>
            <w:vAlign w:val="center"/>
          </w:tcPr>
          <w:p w14:paraId="2035A96E" w14:textId="77777777" w:rsidR="0019358E" w:rsidRPr="000F7E34" w:rsidRDefault="0019358E" w:rsidP="00514B5D">
            <w:pPr>
              <w:rPr>
                <w:color w:val="000000"/>
              </w:rPr>
            </w:pPr>
          </w:p>
        </w:tc>
        <w:tc>
          <w:tcPr>
            <w:tcW w:w="334" w:type="dxa"/>
            <w:tcBorders>
              <w:top w:val="single" w:sz="4" w:space="0" w:color="auto"/>
              <w:left w:val="nil"/>
              <w:bottom w:val="single" w:sz="4" w:space="0" w:color="auto"/>
              <w:right w:val="single" w:sz="4" w:space="0" w:color="auto"/>
            </w:tcBorders>
            <w:shd w:val="clear" w:color="auto" w:fill="auto"/>
            <w:vAlign w:val="center"/>
          </w:tcPr>
          <w:p w14:paraId="45B1B003" w14:textId="77777777" w:rsidR="0019358E" w:rsidRPr="000F7E34" w:rsidRDefault="0019358E" w:rsidP="00514B5D">
            <w:pPr>
              <w:rPr>
                <w:color w:val="000000"/>
              </w:rPr>
            </w:pPr>
          </w:p>
        </w:tc>
        <w:tc>
          <w:tcPr>
            <w:tcW w:w="326" w:type="dxa"/>
            <w:tcBorders>
              <w:top w:val="single" w:sz="4" w:space="0" w:color="auto"/>
              <w:left w:val="nil"/>
              <w:bottom w:val="single" w:sz="4" w:space="0" w:color="auto"/>
              <w:right w:val="single" w:sz="4" w:space="0" w:color="auto"/>
            </w:tcBorders>
            <w:shd w:val="clear" w:color="auto" w:fill="auto"/>
            <w:vAlign w:val="center"/>
          </w:tcPr>
          <w:p w14:paraId="4CBA2EC4" w14:textId="77777777" w:rsidR="0019358E" w:rsidRPr="000F7E34" w:rsidRDefault="0019358E" w:rsidP="00514B5D">
            <w:pPr>
              <w:rPr>
                <w:color w:val="000000"/>
              </w:rPr>
            </w:pPr>
          </w:p>
        </w:tc>
        <w:tc>
          <w:tcPr>
            <w:tcW w:w="331" w:type="dxa"/>
            <w:tcBorders>
              <w:top w:val="single" w:sz="4" w:space="0" w:color="auto"/>
              <w:left w:val="nil"/>
              <w:bottom w:val="single" w:sz="4" w:space="0" w:color="auto"/>
              <w:right w:val="single" w:sz="4" w:space="0" w:color="auto"/>
            </w:tcBorders>
            <w:shd w:val="clear" w:color="auto" w:fill="auto"/>
            <w:vAlign w:val="center"/>
          </w:tcPr>
          <w:p w14:paraId="1DA10094" w14:textId="77777777" w:rsidR="0019358E" w:rsidRPr="000F7E34" w:rsidRDefault="0019358E" w:rsidP="00514B5D">
            <w:pPr>
              <w:rPr>
                <w:color w:val="000000"/>
              </w:rPr>
            </w:pPr>
          </w:p>
        </w:tc>
        <w:tc>
          <w:tcPr>
            <w:tcW w:w="400" w:type="dxa"/>
            <w:tcBorders>
              <w:top w:val="single" w:sz="4" w:space="0" w:color="auto"/>
              <w:left w:val="nil"/>
              <w:bottom w:val="single" w:sz="4" w:space="0" w:color="auto"/>
              <w:right w:val="single" w:sz="4" w:space="0" w:color="auto"/>
            </w:tcBorders>
            <w:shd w:val="thinDiagCross" w:color="auto" w:fill="auto"/>
            <w:noWrap/>
            <w:vAlign w:val="bottom"/>
          </w:tcPr>
          <w:p w14:paraId="449FEC68" w14:textId="77777777" w:rsidR="0019358E" w:rsidRPr="000F7E34" w:rsidRDefault="0019358E" w:rsidP="00514B5D">
            <w:pPr>
              <w:rPr>
                <w:rFonts w:ascii="Calibri" w:hAnsi="Calibri" w:cs="Calibri"/>
                <w:color w:val="000000"/>
              </w:rPr>
            </w:pPr>
          </w:p>
        </w:tc>
        <w:tc>
          <w:tcPr>
            <w:tcW w:w="400" w:type="dxa"/>
            <w:tcBorders>
              <w:top w:val="single" w:sz="4" w:space="0" w:color="auto"/>
              <w:left w:val="nil"/>
              <w:bottom w:val="single" w:sz="4" w:space="0" w:color="auto"/>
              <w:right w:val="single" w:sz="4" w:space="0" w:color="auto"/>
            </w:tcBorders>
            <w:shd w:val="thinDiagCross" w:color="auto" w:fill="auto"/>
            <w:noWrap/>
            <w:vAlign w:val="bottom"/>
          </w:tcPr>
          <w:p w14:paraId="463D25ED" w14:textId="77777777" w:rsidR="0019358E" w:rsidRPr="000F7E34" w:rsidRDefault="0019358E" w:rsidP="00514B5D">
            <w:pPr>
              <w:rPr>
                <w:rFonts w:ascii="Calibri" w:hAnsi="Calibri" w:cs="Calibri"/>
                <w:color w:val="000000"/>
              </w:rPr>
            </w:pPr>
          </w:p>
        </w:tc>
        <w:tc>
          <w:tcPr>
            <w:tcW w:w="400" w:type="dxa"/>
            <w:tcBorders>
              <w:top w:val="single" w:sz="4" w:space="0" w:color="auto"/>
              <w:left w:val="nil"/>
              <w:bottom w:val="single" w:sz="4" w:space="0" w:color="auto"/>
              <w:right w:val="single" w:sz="4" w:space="0" w:color="auto"/>
            </w:tcBorders>
            <w:shd w:val="thinDiagCross" w:color="auto" w:fill="auto"/>
            <w:noWrap/>
            <w:vAlign w:val="bottom"/>
          </w:tcPr>
          <w:p w14:paraId="32E4CE43" w14:textId="77777777" w:rsidR="0019358E" w:rsidRPr="000F7E34" w:rsidRDefault="0019358E" w:rsidP="00514B5D">
            <w:pPr>
              <w:rPr>
                <w:rFonts w:ascii="Calibri" w:hAnsi="Calibri" w:cs="Calibri"/>
                <w:color w:val="000000"/>
              </w:rPr>
            </w:pPr>
          </w:p>
        </w:tc>
        <w:tc>
          <w:tcPr>
            <w:tcW w:w="400" w:type="dxa"/>
            <w:tcBorders>
              <w:top w:val="single" w:sz="4" w:space="0" w:color="auto"/>
              <w:left w:val="nil"/>
              <w:bottom w:val="single" w:sz="4" w:space="0" w:color="auto"/>
              <w:right w:val="single" w:sz="4" w:space="0" w:color="auto"/>
            </w:tcBorders>
            <w:shd w:val="thinDiagCross" w:color="auto" w:fill="auto"/>
            <w:noWrap/>
            <w:vAlign w:val="bottom"/>
          </w:tcPr>
          <w:p w14:paraId="0EC9C007" w14:textId="77777777" w:rsidR="0019358E" w:rsidRPr="000F7E34" w:rsidRDefault="0019358E" w:rsidP="00514B5D">
            <w:pPr>
              <w:rPr>
                <w:rFonts w:ascii="Calibri" w:hAnsi="Calibri" w:cs="Calibri"/>
                <w:color w:val="000000"/>
              </w:rPr>
            </w:pPr>
          </w:p>
        </w:tc>
        <w:tc>
          <w:tcPr>
            <w:tcW w:w="400" w:type="dxa"/>
            <w:tcBorders>
              <w:top w:val="single" w:sz="4" w:space="0" w:color="auto"/>
              <w:left w:val="nil"/>
              <w:bottom w:val="single" w:sz="4" w:space="0" w:color="auto"/>
              <w:right w:val="single" w:sz="4" w:space="0" w:color="auto"/>
            </w:tcBorders>
            <w:shd w:val="thinDiagCross" w:color="auto" w:fill="auto"/>
            <w:noWrap/>
            <w:vAlign w:val="bottom"/>
          </w:tcPr>
          <w:p w14:paraId="6CD87E4B"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vAlign w:val="center"/>
          </w:tcPr>
          <w:p w14:paraId="4871F476" w14:textId="77777777" w:rsidR="0019358E" w:rsidRPr="005C15EF" w:rsidRDefault="0019358E" w:rsidP="00514B5D">
            <w:pPr>
              <w:rPr>
                <w:color w:val="000000"/>
              </w:rPr>
            </w:pPr>
          </w:p>
        </w:tc>
        <w:tc>
          <w:tcPr>
            <w:tcW w:w="436" w:type="dxa"/>
            <w:tcBorders>
              <w:top w:val="single" w:sz="4" w:space="0" w:color="auto"/>
              <w:left w:val="nil"/>
              <w:bottom w:val="single" w:sz="4" w:space="0" w:color="auto"/>
              <w:right w:val="single" w:sz="4" w:space="0" w:color="auto"/>
            </w:tcBorders>
            <w:shd w:val="thinDiagCross" w:color="auto" w:fill="auto"/>
            <w:vAlign w:val="center"/>
          </w:tcPr>
          <w:p w14:paraId="56BC3E63" w14:textId="77777777" w:rsidR="0019358E" w:rsidRPr="005C15EF" w:rsidRDefault="0019358E" w:rsidP="00514B5D">
            <w:pPr>
              <w:rPr>
                <w:color w:val="000000"/>
              </w:rPr>
            </w:pPr>
          </w:p>
        </w:tc>
        <w:tc>
          <w:tcPr>
            <w:tcW w:w="436" w:type="dxa"/>
            <w:tcBorders>
              <w:top w:val="single" w:sz="4" w:space="0" w:color="auto"/>
              <w:left w:val="nil"/>
              <w:bottom w:val="single" w:sz="4" w:space="0" w:color="auto"/>
              <w:right w:val="single" w:sz="4" w:space="0" w:color="auto"/>
            </w:tcBorders>
            <w:shd w:val="thinDiagCross" w:color="auto" w:fill="auto"/>
            <w:noWrap/>
            <w:vAlign w:val="bottom"/>
          </w:tcPr>
          <w:p w14:paraId="0EB24EE8" w14:textId="77777777" w:rsidR="0019358E" w:rsidRPr="000F7E34" w:rsidRDefault="0019358E" w:rsidP="00514B5D">
            <w:pPr>
              <w:rPr>
                <w:rFonts w:ascii="Calibri" w:hAnsi="Calibri" w:cs="Calibri"/>
                <w:color w:val="000000"/>
              </w:rPr>
            </w:pPr>
          </w:p>
        </w:tc>
        <w:tc>
          <w:tcPr>
            <w:tcW w:w="470" w:type="dxa"/>
            <w:tcBorders>
              <w:top w:val="single" w:sz="4" w:space="0" w:color="auto"/>
              <w:left w:val="nil"/>
              <w:bottom w:val="single" w:sz="4" w:space="0" w:color="auto"/>
              <w:right w:val="single" w:sz="4" w:space="0" w:color="auto"/>
            </w:tcBorders>
            <w:shd w:val="thinDiagCross" w:color="auto" w:fill="auto"/>
            <w:noWrap/>
            <w:vAlign w:val="bottom"/>
          </w:tcPr>
          <w:p w14:paraId="6989E62E"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6A5072FC"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2B582C8D"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70B1F27D"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75B09A5F" w14:textId="77777777" w:rsidR="0019358E" w:rsidRPr="000F7E34" w:rsidRDefault="0019358E" w:rsidP="00514B5D">
            <w:pPr>
              <w:rPr>
                <w:rFonts w:ascii="Calibri" w:hAnsi="Calibri" w:cs="Calibri"/>
                <w:color w:val="000000"/>
              </w:rPr>
            </w:pPr>
          </w:p>
        </w:tc>
        <w:tc>
          <w:tcPr>
            <w:tcW w:w="458" w:type="dxa"/>
            <w:tcBorders>
              <w:top w:val="nil"/>
              <w:left w:val="nil"/>
              <w:bottom w:val="single" w:sz="4" w:space="0" w:color="auto"/>
              <w:right w:val="single" w:sz="4" w:space="0" w:color="auto"/>
            </w:tcBorders>
            <w:shd w:val="thinDiagCross" w:color="auto" w:fill="auto"/>
          </w:tcPr>
          <w:p w14:paraId="131F1D2F" w14:textId="77777777" w:rsidR="0019358E" w:rsidRPr="000F7E34" w:rsidRDefault="0019358E" w:rsidP="00514B5D">
            <w:pPr>
              <w:rPr>
                <w:rFonts w:ascii="Calibri" w:hAnsi="Calibri" w:cs="Calibri"/>
                <w:color w:val="000000"/>
              </w:rPr>
            </w:pPr>
          </w:p>
        </w:tc>
      </w:tr>
    </w:tbl>
    <w:p w14:paraId="7FFC6B02" w14:textId="77777777" w:rsidR="0019358E" w:rsidRDefault="0019358E" w:rsidP="00514B5D">
      <w:pPr>
        <w:rPr>
          <w:b/>
          <w:sz w:val="28"/>
          <w:szCs w:val="28"/>
        </w:rPr>
      </w:pPr>
    </w:p>
    <w:p w14:paraId="11A2379F" w14:textId="77777777" w:rsidR="0019358E" w:rsidRDefault="0019358E" w:rsidP="00514B5D">
      <w:pPr>
        <w:rPr>
          <w:b/>
          <w:sz w:val="28"/>
          <w:szCs w:val="28"/>
        </w:rPr>
      </w:pPr>
      <w:r>
        <w:rPr>
          <w:b/>
          <w:sz w:val="28"/>
          <w:szCs w:val="28"/>
        </w:rPr>
        <w:br w:type="page"/>
      </w:r>
    </w:p>
    <w:p w14:paraId="173C8709" w14:textId="77777777" w:rsidR="0019358E" w:rsidRPr="00766021" w:rsidRDefault="0019358E" w:rsidP="00514B5D">
      <w:pPr>
        <w:pBdr>
          <w:top w:val="single" w:sz="4" w:space="1" w:color="auto"/>
          <w:left w:val="single" w:sz="4" w:space="4" w:color="auto"/>
          <w:bottom w:val="single" w:sz="4" w:space="1" w:color="auto"/>
          <w:right w:val="single" w:sz="4" w:space="4" w:color="auto"/>
        </w:pBdr>
        <w:jc w:val="center"/>
      </w:pPr>
      <w:r w:rsidRPr="00766021">
        <w:rPr>
          <w:b/>
        </w:rPr>
        <w:lastRenderedPageBreak/>
        <w:t xml:space="preserve">FUNDING REQUEST FOR THE </w:t>
      </w:r>
      <w:r>
        <w:rPr>
          <w:b/>
        </w:rPr>
        <w:t xml:space="preserve">IMPLEMENTATION OF ENABLING ACTIVITIES FOR THE EARLY RATIFICATION OF THE KIGALI AMENDMENT </w:t>
      </w:r>
    </w:p>
    <w:p w14:paraId="0815278F" w14:textId="77777777" w:rsidR="0019358E" w:rsidRDefault="0019358E" w:rsidP="00514B5D">
      <w:pPr>
        <w:jc w:val="center"/>
        <w:rPr>
          <w:b/>
        </w:rPr>
      </w:pPr>
    </w:p>
    <w:p w14:paraId="2E9B50C6" w14:textId="77777777" w:rsidR="0019358E" w:rsidRDefault="0019358E" w:rsidP="00514B5D">
      <w:pPr>
        <w:jc w:val="center"/>
      </w:pPr>
      <w:r w:rsidRPr="00C07A33">
        <w:rPr>
          <w:b/>
        </w:rPr>
        <w:t>COUNTRY:</w:t>
      </w:r>
      <w:r w:rsidRPr="00C07A33">
        <w:t xml:space="preserve"> </w:t>
      </w:r>
      <w:r>
        <w:t>JAMAICA</w:t>
      </w:r>
    </w:p>
    <w:p w14:paraId="17767BC5" w14:textId="77777777" w:rsidR="0019358E" w:rsidRPr="00C07A33" w:rsidRDefault="0019358E" w:rsidP="00514B5D">
      <w:pPr>
        <w:jc w:val="center"/>
      </w:pPr>
    </w:p>
    <w:p w14:paraId="3777051D" w14:textId="77777777" w:rsidR="0019358E" w:rsidRPr="00C07A33" w:rsidRDefault="0019358E" w:rsidP="00514B5D">
      <w:pPr>
        <w:autoSpaceDE w:val="0"/>
        <w:autoSpaceDN w:val="0"/>
        <w:adjustRightInd w:val="0"/>
      </w:pPr>
      <w:r w:rsidRPr="00C07A33">
        <w:rPr>
          <w:b/>
        </w:rPr>
        <w:t>PROJECT TITLE</w:t>
      </w:r>
      <w:r w:rsidRPr="00C07A33">
        <w:t xml:space="preserve">: </w:t>
      </w:r>
      <w:r>
        <w:t xml:space="preserve">Implementing Enabling Activities for the ratification of the Kigali Amendment </w:t>
      </w:r>
    </w:p>
    <w:p w14:paraId="6C0C0D7D" w14:textId="77777777" w:rsidR="0019358E" w:rsidRPr="00C07A33" w:rsidRDefault="0019358E" w:rsidP="00514B5D">
      <w:r w:rsidRPr="00C07A33">
        <w:rPr>
          <w:b/>
        </w:rPr>
        <w:t>LEAD IMPLEMENTING AGENCY</w:t>
      </w:r>
      <w:r w:rsidRPr="00C07A33">
        <w:t>:</w:t>
      </w:r>
      <w:r>
        <w:t xml:space="preserve"> UNDP</w:t>
      </w:r>
    </w:p>
    <w:p w14:paraId="256E5A17" w14:textId="77777777" w:rsidR="0019358E" w:rsidRPr="00C07A33" w:rsidRDefault="0019358E" w:rsidP="00514B5D">
      <w:pPr>
        <w:rPr>
          <w:b/>
        </w:rPr>
      </w:pPr>
      <w:r w:rsidRPr="00C07A33">
        <w:rPr>
          <w:b/>
        </w:rPr>
        <w:t xml:space="preserve">COOPERATING AGENCY: </w:t>
      </w:r>
      <w:r w:rsidRPr="00C07A33">
        <w:t>n/a</w:t>
      </w:r>
    </w:p>
    <w:p w14:paraId="1582EA91" w14:textId="77777777" w:rsidR="0019358E" w:rsidRPr="00E34BDC" w:rsidRDefault="0019358E" w:rsidP="00514B5D">
      <w:r w:rsidRPr="00C07A33">
        <w:rPr>
          <w:b/>
        </w:rPr>
        <w:t>NATIONAL COORDINATION AGENCY</w:t>
      </w:r>
      <w:r w:rsidRPr="00C07A33">
        <w:t>:</w:t>
      </w:r>
      <w:r>
        <w:t xml:space="preserve"> </w:t>
      </w:r>
      <w:r w:rsidRPr="002944F4">
        <w:t>The Planning Institute of Jamaica</w:t>
      </w:r>
    </w:p>
    <w:p w14:paraId="5A6D77B8" w14:textId="77777777" w:rsidR="0019358E" w:rsidRPr="00C07A33" w:rsidRDefault="0019358E" w:rsidP="00514B5D">
      <w:r w:rsidRPr="00E34BDC">
        <w:rPr>
          <w:b/>
        </w:rPr>
        <w:t>PROJECT INCLUDED IN CURRENT BUSSINESS PLAN:</w:t>
      </w:r>
      <w:r>
        <w:t xml:space="preserve"> No</w:t>
      </w:r>
    </w:p>
    <w:p w14:paraId="3496ACC7" w14:textId="77777777" w:rsidR="0019358E" w:rsidRPr="00C07A33" w:rsidRDefault="0019358E" w:rsidP="00514B5D">
      <w:r w:rsidRPr="00E34BDC">
        <w:rPr>
          <w:b/>
        </w:rPr>
        <w:t>ELIGIBLE CONSUMPTION</w:t>
      </w:r>
      <w:r w:rsidRPr="00C07A33">
        <w:t>:</w:t>
      </w:r>
      <w:r>
        <w:t xml:space="preserve">  n/a (HFCs)</w:t>
      </w:r>
    </w:p>
    <w:p w14:paraId="136F2D74" w14:textId="77777777" w:rsidR="0019358E" w:rsidRPr="00C07A33" w:rsidRDefault="0019358E" w:rsidP="00514B5D"/>
    <w:p w14:paraId="2B2F88D8" w14:textId="77777777" w:rsidR="0019358E" w:rsidRPr="00C07A33" w:rsidRDefault="0019358E" w:rsidP="00514B5D">
      <w:r w:rsidRPr="00E34BDC">
        <w:rPr>
          <w:b/>
        </w:rPr>
        <w:t>PROJECT DURATION</w:t>
      </w:r>
      <w:r w:rsidRPr="00C07A33">
        <w:t>:</w:t>
      </w:r>
      <w:r>
        <w:t xml:space="preserve">                        18 months</w:t>
      </w:r>
    </w:p>
    <w:p w14:paraId="59A187CE" w14:textId="77777777" w:rsidR="0019358E" w:rsidRPr="00E64D9E" w:rsidRDefault="0019358E" w:rsidP="00514B5D">
      <w:r w:rsidRPr="00E34BDC">
        <w:rPr>
          <w:b/>
        </w:rPr>
        <w:t>PROJECT COST</w:t>
      </w:r>
      <w:r w:rsidRPr="00C07A33">
        <w:t>:</w:t>
      </w:r>
      <w:r>
        <w:t xml:space="preserve">                            USD      </w:t>
      </w:r>
      <w:r w:rsidRPr="00E64D9E">
        <w:t>150,000</w:t>
      </w:r>
    </w:p>
    <w:p w14:paraId="24E3D2AA" w14:textId="77777777" w:rsidR="0019358E" w:rsidRPr="00E64D9E" w:rsidRDefault="0019358E" w:rsidP="00514B5D">
      <w:r w:rsidRPr="00E64D9E">
        <w:rPr>
          <w:b/>
        </w:rPr>
        <w:t>SUPPORT COST</w:t>
      </w:r>
      <w:r w:rsidRPr="00E64D9E">
        <w:t>:</w:t>
      </w:r>
      <w:r>
        <w:t xml:space="preserve"> (9 </w:t>
      </w:r>
      <w:r w:rsidRPr="00E64D9E">
        <w:t>%)                   USD       1</w:t>
      </w:r>
      <w:r>
        <w:t>3</w:t>
      </w:r>
      <w:r w:rsidRPr="00E64D9E">
        <w:t>,500</w:t>
      </w:r>
    </w:p>
    <w:p w14:paraId="53157BA7" w14:textId="77777777" w:rsidR="0019358E" w:rsidRPr="00E64D9E" w:rsidRDefault="0019358E" w:rsidP="00514B5D">
      <w:pPr>
        <w:pBdr>
          <w:bottom w:val="single" w:sz="12" w:space="1" w:color="auto"/>
        </w:pBdr>
        <w:rPr>
          <w:b/>
        </w:rPr>
      </w:pPr>
      <w:r w:rsidRPr="00E64D9E">
        <w:rPr>
          <w:b/>
        </w:rPr>
        <w:t>TOTAL COST FOR THE MLF:    USD      16</w:t>
      </w:r>
      <w:r>
        <w:rPr>
          <w:b/>
        </w:rPr>
        <w:t>3</w:t>
      </w:r>
      <w:r w:rsidRPr="00E64D9E">
        <w:rPr>
          <w:b/>
        </w:rPr>
        <w:t>,500</w:t>
      </w:r>
    </w:p>
    <w:p w14:paraId="7A35A2D6" w14:textId="77777777" w:rsidR="0019358E" w:rsidRDefault="0019358E" w:rsidP="00514B5D">
      <w:pPr>
        <w:pBdr>
          <w:bottom w:val="single" w:sz="12" w:space="1" w:color="auto"/>
        </w:pBdr>
      </w:pPr>
    </w:p>
    <w:p w14:paraId="76B4DE88" w14:textId="77777777" w:rsidR="0019358E" w:rsidRPr="00C07A33" w:rsidRDefault="0019358E" w:rsidP="00514B5D">
      <w:pPr>
        <w:pBdr>
          <w:bottom w:val="single" w:sz="12" w:space="1" w:color="auto"/>
        </w:pBdr>
      </w:pPr>
    </w:p>
    <w:p w14:paraId="13C9EBBD" w14:textId="77777777" w:rsidR="0019358E" w:rsidRPr="00C07A33" w:rsidRDefault="0019358E" w:rsidP="00514B5D"/>
    <w:p w14:paraId="44656D87" w14:textId="77777777" w:rsidR="0019358E" w:rsidRPr="007146B1" w:rsidRDefault="0019358E" w:rsidP="00514B5D">
      <w:pPr>
        <w:jc w:val="center"/>
        <w:rPr>
          <w:b/>
          <w:u w:val="single"/>
        </w:rPr>
      </w:pPr>
      <w:r w:rsidRPr="007146B1">
        <w:rPr>
          <w:b/>
          <w:u w:val="single"/>
        </w:rPr>
        <w:t>Project Summary</w:t>
      </w:r>
    </w:p>
    <w:p w14:paraId="0227B2E8" w14:textId="77777777" w:rsidR="0019358E" w:rsidRDefault="0019358E" w:rsidP="00514B5D">
      <w:pPr>
        <w:autoSpaceDE w:val="0"/>
        <w:autoSpaceDN w:val="0"/>
        <w:adjustRightInd w:val="0"/>
      </w:pPr>
    </w:p>
    <w:p w14:paraId="4807201C" w14:textId="77777777" w:rsidR="0019358E" w:rsidRPr="00645D37" w:rsidRDefault="0019358E" w:rsidP="00514B5D">
      <w:pPr>
        <w:autoSpaceDE w:val="0"/>
        <w:autoSpaceDN w:val="0"/>
        <w:adjustRightInd w:val="0"/>
      </w:pPr>
      <w:r w:rsidRPr="00121D0B">
        <w:t xml:space="preserve">This document describes the proposed arrangements, </w:t>
      </w:r>
      <w:r>
        <w:t xml:space="preserve">implementation </w:t>
      </w:r>
      <w:r w:rsidRPr="00121D0B">
        <w:t xml:space="preserve">strategy and budgets for the </w:t>
      </w:r>
      <w:r>
        <w:t>enabling activities</w:t>
      </w:r>
      <w:r w:rsidRPr="00645D37">
        <w:t xml:space="preserve"> project that will support </w:t>
      </w:r>
      <w:r>
        <w:t>the Government of Jamaica</w:t>
      </w:r>
      <w:r w:rsidRPr="00645D37">
        <w:t xml:space="preserve"> </w:t>
      </w:r>
      <w:r>
        <w:t xml:space="preserve">to undertake </w:t>
      </w:r>
      <w:r w:rsidRPr="00645D37">
        <w:t xml:space="preserve">the early </w:t>
      </w:r>
      <w:r>
        <w:t>ratification</w:t>
      </w:r>
      <w:r w:rsidRPr="00645D37">
        <w:t xml:space="preserve"> of the Kigali Amendment to the Montreal Protocol.</w:t>
      </w:r>
    </w:p>
    <w:p w14:paraId="5467A3FF" w14:textId="77777777" w:rsidR="0019358E" w:rsidRPr="00645D37" w:rsidRDefault="0019358E" w:rsidP="00514B5D">
      <w:pPr>
        <w:autoSpaceDE w:val="0"/>
        <w:autoSpaceDN w:val="0"/>
        <w:adjustRightInd w:val="0"/>
      </w:pPr>
    </w:p>
    <w:p w14:paraId="270B459B" w14:textId="77777777" w:rsidR="0019358E" w:rsidRDefault="0019358E" w:rsidP="00514B5D">
      <w:r w:rsidRPr="00121D0B">
        <w:t xml:space="preserve">Such arrangements would be implemented taking into consideration: </w:t>
      </w:r>
    </w:p>
    <w:p w14:paraId="767A0839" w14:textId="77777777" w:rsidR="0019358E" w:rsidRPr="00B91698" w:rsidRDefault="0019358E" w:rsidP="00514B5D">
      <w:pPr>
        <w:pStyle w:val="ListParagraph"/>
        <w:numPr>
          <w:ilvl w:val="0"/>
          <w:numId w:val="96"/>
        </w:numPr>
        <w:ind w:right="567"/>
        <w:jc w:val="both"/>
      </w:pPr>
      <w:r w:rsidRPr="00B91698">
        <w:t xml:space="preserve">The need to reflect national context and priorities, national policies and country-drivenness and consequently the consultations with the national stakeholders to the ratification process; </w:t>
      </w:r>
    </w:p>
    <w:p w14:paraId="429A6665" w14:textId="77777777" w:rsidR="0019358E" w:rsidRPr="00B91698" w:rsidRDefault="0019358E" w:rsidP="00514B5D">
      <w:pPr>
        <w:pStyle w:val="ListParagraph"/>
        <w:ind w:left="1069" w:right="567"/>
        <w:jc w:val="both"/>
      </w:pPr>
    </w:p>
    <w:p w14:paraId="38571BEA" w14:textId="77777777" w:rsidR="0019358E" w:rsidRPr="00B91698" w:rsidRDefault="0019358E" w:rsidP="00514B5D">
      <w:pPr>
        <w:pStyle w:val="ListParagraph"/>
        <w:numPr>
          <w:ilvl w:val="0"/>
          <w:numId w:val="96"/>
        </w:numPr>
        <w:ind w:right="567"/>
        <w:jc w:val="both"/>
      </w:pPr>
      <w:r w:rsidRPr="00B91698">
        <w:t>To facilitate the seamless early ratification of the Kigali Amendment;</w:t>
      </w:r>
    </w:p>
    <w:p w14:paraId="00D6B714" w14:textId="77777777" w:rsidR="0019358E" w:rsidRPr="00B91698" w:rsidRDefault="0019358E" w:rsidP="00514B5D">
      <w:pPr>
        <w:pStyle w:val="ListParagraph"/>
        <w:ind w:left="1069" w:right="567"/>
        <w:jc w:val="both"/>
      </w:pPr>
    </w:p>
    <w:p w14:paraId="483A304A" w14:textId="77777777" w:rsidR="0019358E" w:rsidRPr="00B91698" w:rsidRDefault="0019358E" w:rsidP="00514B5D">
      <w:pPr>
        <w:pStyle w:val="ListParagraph"/>
        <w:numPr>
          <w:ilvl w:val="0"/>
          <w:numId w:val="96"/>
        </w:numPr>
        <w:ind w:right="567"/>
        <w:jc w:val="both"/>
      </w:pPr>
      <w:r w:rsidRPr="00B91698">
        <w:t xml:space="preserve">To draw upon the lessons learnt from the ratification process;  </w:t>
      </w:r>
    </w:p>
    <w:p w14:paraId="7B5B5F4C" w14:textId="77777777" w:rsidR="0019358E" w:rsidRPr="00B91698" w:rsidRDefault="0019358E" w:rsidP="00514B5D">
      <w:pPr>
        <w:pStyle w:val="ListParagraph"/>
        <w:ind w:left="1069" w:right="567"/>
        <w:jc w:val="both"/>
      </w:pPr>
    </w:p>
    <w:p w14:paraId="7B63D8CC" w14:textId="77777777" w:rsidR="0019358E" w:rsidRPr="00121D0B" w:rsidRDefault="0019358E" w:rsidP="00514B5D">
      <w:pPr>
        <w:ind w:left="709" w:right="567"/>
      </w:pPr>
      <w:r w:rsidRPr="00121D0B">
        <w:t xml:space="preserve">d) To be dynamic and evolving, and to be open for revisions and adaptation as necessary in response to evolving situations during the </w:t>
      </w:r>
      <w:r>
        <w:t>ratification</w:t>
      </w:r>
      <w:r w:rsidRPr="00121D0B">
        <w:t xml:space="preserve"> process.</w:t>
      </w:r>
    </w:p>
    <w:p w14:paraId="4081036B" w14:textId="77777777" w:rsidR="0019358E" w:rsidRDefault="0019358E" w:rsidP="00514B5D"/>
    <w:p w14:paraId="306CFCB5" w14:textId="77777777" w:rsidR="0019358E" w:rsidRDefault="0019358E" w:rsidP="00514B5D">
      <w:pPr>
        <w:pStyle w:val="ListParagraph"/>
        <w:numPr>
          <w:ilvl w:val="0"/>
          <w:numId w:val="46"/>
        </w:numPr>
        <w:spacing w:after="160"/>
        <w:rPr>
          <w:b/>
        </w:rPr>
      </w:pPr>
      <w:r w:rsidRPr="00B643CF">
        <w:br w:type="page"/>
      </w:r>
      <w:r w:rsidRPr="00B643CF">
        <w:rPr>
          <w:b/>
        </w:rPr>
        <w:lastRenderedPageBreak/>
        <w:t>Introduction</w:t>
      </w:r>
    </w:p>
    <w:p w14:paraId="6027879D" w14:textId="77777777" w:rsidR="0019358E" w:rsidRPr="00B643CF" w:rsidRDefault="0019358E" w:rsidP="00514B5D">
      <w:pPr>
        <w:pStyle w:val="ListParagraph"/>
        <w:ind w:left="426"/>
        <w:rPr>
          <w:b/>
        </w:rPr>
      </w:pPr>
    </w:p>
    <w:p w14:paraId="678A8666" w14:textId="77777777" w:rsidR="0019358E" w:rsidRPr="00964508" w:rsidRDefault="0019358E" w:rsidP="00514B5D">
      <w:pPr>
        <w:pStyle w:val="ListParagraph"/>
        <w:numPr>
          <w:ilvl w:val="0"/>
          <w:numId w:val="95"/>
        </w:numPr>
        <w:contextualSpacing w:val="0"/>
        <w:jc w:val="both"/>
      </w:pPr>
      <w:r w:rsidRPr="00964508">
        <w:t>The Parties to the Montreal Protocol had adopted the Decision XXVIII/2 related to the Kigali Amendment to phase down HFCs, and had requested, in its paragraph 20, the Executive Committee to include the enabling activities to be funded in order to support the Article 5 countries in the process of ratification of the Kigali Amendment.</w:t>
      </w:r>
    </w:p>
    <w:p w14:paraId="4852D444" w14:textId="77777777" w:rsidR="0019358E" w:rsidRPr="00964508" w:rsidRDefault="0019358E" w:rsidP="00514B5D">
      <w:pPr>
        <w:pStyle w:val="ListParagraph"/>
        <w:ind w:left="425"/>
        <w:contextualSpacing w:val="0"/>
        <w:jc w:val="both"/>
      </w:pPr>
    </w:p>
    <w:p w14:paraId="2CA60D0C" w14:textId="77777777" w:rsidR="0019358E" w:rsidRDefault="0019358E" w:rsidP="00514B5D">
      <w:pPr>
        <w:pStyle w:val="ListParagraph"/>
        <w:numPr>
          <w:ilvl w:val="0"/>
          <w:numId w:val="95"/>
        </w:numPr>
        <w:ind w:left="425" w:hanging="425"/>
        <w:contextualSpacing w:val="0"/>
        <w:jc w:val="both"/>
      </w:pPr>
      <w:r>
        <w:t>Therefore, in its 79</w:t>
      </w:r>
      <w:r w:rsidRPr="00A34A9E">
        <w:t>th</w:t>
      </w:r>
      <w:r>
        <w:t xml:space="preserve"> Meeting, the Executive Committee for the Implementation of the Montreal Protocol (ExCom), </w:t>
      </w:r>
      <w:r w:rsidRPr="00A34A9E">
        <w:t>under the Decision 79/46, decided</w:t>
      </w:r>
      <w:r>
        <w:t xml:space="preserve"> to provide funding </w:t>
      </w:r>
      <w:r w:rsidRPr="00A34A9E">
        <w:t>for the</w:t>
      </w:r>
      <w:r>
        <w:t xml:space="preserve"> implementation of the enabling activities required to support these Parties in</w:t>
      </w:r>
      <w:r w:rsidRPr="00A34A9E">
        <w:t xml:space="preserve"> ratification process for the early implementation of the Kigali, based on the country’s HCFC baseline consumption.</w:t>
      </w:r>
    </w:p>
    <w:p w14:paraId="794F3EC0" w14:textId="77777777" w:rsidR="0019358E" w:rsidRPr="00B643CF" w:rsidRDefault="0019358E" w:rsidP="00514B5D">
      <w:pPr>
        <w:pStyle w:val="ListParagraph"/>
        <w:ind w:left="425"/>
        <w:contextualSpacing w:val="0"/>
        <w:jc w:val="both"/>
        <w:rPr>
          <w:sz w:val="12"/>
        </w:rPr>
      </w:pPr>
    </w:p>
    <w:p w14:paraId="70275132" w14:textId="77777777" w:rsidR="0019358E" w:rsidRPr="00B643CF" w:rsidRDefault="0019358E" w:rsidP="00514B5D">
      <w:pPr>
        <w:pStyle w:val="ListParagraph"/>
        <w:ind w:left="425"/>
        <w:contextualSpacing w:val="0"/>
        <w:jc w:val="both"/>
        <w:rPr>
          <w:sz w:val="2"/>
        </w:rPr>
      </w:pPr>
    </w:p>
    <w:p w14:paraId="2F62D856" w14:textId="77777777" w:rsidR="0019358E" w:rsidRPr="003548DD" w:rsidRDefault="0019358E" w:rsidP="00514B5D">
      <w:pPr>
        <w:pStyle w:val="ListParagraph"/>
        <w:numPr>
          <w:ilvl w:val="0"/>
          <w:numId w:val="95"/>
        </w:numPr>
        <w:ind w:left="425" w:hanging="425"/>
        <w:contextualSpacing w:val="0"/>
        <w:jc w:val="both"/>
      </w:pPr>
      <w:r>
        <w:t xml:space="preserve">Moreover, the </w:t>
      </w:r>
      <w:r w:rsidRPr="00CC1C8A">
        <w:t>Countries would be allowed the flexibility to undertake a range of enabling activities to help their national ozone units to fulfil their initial obligations with regard to HFC phase-down in line with the Kigali Amendment</w:t>
      </w:r>
      <w:r>
        <w:t>.</w:t>
      </w:r>
    </w:p>
    <w:p w14:paraId="7E1227BE" w14:textId="77777777" w:rsidR="0019358E" w:rsidRPr="00B643CF" w:rsidRDefault="0019358E" w:rsidP="00514B5D"/>
    <w:p w14:paraId="198B8F53" w14:textId="77777777" w:rsidR="0019358E" w:rsidRPr="00B643CF" w:rsidRDefault="0019358E" w:rsidP="00514B5D">
      <w:pPr>
        <w:pStyle w:val="ListParagraph"/>
        <w:numPr>
          <w:ilvl w:val="0"/>
          <w:numId w:val="46"/>
        </w:numPr>
        <w:spacing w:after="160"/>
        <w:ind w:left="426"/>
        <w:rPr>
          <w:b/>
        </w:rPr>
      </w:pPr>
      <w:r w:rsidRPr="00B643CF">
        <w:rPr>
          <w:b/>
        </w:rPr>
        <w:t>Country Background</w:t>
      </w:r>
    </w:p>
    <w:p w14:paraId="1A061AD4" w14:textId="77777777" w:rsidR="0019358E" w:rsidRPr="0027208F" w:rsidRDefault="0019358E" w:rsidP="00514B5D">
      <w:pPr>
        <w:pStyle w:val="ListParagraph"/>
        <w:ind w:left="426"/>
        <w:contextualSpacing w:val="0"/>
        <w:rPr>
          <w:b/>
          <w:sz w:val="6"/>
        </w:rPr>
      </w:pPr>
    </w:p>
    <w:p w14:paraId="773FE8EA" w14:textId="77777777" w:rsidR="0019358E" w:rsidRPr="003176E6" w:rsidRDefault="0019358E" w:rsidP="00514B5D">
      <w:pPr>
        <w:pStyle w:val="ListParagraph"/>
        <w:numPr>
          <w:ilvl w:val="0"/>
          <w:numId w:val="95"/>
        </w:numPr>
        <w:spacing w:before="160" w:after="160"/>
        <w:ind w:left="425" w:hanging="425"/>
        <w:contextualSpacing w:val="0"/>
        <w:jc w:val="both"/>
      </w:pPr>
      <w:r w:rsidRPr="003176E6">
        <w:t>The Government of Jamaica acceded to the Vienna Convention for the Protection of the Ozone Layer and its Montreal Protocol on Substances that deplete the Ozone Layer, and had ratified all the previous Amendments to the Montreal Protocol. Currently, and the country is taking significant steps towards the ratification of the Kigali Amendment.</w:t>
      </w:r>
    </w:p>
    <w:p w14:paraId="69D75829" w14:textId="77777777" w:rsidR="0019358E" w:rsidRPr="003176E6" w:rsidRDefault="0019358E" w:rsidP="00514B5D">
      <w:pPr>
        <w:pStyle w:val="ListParagraph"/>
        <w:numPr>
          <w:ilvl w:val="0"/>
          <w:numId w:val="95"/>
        </w:numPr>
        <w:spacing w:before="160" w:after="160"/>
        <w:ind w:left="425" w:hanging="425"/>
        <w:contextualSpacing w:val="0"/>
        <w:jc w:val="both"/>
      </w:pPr>
      <w:r w:rsidRPr="003176E6">
        <w:t>The Government of Jamaica</w:t>
      </w:r>
      <w:r w:rsidRPr="003176E6">
        <w:rPr>
          <w:lang w:eastAsia="x-none"/>
        </w:rPr>
        <w:t xml:space="preserve"> has </w:t>
      </w:r>
      <w:r w:rsidRPr="003176E6">
        <w:t xml:space="preserve">successfully phased-out CFCs in RAC and has established enforceable Quota and Licensing regulations to control consumption of Methyl Bromide, Methyl Chloroform and the HCFCs. The National Ozone Unit implements the quota system in coordination with the Customs Office.  </w:t>
      </w:r>
    </w:p>
    <w:p w14:paraId="055E002E" w14:textId="77777777" w:rsidR="0019358E" w:rsidRPr="003176E6" w:rsidRDefault="0019358E" w:rsidP="00514B5D">
      <w:pPr>
        <w:pStyle w:val="ListParagraph"/>
        <w:numPr>
          <w:ilvl w:val="0"/>
          <w:numId w:val="95"/>
        </w:numPr>
        <w:spacing w:before="160" w:after="160"/>
        <w:ind w:left="425" w:hanging="425"/>
        <w:contextualSpacing w:val="0"/>
        <w:jc w:val="both"/>
      </w:pPr>
      <w:r w:rsidRPr="003176E6">
        <w:t>The Government of Jamaica is implementing the Stage I of its HCFCs Phase-out Management Plan (HPMP) and has</w:t>
      </w:r>
      <w:r>
        <w:t xml:space="preserve"> achieved the following results: a comprehensive licensing system to monitor and control trade in ODS, a quota system for HCFCs, guidelines for the prohibition of importation of equipment containing HCFCs, guidelines on the procedures for export of HCFCs, replacement of 33 mT of HCFC 141b with methyl formate in the PU foam sector, completion of the training manual for technicians for good practices in refrigeration and the implementation of many train-the-trainers courses, among others. </w:t>
      </w:r>
    </w:p>
    <w:p w14:paraId="02398BAE" w14:textId="77777777" w:rsidR="0019358E" w:rsidRPr="003176E6" w:rsidRDefault="0019358E" w:rsidP="00514B5D">
      <w:pPr>
        <w:pStyle w:val="ListParagraph"/>
        <w:numPr>
          <w:ilvl w:val="0"/>
          <w:numId w:val="95"/>
        </w:numPr>
        <w:spacing w:before="160" w:after="160"/>
        <w:ind w:left="425" w:hanging="425"/>
        <w:contextualSpacing w:val="0"/>
        <w:jc w:val="both"/>
      </w:pPr>
      <w:r w:rsidRPr="003176E6">
        <w:t>Although the Government of Jamaica has a well establish Legal and Institutional Framework to implement the Montreal Protocol commitments ratified so far, the new Kigali Amendment will bring additional challenges to determine the national requirements and needs for the ratification of this Amendment and establish a sound foundation to undertake future work towards its the implementation.</w:t>
      </w:r>
    </w:p>
    <w:p w14:paraId="74B030B4" w14:textId="77777777" w:rsidR="0019358E" w:rsidRPr="003176E6" w:rsidRDefault="0019358E" w:rsidP="00514B5D">
      <w:pPr>
        <w:rPr>
          <w:sz w:val="2"/>
        </w:rPr>
      </w:pPr>
    </w:p>
    <w:p w14:paraId="264966D3" w14:textId="77777777" w:rsidR="0019358E" w:rsidRPr="003176E6" w:rsidRDefault="0019358E" w:rsidP="00514B5D">
      <w:pPr>
        <w:pStyle w:val="ListParagraph"/>
        <w:numPr>
          <w:ilvl w:val="0"/>
          <w:numId w:val="46"/>
        </w:numPr>
        <w:spacing w:after="160"/>
        <w:ind w:left="426"/>
        <w:rPr>
          <w:b/>
        </w:rPr>
      </w:pPr>
      <w:r w:rsidRPr="003176E6">
        <w:rPr>
          <w:b/>
        </w:rPr>
        <w:t>Objective</w:t>
      </w:r>
    </w:p>
    <w:p w14:paraId="68FA79C0" w14:textId="77777777" w:rsidR="0019358E" w:rsidRPr="003176E6" w:rsidRDefault="0019358E" w:rsidP="00514B5D">
      <w:pPr>
        <w:pStyle w:val="ListParagraph"/>
        <w:ind w:left="426"/>
        <w:rPr>
          <w:b/>
        </w:rPr>
      </w:pPr>
    </w:p>
    <w:p w14:paraId="6C1DB76E" w14:textId="77777777" w:rsidR="0019358E" w:rsidRPr="003176E6" w:rsidRDefault="0019358E" w:rsidP="00514B5D">
      <w:pPr>
        <w:pStyle w:val="ListParagraph"/>
        <w:numPr>
          <w:ilvl w:val="0"/>
          <w:numId w:val="95"/>
        </w:numPr>
        <w:autoSpaceDE w:val="0"/>
        <w:autoSpaceDN w:val="0"/>
        <w:adjustRightInd w:val="0"/>
        <w:spacing w:after="160"/>
        <w:ind w:left="426"/>
        <w:jc w:val="both"/>
      </w:pPr>
      <w:r w:rsidRPr="003176E6">
        <w:t>The objective of this document is to request funding for the implementation of the enabling activities to allow the early ratification of the Kigali Amendment and to help the National Ozone Unit to fulfil their initial obligations with regard to HFC phase-down in line with the Kigali Amendment, in line with the ExCom Decision 79/46.</w:t>
      </w:r>
    </w:p>
    <w:p w14:paraId="4B12DA64" w14:textId="77777777" w:rsidR="0019358E" w:rsidRPr="006C5F91" w:rsidRDefault="0019358E" w:rsidP="00514B5D">
      <w:pPr>
        <w:autoSpaceDE w:val="0"/>
        <w:autoSpaceDN w:val="0"/>
        <w:adjustRightInd w:val="0"/>
        <w:ind w:left="426" w:hanging="426"/>
        <w:rPr>
          <w:sz w:val="4"/>
        </w:rPr>
      </w:pPr>
    </w:p>
    <w:p w14:paraId="2D5109AB" w14:textId="77777777" w:rsidR="0019358E" w:rsidRDefault="0019358E" w:rsidP="00514B5D">
      <w:pPr>
        <w:autoSpaceDE w:val="0"/>
        <w:autoSpaceDN w:val="0"/>
        <w:adjustRightInd w:val="0"/>
        <w:ind w:left="426" w:hanging="426"/>
        <w:rPr>
          <w:b/>
        </w:rPr>
      </w:pPr>
    </w:p>
    <w:p w14:paraId="18ECA8B6" w14:textId="77777777" w:rsidR="0019358E" w:rsidRDefault="0019358E" w:rsidP="00514B5D">
      <w:pPr>
        <w:autoSpaceDE w:val="0"/>
        <w:autoSpaceDN w:val="0"/>
        <w:adjustRightInd w:val="0"/>
        <w:ind w:left="426" w:hanging="426"/>
        <w:rPr>
          <w:b/>
        </w:rPr>
      </w:pPr>
    </w:p>
    <w:p w14:paraId="4A10FB73" w14:textId="77777777" w:rsidR="0019358E" w:rsidRDefault="0019358E" w:rsidP="00514B5D">
      <w:pPr>
        <w:autoSpaceDE w:val="0"/>
        <w:autoSpaceDN w:val="0"/>
        <w:adjustRightInd w:val="0"/>
        <w:ind w:left="426" w:hanging="426"/>
        <w:rPr>
          <w:b/>
        </w:rPr>
      </w:pPr>
      <w:r>
        <w:rPr>
          <w:b/>
        </w:rPr>
        <w:t xml:space="preserve"> D.      Activities to be Implemented</w:t>
      </w:r>
      <w:r w:rsidRPr="00D77769">
        <w:rPr>
          <w:b/>
        </w:rPr>
        <w:t>:</w:t>
      </w:r>
      <w:r>
        <w:rPr>
          <w:b/>
        </w:rPr>
        <w:t xml:space="preserve"> </w:t>
      </w:r>
    </w:p>
    <w:p w14:paraId="088B4080" w14:textId="77777777" w:rsidR="0019358E" w:rsidRPr="0037368A" w:rsidRDefault="0019358E" w:rsidP="00514B5D">
      <w:pPr>
        <w:ind w:left="567"/>
      </w:pPr>
      <w:r w:rsidRPr="0027208F">
        <w:lastRenderedPageBreak/>
        <w:t>(a</w:t>
      </w:r>
      <w:r w:rsidRPr="0037368A">
        <w:t xml:space="preserve">) </w:t>
      </w:r>
      <w:r w:rsidRPr="0037368A">
        <w:rPr>
          <w:u w:val="single"/>
        </w:rPr>
        <w:t>Enable the Legal Framework for the ratification</w:t>
      </w:r>
      <w:r w:rsidRPr="0037368A">
        <w:t>:</w:t>
      </w:r>
      <w:r>
        <w:t xml:space="preserve"> the project will provide technical support to the National Ozone Unit to review the legal framework and to liaise with the national institutions involved in the ratification process of the Kigali Amendment in order to speed up the process and assure that the correct information and legal support is delivered to the decision makers.</w:t>
      </w:r>
    </w:p>
    <w:p w14:paraId="61361A2E" w14:textId="77777777" w:rsidR="0019358E" w:rsidRPr="00145D27" w:rsidRDefault="0019358E" w:rsidP="00514B5D">
      <w:pPr>
        <w:ind w:left="567"/>
        <w:rPr>
          <w:sz w:val="32"/>
        </w:rPr>
      </w:pPr>
      <w:r w:rsidRPr="0037368A">
        <w:t xml:space="preserve">(b) </w:t>
      </w:r>
      <w:r w:rsidRPr="0037368A">
        <w:rPr>
          <w:u w:val="single"/>
        </w:rPr>
        <w:t>Assess legislation and policies for the implementation of the Amendment</w:t>
      </w:r>
      <w:r>
        <w:rPr>
          <w:u w:val="single"/>
        </w:rPr>
        <w:t>:</w:t>
      </w:r>
      <w:r>
        <w:t xml:space="preserve"> this </w:t>
      </w:r>
      <w:r w:rsidRPr="00145D27">
        <w:rPr>
          <w:iCs/>
          <w:szCs w:val="20"/>
          <w:shd w:val="clear" w:color="auto" w:fill="FFFFFF"/>
        </w:rPr>
        <w:t xml:space="preserve">policy and legislative assessment will be undertaken through a review of existing legislation on </w:t>
      </w:r>
      <w:r>
        <w:rPr>
          <w:iCs/>
          <w:szCs w:val="20"/>
          <w:shd w:val="clear" w:color="auto" w:fill="FFFFFF"/>
        </w:rPr>
        <w:t xml:space="preserve">related to identification, </w:t>
      </w:r>
      <w:r w:rsidRPr="00145D27">
        <w:rPr>
          <w:iCs/>
          <w:szCs w:val="20"/>
          <w:shd w:val="clear" w:color="auto" w:fill="FFFFFF"/>
        </w:rPr>
        <w:t xml:space="preserve">management and </w:t>
      </w:r>
      <w:r>
        <w:rPr>
          <w:iCs/>
          <w:szCs w:val="20"/>
          <w:shd w:val="clear" w:color="auto" w:fill="FFFFFF"/>
        </w:rPr>
        <w:t>control</w:t>
      </w:r>
      <w:r w:rsidRPr="00145D27">
        <w:rPr>
          <w:iCs/>
          <w:szCs w:val="20"/>
          <w:shd w:val="clear" w:color="auto" w:fill="FFFFFF"/>
        </w:rPr>
        <w:t xml:space="preserve"> of the</w:t>
      </w:r>
      <w:r>
        <w:rPr>
          <w:iCs/>
          <w:szCs w:val="20"/>
          <w:shd w:val="clear" w:color="auto" w:fill="FFFFFF"/>
        </w:rPr>
        <w:t xml:space="preserve"> substances controlled by the Montreal Protocol, as well as to identify</w:t>
      </w:r>
      <w:r w:rsidRPr="00145D27">
        <w:rPr>
          <w:iCs/>
          <w:szCs w:val="20"/>
          <w:shd w:val="clear" w:color="auto" w:fill="FFFFFF"/>
        </w:rPr>
        <w:t xml:space="preserve"> gaps </w:t>
      </w:r>
      <w:r>
        <w:rPr>
          <w:iCs/>
          <w:szCs w:val="20"/>
          <w:shd w:val="clear" w:color="auto" w:fill="FFFFFF"/>
        </w:rPr>
        <w:t>in this framework that can prevent the future implementation of the Kigali Amendment;</w:t>
      </w:r>
    </w:p>
    <w:p w14:paraId="739752F0" w14:textId="77777777" w:rsidR="0019358E" w:rsidRPr="0037368A" w:rsidRDefault="0019358E" w:rsidP="00514B5D">
      <w:pPr>
        <w:pStyle w:val="Footer"/>
        <w:ind w:left="567"/>
      </w:pPr>
      <w:r w:rsidRPr="0037368A">
        <w:t xml:space="preserve">(c) </w:t>
      </w:r>
      <w:r w:rsidRPr="0037368A">
        <w:rPr>
          <w:u w:val="single"/>
        </w:rPr>
        <w:t xml:space="preserve">Assess </w:t>
      </w:r>
      <w:r>
        <w:rPr>
          <w:u w:val="single"/>
        </w:rPr>
        <w:t xml:space="preserve">coordination mechanisms needed </w:t>
      </w:r>
      <w:r w:rsidRPr="0037368A">
        <w:rPr>
          <w:u w:val="single"/>
        </w:rPr>
        <w:t>to implement the Amendment</w:t>
      </w:r>
      <w:r>
        <w:rPr>
          <w:u w:val="single"/>
        </w:rPr>
        <w:t>:</w:t>
      </w:r>
      <w:r w:rsidRPr="0037368A">
        <w:t xml:space="preserve"> </w:t>
      </w:r>
      <w:r>
        <w:t xml:space="preserve">mechanism </w:t>
      </w:r>
      <w:r w:rsidRPr="0037368A">
        <w:t xml:space="preserve">of </w:t>
      </w:r>
      <w:r>
        <w:t xml:space="preserve">the NOU and other </w:t>
      </w:r>
      <w:r w:rsidRPr="0037368A">
        <w:t xml:space="preserve">governmental institutions and </w:t>
      </w:r>
      <w:r>
        <w:t>stakeholders (private and public sectors)</w:t>
      </w:r>
      <w:r w:rsidRPr="0037368A">
        <w:t xml:space="preserve"> will be assessed to determine the capacity needs and gaps that exist for the implementation of the </w:t>
      </w:r>
      <w:r>
        <w:t>Kigali Amendment,</w:t>
      </w:r>
      <w:r w:rsidRPr="0037368A">
        <w:t xml:space="preserve"> and propose intervention</w:t>
      </w:r>
      <w:r>
        <w:t>s</w:t>
      </w:r>
      <w:r w:rsidRPr="0037368A">
        <w:t xml:space="preserve"> </w:t>
      </w:r>
      <w:r>
        <w:t>better integrated</w:t>
      </w:r>
      <w:r w:rsidRPr="0037368A">
        <w:t xml:space="preserve"> these </w:t>
      </w:r>
      <w:r>
        <w:t>stakeholders, undertake sound consultation processes and strength the ratification process</w:t>
      </w:r>
      <w:r w:rsidRPr="0037368A">
        <w:t xml:space="preserve">. </w:t>
      </w:r>
    </w:p>
    <w:p w14:paraId="0F55C78A" w14:textId="77777777" w:rsidR="0019358E" w:rsidRPr="00EC2BED" w:rsidRDefault="0019358E" w:rsidP="00514B5D">
      <w:pPr>
        <w:pStyle w:val="Footer"/>
        <w:rPr>
          <w:sz w:val="10"/>
        </w:rPr>
      </w:pPr>
    </w:p>
    <w:p w14:paraId="68D4A078" w14:textId="77777777" w:rsidR="0019358E" w:rsidRDefault="0019358E" w:rsidP="00514B5D">
      <w:pPr>
        <w:ind w:left="567"/>
      </w:pPr>
      <w:r w:rsidRPr="0037368A">
        <w:t xml:space="preserve"> (d) </w:t>
      </w:r>
      <w:r w:rsidRPr="0037368A">
        <w:rPr>
          <w:u w:val="single"/>
        </w:rPr>
        <w:t>Review the licensing and data reporting systems on HFC</w:t>
      </w:r>
      <w:r>
        <w:rPr>
          <w:u w:val="single"/>
        </w:rPr>
        <w:t xml:space="preserve">: </w:t>
      </w:r>
      <w:r w:rsidRPr="00100E49">
        <w:t>assess the current Licensing and Quota Systems</w:t>
      </w:r>
      <w:r>
        <w:t xml:space="preserve"> applied to ODS in order to determine the actions that will be required to expand the control over the HFCs and </w:t>
      </w:r>
      <w:r w:rsidRPr="00100E49">
        <w:t>develop roadmaps for new methodologies for collecting, analyzing, verifying, and reporting consumption and production of HFCs;</w:t>
      </w:r>
    </w:p>
    <w:p w14:paraId="401D034B" w14:textId="77777777" w:rsidR="0019358E" w:rsidRDefault="0019358E" w:rsidP="00514B5D">
      <w:pPr>
        <w:pStyle w:val="Default"/>
        <w:spacing w:after="23"/>
        <w:ind w:left="567"/>
        <w:jc w:val="both"/>
        <w:rPr>
          <w:sz w:val="20"/>
          <w:szCs w:val="20"/>
        </w:rPr>
      </w:pPr>
      <w:r>
        <w:t xml:space="preserve">(e) </w:t>
      </w:r>
      <w:r w:rsidRPr="006C36E1">
        <w:rPr>
          <w:u w:val="single"/>
        </w:rPr>
        <w:t>Raise Awareness on the ratification and implementation processes of the Kigali Amendment</w:t>
      </w:r>
      <w:r w:rsidRPr="006C36E1">
        <w:t xml:space="preserve">: information awareness activities will be supported </w:t>
      </w:r>
      <w:r>
        <w:t>targeting groups and stakeholders involved in the ratification and future implementation processes of the Kigali Amendment</w:t>
      </w:r>
      <w:r w:rsidRPr="006C36E1">
        <w:t>.</w:t>
      </w:r>
    </w:p>
    <w:p w14:paraId="34143D12" w14:textId="77777777" w:rsidR="0019358E" w:rsidRPr="00C6798F" w:rsidRDefault="0019358E" w:rsidP="00514B5D">
      <w:pPr>
        <w:ind w:left="1134"/>
        <w:rPr>
          <w:sz w:val="10"/>
        </w:rPr>
      </w:pPr>
    </w:p>
    <w:p w14:paraId="0777B9CD" w14:textId="77777777" w:rsidR="0019358E" w:rsidRDefault="0019358E" w:rsidP="00514B5D">
      <w:pPr>
        <w:pStyle w:val="ListParagraph"/>
        <w:numPr>
          <w:ilvl w:val="0"/>
          <w:numId w:val="47"/>
        </w:numPr>
        <w:spacing w:after="160"/>
        <w:rPr>
          <w:b/>
        </w:rPr>
      </w:pPr>
      <w:r w:rsidRPr="00C42924">
        <w:rPr>
          <w:b/>
        </w:rPr>
        <w:t>Outputs</w:t>
      </w:r>
    </w:p>
    <w:p w14:paraId="171FB448" w14:textId="77777777" w:rsidR="0019358E" w:rsidRPr="00C42924" w:rsidRDefault="0019358E" w:rsidP="00514B5D">
      <w:pPr>
        <w:pStyle w:val="ListParagraph"/>
        <w:ind w:left="0"/>
        <w:rPr>
          <w:b/>
        </w:rPr>
      </w:pPr>
    </w:p>
    <w:p w14:paraId="3653FA96" w14:textId="77777777" w:rsidR="0019358E" w:rsidRDefault="0019358E" w:rsidP="00514B5D">
      <w:pPr>
        <w:pStyle w:val="ListParagraph"/>
        <w:numPr>
          <w:ilvl w:val="0"/>
          <w:numId w:val="94"/>
        </w:numPr>
        <w:spacing w:after="160"/>
        <w:jc w:val="both"/>
      </w:pPr>
      <w:r>
        <w:t>Roadmap prepared on the Legal and Policy framework that contains the needs and actions required to allow the proper ratification and/or implementation of the Kigali Amendment;</w:t>
      </w:r>
    </w:p>
    <w:p w14:paraId="4EC10A75" w14:textId="77777777" w:rsidR="0019358E" w:rsidRDefault="0019358E" w:rsidP="00514B5D">
      <w:pPr>
        <w:pStyle w:val="ListParagraph"/>
        <w:numPr>
          <w:ilvl w:val="0"/>
          <w:numId w:val="94"/>
        </w:numPr>
        <w:spacing w:after="160"/>
        <w:jc w:val="both"/>
      </w:pPr>
      <w:r>
        <w:t>Coordination Mechanism/Committee put in place to allow the proper consultation processes for the ratification and implementation of the Kigali Amendment;</w:t>
      </w:r>
    </w:p>
    <w:p w14:paraId="5EBB0CA9" w14:textId="77777777" w:rsidR="0019358E" w:rsidRDefault="0019358E" w:rsidP="00514B5D">
      <w:pPr>
        <w:pStyle w:val="ListParagraph"/>
        <w:numPr>
          <w:ilvl w:val="0"/>
          <w:numId w:val="94"/>
        </w:numPr>
        <w:spacing w:after="160"/>
        <w:jc w:val="both"/>
      </w:pPr>
      <w:r>
        <w:t>Harmonized Customs Codes assessed in line with the new series of pure and blended HFCs for future action (dependent on the review to be undertaken by the World Customs Organization);</w:t>
      </w:r>
    </w:p>
    <w:p w14:paraId="48E18749" w14:textId="77777777" w:rsidR="0019358E" w:rsidRDefault="0019358E" w:rsidP="00514B5D">
      <w:pPr>
        <w:pStyle w:val="ListParagraph"/>
        <w:numPr>
          <w:ilvl w:val="0"/>
          <w:numId w:val="94"/>
        </w:numPr>
        <w:spacing w:after="160"/>
        <w:jc w:val="both"/>
      </w:pPr>
      <w:r>
        <w:t>New data reporting system (for Article 7 and Country Programme) on HFCs established;</w:t>
      </w:r>
    </w:p>
    <w:p w14:paraId="0F0FD7D6" w14:textId="77777777" w:rsidR="0019358E" w:rsidRDefault="0019358E" w:rsidP="00514B5D">
      <w:pPr>
        <w:pStyle w:val="ListParagraph"/>
        <w:numPr>
          <w:ilvl w:val="0"/>
          <w:numId w:val="94"/>
        </w:numPr>
        <w:spacing w:after="160"/>
        <w:jc w:val="both"/>
      </w:pPr>
      <w:r>
        <w:t>Montreal Protocol`s Controlled Substances Licensing System expanded to allow control of HFCs;</w:t>
      </w:r>
    </w:p>
    <w:p w14:paraId="6DD7D7D3" w14:textId="77777777" w:rsidR="0019358E" w:rsidRPr="00EC2BED" w:rsidRDefault="0019358E" w:rsidP="00514B5D">
      <w:pPr>
        <w:pStyle w:val="ListParagraph"/>
        <w:numPr>
          <w:ilvl w:val="0"/>
          <w:numId w:val="94"/>
        </w:numPr>
        <w:spacing w:after="160"/>
        <w:jc w:val="both"/>
      </w:pPr>
      <w:r>
        <w:t>Comprehensive Awareness Campaign on the Kigali Amendment ratification process delivered.</w:t>
      </w:r>
    </w:p>
    <w:p w14:paraId="0C7FA481" w14:textId="77777777" w:rsidR="0019358E" w:rsidRDefault="0019358E" w:rsidP="00514B5D">
      <w:pPr>
        <w:pStyle w:val="ListParagraph"/>
        <w:ind w:left="0"/>
        <w:rPr>
          <w:b/>
        </w:rPr>
      </w:pPr>
    </w:p>
    <w:p w14:paraId="17D69D3E" w14:textId="77777777" w:rsidR="0019358E" w:rsidRDefault="0019358E" w:rsidP="00514B5D">
      <w:pPr>
        <w:pStyle w:val="ListParagraph"/>
        <w:numPr>
          <w:ilvl w:val="0"/>
          <w:numId w:val="47"/>
        </w:numPr>
        <w:spacing w:after="160"/>
        <w:ind w:left="0" w:firstLine="0"/>
        <w:rPr>
          <w:b/>
        </w:rPr>
      </w:pPr>
      <w:r w:rsidRPr="00EC2BED">
        <w:rPr>
          <w:b/>
        </w:rPr>
        <w:t>Budget Description</w:t>
      </w:r>
    </w:p>
    <w:p w14:paraId="1F5B05BA" w14:textId="77777777" w:rsidR="0019358E" w:rsidRDefault="0019358E" w:rsidP="00514B5D">
      <w:pPr>
        <w:pStyle w:val="ListParagraph"/>
        <w:ind w:left="0"/>
        <w:rPr>
          <w:b/>
        </w:rPr>
      </w:pPr>
    </w:p>
    <w:p w14:paraId="01F77EE0" w14:textId="77777777" w:rsidR="0019358E" w:rsidRPr="00C42924" w:rsidRDefault="0019358E" w:rsidP="00514B5D">
      <w:pPr>
        <w:pStyle w:val="ListParagraph"/>
        <w:numPr>
          <w:ilvl w:val="0"/>
          <w:numId w:val="95"/>
        </w:numPr>
        <w:autoSpaceDE w:val="0"/>
        <w:autoSpaceDN w:val="0"/>
        <w:adjustRightInd w:val="0"/>
        <w:spacing w:after="160"/>
        <w:ind w:left="426" w:hanging="426"/>
        <w:jc w:val="both"/>
        <w:rPr>
          <w:b/>
          <w:color w:val="000000" w:themeColor="text1"/>
        </w:rPr>
      </w:pPr>
      <w:r w:rsidRPr="00C42924">
        <w:rPr>
          <w:color w:val="000000" w:themeColor="text1"/>
        </w:rPr>
        <w:t xml:space="preserve"> Following the Paragraph 152(c) of the Decision 79/46, based on the HCFCs baseline level of 16.30 ODP t., the Government of Jamaica requests to the 80</w:t>
      </w:r>
      <w:r w:rsidRPr="00C42924">
        <w:rPr>
          <w:color w:val="000000" w:themeColor="text1"/>
          <w:vertAlign w:val="superscript"/>
        </w:rPr>
        <w:t>th</w:t>
      </w:r>
      <w:r w:rsidRPr="00C42924">
        <w:rPr>
          <w:color w:val="000000" w:themeColor="text1"/>
        </w:rPr>
        <w:t xml:space="preserve"> Meeting of the Executive Committee the amount of USD 150,000 for the implementation of the above mentioned enabling activities, per the detailed budget below:</w:t>
      </w:r>
    </w:p>
    <w:tbl>
      <w:tblPr>
        <w:tblW w:w="9509" w:type="dxa"/>
        <w:tblCellMar>
          <w:top w:w="15" w:type="dxa"/>
          <w:bottom w:w="15" w:type="dxa"/>
        </w:tblCellMar>
        <w:tblLook w:val="04A0" w:firstRow="1" w:lastRow="0" w:firstColumn="1" w:lastColumn="0" w:noHBand="0" w:noVBand="1"/>
      </w:tblPr>
      <w:tblGrid>
        <w:gridCol w:w="1204"/>
        <w:gridCol w:w="6610"/>
        <w:gridCol w:w="1695"/>
      </w:tblGrid>
      <w:tr w:rsidR="0019358E" w:rsidRPr="00C42924" w14:paraId="346D76E5" w14:textId="77777777" w:rsidTr="00B12856">
        <w:trPr>
          <w:trHeight w:val="266"/>
        </w:trPr>
        <w:tc>
          <w:tcPr>
            <w:tcW w:w="1204" w:type="dxa"/>
            <w:tcBorders>
              <w:top w:val="single" w:sz="4" w:space="0" w:color="auto"/>
              <w:left w:val="single" w:sz="4" w:space="0" w:color="auto"/>
              <w:bottom w:val="single" w:sz="4" w:space="0" w:color="auto"/>
              <w:right w:val="single" w:sz="4" w:space="0" w:color="auto"/>
            </w:tcBorders>
            <w:shd w:val="clear" w:color="000000" w:fill="C5E0B3"/>
            <w:vAlign w:val="bottom"/>
            <w:hideMark/>
          </w:tcPr>
          <w:p w14:paraId="0ECB03BC" w14:textId="77777777" w:rsidR="0019358E" w:rsidRPr="00C42924" w:rsidRDefault="0019358E" w:rsidP="00514B5D">
            <w:pPr>
              <w:rPr>
                <w:rFonts w:ascii="Calibri" w:hAnsi="Calibri" w:cs="Calibri"/>
                <w:b/>
                <w:bCs/>
                <w:color w:val="000000"/>
              </w:rPr>
            </w:pPr>
            <w:r w:rsidRPr="00C42924">
              <w:rPr>
                <w:rFonts w:ascii="Calibri" w:hAnsi="Calibri" w:cs="Calibri"/>
                <w:b/>
                <w:bCs/>
                <w:color w:val="000000"/>
              </w:rPr>
              <w:t>No.</w:t>
            </w:r>
          </w:p>
        </w:tc>
        <w:tc>
          <w:tcPr>
            <w:tcW w:w="6610" w:type="dxa"/>
            <w:tcBorders>
              <w:top w:val="single" w:sz="4" w:space="0" w:color="auto"/>
              <w:left w:val="single" w:sz="4" w:space="0" w:color="auto"/>
              <w:bottom w:val="single" w:sz="4" w:space="0" w:color="auto"/>
              <w:right w:val="single" w:sz="4" w:space="0" w:color="auto"/>
            </w:tcBorders>
            <w:shd w:val="clear" w:color="000000" w:fill="C5E0B3"/>
            <w:vAlign w:val="bottom"/>
            <w:hideMark/>
          </w:tcPr>
          <w:p w14:paraId="1D5B0B28" w14:textId="77777777" w:rsidR="0019358E" w:rsidRPr="00C42924" w:rsidRDefault="0019358E" w:rsidP="00514B5D">
            <w:pPr>
              <w:rPr>
                <w:rFonts w:ascii="Calibri" w:hAnsi="Calibri" w:cs="Calibri"/>
                <w:b/>
                <w:bCs/>
                <w:color w:val="000000"/>
              </w:rPr>
            </w:pPr>
            <w:r w:rsidRPr="00C42924">
              <w:rPr>
                <w:rFonts w:ascii="Calibri" w:hAnsi="Calibri" w:cs="Calibri"/>
                <w:b/>
                <w:bCs/>
                <w:color w:val="000000"/>
              </w:rPr>
              <w:t>Budget description</w:t>
            </w:r>
          </w:p>
        </w:tc>
        <w:tc>
          <w:tcPr>
            <w:tcW w:w="1695" w:type="dxa"/>
            <w:tcBorders>
              <w:top w:val="single" w:sz="4" w:space="0" w:color="auto"/>
              <w:left w:val="single" w:sz="4" w:space="0" w:color="auto"/>
              <w:bottom w:val="single" w:sz="4" w:space="0" w:color="auto"/>
              <w:right w:val="single" w:sz="4" w:space="0" w:color="auto"/>
            </w:tcBorders>
            <w:shd w:val="clear" w:color="000000" w:fill="C5E0B3"/>
            <w:vAlign w:val="bottom"/>
            <w:hideMark/>
          </w:tcPr>
          <w:p w14:paraId="48C7CF6D" w14:textId="77777777" w:rsidR="0019358E" w:rsidRPr="00C42924" w:rsidRDefault="0019358E" w:rsidP="00514B5D">
            <w:pPr>
              <w:rPr>
                <w:rFonts w:ascii="Calibri" w:hAnsi="Calibri" w:cs="Calibri"/>
                <w:b/>
                <w:bCs/>
                <w:color w:val="000000"/>
              </w:rPr>
            </w:pPr>
            <w:r w:rsidRPr="00C42924">
              <w:rPr>
                <w:rFonts w:ascii="Calibri" w:hAnsi="Calibri" w:cs="Calibri"/>
                <w:b/>
                <w:bCs/>
                <w:color w:val="000000"/>
              </w:rPr>
              <w:t>Budget (US $)</w:t>
            </w:r>
          </w:p>
        </w:tc>
      </w:tr>
      <w:tr w:rsidR="0019358E" w:rsidRPr="00C42924" w14:paraId="07C267F3" w14:textId="77777777" w:rsidTr="00B12856">
        <w:trPr>
          <w:trHeight w:val="266"/>
        </w:trPr>
        <w:tc>
          <w:tcPr>
            <w:tcW w:w="1204" w:type="dxa"/>
            <w:tcBorders>
              <w:top w:val="single" w:sz="4" w:space="0" w:color="auto"/>
              <w:left w:val="single" w:sz="4" w:space="0" w:color="auto"/>
              <w:bottom w:val="single" w:sz="4" w:space="0" w:color="auto"/>
              <w:right w:val="single" w:sz="4" w:space="0" w:color="auto"/>
            </w:tcBorders>
            <w:vAlign w:val="bottom"/>
            <w:hideMark/>
          </w:tcPr>
          <w:p w14:paraId="6676F10D" w14:textId="77777777" w:rsidR="0019358E" w:rsidRPr="00C42924" w:rsidRDefault="0019358E" w:rsidP="00514B5D">
            <w:pPr>
              <w:rPr>
                <w:rFonts w:ascii="Calibri" w:hAnsi="Calibri" w:cs="Calibri"/>
                <w:color w:val="000000"/>
              </w:rPr>
            </w:pPr>
            <w:r w:rsidRPr="00C42924">
              <w:rPr>
                <w:rFonts w:ascii="Calibri" w:hAnsi="Calibri" w:cs="Calibri"/>
                <w:color w:val="000000"/>
              </w:rPr>
              <w:t>1.</w:t>
            </w:r>
            <w:r w:rsidRPr="00C42924">
              <w:rPr>
                <w:color w:val="000000"/>
                <w:sz w:val="14"/>
                <w:szCs w:val="14"/>
              </w:rPr>
              <w:t xml:space="preserve">         </w:t>
            </w:r>
            <w:r w:rsidRPr="00C42924">
              <w:rPr>
                <w:rFonts w:ascii="Calibri" w:hAnsi="Calibri" w:cs="Calibri"/>
                <w:color w:val="000000"/>
              </w:rPr>
              <w:t> </w:t>
            </w:r>
          </w:p>
        </w:tc>
        <w:tc>
          <w:tcPr>
            <w:tcW w:w="6610" w:type="dxa"/>
            <w:tcBorders>
              <w:top w:val="single" w:sz="4" w:space="0" w:color="auto"/>
              <w:left w:val="single" w:sz="4" w:space="0" w:color="auto"/>
              <w:bottom w:val="single" w:sz="4" w:space="0" w:color="auto"/>
              <w:right w:val="single" w:sz="4" w:space="0" w:color="auto"/>
            </w:tcBorders>
            <w:vAlign w:val="bottom"/>
            <w:hideMark/>
          </w:tcPr>
          <w:p w14:paraId="7C0A72F6" w14:textId="77777777" w:rsidR="0019358E" w:rsidRPr="00C42924" w:rsidRDefault="0019358E" w:rsidP="00514B5D">
            <w:pPr>
              <w:rPr>
                <w:rFonts w:ascii="Calibri" w:hAnsi="Calibri" w:cs="Calibri"/>
                <w:color w:val="000000"/>
              </w:rPr>
            </w:pPr>
            <w:r w:rsidRPr="00C42924">
              <w:rPr>
                <w:rFonts w:ascii="Calibri" w:hAnsi="Calibri" w:cs="Calibri"/>
                <w:color w:val="000000"/>
              </w:rPr>
              <w:t>International Expert</w:t>
            </w:r>
          </w:p>
        </w:tc>
        <w:tc>
          <w:tcPr>
            <w:tcW w:w="1695" w:type="dxa"/>
            <w:tcBorders>
              <w:top w:val="single" w:sz="4" w:space="0" w:color="auto"/>
              <w:left w:val="single" w:sz="4" w:space="0" w:color="auto"/>
              <w:bottom w:val="single" w:sz="4" w:space="0" w:color="auto"/>
              <w:right w:val="single" w:sz="4" w:space="0" w:color="auto"/>
            </w:tcBorders>
            <w:vAlign w:val="bottom"/>
            <w:hideMark/>
          </w:tcPr>
          <w:p w14:paraId="37E92F25" w14:textId="77777777" w:rsidR="0019358E" w:rsidRPr="00C42924" w:rsidRDefault="0019358E" w:rsidP="00514B5D">
            <w:pPr>
              <w:jc w:val="right"/>
              <w:rPr>
                <w:rFonts w:ascii="Calibri" w:hAnsi="Calibri" w:cs="Calibri"/>
                <w:color w:val="000000"/>
              </w:rPr>
            </w:pPr>
            <w:r w:rsidRPr="00C42924">
              <w:rPr>
                <w:rFonts w:ascii="Calibri" w:hAnsi="Calibri" w:cs="Calibri"/>
                <w:color w:val="000000"/>
              </w:rPr>
              <w:t xml:space="preserve"> 30,000.00 </w:t>
            </w:r>
          </w:p>
        </w:tc>
      </w:tr>
      <w:tr w:rsidR="0019358E" w:rsidRPr="00C42924" w14:paraId="7C861309" w14:textId="77777777" w:rsidTr="00B12856">
        <w:trPr>
          <w:trHeight w:val="266"/>
        </w:trPr>
        <w:tc>
          <w:tcPr>
            <w:tcW w:w="1204" w:type="dxa"/>
            <w:tcBorders>
              <w:top w:val="single" w:sz="4" w:space="0" w:color="auto"/>
              <w:left w:val="single" w:sz="4" w:space="0" w:color="auto"/>
              <w:bottom w:val="single" w:sz="4" w:space="0" w:color="auto"/>
              <w:right w:val="single" w:sz="4" w:space="0" w:color="auto"/>
            </w:tcBorders>
            <w:vAlign w:val="bottom"/>
            <w:hideMark/>
          </w:tcPr>
          <w:p w14:paraId="481A9005" w14:textId="77777777" w:rsidR="0019358E" w:rsidRPr="00C42924" w:rsidRDefault="0019358E" w:rsidP="00514B5D">
            <w:pPr>
              <w:rPr>
                <w:rFonts w:ascii="Calibri" w:hAnsi="Calibri" w:cs="Calibri"/>
                <w:color w:val="000000"/>
              </w:rPr>
            </w:pPr>
            <w:r w:rsidRPr="00C42924">
              <w:rPr>
                <w:rFonts w:ascii="Calibri" w:hAnsi="Calibri" w:cs="Calibri"/>
                <w:color w:val="000000"/>
              </w:rPr>
              <w:t>2.</w:t>
            </w:r>
            <w:r w:rsidRPr="00C42924">
              <w:rPr>
                <w:color w:val="000000"/>
                <w:sz w:val="14"/>
                <w:szCs w:val="14"/>
              </w:rPr>
              <w:t xml:space="preserve">         </w:t>
            </w:r>
            <w:r w:rsidRPr="00C42924">
              <w:rPr>
                <w:rFonts w:ascii="Calibri" w:hAnsi="Calibri" w:cs="Calibri"/>
                <w:color w:val="000000"/>
              </w:rPr>
              <w:t> </w:t>
            </w:r>
          </w:p>
        </w:tc>
        <w:tc>
          <w:tcPr>
            <w:tcW w:w="6610" w:type="dxa"/>
            <w:tcBorders>
              <w:top w:val="single" w:sz="4" w:space="0" w:color="auto"/>
              <w:left w:val="single" w:sz="4" w:space="0" w:color="auto"/>
              <w:bottom w:val="single" w:sz="4" w:space="0" w:color="auto"/>
              <w:right w:val="single" w:sz="4" w:space="0" w:color="auto"/>
            </w:tcBorders>
            <w:vAlign w:val="bottom"/>
            <w:hideMark/>
          </w:tcPr>
          <w:p w14:paraId="3E13F93E" w14:textId="77777777" w:rsidR="0019358E" w:rsidRPr="00C42924" w:rsidRDefault="0019358E" w:rsidP="00514B5D">
            <w:pPr>
              <w:rPr>
                <w:rFonts w:ascii="Calibri" w:hAnsi="Calibri" w:cs="Calibri"/>
                <w:color w:val="000000"/>
              </w:rPr>
            </w:pPr>
            <w:r w:rsidRPr="00C42924">
              <w:rPr>
                <w:rFonts w:ascii="Calibri" w:hAnsi="Calibri" w:cs="Calibri"/>
                <w:color w:val="000000"/>
              </w:rPr>
              <w:t>National Consultants</w:t>
            </w:r>
          </w:p>
        </w:tc>
        <w:tc>
          <w:tcPr>
            <w:tcW w:w="1695" w:type="dxa"/>
            <w:tcBorders>
              <w:top w:val="single" w:sz="4" w:space="0" w:color="auto"/>
              <w:left w:val="single" w:sz="4" w:space="0" w:color="auto"/>
              <w:bottom w:val="single" w:sz="4" w:space="0" w:color="auto"/>
              <w:right w:val="single" w:sz="4" w:space="0" w:color="auto"/>
            </w:tcBorders>
            <w:vAlign w:val="bottom"/>
            <w:hideMark/>
          </w:tcPr>
          <w:p w14:paraId="1F4D88CE" w14:textId="77777777" w:rsidR="0019358E" w:rsidRPr="00C42924" w:rsidRDefault="0019358E" w:rsidP="00514B5D">
            <w:pPr>
              <w:jc w:val="right"/>
              <w:rPr>
                <w:rFonts w:ascii="Calibri" w:hAnsi="Calibri" w:cs="Calibri"/>
                <w:color w:val="000000"/>
              </w:rPr>
            </w:pPr>
            <w:r w:rsidRPr="00C42924">
              <w:rPr>
                <w:rFonts w:ascii="Calibri" w:hAnsi="Calibri" w:cs="Calibri"/>
                <w:color w:val="000000"/>
              </w:rPr>
              <w:t xml:space="preserve"> 45,000.00 </w:t>
            </w:r>
          </w:p>
        </w:tc>
      </w:tr>
      <w:tr w:rsidR="0019358E" w:rsidRPr="00C42924" w14:paraId="2EC179EE" w14:textId="77777777" w:rsidTr="00B12856">
        <w:trPr>
          <w:trHeight w:val="266"/>
        </w:trPr>
        <w:tc>
          <w:tcPr>
            <w:tcW w:w="1204" w:type="dxa"/>
            <w:tcBorders>
              <w:top w:val="single" w:sz="4" w:space="0" w:color="auto"/>
              <w:left w:val="single" w:sz="4" w:space="0" w:color="auto"/>
              <w:bottom w:val="single" w:sz="4" w:space="0" w:color="auto"/>
              <w:right w:val="single" w:sz="4" w:space="0" w:color="auto"/>
            </w:tcBorders>
            <w:vAlign w:val="bottom"/>
            <w:hideMark/>
          </w:tcPr>
          <w:p w14:paraId="3E95360F" w14:textId="77777777" w:rsidR="0019358E" w:rsidRPr="00C42924" w:rsidRDefault="0019358E" w:rsidP="00514B5D">
            <w:pPr>
              <w:rPr>
                <w:rFonts w:ascii="Calibri" w:hAnsi="Calibri" w:cs="Calibri"/>
                <w:color w:val="000000"/>
              </w:rPr>
            </w:pPr>
            <w:r w:rsidRPr="00C42924">
              <w:rPr>
                <w:rFonts w:ascii="Calibri" w:hAnsi="Calibri" w:cs="Calibri"/>
                <w:color w:val="000000"/>
              </w:rPr>
              <w:t>3.</w:t>
            </w:r>
            <w:r w:rsidRPr="00C42924">
              <w:rPr>
                <w:color w:val="000000"/>
                <w:sz w:val="14"/>
                <w:szCs w:val="14"/>
              </w:rPr>
              <w:t xml:space="preserve">         </w:t>
            </w:r>
            <w:r w:rsidRPr="00C42924">
              <w:rPr>
                <w:rFonts w:ascii="Calibri" w:hAnsi="Calibri" w:cs="Calibri"/>
                <w:color w:val="000000"/>
              </w:rPr>
              <w:t> </w:t>
            </w:r>
          </w:p>
        </w:tc>
        <w:tc>
          <w:tcPr>
            <w:tcW w:w="6610" w:type="dxa"/>
            <w:tcBorders>
              <w:top w:val="single" w:sz="4" w:space="0" w:color="auto"/>
              <w:left w:val="single" w:sz="4" w:space="0" w:color="auto"/>
              <w:bottom w:val="single" w:sz="4" w:space="0" w:color="auto"/>
              <w:right w:val="single" w:sz="4" w:space="0" w:color="auto"/>
            </w:tcBorders>
            <w:vAlign w:val="bottom"/>
            <w:hideMark/>
          </w:tcPr>
          <w:p w14:paraId="7D47A59A" w14:textId="77777777" w:rsidR="0019358E" w:rsidRPr="00C42924" w:rsidRDefault="0019358E" w:rsidP="00514B5D">
            <w:pPr>
              <w:rPr>
                <w:rFonts w:ascii="Calibri" w:hAnsi="Calibri" w:cs="Calibri"/>
                <w:color w:val="000000"/>
              </w:rPr>
            </w:pPr>
            <w:r w:rsidRPr="00C42924">
              <w:rPr>
                <w:rFonts w:ascii="Calibri" w:hAnsi="Calibri" w:cs="Calibri"/>
                <w:color w:val="000000"/>
              </w:rPr>
              <w:t>Legal Advisor</w:t>
            </w:r>
          </w:p>
        </w:tc>
        <w:tc>
          <w:tcPr>
            <w:tcW w:w="1695" w:type="dxa"/>
            <w:tcBorders>
              <w:top w:val="single" w:sz="4" w:space="0" w:color="auto"/>
              <w:left w:val="single" w:sz="4" w:space="0" w:color="auto"/>
              <w:bottom w:val="single" w:sz="4" w:space="0" w:color="auto"/>
              <w:right w:val="single" w:sz="4" w:space="0" w:color="auto"/>
            </w:tcBorders>
            <w:vAlign w:val="bottom"/>
            <w:hideMark/>
          </w:tcPr>
          <w:p w14:paraId="40A90213" w14:textId="77777777" w:rsidR="0019358E" w:rsidRPr="00C42924" w:rsidRDefault="0019358E" w:rsidP="00514B5D">
            <w:pPr>
              <w:jc w:val="right"/>
              <w:rPr>
                <w:rFonts w:ascii="Calibri" w:hAnsi="Calibri" w:cs="Calibri"/>
                <w:color w:val="000000"/>
              </w:rPr>
            </w:pPr>
            <w:r w:rsidRPr="00C42924">
              <w:rPr>
                <w:rFonts w:ascii="Calibri" w:hAnsi="Calibri" w:cs="Calibri"/>
                <w:color w:val="000000"/>
              </w:rPr>
              <w:t xml:space="preserve"> 15,000.00 </w:t>
            </w:r>
          </w:p>
        </w:tc>
      </w:tr>
      <w:tr w:rsidR="0019358E" w:rsidRPr="00C42924" w14:paraId="745298C2" w14:textId="77777777" w:rsidTr="00B12856">
        <w:trPr>
          <w:trHeight w:val="292"/>
        </w:trPr>
        <w:tc>
          <w:tcPr>
            <w:tcW w:w="1204" w:type="dxa"/>
            <w:tcBorders>
              <w:top w:val="single" w:sz="4" w:space="0" w:color="auto"/>
              <w:left w:val="single" w:sz="4" w:space="0" w:color="auto"/>
              <w:bottom w:val="single" w:sz="4" w:space="0" w:color="auto"/>
              <w:right w:val="single" w:sz="4" w:space="0" w:color="auto"/>
            </w:tcBorders>
            <w:vAlign w:val="bottom"/>
            <w:hideMark/>
          </w:tcPr>
          <w:p w14:paraId="4F6F6FEF" w14:textId="77777777" w:rsidR="0019358E" w:rsidRPr="00C42924" w:rsidRDefault="0019358E" w:rsidP="00514B5D">
            <w:pPr>
              <w:rPr>
                <w:rFonts w:ascii="Calibri" w:hAnsi="Calibri" w:cs="Calibri"/>
                <w:color w:val="000000"/>
              </w:rPr>
            </w:pPr>
            <w:r w:rsidRPr="00C42924">
              <w:rPr>
                <w:rFonts w:ascii="Calibri" w:hAnsi="Calibri" w:cs="Calibri"/>
                <w:color w:val="000000"/>
              </w:rPr>
              <w:t>4.</w:t>
            </w:r>
            <w:r w:rsidRPr="00C42924">
              <w:rPr>
                <w:color w:val="000000"/>
                <w:sz w:val="14"/>
                <w:szCs w:val="14"/>
              </w:rPr>
              <w:t xml:space="preserve">         </w:t>
            </w:r>
            <w:r w:rsidRPr="00C42924">
              <w:rPr>
                <w:rFonts w:ascii="Calibri" w:hAnsi="Calibri" w:cs="Calibri"/>
                <w:color w:val="000000"/>
              </w:rPr>
              <w:t> </w:t>
            </w:r>
          </w:p>
        </w:tc>
        <w:tc>
          <w:tcPr>
            <w:tcW w:w="6610" w:type="dxa"/>
            <w:tcBorders>
              <w:top w:val="single" w:sz="4" w:space="0" w:color="auto"/>
              <w:left w:val="single" w:sz="4" w:space="0" w:color="auto"/>
              <w:bottom w:val="single" w:sz="4" w:space="0" w:color="auto"/>
              <w:right w:val="single" w:sz="4" w:space="0" w:color="auto"/>
            </w:tcBorders>
            <w:vAlign w:val="bottom"/>
            <w:hideMark/>
          </w:tcPr>
          <w:p w14:paraId="012600D0" w14:textId="77777777" w:rsidR="0019358E" w:rsidRPr="00C42924" w:rsidRDefault="0019358E" w:rsidP="00514B5D">
            <w:pPr>
              <w:rPr>
                <w:rFonts w:ascii="Calibri" w:hAnsi="Calibri" w:cs="Calibri"/>
                <w:color w:val="000000"/>
              </w:rPr>
            </w:pPr>
            <w:r w:rsidRPr="00C42924">
              <w:rPr>
                <w:rFonts w:ascii="Calibri" w:hAnsi="Calibri" w:cs="Calibri"/>
                <w:color w:val="000000"/>
              </w:rPr>
              <w:t>Information collection, consolidation and analysis</w:t>
            </w:r>
          </w:p>
        </w:tc>
        <w:tc>
          <w:tcPr>
            <w:tcW w:w="1695" w:type="dxa"/>
            <w:tcBorders>
              <w:top w:val="single" w:sz="4" w:space="0" w:color="auto"/>
              <w:left w:val="single" w:sz="4" w:space="0" w:color="auto"/>
              <w:bottom w:val="single" w:sz="4" w:space="0" w:color="auto"/>
              <w:right w:val="single" w:sz="4" w:space="0" w:color="auto"/>
            </w:tcBorders>
            <w:vAlign w:val="bottom"/>
            <w:hideMark/>
          </w:tcPr>
          <w:p w14:paraId="29F9EF00" w14:textId="77777777" w:rsidR="0019358E" w:rsidRPr="00C42924" w:rsidRDefault="0019358E" w:rsidP="00514B5D">
            <w:pPr>
              <w:jc w:val="right"/>
              <w:rPr>
                <w:rFonts w:ascii="Calibri" w:hAnsi="Calibri" w:cs="Calibri"/>
                <w:color w:val="000000"/>
              </w:rPr>
            </w:pPr>
            <w:r w:rsidRPr="00C42924">
              <w:rPr>
                <w:rFonts w:ascii="Calibri" w:hAnsi="Calibri" w:cs="Calibri"/>
                <w:color w:val="000000"/>
              </w:rPr>
              <w:t xml:space="preserve"> 25,000.00 </w:t>
            </w:r>
          </w:p>
        </w:tc>
      </w:tr>
      <w:tr w:rsidR="0019358E" w:rsidRPr="00C42924" w14:paraId="0AC1C068" w14:textId="77777777" w:rsidTr="00B12856">
        <w:trPr>
          <w:trHeight w:val="266"/>
        </w:trPr>
        <w:tc>
          <w:tcPr>
            <w:tcW w:w="1204" w:type="dxa"/>
            <w:tcBorders>
              <w:top w:val="single" w:sz="4" w:space="0" w:color="auto"/>
              <w:left w:val="single" w:sz="4" w:space="0" w:color="auto"/>
              <w:bottom w:val="single" w:sz="4" w:space="0" w:color="auto"/>
              <w:right w:val="single" w:sz="4" w:space="0" w:color="auto"/>
            </w:tcBorders>
            <w:vAlign w:val="bottom"/>
            <w:hideMark/>
          </w:tcPr>
          <w:p w14:paraId="1FBB33F1" w14:textId="77777777" w:rsidR="0019358E" w:rsidRPr="00C42924" w:rsidRDefault="0019358E" w:rsidP="00514B5D">
            <w:pPr>
              <w:rPr>
                <w:rFonts w:ascii="Calibri" w:hAnsi="Calibri" w:cs="Calibri"/>
                <w:color w:val="000000"/>
              </w:rPr>
            </w:pPr>
            <w:r w:rsidRPr="00C42924">
              <w:rPr>
                <w:rFonts w:ascii="Calibri" w:hAnsi="Calibri" w:cs="Calibri"/>
                <w:color w:val="000000"/>
              </w:rPr>
              <w:t>5.</w:t>
            </w:r>
            <w:r w:rsidRPr="00C42924">
              <w:rPr>
                <w:color w:val="000000"/>
                <w:sz w:val="14"/>
                <w:szCs w:val="14"/>
              </w:rPr>
              <w:t xml:space="preserve">         </w:t>
            </w:r>
            <w:r w:rsidRPr="00C42924">
              <w:rPr>
                <w:rFonts w:ascii="Calibri" w:hAnsi="Calibri" w:cs="Calibri"/>
                <w:color w:val="000000"/>
              </w:rPr>
              <w:t> </w:t>
            </w:r>
          </w:p>
        </w:tc>
        <w:tc>
          <w:tcPr>
            <w:tcW w:w="6610" w:type="dxa"/>
            <w:tcBorders>
              <w:top w:val="single" w:sz="4" w:space="0" w:color="auto"/>
              <w:left w:val="single" w:sz="4" w:space="0" w:color="auto"/>
              <w:bottom w:val="single" w:sz="4" w:space="0" w:color="auto"/>
              <w:right w:val="single" w:sz="4" w:space="0" w:color="auto"/>
            </w:tcBorders>
            <w:vAlign w:val="bottom"/>
            <w:hideMark/>
          </w:tcPr>
          <w:p w14:paraId="6BC45E2B" w14:textId="77777777" w:rsidR="0019358E" w:rsidRPr="00C42924" w:rsidRDefault="0019358E" w:rsidP="00514B5D">
            <w:pPr>
              <w:rPr>
                <w:rFonts w:ascii="Calibri" w:hAnsi="Calibri" w:cs="Calibri"/>
                <w:color w:val="000000"/>
              </w:rPr>
            </w:pPr>
            <w:r w:rsidRPr="00C42924">
              <w:rPr>
                <w:rFonts w:ascii="Calibri" w:hAnsi="Calibri" w:cs="Calibri"/>
                <w:color w:val="000000"/>
              </w:rPr>
              <w:t>Consultation meetings</w:t>
            </w:r>
          </w:p>
        </w:tc>
        <w:tc>
          <w:tcPr>
            <w:tcW w:w="1695" w:type="dxa"/>
            <w:tcBorders>
              <w:top w:val="single" w:sz="4" w:space="0" w:color="auto"/>
              <w:left w:val="single" w:sz="4" w:space="0" w:color="auto"/>
              <w:bottom w:val="single" w:sz="4" w:space="0" w:color="auto"/>
              <w:right w:val="single" w:sz="4" w:space="0" w:color="auto"/>
            </w:tcBorders>
            <w:vAlign w:val="bottom"/>
            <w:hideMark/>
          </w:tcPr>
          <w:p w14:paraId="675D8B9C" w14:textId="77777777" w:rsidR="0019358E" w:rsidRPr="00C42924" w:rsidRDefault="0019358E" w:rsidP="00514B5D">
            <w:pPr>
              <w:jc w:val="right"/>
              <w:rPr>
                <w:rFonts w:ascii="Calibri" w:hAnsi="Calibri" w:cs="Calibri"/>
                <w:color w:val="000000"/>
              </w:rPr>
            </w:pPr>
            <w:r w:rsidRPr="00C42924">
              <w:rPr>
                <w:rFonts w:ascii="Calibri" w:hAnsi="Calibri" w:cs="Calibri"/>
                <w:color w:val="000000"/>
              </w:rPr>
              <w:t xml:space="preserve"> 15,000.00 </w:t>
            </w:r>
          </w:p>
        </w:tc>
      </w:tr>
      <w:tr w:rsidR="0019358E" w:rsidRPr="00C42924" w14:paraId="75CDDD97" w14:textId="77777777" w:rsidTr="00B12856">
        <w:trPr>
          <w:trHeight w:val="266"/>
        </w:trPr>
        <w:tc>
          <w:tcPr>
            <w:tcW w:w="1204" w:type="dxa"/>
            <w:tcBorders>
              <w:top w:val="single" w:sz="4" w:space="0" w:color="auto"/>
              <w:left w:val="single" w:sz="4" w:space="0" w:color="auto"/>
              <w:bottom w:val="single" w:sz="4" w:space="0" w:color="auto"/>
              <w:right w:val="single" w:sz="4" w:space="0" w:color="auto"/>
            </w:tcBorders>
            <w:vAlign w:val="bottom"/>
            <w:hideMark/>
          </w:tcPr>
          <w:p w14:paraId="45FF1C5D" w14:textId="77777777" w:rsidR="0019358E" w:rsidRPr="00C42924" w:rsidRDefault="0019358E" w:rsidP="00514B5D">
            <w:pPr>
              <w:rPr>
                <w:rFonts w:ascii="Calibri" w:hAnsi="Calibri" w:cs="Calibri"/>
                <w:color w:val="000000"/>
              </w:rPr>
            </w:pPr>
            <w:r w:rsidRPr="00C42924">
              <w:rPr>
                <w:rFonts w:ascii="Calibri" w:hAnsi="Calibri" w:cs="Calibri"/>
                <w:color w:val="000000"/>
              </w:rPr>
              <w:t>6.</w:t>
            </w:r>
            <w:r w:rsidRPr="00C42924">
              <w:rPr>
                <w:color w:val="000000"/>
                <w:sz w:val="14"/>
                <w:szCs w:val="14"/>
              </w:rPr>
              <w:t xml:space="preserve">         </w:t>
            </w:r>
            <w:r w:rsidRPr="00C42924">
              <w:rPr>
                <w:rFonts w:ascii="Calibri" w:hAnsi="Calibri" w:cs="Calibri"/>
                <w:color w:val="000000"/>
              </w:rPr>
              <w:t> </w:t>
            </w:r>
          </w:p>
        </w:tc>
        <w:tc>
          <w:tcPr>
            <w:tcW w:w="6610" w:type="dxa"/>
            <w:tcBorders>
              <w:top w:val="single" w:sz="4" w:space="0" w:color="auto"/>
              <w:left w:val="single" w:sz="4" w:space="0" w:color="auto"/>
              <w:bottom w:val="single" w:sz="4" w:space="0" w:color="auto"/>
              <w:right w:val="single" w:sz="4" w:space="0" w:color="auto"/>
            </w:tcBorders>
            <w:vAlign w:val="bottom"/>
            <w:hideMark/>
          </w:tcPr>
          <w:p w14:paraId="66EFF9AB" w14:textId="77777777" w:rsidR="0019358E" w:rsidRPr="00C42924" w:rsidRDefault="0019358E" w:rsidP="00514B5D">
            <w:pPr>
              <w:rPr>
                <w:rFonts w:ascii="Calibri" w:hAnsi="Calibri" w:cs="Calibri"/>
                <w:color w:val="000000"/>
              </w:rPr>
            </w:pPr>
            <w:r w:rsidRPr="00C42924">
              <w:rPr>
                <w:rFonts w:ascii="Calibri" w:hAnsi="Calibri" w:cs="Calibri"/>
                <w:color w:val="000000"/>
              </w:rPr>
              <w:t>Missions</w:t>
            </w:r>
          </w:p>
        </w:tc>
        <w:tc>
          <w:tcPr>
            <w:tcW w:w="1695" w:type="dxa"/>
            <w:tcBorders>
              <w:top w:val="single" w:sz="4" w:space="0" w:color="auto"/>
              <w:left w:val="single" w:sz="4" w:space="0" w:color="auto"/>
              <w:bottom w:val="single" w:sz="4" w:space="0" w:color="auto"/>
              <w:right w:val="single" w:sz="4" w:space="0" w:color="auto"/>
            </w:tcBorders>
            <w:vAlign w:val="bottom"/>
            <w:hideMark/>
          </w:tcPr>
          <w:p w14:paraId="1F4A05D1" w14:textId="77777777" w:rsidR="0019358E" w:rsidRPr="00C42924" w:rsidRDefault="0019358E" w:rsidP="00514B5D">
            <w:pPr>
              <w:jc w:val="right"/>
              <w:rPr>
                <w:rFonts w:ascii="Calibri" w:hAnsi="Calibri" w:cs="Calibri"/>
                <w:color w:val="000000"/>
              </w:rPr>
            </w:pPr>
            <w:r w:rsidRPr="00C42924">
              <w:rPr>
                <w:rFonts w:ascii="Calibri" w:hAnsi="Calibri" w:cs="Calibri"/>
                <w:color w:val="000000"/>
              </w:rPr>
              <w:t xml:space="preserve"> 15,000.00 </w:t>
            </w:r>
          </w:p>
        </w:tc>
      </w:tr>
      <w:tr w:rsidR="0019358E" w:rsidRPr="00C42924" w14:paraId="1FE440DE" w14:textId="77777777" w:rsidTr="00B12856">
        <w:trPr>
          <w:trHeight w:val="266"/>
        </w:trPr>
        <w:tc>
          <w:tcPr>
            <w:tcW w:w="1204" w:type="dxa"/>
            <w:tcBorders>
              <w:top w:val="single" w:sz="4" w:space="0" w:color="auto"/>
              <w:left w:val="single" w:sz="4" w:space="0" w:color="auto"/>
              <w:bottom w:val="single" w:sz="4" w:space="0" w:color="auto"/>
              <w:right w:val="single" w:sz="4" w:space="0" w:color="auto"/>
            </w:tcBorders>
            <w:vAlign w:val="bottom"/>
            <w:hideMark/>
          </w:tcPr>
          <w:p w14:paraId="75BAF2AC" w14:textId="77777777" w:rsidR="0019358E" w:rsidRPr="00C42924" w:rsidRDefault="0019358E" w:rsidP="00514B5D">
            <w:pPr>
              <w:rPr>
                <w:rFonts w:ascii="Calibri" w:hAnsi="Calibri" w:cs="Calibri"/>
                <w:color w:val="000000"/>
              </w:rPr>
            </w:pPr>
            <w:r w:rsidRPr="00C42924">
              <w:rPr>
                <w:rFonts w:ascii="Calibri" w:hAnsi="Calibri" w:cs="Calibri"/>
                <w:color w:val="000000"/>
              </w:rPr>
              <w:lastRenderedPageBreak/>
              <w:t>7.</w:t>
            </w:r>
            <w:r w:rsidRPr="00C42924">
              <w:rPr>
                <w:color w:val="000000"/>
                <w:sz w:val="14"/>
                <w:szCs w:val="14"/>
              </w:rPr>
              <w:t xml:space="preserve">         </w:t>
            </w:r>
            <w:r w:rsidRPr="00C42924">
              <w:rPr>
                <w:rFonts w:ascii="Calibri" w:hAnsi="Calibri" w:cs="Calibri"/>
                <w:color w:val="000000"/>
              </w:rPr>
              <w:t> </w:t>
            </w:r>
          </w:p>
        </w:tc>
        <w:tc>
          <w:tcPr>
            <w:tcW w:w="6610" w:type="dxa"/>
            <w:tcBorders>
              <w:top w:val="single" w:sz="4" w:space="0" w:color="auto"/>
              <w:left w:val="single" w:sz="4" w:space="0" w:color="auto"/>
              <w:bottom w:val="single" w:sz="4" w:space="0" w:color="auto"/>
              <w:right w:val="single" w:sz="4" w:space="0" w:color="auto"/>
            </w:tcBorders>
            <w:vAlign w:val="bottom"/>
            <w:hideMark/>
          </w:tcPr>
          <w:p w14:paraId="1FFCA467" w14:textId="77777777" w:rsidR="0019358E" w:rsidRPr="00C42924" w:rsidRDefault="0019358E" w:rsidP="00514B5D">
            <w:pPr>
              <w:rPr>
                <w:rFonts w:ascii="Calibri" w:hAnsi="Calibri" w:cs="Calibri"/>
                <w:color w:val="000000"/>
              </w:rPr>
            </w:pPr>
            <w:r w:rsidRPr="00C42924">
              <w:rPr>
                <w:rFonts w:ascii="Calibri" w:hAnsi="Calibri" w:cs="Calibri"/>
                <w:color w:val="000000"/>
              </w:rPr>
              <w:t>Sundry</w:t>
            </w:r>
          </w:p>
        </w:tc>
        <w:tc>
          <w:tcPr>
            <w:tcW w:w="1695" w:type="dxa"/>
            <w:tcBorders>
              <w:top w:val="single" w:sz="4" w:space="0" w:color="auto"/>
              <w:left w:val="single" w:sz="4" w:space="0" w:color="auto"/>
              <w:bottom w:val="single" w:sz="4" w:space="0" w:color="auto"/>
              <w:right w:val="single" w:sz="4" w:space="0" w:color="auto"/>
            </w:tcBorders>
            <w:vAlign w:val="bottom"/>
            <w:hideMark/>
          </w:tcPr>
          <w:p w14:paraId="3A3BB6E5" w14:textId="77777777" w:rsidR="0019358E" w:rsidRPr="00C42924" w:rsidRDefault="0019358E" w:rsidP="00514B5D">
            <w:pPr>
              <w:jc w:val="right"/>
              <w:rPr>
                <w:rFonts w:ascii="Calibri" w:hAnsi="Calibri" w:cs="Calibri"/>
                <w:color w:val="000000"/>
              </w:rPr>
            </w:pPr>
            <w:r w:rsidRPr="00C42924">
              <w:rPr>
                <w:rFonts w:ascii="Calibri" w:hAnsi="Calibri" w:cs="Calibri"/>
                <w:color w:val="000000"/>
              </w:rPr>
              <w:t xml:space="preserve"> 5,000.00 </w:t>
            </w:r>
          </w:p>
        </w:tc>
      </w:tr>
      <w:tr w:rsidR="0019358E" w:rsidRPr="00C42924" w14:paraId="159A7303" w14:textId="77777777" w:rsidTr="00B12856">
        <w:trPr>
          <w:trHeight w:val="266"/>
        </w:trPr>
        <w:tc>
          <w:tcPr>
            <w:tcW w:w="1204" w:type="dxa"/>
            <w:tcBorders>
              <w:top w:val="single" w:sz="4" w:space="0" w:color="auto"/>
              <w:left w:val="single" w:sz="4" w:space="0" w:color="auto"/>
              <w:bottom w:val="single" w:sz="4" w:space="0" w:color="auto"/>
              <w:right w:val="single" w:sz="4" w:space="0" w:color="auto"/>
            </w:tcBorders>
            <w:shd w:val="clear" w:color="000000" w:fill="BFBFBF"/>
            <w:vAlign w:val="bottom"/>
            <w:hideMark/>
          </w:tcPr>
          <w:p w14:paraId="129937AD" w14:textId="77777777" w:rsidR="0019358E" w:rsidRPr="00C42924" w:rsidRDefault="0019358E" w:rsidP="00514B5D">
            <w:pPr>
              <w:rPr>
                <w:rFonts w:ascii="Calibri" w:hAnsi="Calibri" w:cs="Calibri"/>
                <w:b/>
                <w:bCs/>
                <w:color w:val="000000"/>
              </w:rPr>
            </w:pPr>
            <w:r w:rsidRPr="00C42924">
              <w:rPr>
                <w:rFonts w:ascii="Calibri" w:hAnsi="Calibri" w:cs="Calibri"/>
                <w:b/>
                <w:bCs/>
                <w:color w:val="000000"/>
              </w:rPr>
              <w:t> </w:t>
            </w:r>
          </w:p>
        </w:tc>
        <w:tc>
          <w:tcPr>
            <w:tcW w:w="6610" w:type="dxa"/>
            <w:tcBorders>
              <w:top w:val="single" w:sz="4" w:space="0" w:color="auto"/>
              <w:left w:val="single" w:sz="4" w:space="0" w:color="auto"/>
              <w:bottom w:val="single" w:sz="4" w:space="0" w:color="auto"/>
              <w:right w:val="single" w:sz="4" w:space="0" w:color="auto"/>
            </w:tcBorders>
            <w:shd w:val="clear" w:color="000000" w:fill="BFBFBF"/>
            <w:vAlign w:val="bottom"/>
            <w:hideMark/>
          </w:tcPr>
          <w:p w14:paraId="1AF9B613" w14:textId="77777777" w:rsidR="0019358E" w:rsidRPr="00C42924" w:rsidRDefault="0019358E" w:rsidP="00514B5D">
            <w:pPr>
              <w:rPr>
                <w:rFonts w:ascii="Calibri" w:hAnsi="Calibri" w:cs="Calibri"/>
                <w:b/>
                <w:bCs/>
                <w:color w:val="000000"/>
              </w:rPr>
            </w:pPr>
            <w:r w:rsidRPr="00C42924">
              <w:rPr>
                <w:rFonts w:ascii="Calibri" w:hAnsi="Calibri" w:cs="Calibri"/>
                <w:b/>
                <w:bCs/>
                <w:color w:val="000000"/>
              </w:rPr>
              <w:t>Total</w:t>
            </w:r>
          </w:p>
        </w:tc>
        <w:tc>
          <w:tcPr>
            <w:tcW w:w="1695" w:type="dxa"/>
            <w:tcBorders>
              <w:top w:val="single" w:sz="4" w:space="0" w:color="auto"/>
              <w:left w:val="single" w:sz="4" w:space="0" w:color="auto"/>
              <w:bottom w:val="single" w:sz="4" w:space="0" w:color="auto"/>
              <w:right w:val="single" w:sz="4" w:space="0" w:color="auto"/>
            </w:tcBorders>
            <w:shd w:val="clear" w:color="000000" w:fill="BFBFBF"/>
            <w:vAlign w:val="bottom"/>
            <w:hideMark/>
          </w:tcPr>
          <w:p w14:paraId="78CAC2A7" w14:textId="77777777" w:rsidR="0019358E" w:rsidRPr="00C42924" w:rsidRDefault="0019358E" w:rsidP="00514B5D">
            <w:pPr>
              <w:jc w:val="right"/>
              <w:rPr>
                <w:rFonts w:ascii="Calibri" w:hAnsi="Calibri" w:cs="Calibri"/>
                <w:b/>
                <w:bCs/>
                <w:color w:val="000000"/>
              </w:rPr>
            </w:pPr>
            <w:r w:rsidRPr="00C42924">
              <w:rPr>
                <w:rFonts w:ascii="Calibri" w:hAnsi="Calibri" w:cs="Calibri"/>
                <w:b/>
                <w:bCs/>
                <w:color w:val="000000"/>
              </w:rPr>
              <w:t xml:space="preserve"> 150,000.00 </w:t>
            </w:r>
          </w:p>
        </w:tc>
      </w:tr>
    </w:tbl>
    <w:p w14:paraId="613AF4C2" w14:textId="77777777" w:rsidR="0019358E" w:rsidRPr="00C6798F" w:rsidRDefault="0019358E" w:rsidP="00514B5D">
      <w:pPr>
        <w:rPr>
          <w:b/>
        </w:rPr>
      </w:pPr>
    </w:p>
    <w:p w14:paraId="2DCC98EF" w14:textId="77777777" w:rsidR="0019358E" w:rsidRPr="00B85132" w:rsidRDefault="0019358E" w:rsidP="00514B5D">
      <w:pPr>
        <w:pStyle w:val="ListParagraph"/>
        <w:numPr>
          <w:ilvl w:val="0"/>
          <w:numId w:val="47"/>
        </w:numPr>
        <w:spacing w:after="160"/>
        <w:ind w:left="709" w:hanging="709"/>
        <w:rPr>
          <w:b/>
        </w:rPr>
      </w:pPr>
      <w:r w:rsidRPr="00B85132">
        <w:rPr>
          <w:b/>
        </w:rPr>
        <w:t>Implementation Timeframe</w:t>
      </w:r>
    </w:p>
    <w:tbl>
      <w:tblPr>
        <w:tblW w:w="10745" w:type="dxa"/>
        <w:jc w:val="center"/>
        <w:tblLook w:val="04A0" w:firstRow="1" w:lastRow="0" w:firstColumn="1" w:lastColumn="0" w:noHBand="0" w:noVBand="1"/>
      </w:tblPr>
      <w:tblGrid>
        <w:gridCol w:w="436"/>
        <w:gridCol w:w="3005"/>
        <w:gridCol w:w="333"/>
        <w:gridCol w:w="334"/>
        <w:gridCol w:w="326"/>
        <w:gridCol w:w="331"/>
        <w:gridCol w:w="400"/>
        <w:gridCol w:w="400"/>
        <w:gridCol w:w="400"/>
        <w:gridCol w:w="400"/>
        <w:gridCol w:w="400"/>
        <w:gridCol w:w="436"/>
        <w:gridCol w:w="436"/>
        <w:gridCol w:w="436"/>
        <w:gridCol w:w="470"/>
        <w:gridCol w:w="436"/>
        <w:gridCol w:w="436"/>
        <w:gridCol w:w="436"/>
        <w:gridCol w:w="436"/>
        <w:gridCol w:w="458"/>
      </w:tblGrid>
      <w:tr w:rsidR="0019358E" w:rsidRPr="000F7E34" w14:paraId="45F65C80" w14:textId="77777777" w:rsidTr="00B12856">
        <w:trPr>
          <w:trHeight w:val="300"/>
          <w:jc w:val="center"/>
        </w:trPr>
        <w:tc>
          <w:tcPr>
            <w:tcW w:w="3441" w:type="dxa"/>
            <w:gridSpan w:val="2"/>
            <w:vMerge w:val="restart"/>
            <w:tcBorders>
              <w:top w:val="single" w:sz="4" w:space="0" w:color="auto"/>
              <w:left w:val="single" w:sz="4" w:space="0" w:color="auto"/>
              <w:bottom w:val="single" w:sz="4" w:space="0" w:color="000000"/>
              <w:right w:val="single" w:sz="4" w:space="0" w:color="000000"/>
            </w:tcBorders>
            <w:shd w:val="clear" w:color="000000" w:fill="A9D08E"/>
            <w:vAlign w:val="center"/>
            <w:hideMark/>
          </w:tcPr>
          <w:p w14:paraId="1D13D63A" w14:textId="77777777" w:rsidR="0019358E" w:rsidRPr="000F7E34" w:rsidRDefault="0019358E" w:rsidP="00514B5D">
            <w:pPr>
              <w:jc w:val="center"/>
              <w:rPr>
                <w:b/>
                <w:bCs/>
                <w:color w:val="000000"/>
              </w:rPr>
            </w:pPr>
            <w:r w:rsidRPr="000F7E34">
              <w:rPr>
                <w:b/>
                <w:bCs/>
                <w:color w:val="000000"/>
              </w:rPr>
              <w:t>Activities</w:t>
            </w:r>
          </w:p>
        </w:tc>
        <w:tc>
          <w:tcPr>
            <w:tcW w:w="7304" w:type="dxa"/>
            <w:gridSpan w:val="18"/>
            <w:tcBorders>
              <w:top w:val="single" w:sz="4" w:space="0" w:color="auto"/>
              <w:left w:val="nil"/>
              <w:bottom w:val="single" w:sz="4" w:space="0" w:color="auto"/>
              <w:right w:val="single" w:sz="4" w:space="0" w:color="auto"/>
            </w:tcBorders>
            <w:shd w:val="clear" w:color="000000" w:fill="A9D08E"/>
            <w:vAlign w:val="center"/>
          </w:tcPr>
          <w:p w14:paraId="1D0E3AE6" w14:textId="77777777" w:rsidR="0019358E" w:rsidRDefault="0019358E" w:rsidP="00514B5D">
            <w:pPr>
              <w:jc w:val="center"/>
              <w:rPr>
                <w:b/>
                <w:bCs/>
                <w:color w:val="000000"/>
              </w:rPr>
            </w:pPr>
            <w:r>
              <w:rPr>
                <w:b/>
                <w:bCs/>
                <w:color w:val="000000"/>
              </w:rPr>
              <w:t>Months</w:t>
            </w:r>
          </w:p>
        </w:tc>
      </w:tr>
      <w:tr w:rsidR="0019358E" w:rsidRPr="000F7E34" w14:paraId="3CAE65C5" w14:textId="77777777" w:rsidTr="00B12856">
        <w:trPr>
          <w:trHeight w:val="300"/>
          <w:jc w:val="center"/>
        </w:trPr>
        <w:tc>
          <w:tcPr>
            <w:tcW w:w="3441" w:type="dxa"/>
            <w:gridSpan w:val="2"/>
            <w:vMerge/>
            <w:tcBorders>
              <w:top w:val="single" w:sz="4" w:space="0" w:color="auto"/>
              <w:left w:val="single" w:sz="4" w:space="0" w:color="auto"/>
              <w:bottom w:val="single" w:sz="4" w:space="0" w:color="000000"/>
              <w:right w:val="single" w:sz="4" w:space="0" w:color="000000"/>
            </w:tcBorders>
            <w:vAlign w:val="center"/>
            <w:hideMark/>
          </w:tcPr>
          <w:p w14:paraId="17477744" w14:textId="77777777" w:rsidR="0019358E" w:rsidRPr="000F7E34" w:rsidRDefault="0019358E" w:rsidP="00514B5D">
            <w:pPr>
              <w:rPr>
                <w:b/>
                <w:bCs/>
                <w:color w:val="000000"/>
              </w:rPr>
            </w:pPr>
          </w:p>
        </w:tc>
        <w:tc>
          <w:tcPr>
            <w:tcW w:w="333" w:type="dxa"/>
            <w:tcBorders>
              <w:top w:val="nil"/>
              <w:left w:val="nil"/>
              <w:bottom w:val="single" w:sz="4" w:space="0" w:color="auto"/>
              <w:right w:val="single" w:sz="4" w:space="0" w:color="auto"/>
            </w:tcBorders>
            <w:shd w:val="clear" w:color="000000" w:fill="A9D08E"/>
            <w:vAlign w:val="center"/>
          </w:tcPr>
          <w:p w14:paraId="2BB71A3C" w14:textId="77777777" w:rsidR="0019358E" w:rsidRPr="000F7E34" w:rsidRDefault="0019358E" w:rsidP="00514B5D">
            <w:pPr>
              <w:jc w:val="center"/>
              <w:rPr>
                <w:b/>
                <w:bCs/>
                <w:color w:val="000000"/>
              </w:rPr>
            </w:pPr>
            <w:r>
              <w:rPr>
                <w:b/>
                <w:bCs/>
                <w:color w:val="000000"/>
              </w:rPr>
              <w:t>1</w:t>
            </w:r>
          </w:p>
        </w:tc>
        <w:tc>
          <w:tcPr>
            <w:tcW w:w="334" w:type="dxa"/>
            <w:tcBorders>
              <w:top w:val="nil"/>
              <w:left w:val="nil"/>
              <w:bottom w:val="single" w:sz="4" w:space="0" w:color="auto"/>
              <w:right w:val="single" w:sz="4" w:space="0" w:color="auto"/>
            </w:tcBorders>
            <w:shd w:val="clear" w:color="000000" w:fill="A9D08E"/>
            <w:vAlign w:val="center"/>
          </w:tcPr>
          <w:p w14:paraId="2A7641EC" w14:textId="77777777" w:rsidR="0019358E" w:rsidRPr="000F7E34" w:rsidRDefault="0019358E" w:rsidP="00514B5D">
            <w:pPr>
              <w:jc w:val="center"/>
              <w:rPr>
                <w:b/>
                <w:bCs/>
                <w:color w:val="000000"/>
              </w:rPr>
            </w:pPr>
            <w:r>
              <w:rPr>
                <w:b/>
                <w:bCs/>
                <w:color w:val="000000"/>
              </w:rPr>
              <w:t>2</w:t>
            </w:r>
          </w:p>
        </w:tc>
        <w:tc>
          <w:tcPr>
            <w:tcW w:w="326" w:type="dxa"/>
            <w:tcBorders>
              <w:top w:val="nil"/>
              <w:left w:val="nil"/>
              <w:bottom w:val="single" w:sz="4" w:space="0" w:color="auto"/>
              <w:right w:val="single" w:sz="4" w:space="0" w:color="auto"/>
            </w:tcBorders>
            <w:shd w:val="clear" w:color="000000" w:fill="A9D08E"/>
            <w:vAlign w:val="center"/>
          </w:tcPr>
          <w:p w14:paraId="15CBB136" w14:textId="77777777" w:rsidR="0019358E" w:rsidRPr="000F7E34" w:rsidRDefault="0019358E" w:rsidP="00514B5D">
            <w:pPr>
              <w:jc w:val="center"/>
              <w:rPr>
                <w:b/>
                <w:bCs/>
                <w:color w:val="000000"/>
              </w:rPr>
            </w:pPr>
            <w:r>
              <w:rPr>
                <w:b/>
                <w:bCs/>
                <w:color w:val="000000"/>
              </w:rPr>
              <w:t>3</w:t>
            </w:r>
          </w:p>
        </w:tc>
        <w:tc>
          <w:tcPr>
            <w:tcW w:w="331" w:type="dxa"/>
            <w:tcBorders>
              <w:top w:val="nil"/>
              <w:left w:val="nil"/>
              <w:bottom w:val="single" w:sz="4" w:space="0" w:color="auto"/>
              <w:right w:val="single" w:sz="4" w:space="0" w:color="auto"/>
            </w:tcBorders>
            <w:shd w:val="clear" w:color="000000" w:fill="A9D08E"/>
            <w:vAlign w:val="center"/>
          </w:tcPr>
          <w:p w14:paraId="425A1A1E" w14:textId="77777777" w:rsidR="0019358E" w:rsidRPr="000F7E34" w:rsidRDefault="0019358E" w:rsidP="00514B5D">
            <w:pPr>
              <w:jc w:val="center"/>
              <w:rPr>
                <w:b/>
                <w:bCs/>
                <w:color w:val="000000"/>
              </w:rPr>
            </w:pPr>
            <w:r>
              <w:rPr>
                <w:b/>
                <w:bCs/>
                <w:color w:val="000000"/>
              </w:rPr>
              <w:t>4</w:t>
            </w:r>
          </w:p>
        </w:tc>
        <w:tc>
          <w:tcPr>
            <w:tcW w:w="400" w:type="dxa"/>
            <w:tcBorders>
              <w:top w:val="nil"/>
              <w:left w:val="nil"/>
              <w:bottom w:val="single" w:sz="4" w:space="0" w:color="auto"/>
              <w:right w:val="single" w:sz="4" w:space="0" w:color="auto"/>
            </w:tcBorders>
            <w:shd w:val="clear" w:color="000000" w:fill="A9D08E"/>
            <w:vAlign w:val="center"/>
          </w:tcPr>
          <w:p w14:paraId="15A8BEE7" w14:textId="77777777" w:rsidR="0019358E" w:rsidRPr="000F7E34" w:rsidRDefault="0019358E" w:rsidP="00514B5D">
            <w:pPr>
              <w:jc w:val="center"/>
              <w:rPr>
                <w:b/>
                <w:bCs/>
                <w:color w:val="000000"/>
              </w:rPr>
            </w:pPr>
            <w:r>
              <w:rPr>
                <w:b/>
                <w:bCs/>
                <w:color w:val="000000"/>
              </w:rPr>
              <w:t>5</w:t>
            </w:r>
          </w:p>
        </w:tc>
        <w:tc>
          <w:tcPr>
            <w:tcW w:w="400" w:type="dxa"/>
            <w:tcBorders>
              <w:top w:val="nil"/>
              <w:left w:val="nil"/>
              <w:bottom w:val="single" w:sz="4" w:space="0" w:color="auto"/>
              <w:right w:val="single" w:sz="4" w:space="0" w:color="auto"/>
            </w:tcBorders>
            <w:shd w:val="clear" w:color="000000" w:fill="A9D08E"/>
            <w:vAlign w:val="center"/>
          </w:tcPr>
          <w:p w14:paraId="05B05AC5" w14:textId="77777777" w:rsidR="0019358E" w:rsidRPr="000F7E34" w:rsidRDefault="0019358E" w:rsidP="00514B5D">
            <w:pPr>
              <w:jc w:val="center"/>
              <w:rPr>
                <w:b/>
                <w:bCs/>
                <w:color w:val="000000"/>
              </w:rPr>
            </w:pPr>
            <w:r>
              <w:rPr>
                <w:b/>
                <w:bCs/>
                <w:color w:val="000000"/>
              </w:rPr>
              <w:t>6</w:t>
            </w:r>
          </w:p>
        </w:tc>
        <w:tc>
          <w:tcPr>
            <w:tcW w:w="400" w:type="dxa"/>
            <w:tcBorders>
              <w:top w:val="nil"/>
              <w:left w:val="nil"/>
              <w:bottom w:val="single" w:sz="4" w:space="0" w:color="auto"/>
              <w:right w:val="single" w:sz="4" w:space="0" w:color="auto"/>
            </w:tcBorders>
            <w:shd w:val="clear" w:color="000000" w:fill="A9D08E"/>
            <w:vAlign w:val="center"/>
          </w:tcPr>
          <w:p w14:paraId="5996E98B" w14:textId="77777777" w:rsidR="0019358E" w:rsidRPr="000F7E34" w:rsidRDefault="0019358E" w:rsidP="00514B5D">
            <w:pPr>
              <w:jc w:val="center"/>
              <w:rPr>
                <w:b/>
                <w:bCs/>
                <w:color w:val="000000"/>
              </w:rPr>
            </w:pPr>
            <w:r>
              <w:rPr>
                <w:b/>
                <w:bCs/>
                <w:color w:val="000000"/>
              </w:rPr>
              <w:t>7</w:t>
            </w:r>
          </w:p>
        </w:tc>
        <w:tc>
          <w:tcPr>
            <w:tcW w:w="400" w:type="dxa"/>
            <w:tcBorders>
              <w:top w:val="nil"/>
              <w:left w:val="nil"/>
              <w:bottom w:val="single" w:sz="4" w:space="0" w:color="auto"/>
              <w:right w:val="single" w:sz="4" w:space="0" w:color="auto"/>
            </w:tcBorders>
            <w:shd w:val="clear" w:color="000000" w:fill="A9D08E"/>
            <w:vAlign w:val="center"/>
          </w:tcPr>
          <w:p w14:paraId="0D8A5942" w14:textId="77777777" w:rsidR="0019358E" w:rsidRPr="000F7E34" w:rsidRDefault="0019358E" w:rsidP="00514B5D">
            <w:pPr>
              <w:jc w:val="center"/>
              <w:rPr>
                <w:b/>
                <w:bCs/>
                <w:color w:val="000000"/>
              </w:rPr>
            </w:pPr>
            <w:r>
              <w:rPr>
                <w:b/>
                <w:bCs/>
                <w:color w:val="000000"/>
              </w:rPr>
              <w:t>8</w:t>
            </w:r>
          </w:p>
        </w:tc>
        <w:tc>
          <w:tcPr>
            <w:tcW w:w="400" w:type="dxa"/>
            <w:tcBorders>
              <w:top w:val="nil"/>
              <w:left w:val="nil"/>
              <w:bottom w:val="single" w:sz="4" w:space="0" w:color="auto"/>
              <w:right w:val="single" w:sz="4" w:space="0" w:color="auto"/>
            </w:tcBorders>
            <w:shd w:val="clear" w:color="000000" w:fill="A9D08E"/>
            <w:vAlign w:val="center"/>
          </w:tcPr>
          <w:p w14:paraId="0F8EF1B3" w14:textId="77777777" w:rsidR="0019358E" w:rsidRPr="000F7E34" w:rsidRDefault="0019358E" w:rsidP="00514B5D">
            <w:pPr>
              <w:jc w:val="center"/>
              <w:rPr>
                <w:b/>
                <w:bCs/>
                <w:color w:val="000000"/>
              </w:rPr>
            </w:pPr>
            <w:r>
              <w:rPr>
                <w:b/>
                <w:bCs/>
                <w:color w:val="000000"/>
              </w:rPr>
              <w:t>9</w:t>
            </w:r>
          </w:p>
        </w:tc>
        <w:tc>
          <w:tcPr>
            <w:tcW w:w="436" w:type="dxa"/>
            <w:tcBorders>
              <w:top w:val="nil"/>
              <w:left w:val="nil"/>
              <w:bottom w:val="single" w:sz="4" w:space="0" w:color="auto"/>
              <w:right w:val="single" w:sz="4" w:space="0" w:color="auto"/>
            </w:tcBorders>
            <w:shd w:val="clear" w:color="000000" w:fill="A9D08E"/>
            <w:vAlign w:val="center"/>
          </w:tcPr>
          <w:p w14:paraId="79DB26C2" w14:textId="77777777" w:rsidR="0019358E" w:rsidRPr="000F7E34" w:rsidRDefault="0019358E" w:rsidP="00514B5D">
            <w:pPr>
              <w:jc w:val="center"/>
              <w:rPr>
                <w:b/>
                <w:bCs/>
                <w:color w:val="000000"/>
              </w:rPr>
            </w:pPr>
            <w:r>
              <w:rPr>
                <w:b/>
                <w:bCs/>
                <w:color w:val="000000"/>
              </w:rPr>
              <w:t>10</w:t>
            </w:r>
          </w:p>
        </w:tc>
        <w:tc>
          <w:tcPr>
            <w:tcW w:w="436" w:type="dxa"/>
            <w:tcBorders>
              <w:top w:val="nil"/>
              <w:left w:val="nil"/>
              <w:bottom w:val="single" w:sz="4" w:space="0" w:color="auto"/>
              <w:right w:val="single" w:sz="4" w:space="0" w:color="auto"/>
            </w:tcBorders>
            <w:shd w:val="clear" w:color="000000" w:fill="A9D08E"/>
            <w:vAlign w:val="center"/>
          </w:tcPr>
          <w:p w14:paraId="676ACC4C" w14:textId="77777777" w:rsidR="0019358E" w:rsidRPr="000F7E34" w:rsidRDefault="0019358E" w:rsidP="00514B5D">
            <w:pPr>
              <w:jc w:val="center"/>
              <w:rPr>
                <w:b/>
                <w:bCs/>
                <w:color w:val="000000"/>
              </w:rPr>
            </w:pPr>
            <w:r>
              <w:rPr>
                <w:b/>
                <w:bCs/>
                <w:color w:val="000000"/>
              </w:rPr>
              <w:t>11</w:t>
            </w:r>
          </w:p>
        </w:tc>
        <w:tc>
          <w:tcPr>
            <w:tcW w:w="436" w:type="dxa"/>
            <w:tcBorders>
              <w:top w:val="nil"/>
              <w:left w:val="nil"/>
              <w:bottom w:val="single" w:sz="4" w:space="0" w:color="auto"/>
              <w:right w:val="single" w:sz="4" w:space="0" w:color="auto"/>
            </w:tcBorders>
            <w:shd w:val="clear" w:color="000000" w:fill="A9D08E"/>
            <w:vAlign w:val="center"/>
          </w:tcPr>
          <w:p w14:paraId="072C6823" w14:textId="77777777" w:rsidR="0019358E" w:rsidRPr="000F7E34" w:rsidRDefault="0019358E" w:rsidP="00514B5D">
            <w:pPr>
              <w:jc w:val="center"/>
              <w:rPr>
                <w:b/>
                <w:bCs/>
                <w:color w:val="000000"/>
              </w:rPr>
            </w:pPr>
            <w:r>
              <w:rPr>
                <w:b/>
                <w:bCs/>
                <w:color w:val="000000"/>
              </w:rPr>
              <w:t>12</w:t>
            </w:r>
          </w:p>
        </w:tc>
        <w:tc>
          <w:tcPr>
            <w:tcW w:w="470" w:type="dxa"/>
            <w:tcBorders>
              <w:top w:val="nil"/>
              <w:left w:val="nil"/>
              <w:bottom w:val="single" w:sz="4" w:space="0" w:color="auto"/>
              <w:right w:val="single" w:sz="4" w:space="0" w:color="auto"/>
            </w:tcBorders>
            <w:shd w:val="clear" w:color="000000" w:fill="A9D08E"/>
            <w:vAlign w:val="center"/>
          </w:tcPr>
          <w:p w14:paraId="4DA3C91A" w14:textId="77777777" w:rsidR="0019358E" w:rsidRPr="000F7E34" w:rsidRDefault="0019358E" w:rsidP="00514B5D">
            <w:pPr>
              <w:jc w:val="center"/>
              <w:rPr>
                <w:b/>
                <w:bCs/>
                <w:color w:val="000000"/>
              </w:rPr>
            </w:pPr>
            <w:r>
              <w:rPr>
                <w:b/>
                <w:bCs/>
                <w:color w:val="000000"/>
              </w:rPr>
              <w:t>13</w:t>
            </w:r>
          </w:p>
        </w:tc>
        <w:tc>
          <w:tcPr>
            <w:tcW w:w="436" w:type="dxa"/>
            <w:tcBorders>
              <w:top w:val="nil"/>
              <w:left w:val="nil"/>
              <w:bottom w:val="single" w:sz="4" w:space="0" w:color="auto"/>
              <w:right w:val="single" w:sz="4" w:space="0" w:color="auto"/>
            </w:tcBorders>
            <w:shd w:val="clear" w:color="000000" w:fill="A9D08E"/>
          </w:tcPr>
          <w:p w14:paraId="1F66C1BD" w14:textId="77777777" w:rsidR="0019358E" w:rsidRDefault="0019358E" w:rsidP="00514B5D">
            <w:pPr>
              <w:jc w:val="center"/>
              <w:rPr>
                <w:b/>
                <w:bCs/>
                <w:color w:val="000000"/>
              </w:rPr>
            </w:pPr>
            <w:r>
              <w:rPr>
                <w:b/>
                <w:bCs/>
                <w:color w:val="000000"/>
              </w:rPr>
              <w:t>14</w:t>
            </w:r>
          </w:p>
        </w:tc>
        <w:tc>
          <w:tcPr>
            <w:tcW w:w="436" w:type="dxa"/>
            <w:tcBorders>
              <w:top w:val="nil"/>
              <w:left w:val="nil"/>
              <w:bottom w:val="single" w:sz="4" w:space="0" w:color="auto"/>
              <w:right w:val="single" w:sz="4" w:space="0" w:color="auto"/>
            </w:tcBorders>
            <w:shd w:val="clear" w:color="000000" w:fill="A9D08E"/>
          </w:tcPr>
          <w:p w14:paraId="44233A97" w14:textId="77777777" w:rsidR="0019358E" w:rsidRDefault="0019358E" w:rsidP="00514B5D">
            <w:pPr>
              <w:jc w:val="center"/>
              <w:rPr>
                <w:b/>
                <w:bCs/>
                <w:color w:val="000000"/>
              </w:rPr>
            </w:pPr>
            <w:r>
              <w:rPr>
                <w:b/>
                <w:bCs/>
                <w:color w:val="000000"/>
              </w:rPr>
              <w:t>15</w:t>
            </w:r>
          </w:p>
        </w:tc>
        <w:tc>
          <w:tcPr>
            <w:tcW w:w="436" w:type="dxa"/>
            <w:tcBorders>
              <w:top w:val="nil"/>
              <w:left w:val="nil"/>
              <w:bottom w:val="single" w:sz="4" w:space="0" w:color="auto"/>
              <w:right w:val="single" w:sz="4" w:space="0" w:color="auto"/>
            </w:tcBorders>
            <w:shd w:val="clear" w:color="000000" w:fill="A9D08E"/>
          </w:tcPr>
          <w:p w14:paraId="168B7EE9" w14:textId="77777777" w:rsidR="0019358E" w:rsidRDefault="0019358E" w:rsidP="00514B5D">
            <w:pPr>
              <w:jc w:val="center"/>
              <w:rPr>
                <w:b/>
                <w:bCs/>
                <w:color w:val="000000"/>
              </w:rPr>
            </w:pPr>
            <w:r>
              <w:rPr>
                <w:b/>
                <w:bCs/>
                <w:color w:val="000000"/>
              </w:rPr>
              <w:t>16</w:t>
            </w:r>
          </w:p>
        </w:tc>
        <w:tc>
          <w:tcPr>
            <w:tcW w:w="436" w:type="dxa"/>
            <w:tcBorders>
              <w:top w:val="nil"/>
              <w:left w:val="nil"/>
              <w:bottom w:val="single" w:sz="4" w:space="0" w:color="auto"/>
              <w:right w:val="single" w:sz="4" w:space="0" w:color="auto"/>
            </w:tcBorders>
            <w:shd w:val="clear" w:color="000000" w:fill="A9D08E"/>
          </w:tcPr>
          <w:p w14:paraId="00907223" w14:textId="77777777" w:rsidR="0019358E" w:rsidRDefault="0019358E" w:rsidP="00514B5D">
            <w:pPr>
              <w:jc w:val="center"/>
              <w:rPr>
                <w:b/>
                <w:bCs/>
                <w:color w:val="000000"/>
              </w:rPr>
            </w:pPr>
            <w:r>
              <w:rPr>
                <w:b/>
                <w:bCs/>
                <w:color w:val="000000"/>
              </w:rPr>
              <w:t>17</w:t>
            </w:r>
          </w:p>
        </w:tc>
        <w:tc>
          <w:tcPr>
            <w:tcW w:w="458" w:type="dxa"/>
            <w:tcBorders>
              <w:top w:val="nil"/>
              <w:left w:val="nil"/>
              <w:bottom w:val="single" w:sz="4" w:space="0" w:color="auto"/>
              <w:right w:val="single" w:sz="4" w:space="0" w:color="auto"/>
            </w:tcBorders>
            <w:shd w:val="clear" w:color="000000" w:fill="A9D08E"/>
          </w:tcPr>
          <w:p w14:paraId="407752C0" w14:textId="77777777" w:rsidR="0019358E" w:rsidRDefault="0019358E" w:rsidP="00514B5D">
            <w:pPr>
              <w:jc w:val="center"/>
              <w:rPr>
                <w:b/>
                <w:bCs/>
                <w:color w:val="000000"/>
              </w:rPr>
            </w:pPr>
            <w:r>
              <w:rPr>
                <w:b/>
                <w:bCs/>
                <w:color w:val="000000"/>
              </w:rPr>
              <w:t>18</w:t>
            </w:r>
          </w:p>
        </w:tc>
      </w:tr>
      <w:tr w:rsidR="0019358E" w:rsidRPr="000F7E34" w14:paraId="0313A33A" w14:textId="77777777" w:rsidTr="00B12856">
        <w:trPr>
          <w:cantSplit/>
          <w:trHeight w:val="300"/>
          <w:jc w:val="center"/>
        </w:trPr>
        <w:tc>
          <w:tcPr>
            <w:tcW w:w="10745"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09830997" w14:textId="77777777" w:rsidR="0019358E" w:rsidRPr="000F7E34" w:rsidRDefault="0019358E" w:rsidP="00514B5D">
            <w:pPr>
              <w:rPr>
                <w:b/>
                <w:bCs/>
                <w:i/>
                <w:iCs/>
                <w:color w:val="000000"/>
              </w:rPr>
            </w:pPr>
            <w:r w:rsidRPr="000F7E34">
              <w:rPr>
                <w:b/>
                <w:bCs/>
                <w:i/>
                <w:iCs/>
                <w:color w:val="000000"/>
              </w:rPr>
              <w:t>Project Start-up</w:t>
            </w:r>
          </w:p>
        </w:tc>
      </w:tr>
      <w:tr w:rsidR="0019358E" w:rsidRPr="000F7E34" w14:paraId="0B9957DC"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2369927B" w14:textId="77777777" w:rsidR="0019358E" w:rsidRPr="000F7E34" w:rsidRDefault="0019358E" w:rsidP="00514B5D">
            <w:pPr>
              <w:jc w:val="center"/>
              <w:rPr>
                <w:color w:val="000000"/>
              </w:rPr>
            </w:pPr>
            <w:r>
              <w:rPr>
                <w:color w:val="000000"/>
              </w:rPr>
              <w:t>1</w:t>
            </w:r>
          </w:p>
        </w:tc>
        <w:tc>
          <w:tcPr>
            <w:tcW w:w="3005" w:type="dxa"/>
            <w:tcBorders>
              <w:top w:val="nil"/>
              <w:left w:val="nil"/>
              <w:bottom w:val="single" w:sz="4" w:space="0" w:color="auto"/>
              <w:right w:val="single" w:sz="4" w:space="0" w:color="auto"/>
            </w:tcBorders>
            <w:shd w:val="clear" w:color="auto" w:fill="auto"/>
            <w:vAlign w:val="center"/>
            <w:hideMark/>
          </w:tcPr>
          <w:p w14:paraId="24254B2F" w14:textId="77777777" w:rsidR="0019358E" w:rsidRPr="005C15EF" w:rsidRDefault="0019358E" w:rsidP="00514B5D">
            <w:pPr>
              <w:rPr>
                <w:color w:val="000000"/>
                <w:sz w:val="20"/>
              </w:rPr>
            </w:pPr>
            <w:r w:rsidRPr="005C15EF">
              <w:rPr>
                <w:color w:val="000000"/>
                <w:sz w:val="20"/>
              </w:rPr>
              <w:t>ExCom Project Approval</w:t>
            </w:r>
          </w:p>
        </w:tc>
        <w:tc>
          <w:tcPr>
            <w:tcW w:w="333" w:type="dxa"/>
            <w:tcBorders>
              <w:top w:val="nil"/>
              <w:left w:val="nil"/>
              <w:bottom w:val="single" w:sz="4" w:space="0" w:color="auto"/>
              <w:right w:val="single" w:sz="4" w:space="0" w:color="auto"/>
            </w:tcBorders>
            <w:shd w:val="thinDiagCross" w:color="000000" w:fill="auto"/>
            <w:vAlign w:val="center"/>
            <w:hideMark/>
          </w:tcPr>
          <w:p w14:paraId="45C21407" w14:textId="77777777" w:rsidR="0019358E" w:rsidRPr="000F7E34" w:rsidRDefault="0019358E" w:rsidP="00514B5D">
            <w:pPr>
              <w:rPr>
                <w:color w:val="000000"/>
              </w:rPr>
            </w:pPr>
            <w:r w:rsidRPr="000F7E34">
              <w:rPr>
                <w:color w:val="000000"/>
              </w:rPr>
              <w:t> </w:t>
            </w:r>
          </w:p>
        </w:tc>
        <w:tc>
          <w:tcPr>
            <w:tcW w:w="334" w:type="dxa"/>
            <w:tcBorders>
              <w:top w:val="nil"/>
              <w:left w:val="nil"/>
              <w:bottom w:val="single" w:sz="4" w:space="0" w:color="auto"/>
              <w:right w:val="single" w:sz="4" w:space="0" w:color="auto"/>
            </w:tcBorders>
            <w:shd w:val="clear" w:color="auto" w:fill="auto"/>
            <w:vAlign w:val="center"/>
            <w:hideMark/>
          </w:tcPr>
          <w:p w14:paraId="41873519" w14:textId="77777777" w:rsidR="0019358E" w:rsidRPr="000F7E34" w:rsidRDefault="0019358E" w:rsidP="00514B5D">
            <w:pPr>
              <w:rPr>
                <w:color w:val="000000"/>
              </w:rPr>
            </w:pPr>
            <w:r w:rsidRPr="000F7E34">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7B0CD0C7" w14:textId="77777777" w:rsidR="0019358E" w:rsidRPr="000F7E34" w:rsidRDefault="0019358E" w:rsidP="00514B5D">
            <w:pPr>
              <w:rPr>
                <w:color w:val="000000"/>
              </w:rPr>
            </w:pPr>
            <w:r w:rsidRPr="000F7E34">
              <w:rPr>
                <w:color w:val="000000"/>
              </w:rPr>
              <w:t> </w:t>
            </w:r>
          </w:p>
        </w:tc>
        <w:tc>
          <w:tcPr>
            <w:tcW w:w="331" w:type="dxa"/>
            <w:tcBorders>
              <w:top w:val="nil"/>
              <w:left w:val="nil"/>
              <w:bottom w:val="single" w:sz="4" w:space="0" w:color="auto"/>
              <w:right w:val="single" w:sz="4" w:space="0" w:color="auto"/>
            </w:tcBorders>
            <w:shd w:val="clear" w:color="auto" w:fill="auto"/>
            <w:vAlign w:val="center"/>
            <w:hideMark/>
          </w:tcPr>
          <w:p w14:paraId="35B2542F"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5546C83"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2D3A478"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C59895A"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1F721E7"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0DC7D73"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65C57925"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63C56E82"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282D6AE9"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716B45E2"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tcPr>
          <w:p w14:paraId="3B64D5C1"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26692142"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2A2DBA25"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374AD6C3" w14:textId="77777777" w:rsidR="0019358E" w:rsidRPr="000F7E34" w:rsidRDefault="0019358E" w:rsidP="00514B5D">
            <w:pPr>
              <w:rPr>
                <w:rFonts w:ascii="Calibri" w:hAnsi="Calibri" w:cs="Calibri"/>
                <w:color w:val="000000"/>
              </w:rPr>
            </w:pPr>
          </w:p>
        </w:tc>
        <w:tc>
          <w:tcPr>
            <w:tcW w:w="458" w:type="dxa"/>
            <w:tcBorders>
              <w:top w:val="nil"/>
              <w:left w:val="nil"/>
              <w:bottom w:val="single" w:sz="4" w:space="0" w:color="auto"/>
              <w:right w:val="single" w:sz="4" w:space="0" w:color="auto"/>
            </w:tcBorders>
          </w:tcPr>
          <w:p w14:paraId="4D1DCEF4" w14:textId="77777777" w:rsidR="0019358E" w:rsidRPr="000F7E34" w:rsidRDefault="0019358E" w:rsidP="00514B5D">
            <w:pPr>
              <w:rPr>
                <w:rFonts w:ascii="Calibri" w:hAnsi="Calibri" w:cs="Calibri"/>
                <w:color w:val="000000"/>
              </w:rPr>
            </w:pPr>
          </w:p>
        </w:tc>
      </w:tr>
      <w:tr w:rsidR="0019358E" w:rsidRPr="000F7E34" w14:paraId="71F9DEF8"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14CC5802" w14:textId="77777777" w:rsidR="0019358E" w:rsidRPr="000F7E34" w:rsidRDefault="0019358E" w:rsidP="00514B5D">
            <w:pPr>
              <w:jc w:val="center"/>
              <w:rPr>
                <w:color w:val="000000"/>
              </w:rPr>
            </w:pPr>
            <w:r>
              <w:rPr>
                <w:color w:val="000000"/>
              </w:rPr>
              <w:t>2</w:t>
            </w:r>
          </w:p>
        </w:tc>
        <w:tc>
          <w:tcPr>
            <w:tcW w:w="3005" w:type="dxa"/>
            <w:tcBorders>
              <w:top w:val="nil"/>
              <w:left w:val="nil"/>
              <w:bottom w:val="single" w:sz="4" w:space="0" w:color="auto"/>
              <w:right w:val="single" w:sz="4" w:space="0" w:color="auto"/>
            </w:tcBorders>
            <w:shd w:val="clear" w:color="auto" w:fill="auto"/>
            <w:vAlign w:val="center"/>
            <w:hideMark/>
          </w:tcPr>
          <w:p w14:paraId="7E590A55" w14:textId="77777777" w:rsidR="0019358E" w:rsidRPr="005C15EF" w:rsidRDefault="0019358E" w:rsidP="00514B5D">
            <w:pPr>
              <w:rPr>
                <w:color w:val="000000"/>
                <w:sz w:val="20"/>
              </w:rPr>
            </w:pPr>
            <w:r w:rsidRPr="005C15EF">
              <w:rPr>
                <w:color w:val="000000"/>
                <w:sz w:val="20"/>
              </w:rPr>
              <w:t>Receipt of Funds</w:t>
            </w:r>
          </w:p>
        </w:tc>
        <w:tc>
          <w:tcPr>
            <w:tcW w:w="333" w:type="dxa"/>
            <w:tcBorders>
              <w:top w:val="nil"/>
              <w:left w:val="nil"/>
              <w:bottom w:val="single" w:sz="4" w:space="0" w:color="auto"/>
              <w:right w:val="single" w:sz="4" w:space="0" w:color="auto"/>
            </w:tcBorders>
            <w:shd w:val="clear" w:color="auto" w:fill="auto"/>
            <w:vAlign w:val="center"/>
            <w:hideMark/>
          </w:tcPr>
          <w:p w14:paraId="38EE5544" w14:textId="77777777" w:rsidR="0019358E" w:rsidRPr="000F7E34" w:rsidRDefault="0019358E" w:rsidP="00514B5D">
            <w:pPr>
              <w:rPr>
                <w:color w:val="000000"/>
              </w:rPr>
            </w:pPr>
            <w:r w:rsidRPr="000F7E34">
              <w:rPr>
                <w:color w:val="000000"/>
              </w:rPr>
              <w:t> </w:t>
            </w:r>
          </w:p>
        </w:tc>
        <w:tc>
          <w:tcPr>
            <w:tcW w:w="334" w:type="dxa"/>
            <w:tcBorders>
              <w:top w:val="nil"/>
              <w:left w:val="nil"/>
              <w:bottom w:val="single" w:sz="4" w:space="0" w:color="auto"/>
              <w:right w:val="single" w:sz="4" w:space="0" w:color="auto"/>
            </w:tcBorders>
            <w:shd w:val="thinDiagCross" w:color="000000" w:fill="auto"/>
            <w:vAlign w:val="center"/>
            <w:hideMark/>
          </w:tcPr>
          <w:p w14:paraId="2A49EB3E" w14:textId="77777777" w:rsidR="0019358E" w:rsidRPr="000F7E34" w:rsidRDefault="0019358E" w:rsidP="00514B5D">
            <w:pPr>
              <w:rPr>
                <w:color w:val="000000"/>
              </w:rPr>
            </w:pPr>
            <w:r w:rsidRPr="000F7E34">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70D285AF" w14:textId="77777777" w:rsidR="0019358E" w:rsidRPr="000F7E34" w:rsidRDefault="0019358E" w:rsidP="00514B5D">
            <w:pPr>
              <w:rPr>
                <w:color w:val="000000"/>
              </w:rPr>
            </w:pPr>
            <w:r w:rsidRPr="000F7E34">
              <w:rPr>
                <w:color w:val="000000"/>
              </w:rPr>
              <w:t> </w:t>
            </w:r>
          </w:p>
        </w:tc>
        <w:tc>
          <w:tcPr>
            <w:tcW w:w="331" w:type="dxa"/>
            <w:tcBorders>
              <w:top w:val="nil"/>
              <w:left w:val="nil"/>
              <w:bottom w:val="single" w:sz="4" w:space="0" w:color="auto"/>
              <w:right w:val="single" w:sz="4" w:space="0" w:color="auto"/>
            </w:tcBorders>
            <w:shd w:val="clear" w:color="auto" w:fill="auto"/>
            <w:vAlign w:val="center"/>
            <w:hideMark/>
          </w:tcPr>
          <w:p w14:paraId="575F7472"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4032C95"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8D20A94"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CEC76F3"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69C4868"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49288A3"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04909A4D"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3A7C4195"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4BECC127"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54BACEB5"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tcPr>
          <w:p w14:paraId="1D98D1EB"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0AB9E7E3"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190195D5"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6CDDBFDA" w14:textId="77777777" w:rsidR="0019358E" w:rsidRPr="000F7E34" w:rsidRDefault="0019358E" w:rsidP="00514B5D">
            <w:pPr>
              <w:rPr>
                <w:rFonts w:ascii="Calibri" w:hAnsi="Calibri" w:cs="Calibri"/>
                <w:color w:val="000000"/>
              </w:rPr>
            </w:pPr>
          </w:p>
        </w:tc>
        <w:tc>
          <w:tcPr>
            <w:tcW w:w="458" w:type="dxa"/>
            <w:tcBorders>
              <w:top w:val="nil"/>
              <w:left w:val="nil"/>
              <w:bottom w:val="single" w:sz="4" w:space="0" w:color="auto"/>
              <w:right w:val="single" w:sz="4" w:space="0" w:color="auto"/>
            </w:tcBorders>
          </w:tcPr>
          <w:p w14:paraId="1216063C" w14:textId="77777777" w:rsidR="0019358E" w:rsidRPr="000F7E34" w:rsidRDefault="0019358E" w:rsidP="00514B5D">
            <w:pPr>
              <w:rPr>
                <w:rFonts w:ascii="Calibri" w:hAnsi="Calibri" w:cs="Calibri"/>
                <w:color w:val="000000"/>
              </w:rPr>
            </w:pPr>
          </w:p>
        </w:tc>
      </w:tr>
      <w:tr w:rsidR="0019358E" w:rsidRPr="000F7E34" w14:paraId="332C8468"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19EBD29F" w14:textId="77777777" w:rsidR="0019358E" w:rsidRPr="000F7E34" w:rsidRDefault="0019358E" w:rsidP="00514B5D">
            <w:pPr>
              <w:jc w:val="center"/>
              <w:rPr>
                <w:color w:val="000000"/>
              </w:rPr>
            </w:pPr>
            <w:r>
              <w:rPr>
                <w:color w:val="000000"/>
              </w:rPr>
              <w:t>3</w:t>
            </w:r>
          </w:p>
        </w:tc>
        <w:tc>
          <w:tcPr>
            <w:tcW w:w="3005" w:type="dxa"/>
            <w:tcBorders>
              <w:top w:val="nil"/>
              <w:left w:val="nil"/>
              <w:bottom w:val="single" w:sz="4" w:space="0" w:color="auto"/>
              <w:right w:val="single" w:sz="4" w:space="0" w:color="auto"/>
            </w:tcBorders>
            <w:shd w:val="clear" w:color="auto" w:fill="auto"/>
            <w:vAlign w:val="center"/>
            <w:hideMark/>
          </w:tcPr>
          <w:p w14:paraId="06FBE16D" w14:textId="77777777" w:rsidR="0019358E" w:rsidRPr="005C15EF" w:rsidRDefault="0019358E" w:rsidP="00514B5D">
            <w:pPr>
              <w:rPr>
                <w:color w:val="000000"/>
                <w:sz w:val="20"/>
              </w:rPr>
            </w:pPr>
            <w:r w:rsidRPr="005C15EF">
              <w:rPr>
                <w:color w:val="000000"/>
                <w:sz w:val="20"/>
              </w:rPr>
              <w:t>Project Document Signature</w:t>
            </w:r>
          </w:p>
        </w:tc>
        <w:tc>
          <w:tcPr>
            <w:tcW w:w="333" w:type="dxa"/>
            <w:tcBorders>
              <w:top w:val="nil"/>
              <w:left w:val="nil"/>
              <w:bottom w:val="single" w:sz="4" w:space="0" w:color="auto"/>
              <w:right w:val="single" w:sz="4" w:space="0" w:color="auto"/>
            </w:tcBorders>
            <w:shd w:val="clear" w:color="auto" w:fill="auto"/>
            <w:vAlign w:val="center"/>
            <w:hideMark/>
          </w:tcPr>
          <w:p w14:paraId="0803C6E7" w14:textId="77777777" w:rsidR="0019358E" w:rsidRPr="000F7E34" w:rsidRDefault="0019358E" w:rsidP="00514B5D">
            <w:pPr>
              <w:rPr>
                <w:color w:val="000000"/>
              </w:rPr>
            </w:pPr>
            <w:r w:rsidRPr="000F7E34">
              <w:rPr>
                <w:color w:val="000000"/>
              </w:rPr>
              <w:t> </w:t>
            </w:r>
          </w:p>
        </w:tc>
        <w:tc>
          <w:tcPr>
            <w:tcW w:w="334" w:type="dxa"/>
            <w:tcBorders>
              <w:top w:val="nil"/>
              <w:left w:val="nil"/>
              <w:bottom w:val="single" w:sz="4" w:space="0" w:color="auto"/>
              <w:right w:val="single" w:sz="4" w:space="0" w:color="auto"/>
            </w:tcBorders>
            <w:shd w:val="thinDiagCross" w:color="000000" w:fill="auto"/>
            <w:vAlign w:val="center"/>
            <w:hideMark/>
          </w:tcPr>
          <w:p w14:paraId="13F23728" w14:textId="77777777" w:rsidR="0019358E" w:rsidRPr="000F7E34" w:rsidRDefault="0019358E" w:rsidP="00514B5D">
            <w:pPr>
              <w:rPr>
                <w:color w:val="000000"/>
              </w:rPr>
            </w:pPr>
            <w:r w:rsidRPr="000F7E34">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4E3AA597" w14:textId="77777777" w:rsidR="0019358E" w:rsidRPr="000F7E34" w:rsidRDefault="0019358E" w:rsidP="00514B5D">
            <w:pPr>
              <w:rPr>
                <w:color w:val="000000"/>
              </w:rPr>
            </w:pPr>
            <w:r w:rsidRPr="000F7E34">
              <w:rPr>
                <w:color w:val="000000"/>
              </w:rPr>
              <w:t> </w:t>
            </w:r>
          </w:p>
        </w:tc>
        <w:tc>
          <w:tcPr>
            <w:tcW w:w="331" w:type="dxa"/>
            <w:tcBorders>
              <w:top w:val="nil"/>
              <w:left w:val="nil"/>
              <w:bottom w:val="single" w:sz="4" w:space="0" w:color="auto"/>
              <w:right w:val="single" w:sz="4" w:space="0" w:color="auto"/>
            </w:tcBorders>
            <w:shd w:val="clear" w:color="auto" w:fill="auto"/>
            <w:vAlign w:val="center"/>
            <w:hideMark/>
          </w:tcPr>
          <w:p w14:paraId="3AEF6434"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CE3EA46"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E9F2891"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AE411CC"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A8BB81E"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D233E26"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2C141D56"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1AB62471"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58A0BF5E"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29DA5B75"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tcPr>
          <w:p w14:paraId="38F356F8"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6A5C3C29"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6F7CE974"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2614EAF2" w14:textId="77777777" w:rsidR="0019358E" w:rsidRPr="000F7E34" w:rsidRDefault="0019358E" w:rsidP="00514B5D">
            <w:pPr>
              <w:rPr>
                <w:rFonts w:ascii="Calibri" w:hAnsi="Calibri" w:cs="Calibri"/>
                <w:color w:val="000000"/>
              </w:rPr>
            </w:pPr>
          </w:p>
        </w:tc>
        <w:tc>
          <w:tcPr>
            <w:tcW w:w="458" w:type="dxa"/>
            <w:tcBorders>
              <w:top w:val="nil"/>
              <w:left w:val="nil"/>
              <w:bottom w:val="single" w:sz="4" w:space="0" w:color="auto"/>
              <w:right w:val="single" w:sz="4" w:space="0" w:color="auto"/>
            </w:tcBorders>
          </w:tcPr>
          <w:p w14:paraId="0B861DA9" w14:textId="77777777" w:rsidR="0019358E" w:rsidRPr="000F7E34" w:rsidRDefault="0019358E" w:rsidP="00514B5D">
            <w:pPr>
              <w:rPr>
                <w:rFonts w:ascii="Calibri" w:hAnsi="Calibri" w:cs="Calibri"/>
                <w:color w:val="000000"/>
              </w:rPr>
            </w:pPr>
          </w:p>
        </w:tc>
      </w:tr>
      <w:tr w:rsidR="0019358E" w:rsidRPr="000F7E34" w14:paraId="5AF97455"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4DE06378" w14:textId="77777777" w:rsidR="0019358E" w:rsidRPr="000F7E34" w:rsidRDefault="0019358E" w:rsidP="00514B5D">
            <w:pPr>
              <w:jc w:val="center"/>
              <w:rPr>
                <w:color w:val="000000"/>
              </w:rPr>
            </w:pPr>
            <w:r>
              <w:rPr>
                <w:color w:val="000000"/>
              </w:rPr>
              <w:t>4</w:t>
            </w:r>
          </w:p>
        </w:tc>
        <w:tc>
          <w:tcPr>
            <w:tcW w:w="3005" w:type="dxa"/>
            <w:tcBorders>
              <w:top w:val="nil"/>
              <w:left w:val="nil"/>
              <w:bottom w:val="single" w:sz="4" w:space="0" w:color="auto"/>
              <w:right w:val="single" w:sz="4" w:space="0" w:color="auto"/>
            </w:tcBorders>
            <w:shd w:val="clear" w:color="auto" w:fill="auto"/>
            <w:vAlign w:val="center"/>
            <w:hideMark/>
          </w:tcPr>
          <w:p w14:paraId="3454DCB1" w14:textId="77777777" w:rsidR="0019358E" w:rsidRPr="005C15EF" w:rsidRDefault="0019358E" w:rsidP="00514B5D">
            <w:pPr>
              <w:rPr>
                <w:color w:val="000000"/>
                <w:sz w:val="20"/>
              </w:rPr>
            </w:pPr>
            <w:r w:rsidRPr="005C15EF">
              <w:rPr>
                <w:color w:val="000000"/>
                <w:sz w:val="20"/>
              </w:rPr>
              <w:t>Consultants Recruitment</w:t>
            </w:r>
          </w:p>
        </w:tc>
        <w:tc>
          <w:tcPr>
            <w:tcW w:w="333" w:type="dxa"/>
            <w:tcBorders>
              <w:top w:val="nil"/>
              <w:left w:val="nil"/>
              <w:bottom w:val="single" w:sz="4" w:space="0" w:color="auto"/>
              <w:right w:val="single" w:sz="4" w:space="0" w:color="auto"/>
            </w:tcBorders>
            <w:shd w:val="clear" w:color="auto" w:fill="auto"/>
            <w:vAlign w:val="center"/>
            <w:hideMark/>
          </w:tcPr>
          <w:p w14:paraId="36A353EF" w14:textId="77777777" w:rsidR="0019358E" w:rsidRPr="000F7E34" w:rsidRDefault="0019358E" w:rsidP="00514B5D">
            <w:pPr>
              <w:rPr>
                <w:color w:val="000000"/>
              </w:rPr>
            </w:pPr>
            <w:r w:rsidRPr="000F7E34">
              <w:rPr>
                <w:color w:val="000000"/>
              </w:rPr>
              <w:t> </w:t>
            </w:r>
          </w:p>
        </w:tc>
        <w:tc>
          <w:tcPr>
            <w:tcW w:w="334" w:type="dxa"/>
            <w:tcBorders>
              <w:top w:val="nil"/>
              <w:left w:val="nil"/>
              <w:bottom w:val="single" w:sz="4" w:space="0" w:color="auto"/>
              <w:right w:val="single" w:sz="4" w:space="0" w:color="auto"/>
            </w:tcBorders>
            <w:shd w:val="thinDiagCross" w:color="000000" w:fill="auto"/>
            <w:vAlign w:val="center"/>
            <w:hideMark/>
          </w:tcPr>
          <w:p w14:paraId="32D7C54D" w14:textId="77777777" w:rsidR="0019358E" w:rsidRPr="000F7E34" w:rsidRDefault="0019358E" w:rsidP="00514B5D">
            <w:pPr>
              <w:rPr>
                <w:color w:val="000000"/>
              </w:rPr>
            </w:pPr>
            <w:r w:rsidRPr="000F7E34">
              <w:rPr>
                <w:color w:val="000000"/>
              </w:rPr>
              <w:t> </w:t>
            </w:r>
          </w:p>
        </w:tc>
        <w:tc>
          <w:tcPr>
            <w:tcW w:w="326" w:type="dxa"/>
            <w:tcBorders>
              <w:top w:val="nil"/>
              <w:left w:val="nil"/>
              <w:bottom w:val="single" w:sz="4" w:space="0" w:color="auto"/>
              <w:right w:val="single" w:sz="4" w:space="0" w:color="auto"/>
            </w:tcBorders>
            <w:shd w:val="thinDiagCross" w:color="000000" w:fill="auto"/>
            <w:vAlign w:val="center"/>
            <w:hideMark/>
          </w:tcPr>
          <w:p w14:paraId="1AB8EDC5" w14:textId="77777777" w:rsidR="0019358E" w:rsidRPr="000F7E34" w:rsidRDefault="0019358E" w:rsidP="00514B5D">
            <w:pPr>
              <w:rPr>
                <w:color w:val="000000"/>
              </w:rPr>
            </w:pPr>
            <w:r w:rsidRPr="000F7E34">
              <w:rPr>
                <w:color w:val="000000"/>
              </w:rPr>
              <w:t> </w:t>
            </w:r>
          </w:p>
        </w:tc>
        <w:tc>
          <w:tcPr>
            <w:tcW w:w="331" w:type="dxa"/>
            <w:tcBorders>
              <w:top w:val="nil"/>
              <w:left w:val="nil"/>
              <w:bottom w:val="single" w:sz="4" w:space="0" w:color="auto"/>
              <w:right w:val="single" w:sz="4" w:space="0" w:color="auto"/>
            </w:tcBorders>
            <w:shd w:val="thinDiagCross" w:color="000000" w:fill="auto"/>
            <w:vAlign w:val="center"/>
            <w:hideMark/>
          </w:tcPr>
          <w:p w14:paraId="43866D64"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71F7278"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C77109B"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EC4C7D2"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E32C85D"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D3D620A"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46E6F3B2"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251FDA3E"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5204498D"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09867593"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tcPr>
          <w:p w14:paraId="06594998"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2A6900BF"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194E5F87"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6EB38419" w14:textId="77777777" w:rsidR="0019358E" w:rsidRPr="000F7E34" w:rsidRDefault="0019358E" w:rsidP="00514B5D">
            <w:pPr>
              <w:rPr>
                <w:rFonts w:ascii="Calibri" w:hAnsi="Calibri" w:cs="Calibri"/>
                <w:color w:val="000000"/>
              </w:rPr>
            </w:pPr>
          </w:p>
        </w:tc>
        <w:tc>
          <w:tcPr>
            <w:tcW w:w="458" w:type="dxa"/>
            <w:tcBorders>
              <w:top w:val="nil"/>
              <w:left w:val="nil"/>
              <w:bottom w:val="single" w:sz="4" w:space="0" w:color="auto"/>
              <w:right w:val="single" w:sz="4" w:space="0" w:color="auto"/>
            </w:tcBorders>
          </w:tcPr>
          <w:p w14:paraId="77DFACEA" w14:textId="77777777" w:rsidR="0019358E" w:rsidRPr="000F7E34" w:rsidRDefault="0019358E" w:rsidP="00514B5D">
            <w:pPr>
              <w:rPr>
                <w:rFonts w:ascii="Calibri" w:hAnsi="Calibri" w:cs="Calibri"/>
                <w:color w:val="000000"/>
              </w:rPr>
            </w:pPr>
          </w:p>
        </w:tc>
      </w:tr>
      <w:tr w:rsidR="0019358E" w:rsidRPr="000F7E34" w14:paraId="6700D671" w14:textId="77777777" w:rsidTr="00B12856">
        <w:trPr>
          <w:cantSplit/>
          <w:trHeight w:val="300"/>
          <w:jc w:val="center"/>
        </w:trPr>
        <w:tc>
          <w:tcPr>
            <w:tcW w:w="10745"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2EF0CD4D" w14:textId="77777777" w:rsidR="0019358E" w:rsidRPr="000F7E34" w:rsidRDefault="0019358E" w:rsidP="00514B5D">
            <w:pPr>
              <w:rPr>
                <w:b/>
                <w:bCs/>
                <w:i/>
                <w:iCs/>
                <w:color w:val="000000"/>
              </w:rPr>
            </w:pPr>
            <w:r w:rsidRPr="000F7E34">
              <w:rPr>
                <w:b/>
                <w:bCs/>
                <w:i/>
                <w:iCs/>
                <w:color w:val="000000"/>
              </w:rPr>
              <w:t>Project Implementation</w:t>
            </w:r>
          </w:p>
        </w:tc>
      </w:tr>
      <w:tr w:rsidR="0019358E" w:rsidRPr="000F7E34" w14:paraId="38D4116F"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262F943B" w14:textId="77777777" w:rsidR="0019358E" w:rsidRPr="000F7E34" w:rsidRDefault="0019358E" w:rsidP="00514B5D">
            <w:pPr>
              <w:jc w:val="center"/>
              <w:rPr>
                <w:color w:val="000000"/>
              </w:rPr>
            </w:pPr>
            <w:r>
              <w:rPr>
                <w:color w:val="000000"/>
              </w:rPr>
              <w:t>5</w:t>
            </w:r>
          </w:p>
        </w:tc>
        <w:tc>
          <w:tcPr>
            <w:tcW w:w="3005" w:type="dxa"/>
            <w:tcBorders>
              <w:top w:val="nil"/>
              <w:left w:val="nil"/>
              <w:bottom w:val="single" w:sz="4" w:space="0" w:color="auto"/>
              <w:right w:val="single" w:sz="4" w:space="0" w:color="auto"/>
            </w:tcBorders>
            <w:shd w:val="clear" w:color="auto" w:fill="auto"/>
            <w:vAlign w:val="center"/>
            <w:hideMark/>
          </w:tcPr>
          <w:p w14:paraId="0A56537C" w14:textId="77777777" w:rsidR="0019358E" w:rsidRPr="005C15EF" w:rsidRDefault="0019358E" w:rsidP="00514B5D">
            <w:pPr>
              <w:rPr>
                <w:color w:val="000000"/>
                <w:sz w:val="20"/>
              </w:rPr>
            </w:pPr>
            <w:r w:rsidRPr="005C15EF">
              <w:rPr>
                <w:color w:val="000000"/>
                <w:sz w:val="20"/>
              </w:rPr>
              <w:t>Data Collection</w:t>
            </w:r>
          </w:p>
        </w:tc>
        <w:tc>
          <w:tcPr>
            <w:tcW w:w="333" w:type="dxa"/>
            <w:tcBorders>
              <w:top w:val="nil"/>
              <w:left w:val="nil"/>
              <w:bottom w:val="single" w:sz="4" w:space="0" w:color="auto"/>
              <w:right w:val="single" w:sz="4" w:space="0" w:color="auto"/>
            </w:tcBorders>
            <w:shd w:val="clear" w:color="auto" w:fill="auto"/>
            <w:vAlign w:val="center"/>
            <w:hideMark/>
          </w:tcPr>
          <w:p w14:paraId="2CCD6A6E" w14:textId="77777777" w:rsidR="0019358E" w:rsidRPr="000F7E34" w:rsidRDefault="0019358E" w:rsidP="00514B5D">
            <w:pPr>
              <w:rPr>
                <w:color w:val="000000"/>
              </w:rPr>
            </w:pPr>
            <w:r w:rsidRPr="000F7E34">
              <w:rPr>
                <w:color w:val="000000"/>
              </w:rPr>
              <w:t> </w:t>
            </w:r>
          </w:p>
        </w:tc>
        <w:tc>
          <w:tcPr>
            <w:tcW w:w="334" w:type="dxa"/>
            <w:tcBorders>
              <w:top w:val="nil"/>
              <w:left w:val="nil"/>
              <w:bottom w:val="single" w:sz="4" w:space="0" w:color="auto"/>
              <w:right w:val="single" w:sz="4" w:space="0" w:color="auto"/>
            </w:tcBorders>
            <w:shd w:val="clear" w:color="auto" w:fill="auto"/>
            <w:vAlign w:val="center"/>
            <w:hideMark/>
          </w:tcPr>
          <w:p w14:paraId="5F78C225" w14:textId="77777777" w:rsidR="0019358E" w:rsidRPr="000F7E34" w:rsidRDefault="0019358E" w:rsidP="00514B5D">
            <w:pPr>
              <w:rPr>
                <w:color w:val="000000"/>
              </w:rPr>
            </w:pPr>
            <w:r w:rsidRPr="000F7E34">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36BCEA85" w14:textId="77777777" w:rsidR="0019358E" w:rsidRPr="000F7E34" w:rsidRDefault="0019358E" w:rsidP="00514B5D">
            <w:pPr>
              <w:rPr>
                <w:color w:val="000000"/>
              </w:rPr>
            </w:pPr>
            <w:r w:rsidRPr="000F7E34">
              <w:rPr>
                <w:color w:val="000000"/>
              </w:rPr>
              <w:t> </w:t>
            </w:r>
          </w:p>
        </w:tc>
        <w:tc>
          <w:tcPr>
            <w:tcW w:w="331" w:type="dxa"/>
            <w:tcBorders>
              <w:top w:val="nil"/>
              <w:left w:val="nil"/>
              <w:bottom w:val="single" w:sz="4" w:space="0" w:color="auto"/>
              <w:right w:val="single" w:sz="4" w:space="0" w:color="auto"/>
            </w:tcBorders>
            <w:shd w:val="thinDiagCross" w:color="000000" w:fill="auto"/>
            <w:vAlign w:val="center"/>
            <w:hideMark/>
          </w:tcPr>
          <w:p w14:paraId="087DCB6F"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5CF21001"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4D5CD66C"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7D9AC1D3"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50ABEA1"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83FED71"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478508C7"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55AE9687"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25D1A9E3"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776F3211"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tcPr>
          <w:p w14:paraId="7FE0B6C0"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6ACFD843"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42A86D90"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52800474" w14:textId="77777777" w:rsidR="0019358E" w:rsidRPr="000F7E34" w:rsidRDefault="0019358E" w:rsidP="00514B5D">
            <w:pPr>
              <w:rPr>
                <w:rFonts w:ascii="Calibri" w:hAnsi="Calibri" w:cs="Calibri"/>
                <w:color w:val="000000"/>
              </w:rPr>
            </w:pPr>
          </w:p>
        </w:tc>
        <w:tc>
          <w:tcPr>
            <w:tcW w:w="458" w:type="dxa"/>
            <w:tcBorders>
              <w:top w:val="nil"/>
              <w:left w:val="nil"/>
              <w:bottom w:val="single" w:sz="4" w:space="0" w:color="auto"/>
              <w:right w:val="single" w:sz="4" w:space="0" w:color="auto"/>
            </w:tcBorders>
          </w:tcPr>
          <w:p w14:paraId="1437B980" w14:textId="77777777" w:rsidR="0019358E" w:rsidRPr="000F7E34" w:rsidRDefault="0019358E" w:rsidP="00514B5D">
            <w:pPr>
              <w:rPr>
                <w:rFonts w:ascii="Calibri" w:hAnsi="Calibri" w:cs="Calibri"/>
                <w:color w:val="000000"/>
              </w:rPr>
            </w:pPr>
          </w:p>
        </w:tc>
      </w:tr>
      <w:tr w:rsidR="0019358E" w:rsidRPr="000F7E34" w14:paraId="54C012AF"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3AAD9010" w14:textId="77777777" w:rsidR="0019358E" w:rsidRPr="000F7E34" w:rsidRDefault="0019358E" w:rsidP="00514B5D">
            <w:pPr>
              <w:jc w:val="center"/>
              <w:rPr>
                <w:color w:val="000000"/>
              </w:rPr>
            </w:pPr>
            <w:r>
              <w:rPr>
                <w:color w:val="000000"/>
              </w:rPr>
              <w:t>6</w:t>
            </w:r>
          </w:p>
        </w:tc>
        <w:tc>
          <w:tcPr>
            <w:tcW w:w="3005" w:type="dxa"/>
            <w:tcBorders>
              <w:top w:val="nil"/>
              <w:left w:val="nil"/>
              <w:bottom w:val="single" w:sz="4" w:space="0" w:color="auto"/>
              <w:right w:val="single" w:sz="4" w:space="0" w:color="auto"/>
            </w:tcBorders>
            <w:shd w:val="clear" w:color="auto" w:fill="auto"/>
            <w:vAlign w:val="center"/>
            <w:hideMark/>
          </w:tcPr>
          <w:p w14:paraId="2F7C8D41" w14:textId="77777777" w:rsidR="0019358E" w:rsidRPr="005C15EF" w:rsidRDefault="0019358E" w:rsidP="00514B5D">
            <w:pPr>
              <w:rPr>
                <w:color w:val="000000"/>
                <w:sz w:val="20"/>
              </w:rPr>
            </w:pPr>
            <w:r w:rsidRPr="005C15EF">
              <w:rPr>
                <w:color w:val="000000"/>
                <w:sz w:val="20"/>
              </w:rPr>
              <w:t>Consultation Meetings</w:t>
            </w:r>
          </w:p>
        </w:tc>
        <w:tc>
          <w:tcPr>
            <w:tcW w:w="333" w:type="dxa"/>
            <w:tcBorders>
              <w:top w:val="nil"/>
              <w:left w:val="nil"/>
              <w:bottom w:val="single" w:sz="4" w:space="0" w:color="auto"/>
              <w:right w:val="single" w:sz="4" w:space="0" w:color="auto"/>
            </w:tcBorders>
            <w:shd w:val="clear" w:color="auto" w:fill="auto"/>
            <w:vAlign w:val="center"/>
            <w:hideMark/>
          </w:tcPr>
          <w:p w14:paraId="5843CF7A" w14:textId="77777777" w:rsidR="0019358E" w:rsidRPr="000F7E34" w:rsidRDefault="0019358E" w:rsidP="00514B5D">
            <w:pPr>
              <w:rPr>
                <w:color w:val="000000"/>
              </w:rPr>
            </w:pPr>
            <w:r w:rsidRPr="000F7E34">
              <w:rPr>
                <w:color w:val="000000"/>
              </w:rPr>
              <w:t> </w:t>
            </w:r>
          </w:p>
        </w:tc>
        <w:tc>
          <w:tcPr>
            <w:tcW w:w="334" w:type="dxa"/>
            <w:tcBorders>
              <w:top w:val="nil"/>
              <w:left w:val="nil"/>
              <w:bottom w:val="single" w:sz="4" w:space="0" w:color="auto"/>
              <w:right w:val="single" w:sz="4" w:space="0" w:color="auto"/>
            </w:tcBorders>
            <w:shd w:val="clear" w:color="auto" w:fill="auto"/>
            <w:vAlign w:val="center"/>
            <w:hideMark/>
          </w:tcPr>
          <w:p w14:paraId="3C7B657F" w14:textId="77777777" w:rsidR="0019358E" w:rsidRPr="000F7E34" w:rsidRDefault="0019358E" w:rsidP="00514B5D">
            <w:pPr>
              <w:rPr>
                <w:color w:val="000000"/>
              </w:rPr>
            </w:pPr>
            <w:r w:rsidRPr="000F7E34">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64F17B5F" w14:textId="77777777" w:rsidR="0019358E" w:rsidRPr="000F7E34" w:rsidRDefault="0019358E" w:rsidP="00514B5D">
            <w:pPr>
              <w:rPr>
                <w:color w:val="000000"/>
              </w:rPr>
            </w:pPr>
            <w:r w:rsidRPr="000F7E34">
              <w:rPr>
                <w:color w:val="000000"/>
              </w:rPr>
              <w:t> </w:t>
            </w:r>
          </w:p>
        </w:tc>
        <w:tc>
          <w:tcPr>
            <w:tcW w:w="331" w:type="dxa"/>
            <w:tcBorders>
              <w:top w:val="nil"/>
              <w:left w:val="nil"/>
              <w:bottom w:val="single" w:sz="4" w:space="0" w:color="auto"/>
              <w:right w:val="single" w:sz="4" w:space="0" w:color="auto"/>
            </w:tcBorders>
            <w:shd w:val="thinDiagCross" w:color="000000" w:fill="auto"/>
            <w:vAlign w:val="center"/>
            <w:hideMark/>
          </w:tcPr>
          <w:p w14:paraId="1F16DB3B"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4AE5399B"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56DFBA9C"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6006E190"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03084AED"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02F1201"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58D29B23"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22967857"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0193674B"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0EEE58E1"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tcPr>
          <w:p w14:paraId="68D45ECB"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364579C9"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225DE2B2"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06CE95DE" w14:textId="77777777" w:rsidR="0019358E" w:rsidRPr="000F7E34" w:rsidRDefault="0019358E" w:rsidP="00514B5D">
            <w:pPr>
              <w:rPr>
                <w:rFonts w:ascii="Calibri" w:hAnsi="Calibri" w:cs="Calibri"/>
                <w:color w:val="000000"/>
              </w:rPr>
            </w:pPr>
          </w:p>
        </w:tc>
        <w:tc>
          <w:tcPr>
            <w:tcW w:w="458" w:type="dxa"/>
            <w:tcBorders>
              <w:top w:val="nil"/>
              <w:left w:val="nil"/>
              <w:bottom w:val="single" w:sz="4" w:space="0" w:color="auto"/>
              <w:right w:val="single" w:sz="4" w:space="0" w:color="auto"/>
            </w:tcBorders>
          </w:tcPr>
          <w:p w14:paraId="3E5818E6" w14:textId="77777777" w:rsidR="0019358E" w:rsidRPr="000F7E34" w:rsidRDefault="0019358E" w:rsidP="00514B5D">
            <w:pPr>
              <w:rPr>
                <w:rFonts w:ascii="Calibri" w:hAnsi="Calibri" w:cs="Calibri"/>
                <w:color w:val="000000"/>
              </w:rPr>
            </w:pPr>
          </w:p>
        </w:tc>
      </w:tr>
      <w:tr w:rsidR="0019358E" w:rsidRPr="004B31D2" w14:paraId="4AEDF586"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6799A953" w14:textId="77777777" w:rsidR="0019358E" w:rsidRPr="000F7E34" w:rsidRDefault="0019358E" w:rsidP="00514B5D">
            <w:pPr>
              <w:jc w:val="center"/>
              <w:rPr>
                <w:color w:val="000000"/>
              </w:rPr>
            </w:pPr>
            <w:r>
              <w:rPr>
                <w:color w:val="000000"/>
              </w:rPr>
              <w:t>7</w:t>
            </w:r>
          </w:p>
        </w:tc>
        <w:tc>
          <w:tcPr>
            <w:tcW w:w="3005" w:type="dxa"/>
            <w:tcBorders>
              <w:top w:val="nil"/>
              <w:left w:val="nil"/>
              <w:bottom w:val="single" w:sz="4" w:space="0" w:color="auto"/>
              <w:right w:val="single" w:sz="4" w:space="0" w:color="auto"/>
            </w:tcBorders>
            <w:shd w:val="clear" w:color="auto" w:fill="auto"/>
            <w:vAlign w:val="center"/>
            <w:hideMark/>
          </w:tcPr>
          <w:p w14:paraId="0D01C89F" w14:textId="77777777" w:rsidR="0019358E" w:rsidRPr="005C15EF" w:rsidRDefault="0019358E" w:rsidP="00514B5D">
            <w:pPr>
              <w:rPr>
                <w:color w:val="000000"/>
                <w:sz w:val="20"/>
              </w:rPr>
            </w:pPr>
            <w:r w:rsidRPr="005C15EF">
              <w:rPr>
                <w:color w:val="000000"/>
                <w:sz w:val="20"/>
              </w:rPr>
              <w:t>Su</w:t>
            </w:r>
            <w:r>
              <w:rPr>
                <w:color w:val="000000"/>
                <w:sz w:val="20"/>
              </w:rPr>
              <w:t>pport to the Ratification Process</w:t>
            </w:r>
          </w:p>
        </w:tc>
        <w:tc>
          <w:tcPr>
            <w:tcW w:w="333" w:type="dxa"/>
            <w:tcBorders>
              <w:top w:val="nil"/>
              <w:left w:val="nil"/>
              <w:bottom w:val="single" w:sz="4" w:space="0" w:color="auto"/>
              <w:right w:val="single" w:sz="4" w:space="0" w:color="auto"/>
            </w:tcBorders>
            <w:shd w:val="clear" w:color="auto" w:fill="auto"/>
            <w:vAlign w:val="center"/>
            <w:hideMark/>
          </w:tcPr>
          <w:p w14:paraId="187A2BB8" w14:textId="77777777" w:rsidR="0019358E" w:rsidRPr="000F7E34" w:rsidRDefault="0019358E" w:rsidP="00514B5D">
            <w:pPr>
              <w:rPr>
                <w:color w:val="000000"/>
              </w:rPr>
            </w:pPr>
            <w:r w:rsidRPr="005C15EF">
              <w:rPr>
                <w:color w:val="000000"/>
              </w:rPr>
              <w:t> </w:t>
            </w:r>
          </w:p>
        </w:tc>
        <w:tc>
          <w:tcPr>
            <w:tcW w:w="334" w:type="dxa"/>
            <w:tcBorders>
              <w:top w:val="nil"/>
              <w:left w:val="nil"/>
              <w:bottom w:val="single" w:sz="4" w:space="0" w:color="auto"/>
              <w:right w:val="single" w:sz="4" w:space="0" w:color="auto"/>
            </w:tcBorders>
            <w:shd w:val="clear" w:color="auto" w:fill="auto"/>
            <w:vAlign w:val="center"/>
            <w:hideMark/>
          </w:tcPr>
          <w:p w14:paraId="21EBEEEA" w14:textId="77777777" w:rsidR="0019358E" w:rsidRPr="000F7E34" w:rsidRDefault="0019358E" w:rsidP="00514B5D">
            <w:pPr>
              <w:rPr>
                <w:color w:val="000000"/>
              </w:rPr>
            </w:pPr>
            <w:r w:rsidRPr="005C15EF">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73393BE8" w14:textId="77777777" w:rsidR="0019358E" w:rsidRPr="000F7E34" w:rsidRDefault="0019358E" w:rsidP="00514B5D">
            <w:pPr>
              <w:rPr>
                <w:color w:val="000000"/>
              </w:rPr>
            </w:pPr>
            <w:r w:rsidRPr="005C15EF">
              <w:rPr>
                <w:color w:val="000000"/>
              </w:rPr>
              <w:t> </w:t>
            </w:r>
          </w:p>
        </w:tc>
        <w:tc>
          <w:tcPr>
            <w:tcW w:w="331" w:type="dxa"/>
            <w:tcBorders>
              <w:top w:val="nil"/>
              <w:left w:val="nil"/>
              <w:bottom w:val="single" w:sz="4" w:space="0" w:color="auto"/>
              <w:right w:val="single" w:sz="4" w:space="0" w:color="auto"/>
            </w:tcBorders>
            <w:shd w:val="clear" w:color="auto" w:fill="auto"/>
            <w:vAlign w:val="center"/>
            <w:hideMark/>
          </w:tcPr>
          <w:p w14:paraId="75BC1642" w14:textId="77777777" w:rsidR="0019358E" w:rsidRPr="000F7E34" w:rsidRDefault="0019358E" w:rsidP="00514B5D">
            <w:pPr>
              <w:rPr>
                <w:color w:val="000000"/>
              </w:rPr>
            </w:pPr>
            <w:r w:rsidRPr="005C15EF">
              <w:rPr>
                <w:color w:val="000000"/>
              </w:rPr>
              <w:t> </w:t>
            </w:r>
          </w:p>
        </w:tc>
        <w:tc>
          <w:tcPr>
            <w:tcW w:w="400" w:type="dxa"/>
            <w:tcBorders>
              <w:top w:val="single" w:sz="4" w:space="0" w:color="auto"/>
              <w:left w:val="nil"/>
              <w:bottom w:val="single" w:sz="4" w:space="0" w:color="auto"/>
              <w:right w:val="single" w:sz="4" w:space="0" w:color="auto"/>
            </w:tcBorders>
            <w:shd w:val="thinDiagCross" w:color="auto" w:fill="auto"/>
            <w:noWrap/>
            <w:vAlign w:val="bottom"/>
            <w:hideMark/>
          </w:tcPr>
          <w:p w14:paraId="4BAEE03B"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single" w:sz="4" w:space="0" w:color="auto"/>
              <w:left w:val="nil"/>
              <w:bottom w:val="single" w:sz="4" w:space="0" w:color="auto"/>
              <w:right w:val="single" w:sz="4" w:space="0" w:color="auto"/>
            </w:tcBorders>
            <w:shd w:val="thinDiagCross" w:color="auto" w:fill="auto"/>
            <w:noWrap/>
            <w:vAlign w:val="bottom"/>
            <w:hideMark/>
          </w:tcPr>
          <w:p w14:paraId="0EDD13D3"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single" w:sz="4" w:space="0" w:color="auto"/>
              <w:left w:val="nil"/>
              <w:bottom w:val="single" w:sz="4" w:space="0" w:color="auto"/>
              <w:right w:val="single" w:sz="4" w:space="0" w:color="auto"/>
            </w:tcBorders>
            <w:shd w:val="thinDiagCross" w:color="auto" w:fill="auto"/>
            <w:vAlign w:val="center"/>
            <w:hideMark/>
          </w:tcPr>
          <w:p w14:paraId="524E37B4" w14:textId="77777777" w:rsidR="0019358E" w:rsidRPr="000F7E34" w:rsidRDefault="0019358E" w:rsidP="00514B5D">
            <w:pPr>
              <w:rPr>
                <w:color w:val="000000"/>
              </w:rPr>
            </w:pPr>
            <w:r w:rsidRPr="005C15EF">
              <w:rPr>
                <w:color w:val="000000"/>
              </w:rPr>
              <w:t> </w:t>
            </w:r>
          </w:p>
        </w:tc>
        <w:tc>
          <w:tcPr>
            <w:tcW w:w="400" w:type="dxa"/>
            <w:tcBorders>
              <w:top w:val="single" w:sz="4" w:space="0" w:color="auto"/>
              <w:left w:val="nil"/>
              <w:bottom w:val="single" w:sz="4" w:space="0" w:color="auto"/>
              <w:right w:val="single" w:sz="4" w:space="0" w:color="auto"/>
            </w:tcBorders>
            <w:shd w:val="thinDiagCross" w:color="auto" w:fill="auto"/>
            <w:vAlign w:val="center"/>
            <w:hideMark/>
          </w:tcPr>
          <w:p w14:paraId="1DBBDB1F" w14:textId="77777777" w:rsidR="0019358E" w:rsidRPr="000F7E34" w:rsidRDefault="0019358E" w:rsidP="00514B5D">
            <w:pPr>
              <w:rPr>
                <w:color w:val="000000"/>
              </w:rPr>
            </w:pPr>
            <w:r w:rsidRPr="005C15EF">
              <w:rPr>
                <w:color w:val="000000"/>
              </w:rPr>
              <w:t> </w:t>
            </w:r>
          </w:p>
        </w:tc>
        <w:tc>
          <w:tcPr>
            <w:tcW w:w="400" w:type="dxa"/>
            <w:tcBorders>
              <w:top w:val="single" w:sz="4" w:space="0" w:color="auto"/>
              <w:left w:val="nil"/>
              <w:bottom w:val="single" w:sz="4" w:space="0" w:color="auto"/>
              <w:right w:val="single" w:sz="4" w:space="0" w:color="auto"/>
            </w:tcBorders>
            <w:shd w:val="thinDiagCross" w:color="auto" w:fill="auto"/>
            <w:vAlign w:val="center"/>
            <w:hideMark/>
          </w:tcPr>
          <w:p w14:paraId="4AD1E8DC" w14:textId="77777777" w:rsidR="0019358E" w:rsidRPr="000F7E34" w:rsidRDefault="0019358E" w:rsidP="00514B5D">
            <w:pPr>
              <w:rPr>
                <w:color w:val="000000"/>
              </w:rPr>
            </w:pPr>
            <w:r w:rsidRPr="005C15EF">
              <w:rPr>
                <w:color w:val="000000"/>
              </w:rPr>
              <w:t> </w:t>
            </w:r>
          </w:p>
        </w:tc>
        <w:tc>
          <w:tcPr>
            <w:tcW w:w="436" w:type="dxa"/>
            <w:tcBorders>
              <w:top w:val="single" w:sz="4" w:space="0" w:color="auto"/>
              <w:left w:val="nil"/>
              <w:bottom w:val="single" w:sz="4" w:space="0" w:color="auto"/>
              <w:right w:val="single" w:sz="4" w:space="0" w:color="auto"/>
            </w:tcBorders>
            <w:shd w:val="thinDiagCross" w:color="auto" w:fill="auto"/>
            <w:noWrap/>
            <w:vAlign w:val="bottom"/>
            <w:hideMark/>
          </w:tcPr>
          <w:p w14:paraId="71DF2D64"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single" w:sz="4" w:space="0" w:color="auto"/>
              <w:left w:val="nil"/>
              <w:bottom w:val="single" w:sz="4" w:space="0" w:color="auto"/>
              <w:right w:val="single" w:sz="4" w:space="0" w:color="auto"/>
            </w:tcBorders>
            <w:shd w:val="thinDiagCross" w:color="auto" w:fill="auto"/>
            <w:noWrap/>
            <w:vAlign w:val="bottom"/>
            <w:hideMark/>
          </w:tcPr>
          <w:p w14:paraId="19DD3DA2"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single" w:sz="4" w:space="0" w:color="auto"/>
              <w:left w:val="nil"/>
              <w:bottom w:val="single" w:sz="4" w:space="0" w:color="auto"/>
              <w:right w:val="single" w:sz="4" w:space="0" w:color="auto"/>
            </w:tcBorders>
            <w:shd w:val="thinDiagCross" w:color="auto" w:fill="auto"/>
            <w:noWrap/>
            <w:vAlign w:val="bottom"/>
            <w:hideMark/>
          </w:tcPr>
          <w:p w14:paraId="57921D55"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70" w:type="dxa"/>
            <w:tcBorders>
              <w:top w:val="single" w:sz="4" w:space="0" w:color="auto"/>
              <w:left w:val="nil"/>
              <w:bottom w:val="single" w:sz="4" w:space="0" w:color="auto"/>
              <w:right w:val="single" w:sz="4" w:space="0" w:color="auto"/>
            </w:tcBorders>
            <w:shd w:val="thinDiagCross" w:color="auto" w:fill="auto"/>
            <w:noWrap/>
            <w:vAlign w:val="bottom"/>
            <w:hideMark/>
          </w:tcPr>
          <w:p w14:paraId="1B7C2989"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single" w:sz="4" w:space="0" w:color="auto"/>
              <w:left w:val="nil"/>
              <w:bottom w:val="single" w:sz="4" w:space="0" w:color="auto"/>
              <w:right w:val="single" w:sz="4" w:space="0" w:color="auto"/>
            </w:tcBorders>
            <w:shd w:val="thinDiagCross" w:color="auto" w:fill="auto"/>
          </w:tcPr>
          <w:p w14:paraId="05523694"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3E047C05"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4D16A4C1"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78BB7140" w14:textId="77777777" w:rsidR="0019358E" w:rsidRPr="000F7E34" w:rsidRDefault="0019358E" w:rsidP="00514B5D">
            <w:pPr>
              <w:rPr>
                <w:rFonts w:ascii="Calibri" w:hAnsi="Calibri" w:cs="Calibri"/>
                <w:color w:val="000000"/>
              </w:rPr>
            </w:pPr>
          </w:p>
        </w:tc>
        <w:tc>
          <w:tcPr>
            <w:tcW w:w="458" w:type="dxa"/>
            <w:tcBorders>
              <w:top w:val="single" w:sz="4" w:space="0" w:color="auto"/>
              <w:left w:val="nil"/>
              <w:bottom w:val="single" w:sz="4" w:space="0" w:color="auto"/>
              <w:right w:val="single" w:sz="4" w:space="0" w:color="auto"/>
            </w:tcBorders>
            <w:shd w:val="thinDiagCross" w:color="auto" w:fill="auto"/>
          </w:tcPr>
          <w:p w14:paraId="49F4AF18" w14:textId="77777777" w:rsidR="0019358E" w:rsidRPr="000F7E34" w:rsidRDefault="0019358E" w:rsidP="00514B5D">
            <w:pPr>
              <w:rPr>
                <w:rFonts w:ascii="Calibri" w:hAnsi="Calibri" w:cs="Calibri"/>
                <w:color w:val="000000"/>
              </w:rPr>
            </w:pPr>
          </w:p>
        </w:tc>
      </w:tr>
      <w:tr w:rsidR="0019358E" w:rsidRPr="004B31D2" w14:paraId="6E81748F"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25F0EC4C" w14:textId="77777777" w:rsidR="0019358E" w:rsidRPr="000F7E34" w:rsidRDefault="0019358E" w:rsidP="00514B5D">
            <w:pPr>
              <w:jc w:val="center"/>
              <w:rPr>
                <w:color w:val="000000"/>
              </w:rPr>
            </w:pPr>
            <w:r>
              <w:rPr>
                <w:color w:val="000000"/>
              </w:rPr>
              <w:t>8</w:t>
            </w:r>
          </w:p>
        </w:tc>
        <w:tc>
          <w:tcPr>
            <w:tcW w:w="3005" w:type="dxa"/>
            <w:tcBorders>
              <w:top w:val="nil"/>
              <w:left w:val="nil"/>
              <w:bottom w:val="single" w:sz="4" w:space="0" w:color="auto"/>
              <w:right w:val="single" w:sz="4" w:space="0" w:color="auto"/>
            </w:tcBorders>
            <w:shd w:val="clear" w:color="auto" w:fill="auto"/>
            <w:vAlign w:val="center"/>
            <w:hideMark/>
          </w:tcPr>
          <w:p w14:paraId="26A5F88D" w14:textId="77777777" w:rsidR="0019358E" w:rsidRPr="005C15EF" w:rsidRDefault="0019358E" w:rsidP="00514B5D">
            <w:pPr>
              <w:rPr>
                <w:color w:val="000000"/>
                <w:sz w:val="20"/>
              </w:rPr>
            </w:pPr>
            <w:r w:rsidRPr="005C15EF">
              <w:rPr>
                <w:color w:val="000000"/>
                <w:sz w:val="20"/>
              </w:rPr>
              <w:t xml:space="preserve">Legal and Policy Fram. </w:t>
            </w:r>
            <w:r>
              <w:rPr>
                <w:color w:val="000000"/>
                <w:sz w:val="20"/>
              </w:rPr>
              <w:t>review</w:t>
            </w:r>
          </w:p>
        </w:tc>
        <w:tc>
          <w:tcPr>
            <w:tcW w:w="333" w:type="dxa"/>
            <w:tcBorders>
              <w:top w:val="nil"/>
              <w:left w:val="nil"/>
              <w:bottom w:val="single" w:sz="4" w:space="0" w:color="auto"/>
              <w:right w:val="single" w:sz="4" w:space="0" w:color="auto"/>
            </w:tcBorders>
            <w:shd w:val="clear" w:color="auto" w:fill="auto"/>
            <w:vAlign w:val="center"/>
            <w:hideMark/>
          </w:tcPr>
          <w:p w14:paraId="483D0400" w14:textId="77777777" w:rsidR="0019358E" w:rsidRPr="000F7E34" w:rsidRDefault="0019358E" w:rsidP="00514B5D">
            <w:pPr>
              <w:rPr>
                <w:color w:val="000000"/>
              </w:rPr>
            </w:pPr>
            <w:r w:rsidRPr="005C15EF">
              <w:rPr>
                <w:color w:val="000000"/>
              </w:rPr>
              <w:t> </w:t>
            </w:r>
          </w:p>
        </w:tc>
        <w:tc>
          <w:tcPr>
            <w:tcW w:w="334" w:type="dxa"/>
            <w:tcBorders>
              <w:top w:val="nil"/>
              <w:left w:val="nil"/>
              <w:bottom w:val="single" w:sz="4" w:space="0" w:color="auto"/>
              <w:right w:val="single" w:sz="4" w:space="0" w:color="auto"/>
            </w:tcBorders>
            <w:shd w:val="clear" w:color="auto" w:fill="auto"/>
            <w:vAlign w:val="center"/>
            <w:hideMark/>
          </w:tcPr>
          <w:p w14:paraId="67CF587A" w14:textId="77777777" w:rsidR="0019358E" w:rsidRPr="000F7E34" w:rsidRDefault="0019358E" w:rsidP="00514B5D">
            <w:pPr>
              <w:rPr>
                <w:color w:val="000000"/>
              </w:rPr>
            </w:pPr>
            <w:r w:rsidRPr="005C15EF">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1882306A" w14:textId="77777777" w:rsidR="0019358E" w:rsidRPr="000F7E34" w:rsidRDefault="0019358E" w:rsidP="00514B5D">
            <w:pPr>
              <w:rPr>
                <w:color w:val="000000"/>
              </w:rPr>
            </w:pPr>
            <w:r w:rsidRPr="005C15EF">
              <w:rPr>
                <w:color w:val="000000"/>
              </w:rPr>
              <w:t> </w:t>
            </w:r>
          </w:p>
        </w:tc>
        <w:tc>
          <w:tcPr>
            <w:tcW w:w="331" w:type="dxa"/>
            <w:tcBorders>
              <w:top w:val="nil"/>
              <w:left w:val="nil"/>
              <w:bottom w:val="single" w:sz="4" w:space="0" w:color="auto"/>
              <w:right w:val="single" w:sz="4" w:space="0" w:color="auto"/>
            </w:tcBorders>
            <w:shd w:val="clear" w:color="auto" w:fill="auto"/>
            <w:vAlign w:val="center"/>
            <w:hideMark/>
          </w:tcPr>
          <w:p w14:paraId="55882228" w14:textId="77777777" w:rsidR="0019358E" w:rsidRPr="000F7E34" w:rsidRDefault="0019358E" w:rsidP="00514B5D">
            <w:pPr>
              <w:rPr>
                <w:color w:val="000000"/>
              </w:rPr>
            </w:pPr>
            <w:r w:rsidRPr="005C15EF">
              <w:rPr>
                <w:color w:val="000000"/>
              </w:rPr>
              <w:t> </w:t>
            </w:r>
          </w:p>
        </w:tc>
        <w:tc>
          <w:tcPr>
            <w:tcW w:w="400" w:type="dxa"/>
            <w:tcBorders>
              <w:top w:val="single" w:sz="4" w:space="0" w:color="auto"/>
              <w:left w:val="nil"/>
              <w:bottom w:val="single" w:sz="4" w:space="0" w:color="auto"/>
              <w:right w:val="single" w:sz="4" w:space="0" w:color="auto"/>
            </w:tcBorders>
            <w:shd w:val="thinDiagCross" w:color="auto" w:fill="auto"/>
            <w:noWrap/>
            <w:vAlign w:val="bottom"/>
            <w:hideMark/>
          </w:tcPr>
          <w:p w14:paraId="62933597"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single" w:sz="4" w:space="0" w:color="auto"/>
              <w:left w:val="nil"/>
              <w:bottom w:val="single" w:sz="4" w:space="0" w:color="auto"/>
              <w:right w:val="single" w:sz="4" w:space="0" w:color="auto"/>
            </w:tcBorders>
            <w:shd w:val="thinDiagCross" w:color="auto" w:fill="auto"/>
            <w:noWrap/>
            <w:vAlign w:val="bottom"/>
            <w:hideMark/>
          </w:tcPr>
          <w:p w14:paraId="447BD29F"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single" w:sz="4" w:space="0" w:color="auto"/>
              <w:left w:val="nil"/>
              <w:bottom w:val="single" w:sz="4" w:space="0" w:color="auto"/>
              <w:right w:val="single" w:sz="4" w:space="0" w:color="auto"/>
            </w:tcBorders>
            <w:shd w:val="thinDiagCross" w:color="auto" w:fill="auto"/>
            <w:noWrap/>
            <w:vAlign w:val="bottom"/>
            <w:hideMark/>
          </w:tcPr>
          <w:p w14:paraId="5D4C05C3"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single" w:sz="4" w:space="0" w:color="auto"/>
              <w:left w:val="nil"/>
              <w:bottom w:val="single" w:sz="4" w:space="0" w:color="auto"/>
              <w:right w:val="single" w:sz="4" w:space="0" w:color="auto"/>
            </w:tcBorders>
            <w:shd w:val="thinDiagCross" w:color="auto" w:fill="auto"/>
            <w:vAlign w:val="center"/>
            <w:hideMark/>
          </w:tcPr>
          <w:p w14:paraId="4885E82D" w14:textId="77777777" w:rsidR="0019358E" w:rsidRPr="000F7E34" w:rsidRDefault="0019358E" w:rsidP="00514B5D">
            <w:pPr>
              <w:rPr>
                <w:color w:val="000000"/>
              </w:rPr>
            </w:pPr>
            <w:r w:rsidRPr="005C15EF">
              <w:rPr>
                <w:color w:val="000000"/>
              </w:rPr>
              <w:t> </w:t>
            </w:r>
          </w:p>
        </w:tc>
        <w:tc>
          <w:tcPr>
            <w:tcW w:w="400" w:type="dxa"/>
            <w:tcBorders>
              <w:top w:val="single" w:sz="4" w:space="0" w:color="auto"/>
              <w:left w:val="nil"/>
              <w:bottom w:val="single" w:sz="4" w:space="0" w:color="auto"/>
              <w:right w:val="single" w:sz="4" w:space="0" w:color="auto"/>
            </w:tcBorders>
            <w:shd w:val="thinDiagCross" w:color="auto" w:fill="auto"/>
            <w:vAlign w:val="center"/>
            <w:hideMark/>
          </w:tcPr>
          <w:p w14:paraId="5428D41F" w14:textId="77777777" w:rsidR="0019358E" w:rsidRPr="000F7E34" w:rsidRDefault="0019358E" w:rsidP="00514B5D">
            <w:pPr>
              <w:rPr>
                <w:color w:val="000000"/>
              </w:rPr>
            </w:pPr>
            <w:r w:rsidRPr="005C15EF">
              <w:rPr>
                <w:color w:val="000000"/>
              </w:rPr>
              <w:t> </w:t>
            </w:r>
          </w:p>
        </w:tc>
        <w:tc>
          <w:tcPr>
            <w:tcW w:w="436" w:type="dxa"/>
            <w:tcBorders>
              <w:top w:val="single" w:sz="4" w:space="0" w:color="auto"/>
              <w:left w:val="nil"/>
              <w:bottom w:val="single" w:sz="4" w:space="0" w:color="auto"/>
              <w:right w:val="single" w:sz="4" w:space="0" w:color="auto"/>
            </w:tcBorders>
            <w:shd w:val="thinDiagCross" w:color="auto" w:fill="auto"/>
            <w:vAlign w:val="center"/>
            <w:hideMark/>
          </w:tcPr>
          <w:p w14:paraId="3D5E97EE" w14:textId="77777777" w:rsidR="0019358E" w:rsidRPr="000F7E34" w:rsidRDefault="0019358E" w:rsidP="00514B5D">
            <w:pPr>
              <w:rPr>
                <w:color w:val="000000"/>
              </w:rPr>
            </w:pPr>
            <w:r w:rsidRPr="005C15EF">
              <w:rPr>
                <w:color w:val="000000"/>
              </w:rPr>
              <w:t> </w:t>
            </w:r>
          </w:p>
        </w:tc>
        <w:tc>
          <w:tcPr>
            <w:tcW w:w="436" w:type="dxa"/>
            <w:tcBorders>
              <w:top w:val="single" w:sz="4" w:space="0" w:color="auto"/>
              <w:left w:val="nil"/>
              <w:bottom w:val="single" w:sz="4" w:space="0" w:color="auto"/>
              <w:right w:val="single" w:sz="4" w:space="0" w:color="auto"/>
            </w:tcBorders>
            <w:shd w:val="thinDiagCross" w:color="auto" w:fill="auto"/>
            <w:noWrap/>
            <w:vAlign w:val="bottom"/>
            <w:hideMark/>
          </w:tcPr>
          <w:p w14:paraId="70F76A29"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single" w:sz="4" w:space="0" w:color="auto"/>
              <w:left w:val="nil"/>
              <w:bottom w:val="single" w:sz="4" w:space="0" w:color="auto"/>
              <w:right w:val="single" w:sz="4" w:space="0" w:color="auto"/>
            </w:tcBorders>
            <w:shd w:val="thinDiagCross" w:color="auto" w:fill="auto"/>
            <w:noWrap/>
            <w:vAlign w:val="bottom"/>
            <w:hideMark/>
          </w:tcPr>
          <w:p w14:paraId="5EB0ABE4"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70" w:type="dxa"/>
            <w:tcBorders>
              <w:top w:val="single" w:sz="4" w:space="0" w:color="auto"/>
              <w:left w:val="nil"/>
              <w:bottom w:val="single" w:sz="4" w:space="0" w:color="auto"/>
              <w:right w:val="single" w:sz="4" w:space="0" w:color="auto"/>
            </w:tcBorders>
            <w:shd w:val="thinDiagCross" w:color="auto" w:fill="auto"/>
            <w:noWrap/>
            <w:vAlign w:val="bottom"/>
            <w:hideMark/>
          </w:tcPr>
          <w:p w14:paraId="3ABF338D"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single" w:sz="4" w:space="0" w:color="auto"/>
              <w:left w:val="nil"/>
              <w:bottom w:val="single" w:sz="4" w:space="0" w:color="auto"/>
              <w:right w:val="single" w:sz="4" w:space="0" w:color="auto"/>
            </w:tcBorders>
            <w:shd w:val="thinDiagCross" w:color="auto" w:fill="auto"/>
          </w:tcPr>
          <w:p w14:paraId="54298D60"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59217DF4"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74E9F0EC"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4DCC9488" w14:textId="77777777" w:rsidR="0019358E" w:rsidRPr="000F7E34" w:rsidRDefault="0019358E" w:rsidP="00514B5D">
            <w:pPr>
              <w:rPr>
                <w:rFonts w:ascii="Calibri" w:hAnsi="Calibri" w:cs="Calibri"/>
                <w:color w:val="000000"/>
              </w:rPr>
            </w:pPr>
          </w:p>
        </w:tc>
        <w:tc>
          <w:tcPr>
            <w:tcW w:w="458" w:type="dxa"/>
            <w:tcBorders>
              <w:top w:val="single" w:sz="4" w:space="0" w:color="auto"/>
              <w:left w:val="nil"/>
              <w:bottom w:val="single" w:sz="4" w:space="0" w:color="auto"/>
              <w:right w:val="single" w:sz="4" w:space="0" w:color="auto"/>
            </w:tcBorders>
            <w:shd w:val="thinDiagCross" w:color="auto" w:fill="auto"/>
          </w:tcPr>
          <w:p w14:paraId="3C6AF68E" w14:textId="77777777" w:rsidR="0019358E" w:rsidRPr="000F7E34" w:rsidRDefault="0019358E" w:rsidP="00514B5D">
            <w:pPr>
              <w:rPr>
                <w:rFonts w:ascii="Calibri" w:hAnsi="Calibri" w:cs="Calibri"/>
                <w:color w:val="000000"/>
              </w:rPr>
            </w:pPr>
          </w:p>
        </w:tc>
      </w:tr>
      <w:tr w:rsidR="0019358E" w:rsidRPr="005C15EF" w14:paraId="1087247B"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77617D05" w14:textId="77777777" w:rsidR="0019358E" w:rsidRPr="000F7E34" w:rsidRDefault="0019358E" w:rsidP="00514B5D">
            <w:pPr>
              <w:jc w:val="center"/>
              <w:rPr>
                <w:color w:val="000000"/>
              </w:rPr>
            </w:pPr>
            <w:r>
              <w:rPr>
                <w:color w:val="000000"/>
              </w:rPr>
              <w:t>9</w:t>
            </w:r>
          </w:p>
        </w:tc>
        <w:tc>
          <w:tcPr>
            <w:tcW w:w="3005" w:type="dxa"/>
            <w:tcBorders>
              <w:top w:val="nil"/>
              <w:left w:val="nil"/>
              <w:bottom w:val="single" w:sz="4" w:space="0" w:color="auto"/>
              <w:right w:val="single" w:sz="4" w:space="0" w:color="auto"/>
            </w:tcBorders>
            <w:shd w:val="clear" w:color="auto" w:fill="auto"/>
            <w:vAlign w:val="center"/>
            <w:hideMark/>
          </w:tcPr>
          <w:p w14:paraId="72061862" w14:textId="77777777" w:rsidR="0019358E" w:rsidRPr="005C15EF" w:rsidRDefault="0019358E" w:rsidP="00514B5D">
            <w:pPr>
              <w:rPr>
                <w:color w:val="000000"/>
                <w:sz w:val="20"/>
              </w:rPr>
            </w:pPr>
            <w:r>
              <w:rPr>
                <w:color w:val="000000"/>
                <w:sz w:val="20"/>
              </w:rPr>
              <w:t>Licensing and Report assessment</w:t>
            </w:r>
          </w:p>
        </w:tc>
        <w:tc>
          <w:tcPr>
            <w:tcW w:w="333" w:type="dxa"/>
            <w:tcBorders>
              <w:top w:val="nil"/>
              <w:left w:val="nil"/>
              <w:bottom w:val="single" w:sz="4" w:space="0" w:color="auto"/>
              <w:right w:val="single" w:sz="4" w:space="0" w:color="auto"/>
            </w:tcBorders>
            <w:shd w:val="clear" w:color="auto" w:fill="auto"/>
            <w:vAlign w:val="center"/>
            <w:hideMark/>
          </w:tcPr>
          <w:p w14:paraId="6EE25345" w14:textId="77777777" w:rsidR="0019358E" w:rsidRPr="000F7E34" w:rsidRDefault="0019358E" w:rsidP="00514B5D">
            <w:pPr>
              <w:rPr>
                <w:color w:val="000000"/>
              </w:rPr>
            </w:pPr>
            <w:r w:rsidRPr="000F7E34">
              <w:rPr>
                <w:color w:val="000000"/>
              </w:rPr>
              <w:t> </w:t>
            </w:r>
          </w:p>
        </w:tc>
        <w:tc>
          <w:tcPr>
            <w:tcW w:w="334" w:type="dxa"/>
            <w:tcBorders>
              <w:top w:val="nil"/>
              <w:left w:val="nil"/>
              <w:bottom w:val="single" w:sz="4" w:space="0" w:color="auto"/>
              <w:right w:val="single" w:sz="4" w:space="0" w:color="auto"/>
            </w:tcBorders>
            <w:shd w:val="clear" w:color="auto" w:fill="auto"/>
            <w:vAlign w:val="center"/>
            <w:hideMark/>
          </w:tcPr>
          <w:p w14:paraId="7BA17F04" w14:textId="77777777" w:rsidR="0019358E" w:rsidRPr="000F7E34" w:rsidRDefault="0019358E" w:rsidP="00514B5D">
            <w:pPr>
              <w:rPr>
                <w:color w:val="000000"/>
              </w:rPr>
            </w:pPr>
            <w:r w:rsidRPr="000F7E34">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7D92AD84" w14:textId="77777777" w:rsidR="0019358E" w:rsidRPr="000F7E34" w:rsidRDefault="0019358E" w:rsidP="00514B5D">
            <w:pPr>
              <w:rPr>
                <w:color w:val="000000"/>
              </w:rPr>
            </w:pPr>
            <w:r w:rsidRPr="000F7E34">
              <w:rPr>
                <w:color w:val="000000"/>
              </w:rPr>
              <w:t> </w:t>
            </w:r>
          </w:p>
        </w:tc>
        <w:tc>
          <w:tcPr>
            <w:tcW w:w="331" w:type="dxa"/>
            <w:tcBorders>
              <w:top w:val="nil"/>
              <w:left w:val="nil"/>
              <w:bottom w:val="single" w:sz="4" w:space="0" w:color="auto"/>
              <w:right w:val="single" w:sz="4" w:space="0" w:color="auto"/>
            </w:tcBorders>
            <w:shd w:val="clear" w:color="auto" w:fill="auto"/>
            <w:vAlign w:val="center"/>
            <w:hideMark/>
          </w:tcPr>
          <w:p w14:paraId="7F17A4E6"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thinDiagCross" w:color="auto" w:fill="auto"/>
            <w:noWrap/>
            <w:vAlign w:val="bottom"/>
            <w:hideMark/>
          </w:tcPr>
          <w:p w14:paraId="491E06D0"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thinDiagCross" w:color="auto" w:fill="auto"/>
            <w:noWrap/>
            <w:vAlign w:val="bottom"/>
            <w:hideMark/>
          </w:tcPr>
          <w:p w14:paraId="1FF82BC3"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thinDiagCross" w:color="auto" w:fill="auto"/>
            <w:noWrap/>
            <w:vAlign w:val="bottom"/>
            <w:hideMark/>
          </w:tcPr>
          <w:p w14:paraId="0EB39549"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thinDiagCross" w:color="auto" w:fill="auto"/>
            <w:noWrap/>
            <w:vAlign w:val="bottom"/>
            <w:hideMark/>
          </w:tcPr>
          <w:p w14:paraId="1A72C2E6"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thinDiagCross" w:color="auto" w:fill="auto"/>
            <w:noWrap/>
            <w:vAlign w:val="bottom"/>
            <w:hideMark/>
          </w:tcPr>
          <w:p w14:paraId="3FABBFEE"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thinDiagCross" w:color="auto" w:fill="auto"/>
            <w:vAlign w:val="center"/>
            <w:hideMark/>
          </w:tcPr>
          <w:p w14:paraId="3AEEE727" w14:textId="77777777" w:rsidR="0019358E" w:rsidRPr="000F7E34" w:rsidRDefault="0019358E" w:rsidP="00514B5D">
            <w:pPr>
              <w:rPr>
                <w:color w:val="000000"/>
              </w:rPr>
            </w:pPr>
            <w:r w:rsidRPr="005C15EF">
              <w:rPr>
                <w:color w:val="000000"/>
              </w:rPr>
              <w:t> </w:t>
            </w:r>
          </w:p>
        </w:tc>
        <w:tc>
          <w:tcPr>
            <w:tcW w:w="436" w:type="dxa"/>
            <w:tcBorders>
              <w:top w:val="nil"/>
              <w:left w:val="nil"/>
              <w:bottom w:val="single" w:sz="4" w:space="0" w:color="auto"/>
              <w:right w:val="single" w:sz="4" w:space="0" w:color="auto"/>
            </w:tcBorders>
            <w:shd w:val="thinDiagCross" w:color="auto" w:fill="auto"/>
            <w:vAlign w:val="center"/>
            <w:hideMark/>
          </w:tcPr>
          <w:p w14:paraId="7A2686E6" w14:textId="77777777" w:rsidR="0019358E" w:rsidRPr="000F7E34" w:rsidRDefault="0019358E" w:rsidP="00514B5D">
            <w:pPr>
              <w:rPr>
                <w:color w:val="000000"/>
              </w:rPr>
            </w:pPr>
            <w:r w:rsidRPr="005C15EF">
              <w:rPr>
                <w:color w:val="000000"/>
              </w:rPr>
              <w:t> </w:t>
            </w:r>
          </w:p>
        </w:tc>
        <w:tc>
          <w:tcPr>
            <w:tcW w:w="436" w:type="dxa"/>
            <w:tcBorders>
              <w:top w:val="nil"/>
              <w:left w:val="nil"/>
              <w:bottom w:val="single" w:sz="4" w:space="0" w:color="auto"/>
              <w:right w:val="single" w:sz="4" w:space="0" w:color="auto"/>
            </w:tcBorders>
            <w:shd w:val="thinDiagCross" w:color="auto" w:fill="auto"/>
            <w:noWrap/>
            <w:vAlign w:val="bottom"/>
            <w:hideMark/>
          </w:tcPr>
          <w:p w14:paraId="33122D8D" w14:textId="77777777" w:rsidR="0019358E" w:rsidRPr="000F7E34" w:rsidRDefault="0019358E" w:rsidP="00514B5D">
            <w:pPr>
              <w:rPr>
                <w:rFonts w:ascii="Calibri" w:hAnsi="Calibri" w:cs="Calibri"/>
                <w:color w:val="000000"/>
              </w:rPr>
            </w:pPr>
          </w:p>
        </w:tc>
        <w:tc>
          <w:tcPr>
            <w:tcW w:w="470" w:type="dxa"/>
            <w:tcBorders>
              <w:top w:val="nil"/>
              <w:left w:val="nil"/>
              <w:bottom w:val="single" w:sz="4" w:space="0" w:color="auto"/>
              <w:right w:val="single" w:sz="4" w:space="0" w:color="auto"/>
            </w:tcBorders>
            <w:shd w:val="thinDiagCross" w:color="auto" w:fill="auto"/>
            <w:noWrap/>
            <w:vAlign w:val="bottom"/>
            <w:hideMark/>
          </w:tcPr>
          <w:p w14:paraId="5B6A47C6"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thinDiagCross" w:color="auto" w:fill="auto"/>
          </w:tcPr>
          <w:p w14:paraId="175050B2"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shd w:val="thinDiagCross" w:color="auto" w:fill="auto"/>
          </w:tcPr>
          <w:p w14:paraId="7F34875D"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shd w:val="thinDiagCross" w:color="auto" w:fill="auto"/>
          </w:tcPr>
          <w:p w14:paraId="1D39FEA9"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shd w:val="thinDiagCross" w:color="auto" w:fill="auto"/>
          </w:tcPr>
          <w:p w14:paraId="54EB673E" w14:textId="77777777" w:rsidR="0019358E" w:rsidRPr="000F7E34" w:rsidRDefault="0019358E" w:rsidP="00514B5D">
            <w:pPr>
              <w:rPr>
                <w:rFonts w:ascii="Calibri" w:hAnsi="Calibri" w:cs="Calibri"/>
                <w:color w:val="000000"/>
              </w:rPr>
            </w:pPr>
          </w:p>
        </w:tc>
        <w:tc>
          <w:tcPr>
            <w:tcW w:w="458" w:type="dxa"/>
            <w:tcBorders>
              <w:top w:val="nil"/>
              <w:left w:val="nil"/>
              <w:bottom w:val="nil"/>
              <w:right w:val="single" w:sz="4" w:space="0" w:color="auto"/>
            </w:tcBorders>
            <w:shd w:val="thinDiagCross" w:color="auto" w:fill="auto"/>
          </w:tcPr>
          <w:p w14:paraId="65E4AB29" w14:textId="77777777" w:rsidR="0019358E" w:rsidRPr="000F7E34" w:rsidRDefault="0019358E" w:rsidP="00514B5D">
            <w:pPr>
              <w:rPr>
                <w:rFonts w:ascii="Calibri" w:hAnsi="Calibri" w:cs="Calibri"/>
                <w:color w:val="000000"/>
              </w:rPr>
            </w:pPr>
          </w:p>
        </w:tc>
      </w:tr>
      <w:tr w:rsidR="0019358E" w:rsidRPr="005C15EF" w14:paraId="0FFB4870" w14:textId="77777777" w:rsidTr="00B12856">
        <w:trPr>
          <w:cantSplit/>
          <w:trHeight w:val="300"/>
          <w:jc w:val="center"/>
        </w:trPr>
        <w:tc>
          <w:tcPr>
            <w:tcW w:w="436" w:type="dxa"/>
            <w:tcBorders>
              <w:top w:val="single" w:sz="4" w:space="0" w:color="auto"/>
              <w:left w:val="single" w:sz="4" w:space="0" w:color="auto"/>
              <w:bottom w:val="single" w:sz="4" w:space="0" w:color="auto"/>
              <w:right w:val="single" w:sz="4" w:space="0" w:color="auto"/>
            </w:tcBorders>
            <w:shd w:val="clear" w:color="auto" w:fill="auto"/>
            <w:vAlign w:val="center"/>
          </w:tcPr>
          <w:p w14:paraId="2B8F3B55" w14:textId="77777777" w:rsidR="0019358E" w:rsidRDefault="0019358E" w:rsidP="00514B5D">
            <w:pPr>
              <w:jc w:val="center"/>
              <w:rPr>
                <w:color w:val="000000"/>
              </w:rPr>
            </w:pPr>
            <w:r>
              <w:rPr>
                <w:color w:val="000000"/>
              </w:rPr>
              <w:t>10</w:t>
            </w:r>
          </w:p>
        </w:tc>
        <w:tc>
          <w:tcPr>
            <w:tcW w:w="3005" w:type="dxa"/>
            <w:tcBorders>
              <w:top w:val="single" w:sz="4" w:space="0" w:color="auto"/>
              <w:left w:val="nil"/>
              <w:bottom w:val="single" w:sz="4" w:space="0" w:color="auto"/>
              <w:right w:val="single" w:sz="4" w:space="0" w:color="auto"/>
            </w:tcBorders>
            <w:shd w:val="clear" w:color="auto" w:fill="auto"/>
            <w:vAlign w:val="center"/>
          </w:tcPr>
          <w:p w14:paraId="30E3EBA5" w14:textId="77777777" w:rsidR="0019358E" w:rsidRDefault="0019358E" w:rsidP="00514B5D">
            <w:pPr>
              <w:rPr>
                <w:color w:val="000000"/>
                <w:sz w:val="20"/>
              </w:rPr>
            </w:pPr>
            <w:r>
              <w:rPr>
                <w:color w:val="000000"/>
                <w:sz w:val="20"/>
              </w:rPr>
              <w:t>Awareness Programme</w:t>
            </w:r>
          </w:p>
        </w:tc>
        <w:tc>
          <w:tcPr>
            <w:tcW w:w="333" w:type="dxa"/>
            <w:tcBorders>
              <w:top w:val="single" w:sz="4" w:space="0" w:color="auto"/>
              <w:left w:val="nil"/>
              <w:bottom w:val="single" w:sz="4" w:space="0" w:color="auto"/>
              <w:right w:val="single" w:sz="4" w:space="0" w:color="auto"/>
            </w:tcBorders>
            <w:shd w:val="clear" w:color="auto" w:fill="auto"/>
            <w:vAlign w:val="center"/>
          </w:tcPr>
          <w:p w14:paraId="32D3E286" w14:textId="77777777" w:rsidR="0019358E" w:rsidRPr="000F7E34" w:rsidRDefault="0019358E" w:rsidP="00514B5D">
            <w:pPr>
              <w:rPr>
                <w:color w:val="000000"/>
              </w:rPr>
            </w:pPr>
          </w:p>
        </w:tc>
        <w:tc>
          <w:tcPr>
            <w:tcW w:w="334" w:type="dxa"/>
            <w:tcBorders>
              <w:top w:val="single" w:sz="4" w:space="0" w:color="auto"/>
              <w:left w:val="nil"/>
              <w:bottom w:val="single" w:sz="4" w:space="0" w:color="auto"/>
              <w:right w:val="single" w:sz="4" w:space="0" w:color="auto"/>
            </w:tcBorders>
            <w:shd w:val="clear" w:color="auto" w:fill="auto"/>
            <w:vAlign w:val="center"/>
          </w:tcPr>
          <w:p w14:paraId="05A5F065" w14:textId="77777777" w:rsidR="0019358E" w:rsidRPr="000F7E34" w:rsidRDefault="0019358E" w:rsidP="00514B5D">
            <w:pPr>
              <w:rPr>
                <w:color w:val="000000"/>
              </w:rPr>
            </w:pPr>
          </w:p>
        </w:tc>
        <w:tc>
          <w:tcPr>
            <w:tcW w:w="326" w:type="dxa"/>
            <w:tcBorders>
              <w:top w:val="single" w:sz="4" w:space="0" w:color="auto"/>
              <w:left w:val="nil"/>
              <w:bottom w:val="single" w:sz="4" w:space="0" w:color="auto"/>
              <w:right w:val="single" w:sz="4" w:space="0" w:color="auto"/>
            </w:tcBorders>
            <w:shd w:val="clear" w:color="auto" w:fill="auto"/>
            <w:vAlign w:val="center"/>
          </w:tcPr>
          <w:p w14:paraId="4A0411A2" w14:textId="77777777" w:rsidR="0019358E" w:rsidRPr="000F7E34" w:rsidRDefault="0019358E" w:rsidP="00514B5D">
            <w:pPr>
              <w:rPr>
                <w:color w:val="000000"/>
              </w:rPr>
            </w:pPr>
          </w:p>
        </w:tc>
        <w:tc>
          <w:tcPr>
            <w:tcW w:w="331" w:type="dxa"/>
            <w:tcBorders>
              <w:top w:val="single" w:sz="4" w:space="0" w:color="auto"/>
              <w:left w:val="nil"/>
              <w:bottom w:val="single" w:sz="4" w:space="0" w:color="auto"/>
              <w:right w:val="single" w:sz="4" w:space="0" w:color="auto"/>
            </w:tcBorders>
            <w:shd w:val="clear" w:color="auto" w:fill="auto"/>
            <w:vAlign w:val="center"/>
          </w:tcPr>
          <w:p w14:paraId="19253D82" w14:textId="77777777" w:rsidR="0019358E" w:rsidRPr="000F7E34" w:rsidRDefault="0019358E" w:rsidP="00514B5D">
            <w:pPr>
              <w:rPr>
                <w:color w:val="000000"/>
              </w:rPr>
            </w:pPr>
          </w:p>
        </w:tc>
        <w:tc>
          <w:tcPr>
            <w:tcW w:w="400" w:type="dxa"/>
            <w:tcBorders>
              <w:top w:val="single" w:sz="4" w:space="0" w:color="auto"/>
              <w:left w:val="nil"/>
              <w:bottom w:val="single" w:sz="4" w:space="0" w:color="auto"/>
              <w:right w:val="single" w:sz="4" w:space="0" w:color="auto"/>
            </w:tcBorders>
            <w:shd w:val="thinDiagCross" w:color="auto" w:fill="auto"/>
            <w:noWrap/>
            <w:vAlign w:val="bottom"/>
          </w:tcPr>
          <w:p w14:paraId="44B56CE8" w14:textId="77777777" w:rsidR="0019358E" w:rsidRPr="000F7E34" w:rsidRDefault="0019358E" w:rsidP="00514B5D">
            <w:pPr>
              <w:rPr>
                <w:rFonts w:ascii="Calibri" w:hAnsi="Calibri" w:cs="Calibri"/>
                <w:color w:val="000000"/>
              </w:rPr>
            </w:pPr>
          </w:p>
        </w:tc>
        <w:tc>
          <w:tcPr>
            <w:tcW w:w="400" w:type="dxa"/>
            <w:tcBorders>
              <w:top w:val="single" w:sz="4" w:space="0" w:color="auto"/>
              <w:left w:val="nil"/>
              <w:bottom w:val="single" w:sz="4" w:space="0" w:color="auto"/>
              <w:right w:val="single" w:sz="4" w:space="0" w:color="auto"/>
            </w:tcBorders>
            <w:shd w:val="thinDiagCross" w:color="auto" w:fill="auto"/>
            <w:noWrap/>
            <w:vAlign w:val="bottom"/>
          </w:tcPr>
          <w:p w14:paraId="7F1FE176" w14:textId="77777777" w:rsidR="0019358E" w:rsidRPr="000F7E34" w:rsidRDefault="0019358E" w:rsidP="00514B5D">
            <w:pPr>
              <w:rPr>
                <w:rFonts w:ascii="Calibri" w:hAnsi="Calibri" w:cs="Calibri"/>
                <w:color w:val="000000"/>
              </w:rPr>
            </w:pPr>
          </w:p>
        </w:tc>
        <w:tc>
          <w:tcPr>
            <w:tcW w:w="400" w:type="dxa"/>
            <w:tcBorders>
              <w:top w:val="single" w:sz="4" w:space="0" w:color="auto"/>
              <w:left w:val="nil"/>
              <w:bottom w:val="single" w:sz="4" w:space="0" w:color="auto"/>
              <w:right w:val="single" w:sz="4" w:space="0" w:color="auto"/>
            </w:tcBorders>
            <w:shd w:val="thinDiagCross" w:color="auto" w:fill="auto"/>
            <w:noWrap/>
            <w:vAlign w:val="bottom"/>
          </w:tcPr>
          <w:p w14:paraId="05195C43" w14:textId="77777777" w:rsidR="0019358E" w:rsidRPr="000F7E34" w:rsidRDefault="0019358E" w:rsidP="00514B5D">
            <w:pPr>
              <w:rPr>
                <w:rFonts w:ascii="Calibri" w:hAnsi="Calibri" w:cs="Calibri"/>
                <w:color w:val="000000"/>
              </w:rPr>
            </w:pPr>
          </w:p>
        </w:tc>
        <w:tc>
          <w:tcPr>
            <w:tcW w:w="400" w:type="dxa"/>
            <w:tcBorders>
              <w:top w:val="single" w:sz="4" w:space="0" w:color="auto"/>
              <w:left w:val="nil"/>
              <w:bottom w:val="single" w:sz="4" w:space="0" w:color="auto"/>
              <w:right w:val="single" w:sz="4" w:space="0" w:color="auto"/>
            </w:tcBorders>
            <w:shd w:val="thinDiagCross" w:color="auto" w:fill="auto"/>
            <w:noWrap/>
            <w:vAlign w:val="bottom"/>
          </w:tcPr>
          <w:p w14:paraId="38F53B80" w14:textId="77777777" w:rsidR="0019358E" w:rsidRPr="000F7E34" w:rsidRDefault="0019358E" w:rsidP="00514B5D">
            <w:pPr>
              <w:rPr>
                <w:rFonts w:ascii="Calibri" w:hAnsi="Calibri" w:cs="Calibri"/>
                <w:color w:val="000000"/>
              </w:rPr>
            </w:pPr>
          </w:p>
        </w:tc>
        <w:tc>
          <w:tcPr>
            <w:tcW w:w="400" w:type="dxa"/>
            <w:tcBorders>
              <w:top w:val="single" w:sz="4" w:space="0" w:color="auto"/>
              <w:left w:val="nil"/>
              <w:bottom w:val="single" w:sz="4" w:space="0" w:color="auto"/>
              <w:right w:val="single" w:sz="4" w:space="0" w:color="auto"/>
            </w:tcBorders>
            <w:shd w:val="thinDiagCross" w:color="auto" w:fill="auto"/>
            <w:noWrap/>
            <w:vAlign w:val="bottom"/>
          </w:tcPr>
          <w:p w14:paraId="32F86A14"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vAlign w:val="center"/>
          </w:tcPr>
          <w:p w14:paraId="7F0A4D2A" w14:textId="77777777" w:rsidR="0019358E" w:rsidRPr="005C15EF" w:rsidRDefault="0019358E" w:rsidP="00514B5D">
            <w:pPr>
              <w:rPr>
                <w:color w:val="000000"/>
              </w:rPr>
            </w:pPr>
          </w:p>
        </w:tc>
        <w:tc>
          <w:tcPr>
            <w:tcW w:w="436" w:type="dxa"/>
            <w:tcBorders>
              <w:top w:val="single" w:sz="4" w:space="0" w:color="auto"/>
              <w:left w:val="nil"/>
              <w:bottom w:val="single" w:sz="4" w:space="0" w:color="auto"/>
              <w:right w:val="single" w:sz="4" w:space="0" w:color="auto"/>
            </w:tcBorders>
            <w:shd w:val="thinDiagCross" w:color="auto" w:fill="auto"/>
            <w:vAlign w:val="center"/>
          </w:tcPr>
          <w:p w14:paraId="493F4489" w14:textId="77777777" w:rsidR="0019358E" w:rsidRPr="005C15EF" w:rsidRDefault="0019358E" w:rsidP="00514B5D">
            <w:pPr>
              <w:rPr>
                <w:color w:val="000000"/>
              </w:rPr>
            </w:pPr>
          </w:p>
        </w:tc>
        <w:tc>
          <w:tcPr>
            <w:tcW w:w="436" w:type="dxa"/>
            <w:tcBorders>
              <w:top w:val="single" w:sz="4" w:space="0" w:color="auto"/>
              <w:left w:val="nil"/>
              <w:bottom w:val="single" w:sz="4" w:space="0" w:color="auto"/>
              <w:right w:val="single" w:sz="4" w:space="0" w:color="auto"/>
            </w:tcBorders>
            <w:shd w:val="thinDiagCross" w:color="auto" w:fill="auto"/>
            <w:noWrap/>
            <w:vAlign w:val="bottom"/>
          </w:tcPr>
          <w:p w14:paraId="1B35146A" w14:textId="77777777" w:rsidR="0019358E" w:rsidRPr="000F7E34" w:rsidRDefault="0019358E" w:rsidP="00514B5D">
            <w:pPr>
              <w:rPr>
                <w:rFonts w:ascii="Calibri" w:hAnsi="Calibri" w:cs="Calibri"/>
                <w:color w:val="000000"/>
              </w:rPr>
            </w:pPr>
          </w:p>
        </w:tc>
        <w:tc>
          <w:tcPr>
            <w:tcW w:w="470" w:type="dxa"/>
            <w:tcBorders>
              <w:top w:val="single" w:sz="4" w:space="0" w:color="auto"/>
              <w:left w:val="nil"/>
              <w:bottom w:val="single" w:sz="4" w:space="0" w:color="auto"/>
              <w:right w:val="single" w:sz="4" w:space="0" w:color="auto"/>
            </w:tcBorders>
            <w:shd w:val="thinDiagCross" w:color="auto" w:fill="auto"/>
            <w:noWrap/>
            <w:vAlign w:val="bottom"/>
          </w:tcPr>
          <w:p w14:paraId="5E5CD569"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2A74121C"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41E78467"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69CF4127"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4F0357EC" w14:textId="77777777" w:rsidR="0019358E" w:rsidRPr="000F7E34" w:rsidRDefault="0019358E" w:rsidP="00514B5D">
            <w:pPr>
              <w:rPr>
                <w:rFonts w:ascii="Calibri" w:hAnsi="Calibri" w:cs="Calibri"/>
                <w:color w:val="000000"/>
              </w:rPr>
            </w:pPr>
          </w:p>
        </w:tc>
        <w:tc>
          <w:tcPr>
            <w:tcW w:w="458" w:type="dxa"/>
            <w:tcBorders>
              <w:top w:val="nil"/>
              <w:left w:val="nil"/>
              <w:bottom w:val="single" w:sz="4" w:space="0" w:color="auto"/>
              <w:right w:val="single" w:sz="4" w:space="0" w:color="auto"/>
            </w:tcBorders>
            <w:shd w:val="thinDiagCross" w:color="auto" w:fill="auto"/>
          </w:tcPr>
          <w:p w14:paraId="4E50E202" w14:textId="77777777" w:rsidR="0019358E" w:rsidRPr="000F7E34" w:rsidRDefault="0019358E" w:rsidP="00514B5D">
            <w:pPr>
              <w:rPr>
                <w:rFonts w:ascii="Calibri" w:hAnsi="Calibri" w:cs="Calibri"/>
                <w:color w:val="000000"/>
              </w:rPr>
            </w:pPr>
          </w:p>
        </w:tc>
      </w:tr>
    </w:tbl>
    <w:p w14:paraId="36169EC5" w14:textId="77777777" w:rsidR="0019358E" w:rsidRDefault="0019358E" w:rsidP="00514B5D">
      <w:pPr>
        <w:rPr>
          <w:b/>
          <w:sz w:val="28"/>
          <w:szCs w:val="28"/>
        </w:rPr>
      </w:pPr>
    </w:p>
    <w:p w14:paraId="1CD5BA3E" w14:textId="77777777" w:rsidR="0019358E" w:rsidRDefault="0019358E" w:rsidP="00514B5D">
      <w:pPr>
        <w:rPr>
          <w:b/>
          <w:sz w:val="28"/>
          <w:szCs w:val="28"/>
        </w:rPr>
      </w:pPr>
      <w:r>
        <w:rPr>
          <w:b/>
          <w:sz w:val="28"/>
          <w:szCs w:val="28"/>
        </w:rPr>
        <w:br w:type="page"/>
      </w:r>
    </w:p>
    <w:p w14:paraId="4E56ABB9" w14:textId="77777777" w:rsidR="0019358E" w:rsidRPr="002B001A" w:rsidRDefault="0019358E" w:rsidP="00514B5D">
      <w:pPr>
        <w:pBdr>
          <w:top w:val="single" w:sz="4" w:space="1" w:color="auto"/>
          <w:left w:val="single" w:sz="4" w:space="4" w:color="auto"/>
          <w:bottom w:val="single" w:sz="4" w:space="1" w:color="auto"/>
          <w:right w:val="single" w:sz="4" w:space="4" w:color="auto"/>
        </w:pBdr>
        <w:jc w:val="center"/>
        <w:rPr>
          <w:rFonts w:ascii="Arial" w:hAnsi="Arial" w:cs="Arial"/>
        </w:rPr>
      </w:pPr>
      <w:r w:rsidRPr="002B001A">
        <w:rPr>
          <w:rFonts w:ascii="Arial" w:hAnsi="Arial" w:cs="Arial"/>
          <w:b/>
        </w:rPr>
        <w:lastRenderedPageBreak/>
        <w:t xml:space="preserve">FUNDING REQUEST FOR THE IMPLEMENTATION OF ENABLING ACTIVITIES FOR THE EARLY RATIFICATION OF THE KIGALI AMENDMENT </w:t>
      </w:r>
    </w:p>
    <w:p w14:paraId="6E06B1D2" w14:textId="77777777" w:rsidR="0019358E" w:rsidRPr="002B001A" w:rsidRDefault="0019358E" w:rsidP="00514B5D">
      <w:pPr>
        <w:jc w:val="center"/>
        <w:rPr>
          <w:rFonts w:ascii="Arial" w:hAnsi="Arial" w:cs="Arial"/>
          <w:b/>
        </w:rPr>
      </w:pPr>
    </w:p>
    <w:p w14:paraId="11E0A86C" w14:textId="77777777" w:rsidR="0019358E" w:rsidRPr="002B001A" w:rsidRDefault="0019358E" w:rsidP="00514B5D">
      <w:pPr>
        <w:jc w:val="center"/>
        <w:rPr>
          <w:rFonts w:ascii="Arial" w:hAnsi="Arial" w:cs="Arial"/>
        </w:rPr>
      </w:pPr>
      <w:r w:rsidRPr="002B001A">
        <w:rPr>
          <w:rFonts w:ascii="Arial" w:hAnsi="Arial" w:cs="Arial"/>
          <w:b/>
        </w:rPr>
        <w:t>COUNTRY:</w:t>
      </w:r>
      <w:r w:rsidRPr="002B001A">
        <w:rPr>
          <w:rFonts w:ascii="Arial" w:hAnsi="Arial" w:cs="Arial"/>
        </w:rPr>
        <w:t xml:space="preserve"> LEBANON</w:t>
      </w:r>
    </w:p>
    <w:p w14:paraId="72A9F6B2" w14:textId="77777777" w:rsidR="0019358E" w:rsidRPr="002B001A" w:rsidRDefault="0019358E" w:rsidP="00514B5D">
      <w:pPr>
        <w:jc w:val="center"/>
        <w:rPr>
          <w:rFonts w:ascii="Arial" w:hAnsi="Arial" w:cs="Arial"/>
        </w:rPr>
      </w:pPr>
    </w:p>
    <w:p w14:paraId="7D6A0518" w14:textId="77777777" w:rsidR="0019358E" w:rsidRPr="002B001A" w:rsidRDefault="0019358E" w:rsidP="00514B5D">
      <w:pPr>
        <w:autoSpaceDE w:val="0"/>
        <w:autoSpaceDN w:val="0"/>
        <w:adjustRightInd w:val="0"/>
        <w:rPr>
          <w:rFonts w:ascii="Arial" w:hAnsi="Arial" w:cs="Arial"/>
        </w:rPr>
      </w:pPr>
      <w:r w:rsidRPr="002B001A">
        <w:rPr>
          <w:rFonts w:ascii="Arial" w:hAnsi="Arial" w:cs="Arial"/>
          <w:b/>
        </w:rPr>
        <w:t>PROJECT TITLE</w:t>
      </w:r>
      <w:r w:rsidRPr="002B001A">
        <w:rPr>
          <w:rFonts w:ascii="Arial" w:hAnsi="Arial" w:cs="Arial"/>
        </w:rPr>
        <w:t xml:space="preserve">: Implementing Enabling Activities for the ratification of the Kigali Amendment </w:t>
      </w:r>
    </w:p>
    <w:p w14:paraId="6752626D" w14:textId="77777777" w:rsidR="0019358E" w:rsidRPr="002B001A" w:rsidRDefault="0019358E" w:rsidP="00514B5D">
      <w:pPr>
        <w:rPr>
          <w:rFonts w:ascii="Arial" w:hAnsi="Arial" w:cs="Arial"/>
        </w:rPr>
      </w:pPr>
      <w:r w:rsidRPr="002B001A">
        <w:rPr>
          <w:rFonts w:ascii="Arial" w:hAnsi="Arial" w:cs="Arial"/>
          <w:b/>
        </w:rPr>
        <w:t>LEAD IMPLEMENTING AGENCY</w:t>
      </w:r>
      <w:r w:rsidRPr="002B001A">
        <w:rPr>
          <w:rFonts w:ascii="Arial" w:hAnsi="Arial" w:cs="Arial"/>
        </w:rPr>
        <w:t>: UNDP</w:t>
      </w:r>
    </w:p>
    <w:p w14:paraId="5E96E16A" w14:textId="77777777" w:rsidR="0019358E" w:rsidRPr="002B001A" w:rsidRDefault="0019358E" w:rsidP="00514B5D">
      <w:pPr>
        <w:rPr>
          <w:rFonts w:ascii="Arial" w:hAnsi="Arial" w:cs="Arial"/>
          <w:b/>
        </w:rPr>
      </w:pPr>
      <w:r w:rsidRPr="002B001A">
        <w:rPr>
          <w:rFonts w:ascii="Arial" w:hAnsi="Arial" w:cs="Arial"/>
          <w:b/>
        </w:rPr>
        <w:t xml:space="preserve">COOPERATING AGENCY: </w:t>
      </w:r>
      <w:r w:rsidRPr="002B001A">
        <w:rPr>
          <w:rFonts w:ascii="Arial" w:hAnsi="Arial" w:cs="Arial"/>
        </w:rPr>
        <w:t>n/a</w:t>
      </w:r>
    </w:p>
    <w:p w14:paraId="5D5275F9" w14:textId="77777777" w:rsidR="0019358E" w:rsidRPr="002B001A" w:rsidRDefault="0019358E" w:rsidP="00514B5D">
      <w:pPr>
        <w:rPr>
          <w:rFonts w:ascii="Arial" w:hAnsi="Arial" w:cs="Arial"/>
        </w:rPr>
      </w:pPr>
      <w:r w:rsidRPr="002B001A">
        <w:rPr>
          <w:rFonts w:ascii="Arial" w:hAnsi="Arial" w:cs="Arial"/>
          <w:b/>
        </w:rPr>
        <w:t>NATIONAL COORDINATION AGENCY</w:t>
      </w:r>
      <w:r w:rsidRPr="002B001A">
        <w:rPr>
          <w:rFonts w:ascii="Arial" w:hAnsi="Arial" w:cs="Arial"/>
        </w:rPr>
        <w:t>: Ministry of Environment</w:t>
      </w:r>
    </w:p>
    <w:p w14:paraId="3F84C2D3" w14:textId="77777777" w:rsidR="0019358E" w:rsidRPr="002B001A" w:rsidRDefault="0019358E" w:rsidP="00514B5D">
      <w:pPr>
        <w:rPr>
          <w:rFonts w:ascii="Arial" w:hAnsi="Arial" w:cs="Arial"/>
        </w:rPr>
      </w:pPr>
      <w:r w:rsidRPr="002B001A">
        <w:rPr>
          <w:rFonts w:ascii="Arial" w:hAnsi="Arial" w:cs="Arial"/>
          <w:b/>
        </w:rPr>
        <w:t>PROJECT INCLUDED IN CURRENT BUSSINESS PLAN:</w:t>
      </w:r>
      <w:r w:rsidRPr="002B001A">
        <w:rPr>
          <w:rFonts w:ascii="Arial" w:hAnsi="Arial" w:cs="Arial"/>
        </w:rPr>
        <w:t xml:space="preserve"> Yes (2018-2020)</w:t>
      </w:r>
    </w:p>
    <w:p w14:paraId="6332EBAC" w14:textId="77777777" w:rsidR="0019358E" w:rsidRPr="002B001A" w:rsidRDefault="0019358E" w:rsidP="00514B5D">
      <w:pPr>
        <w:rPr>
          <w:rFonts w:ascii="Arial" w:hAnsi="Arial" w:cs="Arial"/>
        </w:rPr>
      </w:pPr>
      <w:r w:rsidRPr="002B001A">
        <w:rPr>
          <w:rFonts w:ascii="Arial" w:hAnsi="Arial" w:cs="Arial"/>
          <w:b/>
        </w:rPr>
        <w:t>ELIGIBLE CONSUMPTION</w:t>
      </w:r>
      <w:r w:rsidRPr="002B001A">
        <w:rPr>
          <w:rFonts w:ascii="Arial" w:hAnsi="Arial" w:cs="Arial"/>
        </w:rPr>
        <w:t>:  n/a (HFCs)</w:t>
      </w:r>
    </w:p>
    <w:p w14:paraId="33880937" w14:textId="77777777" w:rsidR="0019358E" w:rsidRPr="002B001A" w:rsidRDefault="0019358E" w:rsidP="00514B5D">
      <w:pPr>
        <w:rPr>
          <w:rFonts w:ascii="Arial" w:hAnsi="Arial" w:cs="Arial"/>
        </w:rPr>
      </w:pPr>
    </w:p>
    <w:p w14:paraId="04D653C2" w14:textId="77777777" w:rsidR="0019358E" w:rsidRPr="002B001A" w:rsidRDefault="0019358E" w:rsidP="00514B5D">
      <w:pPr>
        <w:rPr>
          <w:rFonts w:ascii="Arial" w:hAnsi="Arial" w:cs="Arial"/>
        </w:rPr>
      </w:pPr>
      <w:r w:rsidRPr="002B001A">
        <w:rPr>
          <w:rFonts w:ascii="Arial" w:hAnsi="Arial" w:cs="Arial"/>
          <w:b/>
        </w:rPr>
        <w:t>PROJECT DURATION</w:t>
      </w:r>
      <w:r w:rsidRPr="002B001A">
        <w:rPr>
          <w:rFonts w:ascii="Arial" w:hAnsi="Arial" w:cs="Arial"/>
        </w:rPr>
        <w:t xml:space="preserve">: </w:t>
      </w:r>
      <w:r>
        <w:rPr>
          <w:rFonts w:ascii="Arial" w:hAnsi="Arial" w:cs="Arial"/>
        </w:rPr>
        <w:t xml:space="preserve">                 </w:t>
      </w:r>
      <w:r w:rsidRPr="002B001A">
        <w:rPr>
          <w:rFonts w:ascii="Arial" w:hAnsi="Arial" w:cs="Arial"/>
        </w:rPr>
        <w:t>18 months</w:t>
      </w:r>
    </w:p>
    <w:p w14:paraId="2D57E59C" w14:textId="77777777" w:rsidR="0019358E" w:rsidRPr="002B001A" w:rsidRDefault="0019358E" w:rsidP="00514B5D">
      <w:pPr>
        <w:rPr>
          <w:rFonts w:ascii="Arial" w:hAnsi="Arial" w:cs="Arial"/>
        </w:rPr>
      </w:pPr>
      <w:r w:rsidRPr="002B001A">
        <w:rPr>
          <w:rFonts w:ascii="Arial" w:hAnsi="Arial" w:cs="Arial"/>
          <w:b/>
        </w:rPr>
        <w:t>PROJECT COST</w:t>
      </w:r>
      <w:r w:rsidRPr="002B001A">
        <w:rPr>
          <w:rFonts w:ascii="Arial" w:hAnsi="Arial" w:cs="Arial"/>
        </w:rPr>
        <w:t>:                            USD      150,000.00</w:t>
      </w:r>
    </w:p>
    <w:p w14:paraId="20106AFD" w14:textId="77777777" w:rsidR="0019358E" w:rsidRPr="00540453" w:rsidRDefault="0019358E" w:rsidP="00514B5D">
      <w:pPr>
        <w:rPr>
          <w:rFonts w:ascii="Arial" w:hAnsi="Arial" w:cs="Arial"/>
          <w:b/>
          <w:sz w:val="16"/>
          <w:szCs w:val="16"/>
        </w:rPr>
      </w:pPr>
      <w:r w:rsidRPr="001535FF">
        <w:rPr>
          <w:rFonts w:ascii="Arial" w:hAnsi="Arial" w:cs="Arial"/>
          <w:b/>
        </w:rPr>
        <w:t>SUPPORT COST</w:t>
      </w:r>
      <w:r w:rsidRPr="001535FF">
        <w:rPr>
          <w:rFonts w:ascii="Arial" w:hAnsi="Arial" w:cs="Arial"/>
        </w:rPr>
        <w:t>:</w:t>
      </w:r>
      <w:r>
        <w:rPr>
          <w:rFonts w:ascii="Arial" w:hAnsi="Arial" w:cs="Arial"/>
        </w:rPr>
        <w:t xml:space="preserve"> (9</w:t>
      </w:r>
      <w:r w:rsidRPr="001535FF">
        <w:rPr>
          <w:rFonts w:ascii="Arial" w:hAnsi="Arial" w:cs="Arial"/>
        </w:rPr>
        <w:t xml:space="preserve">%)                   USD     </w:t>
      </w:r>
      <w:r>
        <w:rPr>
          <w:rFonts w:ascii="Arial" w:hAnsi="Arial" w:cs="Arial"/>
        </w:rPr>
        <w:t xml:space="preserve">   </w:t>
      </w:r>
      <w:r w:rsidRPr="001535FF">
        <w:rPr>
          <w:rFonts w:ascii="Arial" w:hAnsi="Arial" w:cs="Arial"/>
        </w:rPr>
        <w:t>1</w:t>
      </w:r>
      <w:r>
        <w:rPr>
          <w:rFonts w:ascii="Arial" w:hAnsi="Arial" w:cs="Arial"/>
        </w:rPr>
        <w:t>3</w:t>
      </w:r>
      <w:r w:rsidRPr="001535FF">
        <w:rPr>
          <w:rFonts w:ascii="Arial" w:hAnsi="Arial" w:cs="Arial"/>
        </w:rPr>
        <w:t xml:space="preserve">,500.00  </w:t>
      </w:r>
    </w:p>
    <w:p w14:paraId="30E5332B" w14:textId="77777777" w:rsidR="0019358E" w:rsidRPr="002B001A" w:rsidRDefault="0019358E" w:rsidP="00514B5D">
      <w:pPr>
        <w:pBdr>
          <w:bottom w:val="single" w:sz="12" w:space="1" w:color="auto"/>
        </w:pBdr>
        <w:rPr>
          <w:rFonts w:ascii="Arial" w:hAnsi="Arial" w:cs="Arial"/>
          <w:b/>
        </w:rPr>
      </w:pPr>
      <w:r w:rsidRPr="002B001A">
        <w:rPr>
          <w:rFonts w:ascii="Arial" w:hAnsi="Arial" w:cs="Arial"/>
          <w:b/>
        </w:rPr>
        <w:t xml:space="preserve">TOTAL COST FOR THE MLF:   </w:t>
      </w:r>
      <w:r>
        <w:rPr>
          <w:rFonts w:ascii="Arial" w:hAnsi="Arial" w:cs="Arial"/>
          <w:b/>
        </w:rPr>
        <w:t xml:space="preserve">     </w:t>
      </w:r>
      <w:r w:rsidRPr="001535FF">
        <w:rPr>
          <w:rFonts w:ascii="Arial" w:hAnsi="Arial" w:cs="Arial"/>
          <w:b/>
        </w:rPr>
        <w:t xml:space="preserve">USD      </w:t>
      </w:r>
      <w:r w:rsidRPr="001535FF">
        <w:rPr>
          <w:rFonts w:ascii="Arial" w:hAnsi="Arial" w:cs="Arial"/>
          <w:color w:val="000000" w:themeColor="text1"/>
        </w:rPr>
        <w:t>16</w:t>
      </w:r>
      <w:r>
        <w:rPr>
          <w:rFonts w:ascii="Arial" w:hAnsi="Arial" w:cs="Arial"/>
          <w:color w:val="000000" w:themeColor="text1"/>
        </w:rPr>
        <w:t>3</w:t>
      </w:r>
      <w:r w:rsidRPr="001535FF">
        <w:rPr>
          <w:rFonts w:ascii="Arial" w:hAnsi="Arial" w:cs="Arial"/>
          <w:color w:val="000000" w:themeColor="text1"/>
        </w:rPr>
        <w:t>,500.00</w:t>
      </w:r>
    </w:p>
    <w:p w14:paraId="63E8C87E" w14:textId="77777777" w:rsidR="0019358E" w:rsidRPr="002B001A" w:rsidRDefault="0019358E" w:rsidP="00514B5D">
      <w:pPr>
        <w:pBdr>
          <w:bottom w:val="single" w:sz="12" w:space="1" w:color="auto"/>
        </w:pBdr>
        <w:rPr>
          <w:rFonts w:ascii="Arial" w:hAnsi="Arial" w:cs="Arial"/>
        </w:rPr>
      </w:pPr>
    </w:p>
    <w:p w14:paraId="74607BBD" w14:textId="77777777" w:rsidR="0019358E" w:rsidRPr="002B001A" w:rsidRDefault="0019358E" w:rsidP="00514B5D">
      <w:pPr>
        <w:pBdr>
          <w:bottom w:val="single" w:sz="12" w:space="1" w:color="auto"/>
        </w:pBdr>
        <w:rPr>
          <w:rFonts w:ascii="Arial" w:hAnsi="Arial" w:cs="Arial"/>
        </w:rPr>
      </w:pPr>
    </w:p>
    <w:p w14:paraId="3477E611" w14:textId="77777777" w:rsidR="0019358E" w:rsidRDefault="0019358E" w:rsidP="00514B5D"/>
    <w:p w14:paraId="76C1DCEF" w14:textId="77777777" w:rsidR="0019358E" w:rsidRPr="00C07A33" w:rsidRDefault="0019358E" w:rsidP="00514B5D"/>
    <w:p w14:paraId="0645B6F6" w14:textId="77777777" w:rsidR="0019358E" w:rsidRPr="002B001A" w:rsidRDefault="0019358E" w:rsidP="00514B5D">
      <w:pPr>
        <w:jc w:val="center"/>
        <w:rPr>
          <w:rFonts w:ascii="Arial" w:hAnsi="Arial" w:cs="Arial"/>
          <w:b/>
          <w:i/>
          <w:iCs/>
          <w:sz w:val="28"/>
          <w:szCs w:val="28"/>
        </w:rPr>
      </w:pPr>
      <w:r w:rsidRPr="002B001A">
        <w:rPr>
          <w:rFonts w:ascii="Arial" w:hAnsi="Arial" w:cs="Arial"/>
          <w:b/>
          <w:i/>
          <w:iCs/>
          <w:sz w:val="28"/>
          <w:szCs w:val="28"/>
        </w:rPr>
        <w:t>Project Summary</w:t>
      </w:r>
    </w:p>
    <w:p w14:paraId="3B88B1D7" w14:textId="77777777" w:rsidR="0019358E" w:rsidRPr="002B001A" w:rsidRDefault="0019358E" w:rsidP="00514B5D">
      <w:pPr>
        <w:autoSpaceDE w:val="0"/>
        <w:autoSpaceDN w:val="0"/>
        <w:adjustRightInd w:val="0"/>
        <w:rPr>
          <w:rFonts w:ascii="Arial" w:hAnsi="Arial" w:cs="Arial"/>
        </w:rPr>
      </w:pPr>
    </w:p>
    <w:p w14:paraId="061B60F9" w14:textId="77777777" w:rsidR="0019358E" w:rsidRPr="002B001A" w:rsidRDefault="0019358E" w:rsidP="00514B5D">
      <w:pPr>
        <w:autoSpaceDE w:val="0"/>
        <w:autoSpaceDN w:val="0"/>
        <w:adjustRightInd w:val="0"/>
        <w:rPr>
          <w:rFonts w:ascii="Arial" w:hAnsi="Arial" w:cs="Arial"/>
        </w:rPr>
      </w:pPr>
      <w:r w:rsidRPr="002B001A">
        <w:rPr>
          <w:rFonts w:ascii="Arial" w:hAnsi="Arial" w:cs="Arial"/>
        </w:rPr>
        <w:t>This document describes the proposed arrangements, implementation strategy and budgets for the enabling activities project that will support the Government of Lebanon to undertake the early ratification of the Kigali Amendment to the Montreal Protocol.</w:t>
      </w:r>
    </w:p>
    <w:p w14:paraId="6363D818" w14:textId="77777777" w:rsidR="0019358E" w:rsidRPr="002B001A" w:rsidRDefault="0019358E" w:rsidP="00514B5D">
      <w:pPr>
        <w:autoSpaceDE w:val="0"/>
        <w:autoSpaceDN w:val="0"/>
        <w:adjustRightInd w:val="0"/>
        <w:rPr>
          <w:rFonts w:ascii="Arial" w:hAnsi="Arial" w:cs="Arial"/>
        </w:rPr>
      </w:pPr>
    </w:p>
    <w:p w14:paraId="0865EDEF" w14:textId="77777777" w:rsidR="0019358E" w:rsidRPr="002B001A" w:rsidRDefault="0019358E" w:rsidP="00514B5D">
      <w:pPr>
        <w:rPr>
          <w:rFonts w:ascii="Arial" w:hAnsi="Arial" w:cs="Arial"/>
        </w:rPr>
      </w:pPr>
      <w:r w:rsidRPr="002B001A">
        <w:rPr>
          <w:rFonts w:ascii="Arial" w:hAnsi="Arial" w:cs="Arial"/>
        </w:rPr>
        <w:t xml:space="preserve">Such arrangements would be implemented taking into consideration: </w:t>
      </w:r>
    </w:p>
    <w:p w14:paraId="49659BCD" w14:textId="77777777" w:rsidR="0019358E" w:rsidRPr="002B001A" w:rsidRDefault="0019358E" w:rsidP="00514B5D">
      <w:pPr>
        <w:pStyle w:val="ListParagraph"/>
        <w:numPr>
          <w:ilvl w:val="0"/>
          <w:numId w:val="93"/>
        </w:numPr>
        <w:ind w:right="567"/>
        <w:jc w:val="both"/>
        <w:rPr>
          <w:rFonts w:ascii="Arial" w:hAnsi="Arial" w:cs="Arial"/>
        </w:rPr>
      </w:pPr>
      <w:r w:rsidRPr="002B001A">
        <w:rPr>
          <w:rFonts w:ascii="Arial" w:hAnsi="Arial" w:cs="Arial"/>
        </w:rPr>
        <w:t xml:space="preserve">The need to reflect national context and priorities, national policies and country-drivenness and consequently the consultations with the national stakeholders to the ratification process; </w:t>
      </w:r>
    </w:p>
    <w:p w14:paraId="5A16E73B" w14:textId="77777777" w:rsidR="0019358E" w:rsidRPr="002B001A" w:rsidRDefault="0019358E" w:rsidP="00514B5D">
      <w:pPr>
        <w:pStyle w:val="ListParagraph"/>
        <w:ind w:left="1069" w:right="567"/>
        <w:jc w:val="both"/>
        <w:rPr>
          <w:rFonts w:ascii="Arial" w:hAnsi="Arial" w:cs="Arial"/>
        </w:rPr>
      </w:pPr>
    </w:p>
    <w:p w14:paraId="3BB1A185" w14:textId="77777777" w:rsidR="0019358E" w:rsidRPr="002B001A" w:rsidRDefault="0019358E" w:rsidP="00514B5D">
      <w:pPr>
        <w:pStyle w:val="ListParagraph"/>
        <w:numPr>
          <w:ilvl w:val="0"/>
          <w:numId w:val="93"/>
        </w:numPr>
        <w:ind w:right="567"/>
        <w:jc w:val="both"/>
        <w:rPr>
          <w:rFonts w:ascii="Arial" w:hAnsi="Arial" w:cs="Arial"/>
        </w:rPr>
      </w:pPr>
      <w:r w:rsidRPr="002B001A">
        <w:rPr>
          <w:rFonts w:ascii="Arial" w:hAnsi="Arial" w:cs="Arial"/>
        </w:rPr>
        <w:t>To facilitate the seamless early ratification of the Kigali Amendment;</w:t>
      </w:r>
    </w:p>
    <w:p w14:paraId="288E320D" w14:textId="77777777" w:rsidR="0019358E" w:rsidRPr="002B001A" w:rsidRDefault="0019358E" w:rsidP="00514B5D">
      <w:pPr>
        <w:pStyle w:val="ListParagraph"/>
        <w:ind w:left="1069" w:right="567"/>
        <w:jc w:val="both"/>
        <w:rPr>
          <w:rFonts w:ascii="Arial" w:hAnsi="Arial" w:cs="Arial"/>
        </w:rPr>
      </w:pPr>
    </w:p>
    <w:p w14:paraId="7222E22E" w14:textId="77777777" w:rsidR="0019358E" w:rsidRPr="002B001A" w:rsidRDefault="0019358E" w:rsidP="00514B5D">
      <w:pPr>
        <w:pStyle w:val="ListParagraph"/>
        <w:numPr>
          <w:ilvl w:val="0"/>
          <w:numId w:val="93"/>
        </w:numPr>
        <w:ind w:right="567"/>
        <w:jc w:val="both"/>
        <w:rPr>
          <w:rFonts w:ascii="Arial" w:hAnsi="Arial" w:cs="Arial"/>
        </w:rPr>
      </w:pPr>
      <w:r w:rsidRPr="002B001A">
        <w:rPr>
          <w:rFonts w:ascii="Arial" w:hAnsi="Arial" w:cs="Arial"/>
        </w:rPr>
        <w:t xml:space="preserve">To draw upon the lessons learnt from the ratification process;  </w:t>
      </w:r>
    </w:p>
    <w:p w14:paraId="3F4BE729" w14:textId="77777777" w:rsidR="0019358E" w:rsidRPr="002B001A" w:rsidRDefault="0019358E" w:rsidP="00514B5D">
      <w:pPr>
        <w:pStyle w:val="ListParagraph"/>
        <w:ind w:left="1069" w:right="567"/>
        <w:jc w:val="both"/>
        <w:rPr>
          <w:rFonts w:ascii="Arial" w:hAnsi="Arial" w:cs="Arial"/>
        </w:rPr>
      </w:pPr>
    </w:p>
    <w:p w14:paraId="5DEFF1D3" w14:textId="77777777" w:rsidR="0019358E" w:rsidRPr="002B001A" w:rsidRDefault="0019358E" w:rsidP="00514B5D">
      <w:pPr>
        <w:ind w:left="709" w:right="567"/>
        <w:rPr>
          <w:rFonts w:ascii="Arial" w:hAnsi="Arial" w:cs="Arial"/>
        </w:rPr>
      </w:pPr>
      <w:r w:rsidRPr="002B001A">
        <w:rPr>
          <w:rFonts w:ascii="Arial" w:hAnsi="Arial" w:cs="Arial"/>
        </w:rPr>
        <w:t>d) To be dynamic and evolving, and to be open for revisions and adaptation as necessary in response to evolving situations during the ratification process.</w:t>
      </w:r>
    </w:p>
    <w:p w14:paraId="591D1500" w14:textId="77777777" w:rsidR="0019358E" w:rsidRPr="002B001A" w:rsidRDefault="0019358E" w:rsidP="00514B5D">
      <w:pPr>
        <w:rPr>
          <w:rFonts w:ascii="Arial" w:hAnsi="Arial" w:cs="Arial"/>
        </w:rPr>
      </w:pPr>
    </w:p>
    <w:p w14:paraId="4BBB89AD" w14:textId="77777777" w:rsidR="0019358E" w:rsidRPr="001535FF" w:rsidRDefault="0019358E" w:rsidP="00514B5D">
      <w:pPr>
        <w:pStyle w:val="ListParagraph"/>
        <w:numPr>
          <w:ilvl w:val="0"/>
          <w:numId w:val="48"/>
        </w:numPr>
        <w:spacing w:after="160"/>
        <w:rPr>
          <w:rFonts w:ascii="Arial" w:hAnsi="Arial" w:cs="Arial"/>
          <w:b/>
        </w:rPr>
      </w:pPr>
      <w:r w:rsidRPr="002B001A">
        <w:rPr>
          <w:rFonts w:ascii="Arial" w:hAnsi="Arial" w:cs="Arial"/>
        </w:rPr>
        <w:br w:type="page"/>
      </w:r>
      <w:r w:rsidRPr="001535FF">
        <w:rPr>
          <w:rFonts w:ascii="Arial" w:hAnsi="Arial" w:cs="Arial"/>
          <w:b/>
        </w:rPr>
        <w:lastRenderedPageBreak/>
        <w:t>Introduction</w:t>
      </w:r>
    </w:p>
    <w:p w14:paraId="749D822B" w14:textId="77777777" w:rsidR="0019358E" w:rsidRPr="001535FF" w:rsidRDefault="0019358E" w:rsidP="00514B5D">
      <w:pPr>
        <w:pStyle w:val="ListParagraph"/>
        <w:ind w:left="426"/>
        <w:rPr>
          <w:rFonts w:ascii="Arial" w:hAnsi="Arial" w:cs="Arial"/>
          <w:b/>
        </w:rPr>
      </w:pPr>
    </w:p>
    <w:p w14:paraId="5997A108" w14:textId="77777777" w:rsidR="0019358E" w:rsidRPr="001535FF" w:rsidRDefault="0019358E" w:rsidP="00514B5D">
      <w:pPr>
        <w:pStyle w:val="ListParagraph"/>
        <w:numPr>
          <w:ilvl w:val="0"/>
          <w:numId w:val="28"/>
        </w:numPr>
        <w:ind w:left="426"/>
        <w:contextualSpacing w:val="0"/>
        <w:jc w:val="both"/>
        <w:rPr>
          <w:rFonts w:ascii="Arial" w:hAnsi="Arial" w:cs="Arial"/>
        </w:rPr>
      </w:pPr>
      <w:r w:rsidRPr="001535FF">
        <w:rPr>
          <w:rFonts w:ascii="Arial" w:hAnsi="Arial" w:cs="Arial"/>
        </w:rPr>
        <w:t>The Parties to the Montreal Protocol had adopted the Decision XXVIII/2 related to the Kigali Amendment to phase down HFCs, and had requested, in its paragraph 20, the Executive Committee to include the enabling activities to be funded in order to support the Article 5 countries in the process of ratification of the Kigali Amendment.</w:t>
      </w:r>
    </w:p>
    <w:p w14:paraId="2909A206" w14:textId="77777777" w:rsidR="0019358E" w:rsidRPr="001535FF" w:rsidRDefault="0019358E" w:rsidP="00514B5D">
      <w:pPr>
        <w:pStyle w:val="ListParagraph"/>
        <w:ind w:left="426"/>
        <w:contextualSpacing w:val="0"/>
        <w:jc w:val="both"/>
        <w:rPr>
          <w:rFonts w:ascii="Arial" w:hAnsi="Arial" w:cs="Arial"/>
        </w:rPr>
      </w:pPr>
    </w:p>
    <w:p w14:paraId="71998C27" w14:textId="77777777" w:rsidR="0019358E" w:rsidRPr="001535FF" w:rsidRDefault="0019358E" w:rsidP="00514B5D">
      <w:pPr>
        <w:pStyle w:val="ListParagraph"/>
        <w:numPr>
          <w:ilvl w:val="0"/>
          <w:numId w:val="28"/>
        </w:numPr>
        <w:ind w:left="426"/>
        <w:contextualSpacing w:val="0"/>
        <w:jc w:val="both"/>
        <w:rPr>
          <w:rFonts w:ascii="Arial" w:hAnsi="Arial" w:cs="Arial"/>
        </w:rPr>
      </w:pPr>
      <w:r w:rsidRPr="001535FF">
        <w:rPr>
          <w:rFonts w:ascii="Arial" w:hAnsi="Arial" w:cs="Arial"/>
        </w:rPr>
        <w:t>Therefore, in its 79th Meeting, the Executive Committee for the Implementation of the Montreal Protocol (ExCom), under the Decision 79/46, decided to provide funding for the implementation of the enabling activities required to support these Parties in ratification process for the early implementation of the Kigali, based on the country’s HCFC baseline consumption.</w:t>
      </w:r>
    </w:p>
    <w:p w14:paraId="2AA2BB6A" w14:textId="77777777" w:rsidR="0019358E" w:rsidRPr="001535FF" w:rsidRDefault="0019358E" w:rsidP="00514B5D">
      <w:pPr>
        <w:pStyle w:val="ListParagraph"/>
        <w:ind w:left="426"/>
        <w:contextualSpacing w:val="0"/>
        <w:jc w:val="both"/>
        <w:rPr>
          <w:rFonts w:ascii="Arial" w:hAnsi="Arial" w:cs="Arial"/>
        </w:rPr>
      </w:pPr>
    </w:p>
    <w:p w14:paraId="3FFCA61A" w14:textId="77777777" w:rsidR="0019358E" w:rsidRPr="001535FF" w:rsidRDefault="0019358E" w:rsidP="00514B5D">
      <w:pPr>
        <w:pStyle w:val="ListParagraph"/>
        <w:numPr>
          <w:ilvl w:val="0"/>
          <w:numId w:val="28"/>
        </w:numPr>
        <w:ind w:left="426"/>
        <w:contextualSpacing w:val="0"/>
        <w:jc w:val="both"/>
        <w:rPr>
          <w:rFonts w:ascii="Arial" w:hAnsi="Arial" w:cs="Arial"/>
        </w:rPr>
      </w:pPr>
      <w:r w:rsidRPr="001535FF">
        <w:rPr>
          <w:rFonts w:ascii="Arial" w:hAnsi="Arial" w:cs="Arial"/>
        </w:rPr>
        <w:t>Moreover, the Countries would be allowed the flexibility to undertake a range of enabling activities to help their national ozone units to fulfil their initial obligations with regard to HFC phase-down in line with the Kigali Amendment.</w:t>
      </w:r>
    </w:p>
    <w:p w14:paraId="5A7D100E" w14:textId="77777777" w:rsidR="0019358E" w:rsidRPr="001535FF" w:rsidRDefault="0019358E" w:rsidP="00514B5D">
      <w:pPr>
        <w:rPr>
          <w:rFonts w:ascii="Arial" w:hAnsi="Arial" w:cs="Arial"/>
        </w:rPr>
      </w:pPr>
    </w:p>
    <w:p w14:paraId="0ADDD669" w14:textId="77777777" w:rsidR="0019358E" w:rsidRPr="001535FF" w:rsidRDefault="0019358E" w:rsidP="00514B5D">
      <w:pPr>
        <w:pStyle w:val="ListParagraph"/>
        <w:numPr>
          <w:ilvl w:val="0"/>
          <w:numId w:val="48"/>
        </w:numPr>
        <w:spacing w:after="160"/>
        <w:ind w:left="426"/>
        <w:rPr>
          <w:rFonts w:ascii="Arial" w:hAnsi="Arial" w:cs="Arial"/>
          <w:b/>
        </w:rPr>
      </w:pPr>
      <w:r w:rsidRPr="001535FF">
        <w:rPr>
          <w:rFonts w:ascii="Arial" w:hAnsi="Arial" w:cs="Arial"/>
          <w:b/>
        </w:rPr>
        <w:t>Country Background</w:t>
      </w:r>
    </w:p>
    <w:p w14:paraId="7B772E24" w14:textId="77777777" w:rsidR="0019358E" w:rsidRPr="002B001A" w:rsidRDefault="0019358E" w:rsidP="00514B5D">
      <w:pPr>
        <w:pStyle w:val="ListParagraph"/>
        <w:ind w:left="426"/>
        <w:rPr>
          <w:rFonts w:ascii="Arial" w:hAnsi="Arial" w:cs="Arial"/>
          <w:b/>
        </w:rPr>
      </w:pPr>
    </w:p>
    <w:p w14:paraId="26321D88" w14:textId="77777777" w:rsidR="0019358E" w:rsidRPr="002258F3" w:rsidRDefault="0019358E" w:rsidP="00514B5D">
      <w:pPr>
        <w:pStyle w:val="ListParagraph"/>
        <w:numPr>
          <w:ilvl w:val="0"/>
          <w:numId w:val="28"/>
        </w:numPr>
        <w:spacing w:before="120" w:after="120"/>
        <w:ind w:left="426"/>
        <w:jc w:val="both"/>
        <w:rPr>
          <w:rFonts w:ascii="Arial" w:hAnsi="Arial" w:cs="Arial"/>
        </w:rPr>
      </w:pPr>
      <w:r w:rsidRPr="002258F3">
        <w:rPr>
          <w:rFonts w:ascii="Arial" w:hAnsi="Arial" w:cs="Arial"/>
        </w:rPr>
        <w:t>Lebanon is a Mediterranean country with land area of about 10,452 km</w:t>
      </w:r>
      <w:r w:rsidRPr="002258F3">
        <w:rPr>
          <w:rFonts w:ascii="Arial" w:hAnsi="Arial" w:cs="Arial"/>
          <w:vertAlign w:val="superscript"/>
        </w:rPr>
        <w:t>2</w:t>
      </w:r>
      <w:r w:rsidRPr="002258F3">
        <w:rPr>
          <w:rFonts w:ascii="Arial" w:hAnsi="Arial" w:cs="Arial"/>
        </w:rPr>
        <w:t xml:space="preserve"> and a population of about 4.4 million. About 80% of the population is urban. The key economic sectors are services (about 60% of the Gross Domestic Product), Industry (about 26% of the Gross Domestic Product) and agriculture (about 14% of the Gross Domestic Product).</w:t>
      </w:r>
    </w:p>
    <w:p w14:paraId="6BA3A705" w14:textId="77777777" w:rsidR="0019358E" w:rsidRPr="002258F3" w:rsidRDefault="0019358E" w:rsidP="00514B5D">
      <w:pPr>
        <w:pStyle w:val="ListParagraph"/>
        <w:spacing w:before="120" w:after="120"/>
        <w:ind w:left="426"/>
        <w:jc w:val="both"/>
        <w:rPr>
          <w:rFonts w:ascii="Arial" w:hAnsi="Arial" w:cs="Arial"/>
        </w:rPr>
      </w:pPr>
    </w:p>
    <w:p w14:paraId="004B6900" w14:textId="77777777" w:rsidR="0019358E" w:rsidRPr="002258F3" w:rsidRDefault="0019358E" w:rsidP="00514B5D">
      <w:pPr>
        <w:pStyle w:val="ListParagraph"/>
        <w:numPr>
          <w:ilvl w:val="0"/>
          <w:numId w:val="28"/>
        </w:numPr>
        <w:spacing w:before="120" w:after="120"/>
        <w:ind w:left="426"/>
        <w:jc w:val="both"/>
        <w:rPr>
          <w:rFonts w:ascii="Arial" w:hAnsi="Arial" w:cs="Arial"/>
        </w:rPr>
      </w:pPr>
      <w:r w:rsidRPr="002258F3">
        <w:rPr>
          <w:rFonts w:ascii="Arial" w:hAnsi="Arial" w:cs="Arial"/>
        </w:rPr>
        <w:t>Lebanon ratified</w:t>
      </w:r>
      <w:r>
        <w:rPr>
          <w:rFonts w:ascii="Arial" w:hAnsi="Arial" w:cs="Arial"/>
        </w:rPr>
        <w:t>,</w:t>
      </w:r>
      <w:r w:rsidRPr="002258F3">
        <w:rPr>
          <w:rFonts w:ascii="Arial" w:hAnsi="Arial" w:cs="Arial"/>
        </w:rPr>
        <w:t xml:space="preserve"> in 1993</w:t>
      </w:r>
      <w:r>
        <w:rPr>
          <w:rFonts w:ascii="Arial" w:hAnsi="Arial" w:cs="Arial"/>
        </w:rPr>
        <w:t>,</w:t>
      </w:r>
      <w:r w:rsidRPr="002258F3">
        <w:rPr>
          <w:rFonts w:ascii="Arial" w:hAnsi="Arial" w:cs="Arial"/>
        </w:rPr>
        <w:t xml:space="preserve"> the Vienna Convention and the Montreal protocol with all its amendments to control the imports and consumption of substances that deplete the ozone layer.</w:t>
      </w:r>
    </w:p>
    <w:p w14:paraId="6807D3FA" w14:textId="77777777" w:rsidR="0019358E" w:rsidRPr="002258F3" w:rsidRDefault="0019358E" w:rsidP="00514B5D">
      <w:pPr>
        <w:pStyle w:val="ListParagraph"/>
        <w:spacing w:before="120" w:after="120"/>
        <w:ind w:left="426"/>
        <w:jc w:val="both"/>
        <w:rPr>
          <w:rFonts w:ascii="Arial" w:hAnsi="Arial" w:cs="Arial"/>
        </w:rPr>
      </w:pPr>
    </w:p>
    <w:p w14:paraId="0F5C19C2" w14:textId="77777777" w:rsidR="0019358E" w:rsidRDefault="0019358E" w:rsidP="00514B5D">
      <w:pPr>
        <w:pStyle w:val="ListParagraph"/>
        <w:numPr>
          <w:ilvl w:val="0"/>
          <w:numId w:val="28"/>
        </w:numPr>
        <w:spacing w:before="120" w:after="120"/>
        <w:ind w:left="426"/>
        <w:jc w:val="both"/>
        <w:rPr>
          <w:rFonts w:ascii="Arial" w:hAnsi="Arial" w:cs="Arial"/>
        </w:rPr>
      </w:pPr>
      <w:r w:rsidRPr="002258F3">
        <w:rPr>
          <w:rFonts w:ascii="Arial" w:hAnsi="Arial" w:cs="Arial"/>
        </w:rPr>
        <w:t>Lebanon is</w:t>
      </w:r>
      <w:r>
        <w:rPr>
          <w:rFonts w:ascii="Arial" w:hAnsi="Arial" w:cs="Arial"/>
        </w:rPr>
        <w:t>,</w:t>
      </w:r>
      <w:r w:rsidRPr="002258F3">
        <w:rPr>
          <w:rFonts w:ascii="Arial" w:hAnsi="Arial" w:cs="Arial"/>
        </w:rPr>
        <w:t xml:space="preserve"> as well</w:t>
      </w:r>
      <w:r>
        <w:rPr>
          <w:rFonts w:ascii="Arial" w:hAnsi="Arial" w:cs="Arial"/>
        </w:rPr>
        <w:t>,</w:t>
      </w:r>
      <w:r w:rsidRPr="002258F3">
        <w:rPr>
          <w:rFonts w:ascii="Arial" w:hAnsi="Arial" w:cs="Arial"/>
        </w:rPr>
        <w:t xml:space="preserve"> a partner of the </w:t>
      </w:r>
      <w:r>
        <w:rPr>
          <w:rFonts w:ascii="Arial" w:hAnsi="Arial" w:cs="Arial"/>
        </w:rPr>
        <w:t>C</w:t>
      </w:r>
      <w:r w:rsidRPr="002258F3">
        <w:rPr>
          <w:rFonts w:ascii="Arial" w:hAnsi="Arial" w:cs="Arial"/>
        </w:rPr>
        <w:t xml:space="preserve">limate and </w:t>
      </w:r>
      <w:r>
        <w:rPr>
          <w:rFonts w:ascii="Arial" w:hAnsi="Arial" w:cs="Arial"/>
        </w:rPr>
        <w:t>C</w:t>
      </w:r>
      <w:r w:rsidRPr="002258F3">
        <w:rPr>
          <w:rFonts w:ascii="Arial" w:hAnsi="Arial" w:cs="Arial"/>
        </w:rPr>
        <w:t xml:space="preserve">lean </w:t>
      </w:r>
      <w:r>
        <w:rPr>
          <w:rFonts w:ascii="Arial" w:hAnsi="Arial" w:cs="Arial"/>
        </w:rPr>
        <w:t>A</w:t>
      </w:r>
      <w:r w:rsidRPr="002258F3">
        <w:rPr>
          <w:rFonts w:ascii="Arial" w:hAnsi="Arial" w:cs="Arial"/>
        </w:rPr>
        <w:t xml:space="preserve">ir </w:t>
      </w:r>
      <w:r>
        <w:rPr>
          <w:rFonts w:ascii="Arial" w:hAnsi="Arial" w:cs="Arial"/>
        </w:rPr>
        <w:t>C</w:t>
      </w:r>
      <w:r w:rsidRPr="002258F3">
        <w:rPr>
          <w:rFonts w:ascii="Arial" w:hAnsi="Arial" w:cs="Arial"/>
        </w:rPr>
        <w:t xml:space="preserve">oalition to </w:t>
      </w:r>
      <w:r>
        <w:rPr>
          <w:rFonts w:ascii="Arial" w:hAnsi="Arial" w:cs="Arial"/>
        </w:rPr>
        <w:t>R</w:t>
      </w:r>
      <w:r w:rsidRPr="002258F3">
        <w:rPr>
          <w:rFonts w:ascii="Arial" w:hAnsi="Arial" w:cs="Arial"/>
        </w:rPr>
        <w:t xml:space="preserve">educe </w:t>
      </w:r>
      <w:r>
        <w:rPr>
          <w:rFonts w:ascii="Arial" w:hAnsi="Arial" w:cs="Arial"/>
        </w:rPr>
        <w:t>S</w:t>
      </w:r>
      <w:r w:rsidRPr="002258F3">
        <w:rPr>
          <w:rFonts w:ascii="Arial" w:hAnsi="Arial" w:cs="Arial"/>
        </w:rPr>
        <w:t xml:space="preserve">hort-lived </w:t>
      </w:r>
      <w:r>
        <w:rPr>
          <w:rFonts w:ascii="Arial" w:hAnsi="Arial" w:cs="Arial"/>
        </w:rPr>
        <w:t>C</w:t>
      </w:r>
      <w:r w:rsidRPr="002258F3">
        <w:rPr>
          <w:rFonts w:ascii="Arial" w:hAnsi="Arial" w:cs="Arial"/>
        </w:rPr>
        <w:t xml:space="preserve">limate </w:t>
      </w:r>
      <w:r>
        <w:rPr>
          <w:rFonts w:ascii="Arial" w:hAnsi="Arial" w:cs="Arial"/>
        </w:rPr>
        <w:t>P</w:t>
      </w:r>
      <w:r w:rsidRPr="002258F3">
        <w:rPr>
          <w:rFonts w:ascii="Arial" w:hAnsi="Arial" w:cs="Arial"/>
        </w:rPr>
        <w:t>ollutants (CCAC), and ratified the United Nations Framework Convention on Climate Change (UNFCCC) and the Kyoto protocol in 1997.</w:t>
      </w:r>
    </w:p>
    <w:p w14:paraId="5B54D39C" w14:textId="77777777" w:rsidR="0019358E" w:rsidRPr="002258F3" w:rsidRDefault="0019358E" w:rsidP="00514B5D">
      <w:pPr>
        <w:pStyle w:val="ListParagraph"/>
        <w:rPr>
          <w:rFonts w:ascii="Arial" w:hAnsi="Arial" w:cs="Arial"/>
        </w:rPr>
      </w:pPr>
    </w:p>
    <w:p w14:paraId="6046E0FC" w14:textId="77777777" w:rsidR="0019358E" w:rsidRDefault="0019358E" w:rsidP="00514B5D">
      <w:pPr>
        <w:pStyle w:val="ListParagraph"/>
        <w:numPr>
          <w:ilvl w:val="0"/>
          <w:numId w:val="28"/>
        </w:numPr>
        <w:spacing w:before="120" w:after="120"/>
        <w:ind w:left="426"/>
        <w:jc w:val="both"/>
        <w:rPr>
          <w:rFonts w:ascii="Arial" w:hAnsi="Arial" w:cs="Arial"/>
        </w:rPr>
      </w:pPr>
      <w:r w:rsidRPr="002258F3">
        <w:rPr>
          <w:rFonts w:ascii="Arial" w:hAnsi="Arial" w:cs="Arial"/>
        </w:rPr>
        <w:t>Lebanon’s Country Programme reflect</w:t>
      </w:r>
      <w:r w:rsidRPr="0031491A">
        <w:rPr>
          <w:rFonts w:ascii="Arial" w:hAnsi="Arial" w:cs="Arial"/>
        </w:rPr>
        <w:t>ed</w:t>
      </w:r>
      <w:r w:rsidRPr="002258F3">
        <w:rPr>
          <w:rFonts w:ascii="Arial" w:hAnsi="Arial" w:cs="Arial"/>
        </w:rPr>
        <w:t xml:space="preserve"> the national strategy and action plan for controlling the use of ozone depleting substances</w:t>
      </w:r>
      <w:r>
        <w:rPr>
          <w:rFonts w:ascii="Arial" w:hAnsi="Arial" w:cs="Arial"/>
        </w:rPr>
        <w:t xml:space="preserve">, </w:t>
      </w:r>
      <w:r w:rsidRPr="0031491A">
        <w:rPr>
          <w:rFonts w:ascii="Arial" w:hAnsi="Arial" w:cs="Arial"/>
        </w:rPr>
        <w:t>and</w:t>
      </w:r>
      <w:r w:rsidRPr="002258F3">
        <w:rPr>
          <w:rFonts w:ascii="Arial" w:hAnsi="Arial" w:cs="Arial"/>
        </w:rPr>
        <w:t xml:space="preserve"> was prepared with the assistance of the National Working Committee</w:t>
      </w:r>
      <w:r>
        <w:rPr>
          <w:rFonts w:ascii="Arial" w:hAnsi="Arial" w:cs="Arial"/>
        </w:rPr>
        <w:t>,</w:t>
      </w:r>
      <w:r w:rsidRPr="002258F3">
        <w:rPr>
          <w:rFonts w:ascii="Arial" w:hAnsi="Arial" w:cs="Arial"/>
        </w:rPr>
        <w:t xml:space="preserve"> established in 1994</w:t>
      </w:r>
      <w:r>
        <w:rPr>
          <w:rFonts w:ascii="Arial" w:hAnsi="Arial" w:cs="Arial"/>
        </w:rPr>
        <w:t>,</w:t>
      </w:r>
      <w:r w:rsidRPr="002258F3">
        <w:rPr>
          <w:rFonts w:ascii="Arial" w:hAnsi="Arial" w:cs="Arial"/>
        </w:rPr>
        <w:t xml:space="preserve"> at the Ministry of Environment</w:t>
      </w:r>
      <w:r>
        <w:rPr>
          <w:rFonts w:ascii="Arial" w:hAnsi="Arial" w:cs="Arial"/>
        </w:rPr>
        <w:t>,</w:t>
      </w:r>
      <w:r w:rsidRPr="002258F3">
        <w:rPr>
          <w:rFonts w:ascii="Arial" w:hAnsi="Arial" w:cs="Arial"/>
        </w:rPr>
        <w:t xml:space="preserve"> and approved at the 17th Meeting of the Executive Committee of the Multilateral Fund</w:t>
      </w:r>
      <w:r>
        <w:rPr>
          <w:rFonts w:ascii="Arial" w:hAnsi="Arial" w:cs="Arial"/>
        </w:rPr>
        <w:t>,</w:t>
      </w:r>
      <w:r w:rsidRPr="002258F3">
        <w:rPr>
          <w:rFonts w:ascii="Arial" w:hAnsi="Arial" w:cs="Arial"/>
        </w:rPr>
        <w:t xml:space="preserve"> in 1995.  The Country Programme prioritized Ozone Depleting Substance (ODS) phase-out activities in the main ODS consuming sectors, through technology transfer investments, technical assistance, capacity building, and training.</w:t>
      </w:r>
    </w:p>
    <w:p w14:paraId="1A32112B" w14:textId="77777777" w:rsidR="0019358E" w:rsidRPr="00CF424E" w:rsidRDefault="0019358E" w:rsidP="00514B5D">
      <w:pPr>
        <w:pStyle w:val="ListParagraph"/>
        <w:rPr>
          <w:rFonts w:ascii="Arial" w:hAnsi="Arial" w:cs="Arial"/>
        </w:rPr>
      </w:pPr>
    </w:p>
    <w:p w14:paraId="0DC96E7F" w14:textId="77777777" w:rsidR="0019358E" w:rsidRDefault="0019358E" w:rsidP="00514B5D">
      <w:pPr>
        <w:pStyle w:val="ListParagraph"/>
        <w:numPr>
          <w:ilvl w:val="0"/>
          <w:numId w:val="28"/>
        </w:numPr>
        <w:spacing w:before="120" w:after="120"/>
        <w:ind w:left="426"/>
        <w:jc w:val="both"/>
        <w:rPr>
          <w:rFonts w:ascii="Arial" w:hAnsi="Arial" w:cs="Arial"/>
        </w:rPr>
      </w:pPr>
      <w:r>
        <w:rPr>
          <w:rFonts w:ascii="Arial" w:hAnsi="Arial" w:cs="Arial"/>
        </w:rPr>
        <w:t xml:space="preserve">On the other hand, </w:t>
      </w:r>
      <w:r w:rsidRPr="002258F3">
        <w:rPr>
          <w:rFonts w:ascii="Arial" w:hAnsi="Arial" w:cs="Arial"/>
        </w:rPr>
        <w:t>Hydrochlorofluorocarbons (HCFCs) are classified as controlled substances under Annex-C Group-I of the Montreal Protocol and are subject to the adjusted control schedule for Article-5 countries; to freeze the consumption at baseline levels from 2013 and reduction of 10% from baseline levels from 2015.</w:t>
      </w:r>
    </w:p>
    <w:p w14:paraId="03A0C9BE" w14:textId="77777777" w:rsidR="0019358E" w:rsidRPr="00CF424E" w:rsidRDefault="0019358E" w:rsidP="00514B5D">
      <w:pPr>
        <w:pStyle w:val="ListParagraph"/>
        <w:rPr>
          <w:rFonts w:ascii="Arial" w:hAnsi="Arial" w:cs="Arial"/>
        </w:rPr>
      </w:pPr>
    </w:p>
    <w:p w14:paraId="4A683C10" w14:textId="77777777" w:rsidR="0019358E" w:rsidRPr="002258F3" w:rsidRDefault="0019358E" w:rsidP="00514B5D">
      <w:pPr>
        <w:pStyle w:val="ListParagraph"/>
        <w:numPr>
          <w:ilvl w:val="0"/>
          <w:numId w:val="28"/>
        </w:numPr>
        <w:spacing w:before="120" w:after="120"/>
        <w:ind w:left="426"/>
        <w:jc w:val="both"/>
        <w:rPr>
          <w:rFonts w:ascii="Arial" w:hAnsi="Arial" w:cs="Arial"/>
        </w:rPr>
      </w:pPr>
      <w:r w:rsidRPr="002258F3">
        <w:rPr>
          <w:rFonts w:ascii="Arial" w:hAnsi="Arial" w:cs="Arial"/>
        </w:rPr>
        <w:t>In Lebanon</w:t>
      </w:r>
      <w:r>
        <w:rPr>
          <w:rFonts w:ascii="Arial" w:hAnsi="Arial" w:cs="Arial"/>
        </w:rPr>
        <w:t>,</w:t>
      </w:r>
      <w:r w:rsidRPr="002258F3">
        <w:rPr>
          <w:rFonts w:ascii="Arial" w:hAnsi="Arial" w:cs="Arial"/>
        </w:rPr>
        <w:t xml:space="preserve"> HCFCs are used in various sectors, such as air conditioning, refrigeration, and foam manufacturing. The predominant HCFC used is </w:t>
      </w:r>
      <w:r>
        <w:rPr>
          <w:rFonts w:ascii="Arial" w:hAnsi="Arial" w:cs="Arial"/>
        </w:rPr>
        <w:t xml:space="preserve">the </w:t>
      </w:r>
      <w:r w:rsidRPr="002258F3">
        <w:rPr>
          <w:rFonts w:ascii="Arial" w:hAnsi="Arial" w:cs="Arial"/>
        </w:rPr>
        <w:t>HCFC-22</w:t>
      </w:r>
      <w:r>
        <w:rPr>
          <w:rFonts w:ascii="Arial" w:hAnsi="Arial" w:cs="Arial"/>
        </w:rPr>
        <w:t>,</w:t>
      </w:r>
      <w:r w:rsidRPr="002258F3">
        <w:rPr>
          <w:rFonts w:ascii="Arial" w:hAnsi="Arial" w:cs="Arial"/>
        </w:rPr>
        <w:t xml:space="preserve"> mainly in the refrigeration and air conditioning sectors. HCFC</w:t>
      </w:r>
      <w:r w:rsidRPr="0031491A">
        <w:rPr>
          <w:rFonts w:ascii="Arial" w:hAnsi="Arial" w:cs="Arial"/>
        </w:rPr>
        <w:t>s</w:t>
      </w:r>
      <w:r w:rsidRPr="002258F3">
        <w:rPr>
          <w:rFonts w:ascii="Arial" w:hAnsi="Arial" w:cs="Arial"/>
        </w:rPr>
        <w:t xml:space="preserve"> consumption in Lebanon increased from 413 metric tons in 2008 to 924 metric tons in 2014, indicating an average annual growth rate </w:t>
      </w:r>
      <w:r w:rsidRPr="002258F3">
        <w:rPr>
          <w:rFonts w:ascii="Arial" w:hAnsi="Arial" w:cs="Arial"/>
        </w:rPr>
        <w:lastRenderedPageBreak/>
        <w:t>of about 15%. The main reason for this growth is the sustained economic development and resulting increase in demand for consumer, commercial and industrial products that use HCFCs.</w:t>
      </w:r>
    </w:p>
    <w:p w14:paraId="1BD51AF0" w14:textId="77777777" w:rsidR="0019358E" w:rsidRPr="008D09A0" w:rsidRDefault="0019358E" w:rsidP="00514B5D">
      <w:pPr>
        <w:rPr>
          <w:rFonts w:ascii="Arial" w:hAnsi="Arial" w:cs="Arial"/>
        </w:rPr>
      </w:pPr>
    </w:p>
    <w:p w14:paraId="59773CF5" w14:textId="77777777" w:rsidR="0019358E" w:rsidRDefault="0019358E" w:rsidP="00514B5D">
      <w:pPr>
        <w:jc w:val="center"/>
        <w:rPr>
          <w:rFonts w:ascii="Arial" w:hAnsi="Arial" w:cs="Arial"/>
          <w:b/>
          <w:u w:val="single"/>
        </w:rPr>
      </w:pPr>
    </w:p>
    <w:p w14:paraId="4E6A5FB1" w14:textId="77777777" w:rsidR="0019358E" w:rsidRPr="00CF424E" w:rsidRDefault="0019358E" w:rsidP="00514B5D">
      <w:pPr>
        <w:jc w:val="center"/>
        <w:rPr>
          <w:rFonts w:ascii="Arial" w:hAnsi="Arial" w:cs="Arial"/>
          <w:b/>
          <w:u w:val="single"/>
        </w:rPr>
      </w:pPr>
      <w:r>
        <w:rPr>
          <w:rFonts w:ascii="Arial" w:hAnsi="Arial" w:cs="Arial"/>
          <w:b/>
          <w:u w:val="single"/>
        </w:rPr>
        <w:t>Table 1 - D</w:t>
      </w:r>
      <w:r w:rsidRPr="00CF424E">
        <w:rPr>
          <w:rFonts w:ascii="Arial" w:hAnsi="Arial" w:cs="Arial"/>
          <w:b/>
          <w:u w:val="single"/>
        </w:rPr>
        <w:t>ates of ratification by Lebanon of the Montreal Protocol and its amendments were:</w:t>
      </w:r>
    </w:p>
    <w:tbl>
      <w:tblPr>
        <w:tblStyle w:val="LightList-Accent5"/>
        <w:tblW w:w="0" w:type="auto"/>
        <w:tblLayout w:type="fixed"/>
        <w:tblLook w:val="01E0" w:firstRow="1" w:lastRow="1" w:firstColumn="1" w:lastColumn="1" w:noHBand="0" w:noVBand="0"/>
      </w:tblPr>
      <w:tblGrid>
        <w:gridCol w:w="3258"/>
        <w:gridCol w:w="3060"/>
        <w:gridCol w:w="2520"/>
      </w:tblGrid>
      <w:tr w:rsidR="0019358E" w:rsidRPr="002B001A" w14:paraId="3364FB11" w14:textId="77777777" w:rsidTr="00B12856">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258" w:type="dxa"/>
            <w:shd w:val="clear" w:color="auto" w:fill="0070C0"/>
            <w:hideMark/>
          </w:tcPr>
          <w:p w14:paraId="61E5D739" w14:textId="77777777" w:rsidR="0019358E" w:rsidRPr="002B001A" w:rsidRDefault="0019358E" w:rsidP="00514B5D">
            <w:pPr>
              <w:tabs>
                <w:tab w:val="left" w:pos="8820"/>
              </w:tabs>
              <w:ind w:right="-20"/>
              <w:jc w:val="center"/>
              <w:rPr>
                <w:rFonts w:ascii="Arial" w:eastAsia="Arial" w:hAnsi="Arial" w:cs="Arial"/>
              </w:rPr>
            </w:pPr>
            <w:r w:rsidRPr="002B001A">
              <w:rPr>
                <w:rFonts w:ascii="Arial" w:eastAsia="Arial" w:hAnsi="Arial" w:cs="Arial"/>
                <w:spacing w:val="-3"/>
                <w:w w:val="103"/>
              </w:rPr>
              <w:t>AGREEMENT</w:t>
            </w:r>
          </w:p>
        </w:tc>
        <w:tc>
          <w:tcPr>
            <w:cnfStyle w:val="000010000000" w:firstRow="0" w:lastRow="0" w:firstColumn="0" w:lastColumn="0" w:oddVBand="1" w:evenVBand="0" w:oddHBand="0" w:evenHBand="0" w:firstRowFirstColumn="0" w:firstRowLastColumn="0" w:lastRowFirstColumn="0" w:lastRowLastColumn="0"/>
            <w:tcW w:w="3060" w:type="dxa"/>
            <w:shd w:val="clear" w:color="auto" w:fill="0070C0"/>
            <w:hideMark/>
          </w:tcPr>
          <w:p w14:paraId="497EA250" w14:textId="77777777" w:rsidR="0019358E" w:rsidRPr="002B001A" w:rsidRDefault="0019358E" w:rsidP="00514B5D">
            <w:pPr>
              <w:tabs>
                <w:tab w:val="left" w:pos="8820"/>
              </w:tabs>
              <w:ind w:right="-20"/>
              <w:jc w:val="center"/>
              <w:rPr>
                <w:rFonts w:ascii="Arial" w:eastAsia="Arial" w:hAnsi="Arial" w:cs="Arial"/>
              </w:rPr>
            </w:pPr>
            <w:r w:rsidRPr="002B001A">
              <w:rPr>
                <w:rFonts w:ascii="Arial" w:eastAsia="Arial" w:hAnsi="Arial" w:cs="Arial"/>
                <w:spacing w:val="-3"/>
                <w:w w:val="103"/>
              </w:rPr>
              <w:t>RATIFICATION</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0070C0"/>
            <w:hideMark/>
          </w:tcPr>
          <w:p w14:paraId="1A25B387" w14:textId="77777777" w:rsidR="0019358E" w:rsidRPr="002B001A" w:rsidRDefault="0019358E" w:rsidP="00514B5D">
            <w:pPr>
              <w:tabs>
                <w:tab w:val="left" w:pos="8820"/>
              </w:tabs>
              <w:ind w:right="-20"/>
              <w:jc w:val="center"/>
              <w:rPr>
                <w:rFonts w:ascii="Arial" w:eastAsia="Arial" w:hAnsi="Arial" w:cs="Arial"/>
              </w:rPr>
            </w:pPr>
            <w:r w:rsidRPr="002B001A">
              <w:rPr>
                <w:rFonts w:ascii="Arial" w:eastAsia="Arial" w:hAnsi="Arial" w:cs="Arial"/>
                <w:spacing w:val="-3"/>
                <w:w w:val="103"/>
              </w:rPr>
              <w:t>ENTRY INTO FORCE</w:t>
            </w:r>
          </w:p>
        </w:tc>
      </w:tr>
      <w:tr w:rsidR="0019358E" w:rsidRPr="002B001A" w14:paraId="0A278497" w14:textId="77777777" w:rsidTr="00B12856">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258" w:type="dxa"/>
            <w:hideMark/>
          </w:tcPr>
          <w:p w14:paraId="4400776B" w14:textId="77777777" w:rsidR="0019358E" w:rsidRPr="002B001A" w:rsidRDefault="0019358E" w:rsidP="00514B5D">
            <w:pPr>
              <w:tabs>
                <w:tab w:val="left" w:pos="8820"/>
              </w:tabs>
              <w:ind w:left="289" w:right="-23"/>
              <w:jc w:val="center"/>
              <w:rPr>
                <w:rFonts w:ascii="Arial" w:eastAsia="Arial" w:hAnsi="Arial" w:cs="Arial"/>
                <w:b w:val="0"/>
                <w:bCs w:val="0"/>
              </w:rPr>
            </w:pPr>
            <w:r w:rsidRPr="002B001A">
              <w:rPr>
                <w:rFonts w:ascii="Arial" w:eastAsia="Arial" w:hAnsi="Arial" w:cs="Arial"/>
                <w:spacing w:val="-1"/>
              </w:rPr>
              <w:t>Vi</w:t>
            </w:r>
            <w:r w:rsidRPr="002B001A">
              <w:rPr>
                <w:rFonts w:ascii="Arial" w:eastAsia="Arial" w:hAnsi="Arial" w:cs="Arial"/>
              </w:rPr>
              <w:t>enna</w:t>
            </w:r>
            <w:r w:rsidRPr="002B001A">
              <w:rPr>
                <w:rFonts w:ascii="Arial" w:eastAsia="Arial" w:hAnsi="Arial" w:cs="Arial"/>
                <w:spacing w:val="18"/>
              </w:rPr>
              <w:t xml:space="preserve"> </w:t>
            </w:r>
            <w:r w:rsidRPr="002B001A">
              <w:rPr>
                <w:rFonts w:ascii="Arial" w:eastAsia="Arial" w:hAnsi="Arial" w:cs="Arial"/>
                <w:spacing w:val="-1"/>
                <w:w w:val="103"/>
              </w:rPr>
              <w:t>C</w:t>
            </w:r>
            <w:r w:rsidRPr="002B001A">
              <w:rPr>
                <w:rFonts w:ascii="Arial" w:eastAsia="Arial" w:hAnsi="Arial" w:cs="Arial"/>
                <w:w w:val="103"/>
              </w:rPr>
              <w:t>onven</w:t>
            </w:r>
            <w:r w:rsidRPr="002B001A">
              <w:rPr>
                <w:rFonts w:ascii="Arial" w:eastAsia="Arial" w:hAnsi="Arial" w:cs="Arial"/>
                <w:spacing w:val="1"/>
                <w:w w:val="103"/>
              </w:rPr>
              <w:t>t</w:t>
            </w:r>
            <w:r w:rsidRPr="002B001A">
              <w:rPr>
                <w:rFonts w:ascii="Arial" w:eastAsia="Arial" w:hAnsi="Arial" w:cs="Arial"/>
                <w:spacing w:val="-1"/>
                <w:w w:val="103"/>
              </w:rPr>
              <w:t>i</w:t>
            </w:r>
            <w:r w:rsidRPr="002B001A">
              <w:rPr>
                <w:rFonts w:ascii="Arial" w:eastAsia="Arial" w:hAnsi="Arial" w:cs="Arial"/>
                <w:w w:val="103"/>
              </w:rPr>
              <w:t>on</w:t>
            </w:r>
          </w:p>
        </w:tc>
        <w:tc>
          <w:tcPr>
            <w:cnfStyle w:val="000010000000" w:firstRow="0" w:lastRow="0" w:firstColumn="0" w:lastColumn="0" w:oddVBand="1" w:evenVBand="0" w:oddHBand="0" w:evenHBand="0" w:firstRowFirstColumn="0" w:firstRowLastColumn="0" w:lastRowFirstColumn="0" w:lastRowLastColumn="0"/>
            <w:tcW w:w="3060" w:type="dxa"/>
            <w:hideMark/>
          </w:tcPr>
          <w:p w14:paraId="60F21F35" w14:textId="77777777" w:rsidR="0019358E" w:rsidRPr="002B001A" w:rsidRDefault="0019358E" w:rsidP="00514B5D">
            <w:pPr>
              <w:tabs>
                <w:tab w:val="left" w:pos="8820"/>
              </w:tabs>
              <w:ind w:left="289" w:right="-23"/>
              <w:jc w:val="center"/>
              <w:rPr>
                <w:rFonts w:ascii="Arial" w:eastAsia="Arial" w:hAnsi="Arial" w:cs="Arial"/>
              </w:rPr>
            </w:pPr>
            <w:r w:rsidRPr="002B001A">
              <w:rPr>
                <w:rFonts w:ascii="Arial" w:eastAsia="Arial" w:hAnsi="Arial" w:cs="Arial"/>
                <w:spacing w:val="-1"/>
              </w:rPr>
              <w:t>M</w:t>
            </w:r>
            <w:r w:rsidRPr="002B001A">
              <w:rPr>
                <w:rFonts w:ascii="Arial" w:eastAsia="Arial" w:hAnsi="Arial" w:cs="Arial"/>
              </w:rPr>
              <w:t>a</w:t>
            </w:r>
            <w:r w:rsidRPr="002B001A">
              <w:rPr>
                <w:rFonts w:ascii="Arial" w:eastAsia="Arial" w:hAnsi="Arial" w:cs="Arial"/>
                <w:spacing w:val="1"/>
              </w:rPr>
              <w:t>r</w:t>
            </w:r>
            <w:r w:rsidRPr="002B001A">
              <w:rPr>
                <w:rFonts w:ascii="Arial" w:eastAsia="Arial" w:hAnsi="Arial" w:cs="Arial"/>
              </w:rPr>
              <w:t>ch</w:t>
            </w:r>
            <w:r w:rsidRPr="002B001A">
              <w:rPr>
                <w:rFonts w:ascii="Arial" w:eastAsia="Arial" w:hAnsi="Arial" w:cs="Arial"/>
                <w:spacing w:val="16"/>
              </w:rPr>
              <w:t xml:space="preserve"> </w:t>
            </w:r>
            <w:r w:rsidRPr="002B001A">
              <w:rPr>
                <w:rFonts w:ascii="Arial" w:eastAsia="Arial" w:hAnsi="Arial" w:cs="Arial"/>
              </w:rPr>
              <w:t>30,</w:t>
            </w:r>
            <w:r w:rsidRPr="002B001A">
              <w:rPr>
                <w:rFonts w:ascii="Arial" w:eastAsia="Arial" w:hAnsi="Arial" w:cs="Arial"/>
                <w:spacing w:val="9"/>
              </w:rPr>
              <w:t xml:space="preserve"> </w:t>
            </w:r>
            <w:r w:rsidRPr="002B001A">
              <w:rPr>
                <w:rFonts w:ascii="Arial" w:eastAsia="Arial" w:hAnsi="Arial" w:cs="Arial"/>
                <w:w w:val="103"/>
              </w:rPr>
              <w:t>1993</w:t>
            </w:r>
          </w:p>
        </w:tc>
        <w:tc>
          <w:tcPr>
            <w:cnfStyle w:val="000100000000" w:firstRow="0" w:lastRow="0" w:firstColumn="0" w:lastColumn="1" w:oddVBand="0" w:evenVBand="0" w:oddHBand="0" w:evenHBand="0" w:firstRowFirstColumn="0" w:firstRowLastColumn="0" w:lastRowFirstColumn="0" w:lastRowLastColumn="0"/>
            <w:tcW w:w="2520" w:type="dxa"/>
            <w:hideMark/>
          </w:tcPr>
          <w:p w14:paraId="43A41E34" w14:textId="77777777" w:rsidR="0019358E" w:rsidRPr="002B001A" w:rsidRDefault="0019358E" w:rsidP="00514B5D">
            <w:pPr>
              <w:tabs>
                <w:tab w:val="left" w:pos="8820"/>
              </w:tabs>
              <w:ind w:left="289" w:right="-23"/>
              <w:jc w:val="center"/>
              <w:rPr>
                <w:rFonts w:ascii="Arial" w:eastAsia="Arial" w:hAnsi="Arial" w:cs="Arial"/>
                <w:b w:val="0"/>
                <w:bCs w:val="0"/>
              </w:rPr>
            </w:pPr>
            <w:r w:rsidRPr="002B001A">
              <w:rPr>
                <w:rFonts w:ascii="Arial" w:eastAsia="Arial" w:hAnsi="Arial" w:cs="Arial"/>
              </w:rPr>
              <w:t>June</w:t>
            </w:r>
            <w:r w:rsidRPr="002B001A">
              <w:rPr>
                <w:rFonts w:ascii="Arial" w:eastAsia="Arial" w:hAnsi="Arial" w:cs="Arial"/>
                <w:spacing w:val="13"/>
              </w:rPr>
              <w:t xml:space="preserve"> </w:t>
            </w:r>
            <w:r w:rsidRPr="002B001A">
              <w:rPr>
                <w:rFonts w:ascii="Arial" w:eastAsia="Arial" w:hAnsi="Arial" w:cs="Arial"/>
              </w:rPr>
              <w:t>28,</w:t>
            </w:r>
            <w:r w:rsidRPr="002B001A">
              <w:rPr>
                <w:rFonts w:ascii="Arial" w:eastAsia="Arial" w:hAnsi="Arial" w:cs="Arial"/>
                <w:spacing w:val="9"/>
              </w:rPr>
              <w:t xml:space="preserve"> </w:t>
            </w:r>
            <w:r w:rsidRPr="002B001A">
              <w:rPr>
                <w:rFonts w:ascii="Arial" w:eastAsia="Arial" w:hAnsi="Arial" w:cs="Arial"/>
                <w:w w:val="103"/>
              </w:rPr>
              <w:t>1993</w:t>
            </w:r>
          </w:p>
        </w:tc>
      </w:tr>
      <w:tr w:rsidR="0019358E" w:rsidRPr="002B001A" w14:paraId="70C8D21B" w14:textId="77777777" w:rsidTr="00B12856">
        <w:trPr>
          <w:trHeight w:val="244"/>
        </w:trPr>
        <w:tc>
          <w:tcPr>
            <w:cnfStyle w:val="001000000000" w:firstRow="0" w:lastRow="0" w:firstColumn="1" w:lastColumn="0" w:oddVBand="0" w:evenVBand="0" w:oddHBand="0" w:evenHBand="0" w:firstRowFirstColumn="0" w:firstRowLastColumn="0" w:lastRowFirstColumn="0" w:lastRowLastColumn="0"/>
            <w:tcW w:w="3258" w:type="dxa"/>
            <w:hideMark/>
          </w:tcPr>
          <w:p w14:paraId="29164436" w14:textId="77777777" w:rsidR="0019358E" w:rsidRPr="002B001A" w:rsidRDefault="0019358E" w:rsidP="00514B5D">
            <w:pPr>
              <w:tabs>
                <w:tab w:val="left" w:pos="8820"/>
              </w:tabs>
              <w:ind w:left="289" w:right="-23"/>
              <w:jc w:val="center"/>
              <w:rPr>
                <w:rFonts w:ascii="Arial" w:eastAsia="Arial" w:hAnsi="Arial" w:cs="Arial"/>
                <w:b w:val="0"/>
                <w:bCs w:val="0"/>
              </w:rPr>
            </w:pPr>
            <w:r w:rsidRPr="002B001A">
              <w:rPr>
                <w:rFonts w:ascii="Arial" w:eastAsia="Arial" w:hAnsi="Arial" w:cs="Arial"/>
                <w:spacing w:val="-1"/>
              </w:rPr>
              <w:t>M</w:t>
            </w:r>
            <w:r w:rsidRPr="002B001A">
              <w:rPr>
                <w:rFonts w:ascii="Arial" w:eastAsia="Arial" w:hAnsi="Arial" w:cs="Arial"/>
              </w:rPr>
              <w:t>on</w:t>
            </w:r>
            <w:r w:rsidRPr="002B001A">
              <w:rPr>
                <w:rFonts w:ascii="Arial" w:eastAsia="Arial" w:hAnsi="Arial" w:cs="Arial"/>
                <w:spacing w:val="1"/>
              </w:rPr>
              <w:t>tr</w:t>
            </w:r>
            <w:r w:rsidRPr="002B001A">
              <w:rPr>
                <w:rFonts w:ascii="Arial" w:eastAsia="Arial" w:hAnsi="Arial" w:cs="Arial"/>
              </w:rPr>
              <w:t>eal</w:t>
            </w:r>
            <w:r w:rsidRPr="002B001A">
              <w:rPr>
                <w:rFonts w:ascii="Arial" w:eastAsia="Arial" w:hAnsi="Arial" w:cs="Arial"/>
                <w:spacing w:val="22"/>
              </w:rPr>
              <w:t xml:space="preserve"> </w:t>
            </w:r>
            <w:r w:rsidRPr="002B001A">
              <w:rPr>
                <w:rFonts w:ascii="Arial" w:eastAsia="Arial" w:hAnsi="Arial" w:cs="Arial"/>
                <w:spacing w:val="-1"/>
                <w:w w:val="103"/>
              </w:rPr>
              <w:t>P</w:t>
            </w:r>
            <w:r w:rsidRPr="002B001A">
              <w:rPr>
                <w:rFonts w:ascii="Arial" w:eastAsia="Arial" w:hAnsi="Arial" w:cs="Arial"/>
                <w:spacing w:val="1"/>
                <w:w w:val="103"/>
              </w:rPr>
              <w:t>r</w:t>
            </w:r>
            <w:r w:rsidRPr="002B001A">
              <w:rPr>
                <w:rFonts w:ascii="Arial" w:eastAsia="Arial" w:hAnsi="Arial" w:cs="Arial"/>
                <w:spacing w:val="-2"/>
                <w:w w:val="103"/>
              </w:rPr>
              <w:t>o</w:t>
            </w:r>
            <w:r w:rsidRPr="002B001A">
              <w:rPr>
                <w:rFonts w:ascii="Arial" w:eastAsia="Arial" w:hAnsi="Arial" w:cs="Arial"/>
                <w:spacing w:val="1"/>
                <w:w w:val="103"/>
              </w:rPr>
              <w:t>t</w:t>
            </w:r>
            <w:r w:rsidRPr="002B001A">
              <w:rPr>
                <w:rFonts w:ascii="Arial" w:eastAsia="Arial" w:hAnsi="Arial" w:cs="Arial"/>
                <w:w w:val="103"/>
              </w:rPr>
              <w:t>ocol</w:t>
            </w:r>
          </w:p>
        </w:tc>
        <w:tc>
          <w:tcPr>
            <w:cnfStyle w:val="000010000000" w:firstRow="0" w:lastRow="0" w:firstColumn="0" w:lastColumn="0" w:oddVBand="1" w:evenVBand="0" w:oddHBand="0" w:evenHBand="0" w:firstRowFirstColumn="0" w:firstRowLastColumn="0" w:lastRowFirstColumn="0" w:lastRowLastColumn="0"/>
            <w:tcW w:w="3060" w:type="dxa"/>
            <w:hideMark/>
          </w:tcPr>
          <w:p w14:paraId="56439DAA" w14:textId="77777777" w:rsidR="0019358E" w:rsidRPr="002B001A" w:rsidRDefault="0019358E" w:rsidP="00514B5D">
            <w:pPr>
              <w:tabs>
                <w:tab w:val="left" w:pos="8820"/>
              </w:tabs>
              <w:ind w:left="289" w:right="-23"/>
              <w:jc w:val="center"/>
              <w:rPr>
                <w:rFonts w:ascii="Arial" w:eastAsia="Arial" w:hAnsi="Arial" w:cs="Arial"/>
              </w:rPr>
            </w:pPr>
            <w:r w:rsidRPr="002B001A">
              <w:rPr>
                <w:rFonts w:ascii="Arial" w:eastAsia="Arial" w:hAnsi="Arial" w:cs="Arial"/>
                <w:spacing w:val="-1"/>
              </w:rPr>
              <w:t>M</w:t>
            </w:r>
            <w:r w:rsidRPr="002B001A">
              <w:rPr>
                <w:rFonts w:ascii="Arial" w:eastAsia="Arial" w:hAnsi="Arial" w:cs="Arial"/>
              </w:rPr>
              <w:t>a</w:t>
            </w:r>
            <w:r w:rsidRPr="002B001A">
              <w:rPr>
                <w:rFonts w:ascii="Arial" w:eastAsia="Arial" w:hAnsi="Arial" w:cs="Arial"/>
                <w:spacing w:val="1"/>
              </w:rPr>
              <w:t>r</w:t>
            </w:r>
            <w:r w:rsidRPr="002B001A">
              <w:rPr>
                <w:rFonts w:ascii="Arial" w:eastAsia="Arial" w:hAnsi="Arial" w:cs="Arial"/>
              </w:rPr>
              <w:t>ch</w:t>
            </w:r>
            <w:r w:rsidRPr="002B001A">
              <w:rPr>
                <w:rFonts w:ascii="Arial" w:eastAsia="Arial" w:hAnsi="Arial" w:cs="Arial"/>
                <w:spacing w:val="16"/>
              </w:rPr>
              <w:t xml:space="preserve"> </w:t>
            </w:r>
            <w:r w:rsidRPr="002B001A">
              <w:rPr>
                <w:rFonts w:ascii="Arial" w:eastAsia="Arial" w:hAnsi="Arial" w:cs="Arial"/>
              </w:rPr>
              <w:t>30,</w:t>
            </w:r>
            <w:r w:rsidRPr="002B001A">
              <w:rPr>
                <w:rFonts w:ascii="Arial" w:eastAsia="Arial" w:hAnsi="Arial" w:cs="Arial"/>
                <w:spacing w:val="9"/>
              </w:rPr>
              <w:t xml:space="preserve"> </w:t>
            </w:r>
            <w:r w:rsidRPr="002B001A">
              <w:rPr>
                <w:rFonts w:ascii="Arial" w:eastAsia="Arial" w:hAnsi="Arial" w:cs="Arial"/>
                <w:w w:val="103"/>
              </w:rPr>
              <w:t>1993</w:t>
            </w:r>
          </w:p>
        </w:tc>
        <w:tc>
          <w:tcPr>
            <w:cnfStyle w:val="000100000000" w:firstRow="0" w:lastRow="0" w:firstColumn="0" w:lastColumn="1" w:oddVBand="0" w:evenVBand="0" w:oddHBand="0" w:evenHBand="0" w:firstRowFirstColumn="0" w:firstRowLastColumn="0" w:lastRowFirstColumn="0" w:lastRowLastColumn="0"/>
            <w:tcW w:w="2520" w:type="dxa"/>
            <w:hideMark/>
          </w:tcPr>
          <w:p w14:paraId="7B04589F" w14:textId="77777777" w:rsidR="0019358E" w:rsidRPr="002B001A" w:rsidRDefault="0019358E" w:rsidP="00514B5D">
            <w:pPr>
              <w:tabs>
                <w:tab w:val="left" w:pos="8820"/>
              </w:tabs>
              <w:ind w:left="289" w:right="-23"/>
              <w:jc w:val="center"/>
              <w:rPr>
                <w:rFonts w:ascii="Arial" w:eastAsia="Arial" w:hAnsi="Arial" w:cs="Arial"/>
                <w:b w:val="0"/>
                <w:bCs w:val="0"/>
              </w:rPr>
            </w:pPr>
            <w:r w:rsidRPr="002B001A">
              <w:rPr>
                <w:rFonts w:ascii="Arial" w:eastAsia="Arial" w:hAnsi="Arial" w:cs="Arial"/>
              </w:rPr>
              <w:t>June</w:t>
            </w:r>
            <w:r w:rsidRPr="002B001A">
              <w:rPr>
                <w:rFonts w:ascii="Arial" w:eastAsia="Arial" w:hAnsi="Arial" w:cs="Arial"/>
                <w:spacing w:val="13"/>
              </w:rPr>
              <w:t xml:space="preserve"> </w:t>
            </w:r>
            <w:r w:rsidRPr="002B001A">
              <w:rPr>
                <w:rFonts w:ascii="Arial" w:eastAsia="Arial" w:hAnsi="Arial" w:cs="Arial"/>
              </w:rPr>
              <w:t>28,</w:t>
            </w:r>
            <w:r w:rsidRPr="002B001A">
              <w:rPr>
                <w:rFonts w:ascii="Arial" w:eastAsia="Arial" w:hAnsi="Arial" w:cs="Arial"/>
                <w:spacing w:val="9"/>
              </w:rPr>
              <w:t xml:space="preserve"> </w:t>
            </w:r>
            <w:r w:rsidRPr="002B001A">
              <w:rPr>
                <w:rFonts w:ascii="Arial" w:eastAsia="Arial" w:hAnsi="Arial" w:cs="Arial"/>
                <w:w w:val="103"/>
              </w:rPr>
              <w:t>1993</w:t>
            </w:r>
          </w:p>
        </w:tc>
      </w:tr>
      <w:tr w:rsidR="0019358E" w:rsidRPr="002B001A" w14:paraId="31CAEAB4" w14:textId="77777777" w:rsidTr="00B12856">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258" w:type="dxa"/>
            <w:hideMark/>
          </w:tcPr>
          <w:p w14:paraId="633149DF" w14:textId="77777777" w:rsidR="0019358E" w:rsidRPr="002B001A" w:rsidRDefault="0019358E" w:rsidP="00514B5D">
            <w:pPr>
              <w:tabs>
                <w:tab w:val="left" w:pos="8820"/>
              </w:tabs>
              <w:ind w:left="289" w:right="-23"/>
              <w:jc w:val="center"/>
              <w:rPr>
                <w:rFonts w:ascii="Arial" w:eastAsia="Arial" w:hAnsi="Arial" w:cs="Arial"/>
                <w:b w:val="0"/>
                <w:bCs w:val="0"/>
              </w:rPr>
            </w:pPr>
            <w:r w:rsidRPr="002B001A">
              <w:rPr>
                <w:rFonts w:ascii="Arial" w:eastAsia="Arial" w:hAnsi="Arial" w:cs="Arial"/>
              </w:rPr>
              <w:t>London</w:t>
            </w:r>
            <w:r w:rsidRPr="002B001A">
              <w:rPr>
                <w:rFonts w:ascii="Arial" w:eastAsia="Arial" w:hAnsi="Arial" w:cs="Arial"/>
                <w:spacing w:val="19"/>
              </w:rPr>
              <w:t xml:space="preserve"> </w:t>
            </w:r>
            <w:r w:rsidRPr="002B001A">
              <w:rPr>
                <w:rFonts w:ascii="Arial" w:eastAsia="Arial" w:hAnsi="Arial" w:cs="Arial"/>
                <w:spacing w:val="-2"/>
                <w:w w:val="103"/>
              </w:rPr>
              <w:t>A</w:t>
            </w:r>
            <w:r w:rsidRPr="002B001A">
              <w:rPr>
                <w:rFonts w:ascii="Arial" w:eastAsia="Arial" w:hAnsi="Arial" w:cs="Arial"/>
                <w:spacing w:val="1"/>
                <w:w w:val="103"/>
              </w:rPr>
              <w:t>m</w:t>
            </w:r>
            <w:r w:rsidRPr="002B001A">
              <w:rPr>
                <w:rFonts w:ascii="Arial" w:eastAsia="Arial" w:hAnsi="Arial" w:cs="Arial"/>
                <w:w w:val="103"/>
              </w:rPr>
              <w:t>en</w:t>
            </w:r>
            <w:r w:rsidRPr="002B001A">
              <w:rPr>
                <w:rFonts w:ascii="Arial" w:eastAsia="Arial" w:hAnsi="Arial" w:cs="Arial"/>
                <w:spacing w:val="-2"/>
                <w:w w:val="103"/>
              </w:rPr>
              <w:t>d</w:t>
            </w:r>
            <w:r w:rsidRPr="002B001A">
              <w:rPr>
                <w:rFonts w:ascii="Arial" w:eastAsia="Arial" w:hAnsi="Arial" w:cs="Arial"/>
                <w:spacing w:val="1"/>
                <w:w w:val="103"/>
              </w:rPr>
              <w:t>m</w:t>
            </w:r>
            <w:r w:rsidRPr="002B001A">
              <w:rPr>
                <w:rFonts w:ascii="Arial" w:eastAsia="Arial" w:hAnsi="Arial" w:cs="Arial"/>
                <w:w w:val="103"/>
              </w:rPr>
              <w:t>e</w:t>
            </w:r>
            <w:r w:rsidRPr="002B001A">
              <w:rPr>
                <w:rFonts w:ascii="Arial" w:eastAsia="Arial" w:hAnsi="Arial" w:cs="Arial"/>
                <w:spacing w:val="-2"/>
                <w:w w:val="103"/>
              </w:rPr>
              <w:t>nt</w:t>
            </w:r>
          </w:p>
        </w:tc>
        <w:tc>
          <w:tcPr>
            <w:cnfStyle w:val="000010000000" w:firstRow="0" w:lastRow="0" w:firstColumn="0" w:lastColumn="0" w:oddVBand="1" w:evenVBand="0" w:oddHBand="0" w:evenHBand="0" w:firstRowFirstColumn="0" w:firstRowLastColumn="0" w:lastRowFirstColumn="0" w:lastRowLastColumn="0"/>
            <w:tcW w:w="3060" w:type="dxa"/>
            <w:hideMark/>
          </w:tcPr>
          <w:p w14:paraId="74EBD7C9" w14:textId="77777777" w:rsidR="0019358E" w:rsidRPr="002B001A" w:rsidRDefault="0019358E" w:rsidP="00514B5D">
            <w:pPr>
              <w:tabs>
                <w:tab w:val="left" w:pos="8820"/>
              </w:tabs>
              <w:ind w:left="289" w:right="-23"/>
              <w:jc w:val="center"/>
              <w:rPr>
                <w:rFonts w:ascii="Arial" w:eastAsia="Arial" w:hAnsi="Arial" w:cs="Arial"/>
              </w:rPr>
            </w:pPr>
            <w:r w:rsidRPr="002B001A">
              <w:rPr>
                <w:rFonts w:ascii="Arial" w:eastAsia="Arial" w:hAnsi="Arial" w:cs="Arial"/>
                <w:spacing w:val="-1"/>
              </w:rPr>
              <w:t>M</w:t>
            </w:r>
            <w:r w:rsidRPr="002B001A">
              <w:rPr>
                <w:rFonts w:ascii="Arial" w:eastAsia="Arial" w:hAnsi="Arial" w:cs="Arial"/>
              </w:rPr>
              <w:t>a</w:t>
            </w:r>
            <w:r w:rsidRPr="002B001A">
              <w:rPr>
                <w:rFonts w:ascii="Arial" w:eastAsia="Arial" w:hAnsi="Arial" w:cs="Arial"/>
                <w:spacing w:val="1"/>
              </w:rPr>
              <w:t>r</w:t>
            </w:r>
            <w:r w:rsidRPr="002B001A">
              <w:rPr>
                <w:rFonts w:ascii="Arial" w:eastAsia="Arial" w:hAnsi="Arial" w:cs="Arial"/>
              </w:rPr>
              <w:t>ch</w:t>
            </w:r>
            <w:r w:rsidRPr="002B001A">
              <w:rPr>
                <w:rFonts w:ascii="Arial" w:eastAsia="Arial" w:hAnsi="Arial" w:cs="Arial"/>
                <w:spacing w:val="16"/>
              </w:rPr>
              <w:t xml:space="preserve"> </w:t>
            </w:r>
            <w:r w:rsidRPr="002B001A">
              <w:rPr>
                <w:rFonts w:ascii="Arial" w:eastAsia="Arial" w:hAnsi="Arial" w:cs="Arial"/>
              </w:rPr>
              <w:t>31,</w:t>
            </w:r>
            <w:r w:rsidRPr="002B001A">
              <w:rPr>
                <w:rFonts w:ascii="Arial" w:eastAsia="Arial" w:hAnsi="Arial" w:cs="Arial"/>
                <w:spacing w:val="9"/>
              </w:rPr>
              <w:t xml:space="preserve"> </w:t>
            </w:r>
            <w:r w:rsidRPr="002B001A">
              <w:rPr>
                <w:rFonts w:ascii="Arial" w:eastAsia="Arial" w:hAnsi="Arial" w:cs="Arial"/>
                <w:w w:val="103"/>
              </w:rPr>
              <w:t>1993</w:t>
            </w:r>
          </w:p>
        </w:tc>
        <w:tc>
          <w:tcPr>
            <w:cnfStyle w:val="000100000000" w:firstRow="0" w:lastRow="0" w:firstColumn="0" w:lastColumn="1" w:oddVBand="0" w:evenVBand="0" w:oddHBand="0" w:evenHBand="0" w:firstRowFirstColumn="0" w:firstRowLastColumn="0" w:lastRowFirstColumn="0" w:lastRowLastColumn="0"/>
            <w:tcW w:w="2520" w:type="dxa"/>
            <w:hideMark/>
          </w:tcPr>
          <w:p w14:paraId="16C229D1" w14:textId="77777777" w:rsidR="0019358E" w:rsidRPr="002B001A" w:rsidRDefault="0019358E" w:rsidP="00514B5D">
            <w:pPr>
              <w:tabs>
                <w:tab w:val="left" w:pos="8820"/>
              </w:tabs>
              <w:ind w:left="289" w:right="-23"/>
              <w:jc w:val="center"/>
              <w:rPr>
                <w:rFonts w:ascii="Arial" w:eastAsia="Arial" w:hAnsi="Arial" w:cs="Arial"/>
                <w:b w:val="0"/>
                <w:bCs w:val="0"/>
              </w:rPr>
            </w:pPr>
            <w:r w:rsidRPr="002B001A">
              <w:rPr>
                <w:rFonts w:ascii="Arial" w:eastAsia="Arial" w:hAnsi="Arial" w:cs="Arial"/>
              </w:rPr>
              <w:t>June</w:t>
            </w:r>
            <w:r w:rsidRPr="002B001A">
              <w:rPr>
                <w:rFonts w:ascii="Arial" w:eastAsia="Arial" w:hAnsi="Arial" w:cs="Arial"/>
                <w:spacing w:val="13"/>
              </w:rPr>
              <w:t xml:space="preserve"> </w:t>
            </w:r>
            <w:r w:rsidRPr="002B001A">
              <w:rPr>
                <w:rFonts w:ascii="Arial" w:eastAsia="Arial" w:hAnsi="Arial" w:cs="Arial"/>
              </w:rPr>
              <w:t>29,</w:t>
            </w:r>
            <w:r w:rsidRPr="002B001A">
              <w:rPr>
                <w:rFonts w:ascii="Arial" w:eastAsia="Arial" w:hAnsi="Arial" w:cs="Arial"/>
                <w:spacing w:val="9"/>
              </w:rPr>
              <w:t xml:space="preserve"> </w:t>
            </w:r>
            <w:r w:rsidRPr="002B001A">
              <w:rPr>
                <w:rFonts w:ascii="Arial" w:eastAsia="Arial" w:hAnsi="Arial" w:cs="Arial"/>
                <w:w w:val="103"/>
              </w:rPr>
              <w:t>1993</w:t>
            </w:r>
          </w:p>
        </w:tc>
      </w:tr>
      <w:tr w:rsidR="0019358E" w:rsidRPr="002B001A" w14:paraId="2E307B44" w14:textId="77777777" w:rsidTr="00B12856">
        <w:trPr>
          <w:trHeight w:val="244"/>
        </w:trPr>
        <w:tc>
          <w:tcPr>
            <w:cnfStyle w:val="001000000000" w:firstRow="0" w:lastRow="0" w:firstColumn="1" w:lastColumn="0" w:oddVBand="0" w:evenVBand="0" w:oddHBand="0" w:evenHBand="0" w:firstRowFirstColumn="0" w:firstRowLastColumn="0" w:lastRowFirstColumn="0" w:lastRowLastColumn="0"/>
            <w:tcW w:w="3258" w:type="dxa"/>
            <w:tcBorders>
              <w:bottom w:val="single" w:sz="8" w:space="0" w:color="4BACC6" w:themeColor="accent5"/>
            </w:tcBorders>
            <w:hideMark/>
          </w:tcPr>
          <w:p w14:paraId="509AC292" w14:textId="77777777" w:rsidR="0019358E" w:rsidRPr="002B001A" w:rsidRDefault="0019358E" w:rsidP="00514B5D">
            <w:pPr>
              <w:tabs>
                <w:tab w:val="left" w:pos="8820"/>
              </w:tabs>
              <w:ind w:left="289" w:right="-23"/>
              <w:jc w:val="center"/>
              <w:rPr>
                <w:rFonts w:ascii="Arial" w:eastAsia="Arial" w:hAnsi="Arial" w:cs="Arial"/>
                <w:b w:val="0"/>
                <w:bCs w:val="0"/>
              </w:rPr>
            </w:pPr>
            <w:r w:rsidRPr="002B001A">
              <w:rPr>
                <w:rFonts w:ascii="Arial" w:eastAsia="Arial" w:hAnsi="Arial" w:cs="Arial"/>
                <w:spacing w:val="-1"/>
              </w:rPr>
              <w:t>C</w:t>
            </w:r>
            <w:r w:rsidRPr="002B001A">
              <w:rPr>
                <w:rFonts w:ascii="Arial" w:eastAsia="Arial" w:hAnsi="Arial" w:cs="Arial"/>
              </w:rPr>
              <w:t>openhagen</w:t>
            </w:r>
            <w:r w:rsidRPr="002B001A">
              <w:rPr>
                <w:rFonts w:ascii="Arial" w:eastAsia="Arial" w:hAnsi="Arial" w:cs="Arial"/>
                <w:spacing w:val="31"/>
              </w:rPr>
              <w:t xml:space="preserve"> </w:t>
            </w:r>
            <w:r w:rsidRPr="002B001A">
              <w:rPr>
                <w:rFonts w:ascii="Arial" w:eastAsia="Arial" w:hAnsi="Arial" w:cs="Arial"/>
                <w:spacing w:val="-2"/>
                <w:w w:val="103"/>
              </w:rPr>
              <w:t>A</w:t>
            </w:r>
            <w:r w:rsidRPr="002B001A">
              <w:rPr>
                <w:rFonts w:ascii="Arial" w:eastAsia="Arial" w:hAnsi="Arial" w:cs="Arial"/>
                <w:spacing w:val="1"/>
                <w:w w:val="103"/>
              </w:rPr>
              <w:t>m</w:t>
            </w:r>
            <w:r w:rsidRPr="002B001A">
              <w:rPr>
                <w:rFonts w:ascii="Arial" w:eastAsia="Arial" w:hAnsi="Arial" w:cs="Arial"/>
                <w:w w:val="103"/>
              </w:rPr>
              <w:t>en</w:t>
            </w:r>
            <w:r w:rsidRPr="002B001A">
              <w:rPr>
                <w:rFonts w:ascii="Arial" w:eastAsia="Arial" w:hAnsi="Arial" w:cs="Arial"/>
                <w:spacing w:val="-2"/>
                <w:w w:val="103"/>
              </w:rPr>
              <w:t>d</w:t>
            </w:r>
            <w:r w:rsidRPr="002B001A">
              <w:rPr>
                <w:rFonts w:ascii="Arial" w:eastAsia="Arial" w:hAnsi="Arial" w:cs="Arial"/>
                <w:spacing w:val="1"/>
                <w:w w:val="103"/>
              </w:rPr>
              <w:t>m</w:t>
            </w:r>
            <w:r w:rsidRPr="002B001A">
              <w:rPr>
                <w:rFonts w:ascii="Arial" w:eastAsia="Arial" w:hAnsi="Arial" w:cs="Arial"/>
                <w:w w:val="103"/>
              </w:rPr>
              <w:t>e</w:t>
            </w:r>
            <w:r w:rsidRPr="002B001A">
              <w:rPr>
                <w:rFonts w:ascii="Arial" w:eastAsia="Arial" w:hAnsi="Arial" w:cs="Arial"/>
                <w:spacing w:val="-2"/>
                <w:w w:val="103"/>
              </w:rPr>
              <w:t>nt</w:t>
            </w:r>
          </w:p>
        </w:tc>
        <w:tc>
          <w:tcPr>
            <w:cnfStyle w:val="000010000000" w:firstRow="0" w:lastRow="0" w:firstColumn="0" w:lastColumn="0" w:oddVBand="1" w:evenVBand="0" w:oddHBand="0" w:evenHBand="0" w:firstRowFirstColumn="0" w:firstRowLastColumn="0" w:lastRowFirstColumn="0" w:lastRowLastColumn="0"/>
            <w:tcW w:w="3060" w:type="dxa"/>
            <w:tcBorders>
              <w:bottom w:val="single" w:sz="8" w:space="0" w:color="4BACC6" w:themeColor="accent5"/>
            </w:tcBorders>
            <w:hideMark/>
          </w:tcPr>
          <w:p w14:paraId="5C274A4E" w14:textId="77777777" w:rsidR="0019358E" w:rsidRPr="002B001A" w:rsidRDefault="0019358E" w:rsidP="00514B5D">
            <w:pPr>
              <w:tabs>
                <w:tab w:val="left" w:pos="8820"/>
              </w:tabs>
              <w:ind w:left="289" w:right="-23"/>
              <w:jc w:val="center"/>
              <w:rPr>
                <w:rFonts w:ascii="Arial" w:eastAsia="Arial" w:hAnsi="Arial" w:cs="Arial"/>
              </w:rPr>
            </w:pPr>
            <w:r w:rsidRPr="002B001A">
              <w:rPr>
                <w:rFonts w:ascii="Arial" w:eastAsia="Arial" w:hAnsi="Arial" w:cs="Arial"/>
              </w:rPr>
              <w:t>Ju</w:t>
            </w:r>
            <w:r w:rsidRPr="002B001A">
              <w:rPr>
                <w:rFonts w:ascii="Arial" w:eastAsia="Arial" w:hAnsi="Arial" w:cs="Arial"/>
                <w:spacing w:val="1"/>
              </w:rPr>
              <w:t>l</w:t>
            </w:r>
            <w:r w:rsidRPr="002B001A">
              <w:rPr>
                <w:rFonts w:ascii="Arial" w:eastAsia="Arial" w:hAnsi="Arial" w:cs="Arial"/>
              </w:rPr>
              <w:t>y</w:t>
            </w:r>
            <w:r w:rsidRPr="002B001A">
              <w:rPr>
                <w:rFonts w:ascii="Arial" w:eastAsia="Arial" w:hAnsi="Arial" w:cs="Arial"/>
                <w:spacing w:val="8"/>
              </w:rPr>
              <w:t xml:space="preserve"> </w:t>
            </w:r>
            <w:r w:rsidRPr="002B001A">
              <w:rPr>
                <w:rFonts w:ascii="Arial" w:eastAsia="Arial" w:hAnsi="Arial" w:cs="Arial"/>
              </w:rPr>
              <w:t>31,</w:t>
            </w:r>
            <w:r w:rsidRPr="002B001A">
              <w:rPr>
                <w:rFonts w:ascii="Arial" w:eastAsia="Arial" w:hAnsi="Arial" w:cs="Arial"/>
                <w:spacing w:val="11"/>
              </w:rPr>
              <w:t xml:space="preserve"> </w:t>
            </w:r>
            <w:r w:rsidRPr="002B001A">
              <w:rPr>
                <w:rFonts w:ascii="Arial" w:eastAsia="Arial" w:hAnsi="Arial" w:cs="Arial"/>
                <w:w w:val="103"/>
              </w:rPr>
              <w:t>2000</w:t>
            </w:r>
          </w:p>
        </w:tc>
        <w:tc>
          <w:tcPr>
            <w:cnfStyle w:val="000100000000" w:firstRow="0" w:lastRow="0" w:firstColumn="0" w:lastColumn="1" w:oddVBand="0" w:evenVBand="0" w:oddHBand="0" w:evenHBand="0" w:firstRowFirstColumn="0" w:firstRowLastColumn="0" w:lastRowFirstColumn="0" w:lastRowLastColumn="0"/>
            <w:tcW w:w="2520" w:type="dxa"/>
            <w:tcBorders>
              <w:bottom w:val="single" w:sz="8" w:space="0" w:color="4BACC6" w:themeColor="accent5"/>
            </w:tcBorders>
            <w:hideMark/>
          </w:tcPr>
          <w:p w14:paraId="6A5A886C" w14:textId="77777777" w:rsidR="0019358E" w:rsidRPr="002B001A" w:rsidRDefault="0019358E" w:rsidP="00514B5D">
            <w:pPr>
              <w:tabs>
                <w:tab w:val="left" w:pos="8820"/>
              </w:tabs>
              <w:ind w:left="289" w:right="-23"/>
              <w:jc w:val="center"/>
              <w:rPr>
                <w:rFonts w:ascii="Arial" w:eastAsia="Arial" w:hAnsi="Arial" w:cs="Arial"/>
                <w:b w:val="0"/>
                <w:bCs w:val="0"/>
              </w:rPr>
            </w:pPr>
            <w:r w:rsidRPr="002B001A">
              <w:rPr>
                <w:rFonts w:ascii="Arial" w:eastAsia="Arial" w:hAnsi="Arial" w:cs="Arial"/>
              </w:rPr>
              <w:t>Ju</w:t>
            </w:r>
            <w:r w:rsidRPr="002B001A">
              <w:rPr>
                <w:rFonts w:ascii="Arial" w:eastAsia="Arial" w:hAnsi="Arial" w:cs="Arial"/>
                <w:spacing w:val="1"/>
              </w:rPr>
              <w:t>l</w:t>
            </w:r>
            <w:r w:rsidRPr="002B001A">
              <w:rPr>
                <w:rFonts w:ascii="Arial" w:eastAsia="Arial" w:hAnsi="Arial" w:cs="Arial"/>
              </w:rPr>
              <w:t>y</w:t>
            </w:r>
            <w:r w:rsidRPr="002B001A">
              <w:rPr>
                <w:rFonts w:ascii="Arial" w:eastAsia="Arial" w:hAnsi="Arial" w:cs="Arial"/>
                <w:spacing w:val="8"/>
              </w:rPr>
              <w:t xml:space="preserve"> </w:t>
            </w:r>
            <w:r w:rsidRPr="002B001A">
              <w:rPr>
                <w:rFonts w:ascii="Arial" w:eastAsia="Arial" w:hAnsi="Arial" w:cs="Arial"/>
              </w:rPr>
              <w:t>31,</w:t>
            </w:r>
            <w:r w:rsidRPr="002B001A">
              <w:rPr>
                <w:rFonts w:ascii="Arial" w:eastAsia="Arial" w:hAnsi="Arial" w:cs="Arial"/>
                <w:spacing w:val="11"/>
              </w:rPr>
              <w:t xml:space="preserve"> </w:t>
            </w:r>
            <w:r w:rsidRPr="002B001A">
              <w:rPr>
                <w:rFonts w:ascii="Arial" w:eastAsia="Arial" w:hAnsi="Arial" w:cs="Arial"/>
                <w:w w:val="103"/>
              </w:rPr>
              <w:t>2000</w:t>
            </w:r>
          </w:p>
        </w:tc>
      </w:tr>
      <w:tr w:rsidR="0019358E" w:rsidRPr="002B001A" w14:paraId="4CB1AE64" w14:textId="77777777" w:rsidTr="00B12856">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258" w:type="dxa"/>
            <w:hideMark/>
          </w:tcPr>
          <w:p w14:paraId="14F5A5FD" w14:textId="77777777" w:rsidR="0019358E" w:rsidRPr="002B001A" w:rsidRDefault="0019358E" w:rsidP="00514B5D">
            <w:pPr>
              <w:tabs>
                <w:tab w:val="left" w:pos="8820"/>
              </w:tabs>
              <w:ind w:left="289" w:right="-23"/>
              <w:jc w:val="center"/>
              <w:rPr>
                <w:rFonts w:ascii="Arial" w:eastAsia="Arial" w:hAnsi="Arial" w:cs="Arial"/>
                <w:b w:val="0"/>
                <w:bCs w:val="0"/>
              </w:rPr>
            </w:pPr>
            <w:r w:rsidRPr="002B001A">
              <w:rPr>
                <w:rFonts w:ascii="Arial" w:eastAsia="Arial" w:hAnsi="Arial" w:cs="Arial"/>
                <w:spacing w:val="-1"/>
              </w:rPr>
              <w:t>M</w:t>
            </w:r>
            <w:r w:rsidRPr="002B001A">
              <w:rPr>
                <w:rFonts w:ascii="Arial" w:eastAsia="Arial" w:hAnsi="Arial" w:cs="Arial"/>
              </w:rPr>
              <w:t>on</w:t>
            </w:r>
            <w:r w:rsidRPr="002B001A">
              <w:rPr>
                <w:rFonts w:ascii="Arial" w:eastAsia="Arial" w:hAnsi="Arial" w:cs="Arial"/>
                <w:spacing w:val="1"/>
              </w:rPr>
              <w:t>tr</w:t>
            </w:r>
            <w:r w:rsidRPr="002B001A">
              <w:rPr>
                <w:rFonts w:ascii="Arial" w:eastAsia="Arial" w:hAnsi="Arial" w:cs="Arial"/>
              </w:rPr>
              <w:t>eal</w:t>
            </w:r>
            <w:r w:rsidRPr="002B001A">
              <w:rPr>
                <w:rFonts w:ascii="Arial" w:eastAsia="Arial" w:hAnsi="Arial" w:cs="Arial"/>
                <w:spacing w:val="22"/>
              </w:rPr>
              <w:t xml:space="preserve"> </w:t>
            </w:r>
            <w:r w:rsidRPr="002B001A">
              <w:rPr>
                <w:rFonts w:ascii="Arial" w:eastAsia="Arial" w:hAnsi="Arial" w:cs="Arial"/>
                <w:spacing w:val="-2"/>
                <w:w w:val="103"/>
              </w:rPr>
              <w:t>A</w:t>
            </w:r>
            <w:r w:rsidRPr="002B001A">
              <w:rPr>
                <w:rFonts w:ascii="Arial" w:eastAsia="Arial" w:hAnsi="Arial" w:cs="Arial"/>
                <w:spacing w:val="1"/>
                <w:w w:val="103"/>
              </w:rPr>
              <w:t>m</w:t>
            </w:r>
            <w:r w:rsidRPr="002B001A">
              <w:rPr>
                <w:rFonts w:ascii="Arial" w:eastAsia="Arial" w:hAnsi="Arial" w:cs="Arial"/>
                <w:w w:val="103"/>
              </w:rPr>
              <w:t>en</w:t>
            </w:r>
            <w:r w:rsidRPr="002B001A">
              <w:rPr>
                <w:rFonts w:ascii="Arial" w:eastAsia="Arial" w:hAnsi="Arial" w:cs="Arial"/>
                <w:spacing w:val="-4"/>
                <w:w w:val="103"/>
              </w:rPr>
              <w:t>d</w:t>
            </w:r>
            <w:r w:rsidRPr="002B001A">
              <w:rPr>
                <w:rFonts w:ascii="Arial" w:eastAsia="Arial" w:hAnsi="Arial" w:cs="Arial"/>
                <w:spacing w:val="1"/>
                <w:w w:val="103"/>
              </w:rPr>
              <w:t>m</w:t>
            </w:r>
            <w:r w:rsidRPr="002B001A">
              <w:rPr>
                <w:rFonts w:ascii="Arial" w:eastAsia="Arial" w:hAnsi="Arial" w:cs="Arial"/>
                <w:w w:val="103"/>
              </w:rPr>
              <w:t>ent</w:t>
            </w:r>
          </w:p>
        </w:tc>
        <w:tc>
          <w:tcPr>
            <w:cnfStyle w:val="000010000000" w:firstRow="0" w:lastRow="0" w:firstColumn="0" w:lastColumn="0" w:oddVBand="1" w:evenVBand="0" w:oddHBand="0" w:evenHBand="0" w:firstRowFirstColumn="0" w:firstRowLastColumn="0" w:lastRowFirstColumn="0" w:lastRowLastColumn="0"/>
            <w:tcW w:w="3060" w:type="dxa"/>
            <w:hideMark/>
          </w:tcPr>
          <w:p w14:paraId="2EED9CEC" w14:textId="77777777" w:rsidR="0019358E" w:rsidRPr="002B001A" w:rsidRDefault="0019358E" w:rsidP="00514B5D">
            <w:pPr>
              <w:tabs>
                <w:tab w:val="left" w:pos="8820"/>
              </w:tabs>
              <w:ind w:left="289" w:right="-23"/>
              <w:jc w:val="center"/>
              <w:rPr>
                <w:rFonts w:ascii="Arial" w:eastAsia="Arial" w:hAnsi="Arial" w:cs="Arial"/>
              </w:rPr>
            </w:pPr>
            <w:r w:rsidRPr="002B001A">
              <w:rPr>
                <w:rFonts w:ascii="Arial" w:eastAsia="Arial" w:hAnsi="Arial" w:cs="Arial"/>
              </w:rPr>
              <w:t>Ju</w:t>
            </w:r>
            <w:r w:rsidRPr="002B001A">
              <w:rPr>
                <w:rFonts w:ascii="Arial" w:eastAsia="Arial" w:hAnsi="Arial" w:cs="Arial"/>
                <w:spacing w:val="1"/>
              </w:rPr>
              <w:t>l</w:t>
            </w:r>
            <w:r w:rsidRPr="002B001A">
              <w:rPr>
                <w:rFonts w:ascii="Arial" w:eastAsia="Arial" w:hAnsi="Arial" w:cs="Arial"/>
              </w:rPr>
              <w:t>y</w:t>
            </w:r>
            <w:r w:rsidRPr="002B001A">
              <w:rPr>
                <w:rFonts w:ascii="Arial" w:eastAsia="Arial" w:hAnsi="Arial" w:cs="Arial"/>
                <w:spacing w:val="8"/>
              </w:rPr>
              <w:t xml:space="preserve"> </w:t>
            </w:r>
            <w:r w:rsidRPr="002B001A">
              <w:rPr>
                <w:rFonts w:ascii="Arial" w:eastAsia="Arial" w:hAnsi="Arial" w:cs="Arial"/>
              </w:rPr>
              <w:t>31,</w:t>
            </w:r>
            <w:r w:rsidRPr="002B001A">
              <w:rPr>
                <w:rFonts w:ascii="Arial" w:eastAsia="Arial" w:hAnsi="Arial" w:cs="Arial"/>
                <w:spacing w:val="11"/>
              </w:rPr>
              <w:t xml:space="preserve"> </w:t>
            </w:r>
            <w:r w:rsidRPr="002B001A">
              <w:rPr>
                <w:rFonts w:ascii="Arial" w:eastAsia="Arial" w:hAnsi="Arial" w:cs="Arial"/>
                <w:w w:val="103"/>
              </w:rPr>
              <w:t>2000</w:t>
            </w:r>
          </w:p>
        </w:tc>
        <w:tc>
          <w:tcPr>
            <w:cnfStyle w:val="000100000000" w:firstRow="0" w:lastRow="0" w:firstColumn="0" w:lastColumn="1" w:oddVBand="0" w:evenVBand="0" w:oddHBand="0" w:evenHBand="0" w:firstRowFirstColumn="0" w:firstRowLastColumn="0" w:lastRowFirstColumn="0" w:lastRowLastColumn="0"/>
            <w:tcW w:w="2520" w:type="dxa"/>
            <w:hideMark/>
          </w:tcPr>
          <w:p w14:paraId="6CA9E48C" w14:textId="77777777" w:rsidR="0019358E" w:rsidRPr="002B001A" w:rsidRDefault="0019358E" w:rsidP="00514B5D">
            <w:pPr>
              <w:tabs>
                <w:tab w:val="left" w:pos="8820"/>
              </w:tabs>
              <w:ind w:left="289" w:right="-23"/>
              <w:jc w:val="center"/>
              <w:rPr>
                <w:rFonts w:ascii="Arial" w:eastAsia="Arial" w:hAnsi="Arial" w:cs="Arial"/>
                <w:b w:val="0"/>
                <w:bCs w:val="0"/>
              </w:rPr>
            </w:pPr>
            <w:r w:rsidRPr="002B001A">
              <w:rPr>
                <w:rFonts w:ascii="Arial" w:eastAsia="Arial" w:hAnsi="Arial" w:cs="Arial"/>
              </w:rPr>
              <w:t>Ju</w:t>
            </w:r>
            <w:r w:rsidRPr="002B001A">
              <w:rPr>
                <w:rFonts w:ascii="Arial" w:eastAsia="Arial" w:hAnsi="Arial" w:cs="Arial"/>
                <w:spacing w:val="1"/>
              </w:rPr>
              <w:t>l</w:t>
            </w:r>
            <w:r w:rsidRPr="002B001A">
              <w:rPr>
                <w:rFonts w:ascii="Arial" w:eastAsia="Arial" w:hAnsi="Arial" w:cs="Arial"/>
              </w:rPr>
              <w:t>y</w:t>
            </w:r>
            <w:r w:rsidRPr="002B001A">
              <w:rPr>
                <w:rFonts w:ascii="Arial" w:eastAsia="Arial" w:hAnsi="Arial" w:cs="Arial"/>
                <w:spacing w:val="8"/>
              </w:rPr>
              <w:t xml:space="preserve"> </w:t>
            </w:r>
            <w:r w:rsidRPr="002B001A">
              <w:rPr>
                <w:rFonts w:ascii="Arial" w:eastAsia="Arial" w:hAnsi="Arial" w:cs="Arial"/>
              </w:rPr>
              <w:t>31,</w:t>
            </w:r>
            <w:r w:rsidRPr="002B001A">
              <w:rPr>
                <w:rFonts w:ascii="Arial" w:eastAsia="Arial" w:hAnsi="Arial" w:cs="Arial"/>
                <w:spacing w:val="11"/>
              </w:rPr>
              <w:t xml:space="preserve"> </w:t>
            </w:r>
            <w:r w:rsidRPr="002B001A">
              <w:rPr>
                <w:rFonts w:ascii="Arial" w:eastAsia="Arial" w:hAnsi="Arial" w:cs="Arial"/>
                <w:w w:val="103"/>
              </w:rPr>
              <w:t>2000</w:t>
            </w:r>
          </w:p>
        </w:tc>
      </w:tr>
      <w:tr w:rsidR="0019358E" w:rsidRPr="002B001A" w14:paraId="6B2B4E14" w14:textId="77777777" w:rsidTr="00B12856">
        <w:trPr>
          <w:cnfStyle w:val="010000000000" w:firstRow="0" w:lastRow="1"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3258" w:type="dxa"/>
            <w:tcBorders>
              <w:top w:val="single" w:sz="8" w:space="0" w:color="4BACC6" w:themeColor="accent5"/>
            </w:tcBorders>
            <w:hideMark/>
          </w:tcPr>
          <w:p w14:paraId="577C22F2" w14:textId="77777777" w:rsidR="0019358E" w:rsidRPr="002B001A" w:rsidRDefault="0019358E" w:rsidP="00514B5D">
            <w:pPr>
              <w:tabs>
                <w:tab w:val="left" w:pos="8820"/>
              </w:tabs>
              <w:ind w:left="289" w:right="-23"/>
              <w:jc w:val="center"/>
              <w:rPr>
                <w:rFonts w:ascii="Arial" w:eastAsia="Arial" w:hAnsi="Arial" w:cs="Arial"/>
                <w:b w:val="0"/>
                <w:bCs w:val="0"/>
              </w:rPr>
            </w:pPr>
            <w:r w:rsidRPr="002B001A">
              <w:rPr>
                <w:rFonts w:ascii="Arial" w:eastAsia="Arial" w:hAnsi="Arial" w:cs="Arial"/>
                <w:spacing w:val="-1"/>
              </w:rPr>
              <w:t>B</w:t>
            </w:r>
            <w:r w:rsidRPr="002B001A">
              <w:rPr>
                <w:rFonts w:ascii="Arial" w:eastAsia="Arial" w:hAnsi="Arial" w:cs="Arial"/>
              </w:rPr>
              <w:t>e</w:t>
            </w:r>
            <w:r w:rsidRPr="002B001A">
              <w:rPr>
                <w:rFonts w:ascii="Arial" w:eastAsia="Arial" w:hAnsi="Arial" w:cs="Arial"/>
                <w:spacing w:val="-1"/>
              </w:rPr>
              <w:t>i</w:t>
            </w:r>
            <w:r w:rsidRPr="002B001A">
              <w:rPr>
                <w:rFonts w:ascii="Arial" w:eastAsia="Arial" w:hAnsi="Arial" w:cs="Arial"/>
                <w:spacing w:val="1"/>
              </w:rPr>
              <w:t>j</w:t>
            </w:r>
            <w:r w:rsidRPr="002B001A">
              <w:rPr>
                <w:rFonts w:ascii="Arial" w:eastAsia="Arial" w:hAnsi="Arial" w:cs="Arial"/>
                <w:spacing w:val="-1"/>
              </w:rPr>
              <w:t>i</w:t>
            </w:r>
            <w:r w:rsidRPr="002B001A">
              <w:rPr>
                <w:rFonts w:ascii="Arial" w:eastAsia="Arial" w:hAnsi="Arial" w:cs="Arial"/>
              </w:rPr>
              <w:t>ng</w:t>
            </w:r>
            <w:r w:rsidRPr="002B001A">
              <w:rPr>
                <w:rFonts w:ascii="Arial" w:eastAsia="Arial" w:hAnsi="Arial" w:cs="Arial"/>
                <w:spacing w:val="17"/>
              </w:rPr>
              <w:t xml:space="preserve"> </w:t>
            </w:r>
            <w:r w:rsidRPr="002B001A">
              <w:rPr>
                <w:rFonts w:ascii="Arial" w:eastAsia="Arial" w:hAnsi="Arial" w:cs="Arial"/>
                <w:spacing w:val="-2"/>
                <w:w w:val="103"/>
              </w:rPr>
              <w:t>A</w:t>
            </w:r>
            <w:r w:rsidRPr="002B001A">
              <w:rPr>
                <w:rFonts w:ascii="Arial" w:eastAsia="Arial" w:hAnsi="Arial" w:cs="Arial"/>
                <w:spacing w:val="1"/>
                <w:w w:val="103"/>
              </w:rPr>
              <w:t>m</w:t>
            </w:r>
            <w:r w:rsidRPr="002B001A">
              <w:rPr>
                <w:rFonts w:ascii="Arial" w:eastAsia="Arial" w:hAnsi="Arial" w:cs="Arial"/>
                <w:w w:val="103"/>
              </w:rPr>
              <w:t>en</w:t>
            </w:r>
            <w:r w:rsidRPr="002B001A">
              <w:rPr>
                <w:rFonts w:ascii="Arial" w:eastAsia="Arial" w:hAnsi="Arial" w:cs="Arial"/>
                <w:spacing w:val="-2"/>
                <w:w w:val="103"/>
              </w:rPr>
              <w:t>d</w:t>
            </w:r>
            <w:r w:rsidRPr="002B001A">
              <w:rPr>
                <w:rFonts w:ascii="Arial" w:eastAsia="Arial" w:hAnsi="Arial" w:cs="Arial"/>
                <w:spacing w:val="1"/>
                <w:w w:val="103"/>
              </w:rPr>
              <w:t>m</w:t>
            </w:r>
            <w:r w:rsidRPr="002B001A">
              <w:rPr>
                <w:rFonts w:ascii="Arial" w:eastAsia="Arial" w:hAnsi="Arial" w:cs="Arial"/>
                <w:w w:val="103"/>
              </w:rPr>
              <w:t>e</w:t>
            </w:r>
            <w:r w:rsidRPr="002B001A">
              <w:rPr>
                <w:rFonts w:ascii="Arial" w:eastAsia="Arial" w:hAnsi="Arial" w:cs="Arial"/>
                <w:spacing w:val="-2"/>
                <w:w w:val="103"/>
              </w:rPr>
              <w:t>nt</w:t>
            </w:r>
          </w:p>
        </w:tc>
        <w:tc>
          <w:tcPr>
            <w:cnfStyle w:val="000010000000" w:firstRow="0" w:lastRow="0" w:firstColumn="0" w:lastColumn="0" w:oddVBand="1" w:evenVBand="0" w:oddHBand="0" w:evenHBand="0" w:firstRowFirstColumn="0" w:firstRowLastColumn="0" w:lastRowFirstColumn="0" w:lastRowLastColumn="0"/>
            <w:tcW w:w="3060" w:type="dxa"/>
            <w:tcBorders>
              <w:top w:val="single" w:sz="8" w:space="0" w:color="4BACC6" w:themeColor="accent5"/>
            </w:tcBorders>
            <w:hideMark/>
          </w:tcPr>
          <w:p w14:paraId="505577FA" w14:textId="77777777" w:rsidR="0019358E" w:rsidRPr="002B001A" w:rsidRDefault="0019358E" w:rsidP="00514B5D">
            <w:pPr>
              <w:tabs>
                <w:tab w:val="left" w:pos="8820"/>
              </w:tabs>
              <w:ind w:left="289" w:right="-23"/>
              <w:jc w:val="center"/>
              <w:rPr>
                <w:rFonts w:ascii="Arial" w:eastAsia="Arial" w:hAnsi="Arial" w:cs="Arial"/>
                <w:b w:val="0"/>
                <w:bCs w:val="0"/>
              </w:rPr>
            </w:pPr>
            <w:r w:rsidRPr="002B001A">
              <w:rPr>
                <w:rFonts w:ascii="Arial" w:eastAsia="Arial" w:hAnsi="Arial" w:cs="Arial"/>
                <w:spacing w:val="-1"/>
              </w:rPr>
              <w:t>N</w:t>
            </w:r>
            <w:r w:rsidRPr="002B001A">
              <w:rPr>
                <w:rFonts w:ascii="Arial" w:eastAsia="Arial" w:hAnsi="Arial" w:cs="Arial"/>
              </w:rPr>
              <w:t>ov</w:t>
            </w:r>
            <w:r w:rsidRPr="002B001A">
              <w:rPr>
                <w:rFonts w:ascii="Arial" w:eastAsia="Arial" w:hAnsi="Arial" w:cs="Arial"/>
                <w:spacing w:val="-2"/>
              </w:rPr>
              <w:t>e</w:t>
            </w:r>
            <w:r w:rsidRPr="002B001A">
              <w:rPr>
                <w:rFonts w:ascii="Arial" w:eastAsia="Arial" w:hAnsi="Arial" w:cs="Arial"/>
                <w:spacing w:val="3"/>
              </w:rPr>
              <w:t>m</w:t>
            </w:r>
            <w:r w:rsidRPr="002B001A">
              <w:rPr>
                <w:rFonts w:ascii="Arial" w:eastAsia="Arial" w:hAnsi="Arial" w:cs="Arial"/>
              </w:rPr>
              <w:t>b</w:t>
            </w:r>
            <w:r w:rsidRPr="002B001A">
              <w:rPr>
                <w:rFonts w:ascii="Arial" w:eastAsia="Arial" w:hAnsi="Arial" w:cs="Arial"/>
                <w:spacing w:val="-2"/>
              </w:rPr>
              <w:t>e</w:t>
            </w:r>
            <w:r w:rsidRPr="002B001A">
              <w:rPr>
                <w:rFonts w:ascii="Arial" w:eastAsia="Arial" w:hAnsi="Arial" w:cs="Arial"/>
              </w:rPr>
              <w:t>r</w:t>
            </w:r>
            <w:r w:rsidRPr="002B001A">
              <w:rPr>
                <w:rFonts w:ascii="Arial" w:eastAsia="Arial" w:hAnsi="Arial" w:cs="Arial"/>
                <w:spacing w:val="27"/>
              </w:rPr>
              <w:t xml:space="preserve"> </w:t>
            </w:r>
            <w:r w:rsidRPr="002B001A">
              <w:rPr>
                <w:rFonts w:ascii="Arial" w:eastAsia="Arial" w:hAnsi="Arial" w:cs="Arial"/>
              </w:rPr>
              <w:t>2</w:t>
            </w:r>
            <w:r w:rsidRPr="002B001A">
              <w:rPr>
                <w:rFonts w:ascii="Arial" w:eastAsia="Arial" w:hAnsi="Arial" w:cs="Arial"/>
                <w:spacing w:val="-2"/>
              </w:rPr>
              <w:t>1</w:t>
            </w:r>
            <w:r w:rsidRPr="002B001A">
              <w:rPr>
                <w:rFonts w:ascii="Arial" w:eastAsia="Arial" w:hAnsi="Arial" w:cs="Arial"/>
              </w:rPr>
              <w:t>,</w:t>
            </w:r>
            <w:r w:rsidRPr="002B001A">
              <w:rPr>
                <w:rFonts w:ascii="Arial" w:eastAsia="Arial" w:hAnsi="Arial" w:cs="Arial"/>
                <w:spacing w:val="11"/>
              </w:rPr>
              <w:t xml:space="preserve"> </w:t>
            </w:r>
            <w:r w:rsidRPr="002B001A">
              <w:rPr>
                <w:rFonts w:ascii="Arial" w:eastAsia="Arial" w:hAnsi="Arial" w:cs="Arial"/>
                <w:w w:val="103"/>
              </w:rPr>
              <w:t>2008</w:t>
            </w:r>
          </w:p>
        </w:tc>
        <w:tc>
          <w:tcPr>
            <w:cnfStyle w:val="000100000000" w:firstRow="0" w:lastRow="0" w:firstColumn="0" w:lastColumn="1" w:oddVBand="0" w:evenVBand="0" w:oddHBand="0" w:evenHBand="0" w:firstRowFirstColumn="0" w:firstRowLastColumn="0" w:lastRowFirstColumn="0" w:lastRowLastColumn="0"/>
            <w:tcW w:w="2520" w:type="dxa"/>
            <w:tcBorders>
              <w:top w:val="single" w:sz="8" w:space="0" w:color="4BACC6" w:themeColor="accent5"/>
            </w:tcBorders>
            <w:hideMark/>
          </w:tcPr>
          <w:p w14:paraId="79E89865" w14:textId="77777777" w:rsidR="0019358E" w:rsidRPr="002B001A" w:rsidRDefault="0019358E" w:rsidP="00514B5D">
            <w:pPr>
              <w:tabs>
                <w:tab w:val="left" w:pos="8820"/>
              </w:tabs>
              <w:ind w:left="289" w:right="-23"/>
              <w:jc w:val="center"/>
              <w:rPr>
                <w:rFonts w:ascii="Arial" w:eastAsia="Arial" w:hAnsi="Arial" w:cs="Arial"/>
                <w:b w:val="0"/>
                <w:bCs w:val="0"/>
              </w:rPr>
            </w:pPr>
            <w:r w:rsidRPr="002B001A">
              <w:rPr>
                <w:rFonts w:ascii="Arial" w:eastAsia="Arial" w:hAnsi="Arial" w:cs="Arial"/>
                <w:spacing w:val="-1"/>
              </w:rPr>
              <w:t>N</w:t>
            </w:r>
            <w:r w:rsidRPr="002B001A">
              <w:rPr>
                <w:rFonts w:ascii="Arial" w:eastAsia="Arial" w:hAnsi="Arial" w:cs="Arial"/>
              </w:rPr>
              <w:t>ov</w:t>
            </w:r>
            <w:r w:rsidRPr="002B001A">
              <w:rPr>
                <w:rFonts w:ascii="Arial" w:eastAsia="Arial" w:hAnsi="Arial" w:cs="Arial"/>
                <w:spacing w:val="-2"/>
              </w:rPr>
              <w:t>e</w:t>
            </w:r>
            <w:r w:rsidRPr="002B001A">
              <w:rPr>
                <w:rFonts w:ascii="Arial" w:eastAsia="Arial" w:hAnsi="Arial" w:cs="Arial"/>
                <w:spacing w:val="3"/>
              </w:rPr>
              <w:t>m</w:t>
            </w:r>
            <w:r w:rsidRPr="002B001A">
              <w:rPr>
                <w:rFonts w:ascii="Arial" w:eastAsia="Arial" w:hAnsi="Arial" w:cs="Arial"/>
              </w:rPr>
              <w:t>b</w:t>
            </w:r>
            <w:r w:rsidRPr="002B001A">
              <w:rPr>
                <w:rFonts w:ascii="Arial" w:eastAsia="Arial" w:hAnsi="Arial" w:cs="Arial"/>
                <w:spacing w:val="-2"/>
              </w:rPr>
              <w:t>e</w:t>
            </w:r>
            <w:r w:rsidRPr="002B001A">
              <w:rPr>
                <w:rFonts w:ascii="Arial" w:eastAsia="Arial" w:hAnsi="Arial" w:cs="Arial"/>
              </w:rPr>
              <w:t>r</w:t>
            </w:r>
            <w:r w:rsidRPr="002B001A">
              <w:rPr>
                <w:rFonts w:ascii="Arial" w:eastAsia="Arial" w:hAnsi="Arial" w:cs="Arial"/>
                <w:spacing w:val="27"/>
              </w:rPr>
              <w:t xml:space="preserve"> </w:t>
            </w:r>
            <w:r w:rsidRPr="002B001A">
              <w:rPr>
                <w:rFonts w:ascii="Arial" w:eastAsia="Arial" w:hAnsi="Arial" w:cs="Arial"/>
              </w:rPr>
              <w:t>2</w:t>
            </w:r>
            <w:r w:rsidRPr="002B001A">
              <w:rPr>
                <w:rFonts w:ascii="Arial" w:eastAsia="Arial" w:hAnsi="Arial" w:cs="Arial"/>
                <w:spacing w:val="-2"/>
              </w:rPr>
              <w:t>1</w:t>
            </w:r>
            <w:r w:rsidRPr="002B001A">
              <w:rPr>
                <w:rFonts w:ascii="Arial" w:eastAsia="Arial" w:hAnsi="Arial" w:cs="Arial"/>
              </w:rPr>
              <w:t>,</w:t>
            </w:r>
            <w:r w:rsidRPr="002B001A">
              <w:rPr>
                <w:rFonts w:ascii="Arial" w:eastAsia="Arial" w:hAnsi="Arial" w:cs="Arial"/>
                <w:spacing w:val="11"/>
              </w:rPr>
              <w:t xml:space="preserve"> </w:t>
            </w:r>
            <w:r w:rsidRPr="002B001A">
              <w:rPr>
                <w:rFonts w:ascii="Arial" w:eastAsia="Arial" w:hAnsi="Arial" w:cs="Arial"/>
                <w:w w:val="103"/>
              </w:rPr>
              <w:t>2008</w:t>
            </w:r>
          </w:p>
        </w:tc>
      </w:tr>
    </w:tbl>
    <w:p w14:paraId="775F4AFA" w14:textId="77777777" w:rsidR="0019358E" w:rsidRDefault="0019358E" w:rsidP="00514B5D">
      <w:pPr>
        <w:pStyle w:val="ListParagraph"/>
        <w:numPr>
          <w:ilvl w:val="0"/>
          <w:numId w:val="28"/>
        </w:numPr>
        <w:spacing w:before="120" w:after="120"/>
        <w:ind w:left="426"/>
        <w:jc w:val="both"/>
        <w:rPr>
          <w:rFonts w:ascii="Arial" w:hAnsi="Arial" w:cs="Arial"/>
        </w:rPr>
      </w:pPr>
      <w:r w:rsidRPr="00CF424E">
        <w:rPr>
          <w:rFonts w:ascii="Arial" w:hAnsi="Arial" w:cs="Arial"/>
        </w:rPr>
        <w:t>All chlorofluorocarbons (CFC) phase-out actions were addressed through the National Phase-out Management Plan for Annex-A, Group-I Substances (CFCs) in Lebanon (NPMP), which were completely phased-out in January 2010. The country has also completely phased-out consumption of Methyl Bromide by the year 2015.</w:t>
      </w:r>
    </w:p>
    <w:p w14:paraId="1DCC4073" w14:textId="77777777" w:rsidR="0019358E" w:rsidRPr="00CF424E" w:rsidRDefault="0019358E" w:rsidP="00514B5D">
      <w:pPr>
        <w:pStyle w:val="ListParagraph"/>
        <w:spacing w:before="120" w:after="120"/>
        <w:ind w:left="426"/>
        <w:jc w:val="both"/>
        <w:rPr>
          <w:rFonts w:ascii="Arial" w:hAnsi="Arial" w:cs="Arial"/>
        </w:rPr>
      </w:pPr>
    </w:p>
    <w:p w14:paraId="3FD13758" w14:textId="77777777" w:rsidR="0019358E" w:rsidRDefault="0019358E" w:rsidP="00514B5D">
      <w:pPr>
        <w:pStyle w:val="ListParagraph"/>
        <w:numPr>
          <w:ilvl w:val="0"/>
          <w:numId w:val="28"/>
        </w:numPr>
        <w:spacing w:before="120" w:after="120"/>
        <w:ind w:left="426"/>
        <w:jc w:val="both"/>
        <w:rPr>
          <w:rFonts w:ascii="Arial" w:hAnsi="Arial" w:cs="Arial"/>
        </w:rPr>
      </w:pPr>
      <w:r w:rsidRPr="00CF424E">
        <w:rPr>
          <w:rFonts w:ascii="Arial" w:hAnsi="Arial" w:cs="Arial"/>
        </w:rPr>
        <w:t>HCFCs</w:t>
      </w:r>
      <w:r>
        <w:rPr>
          <w:rFonts w:ascii="Arial" w:hAnsi="Arial" w:cs="Arial"/>
        </w:rPr>
        <w:t>,</w:t>
      </w:r>
      <w:r w:rsidRPr="00CF424E">
        <w:rPr>
          <w:rFonts w:ascii="Arial" w:hAnsi="Arial" w:cs="Arial"/>
        </w:rPr>
        <w:t xml:space="preserve"> therefore, have restrictions and </w:t>
      </w:r>
      <w:r>
        <w:rPr>
          <w:rFonts w:ascii="Arial" w:hAnsi="Arial" w:cs="Arial"/>
        </w:rPr>
        <w:t>will</w:t>
      </w:r>
      <w:r w:rsidRPr="00CF424E">
        <w:rPr>
          <w:rFonts w:ascii="Arial" w:hAnsi="Arial" w:cs="Arial"/>
        </w:rPr>
        <w:t xml:space="preserve"> eventually be phased-out</w:t>
      </w:r>
      <w:r>
        <w:rPr>
          <w:rFonts w:ascii="Arial" w:hAnsi="Arial" w:cs="Arial"/>
        </w:rPr>
        <w:t xml:space="preserve"> </w:t>
      </w:r>
      <w:r w:rsidRPr="0031491A">
        <w:rPr>
          <w:rFonts w:ascii="Arial" w:hAnsi="Arial" w:cs="Arial"/>
        </w:rPr>
        <w:t>as per current schedule. Initially, for developing countries, the scheduled phase-out date fo</w:t>
      </w:r>
      <w:r w:rsidRPr="00CF424E">
        <w:rPr>
          <w:rFonts w:ascii="Arial" w:hAnsi="Arial" w:cs="Arial"/>
        </w:rPr>
        <w:t>r HCFCs is 01 January 2035 with an interim control measure of freezing HCFC production and consumption in 2013.</w:t>
      </w:r>
    </w:p>
    <w:p w14:paraId="58451451" w14:textId="77777777" w:rsidR="0019358E" w:rsidRPr="00CF424E" w:rsidRDefault="0019358E" w:rsidP="00514B5D">
      <w:pPr>
        <w:pStyle w:val="ListParagraph"/>
        <w:rPr>
          <w:rFonts w:ascii="Arial" w:hAnsi="Arial" w:cs="Arial"/>
        </w:rPr>
      </w:pPr>
    </w:p>
    <w:p w14:paraId="6D295019" w14:textId="77777777" w:rsidR="0019358E" w:rsidRDefault="0019358E" w:rsidP="00514B5D">
      <w:pPr>
        <w:pStyle w:val="ListParagraph"/>
        <w:numPr>
          <w:ilvl w:val="0"/>
          <w:numId w:val="28"/>
        </w:numPr>
        <w:spacing w:before="120" w:after="120"/>
        <w:ind w:left="426"/>
        <w:jc w:val="both"/>
        <w:rPr>
          <w:rFonts w:ascii="Arial" w:hAnsi="Arial" w:cs="Arial"/>
        </w:rPr>
      </w:pPr>
      <w:r w:rsidRPr="00CF424E">
        <w:rPr>
          <w:rFonts w:ascii="Arial" w:hAnsi="Arial" w:cs="Arial"/>
        </w:rPr>
        <w:t xml:space="preserve">Recognizing the environmental benefits of reducing HCFC production and consumption earlier than the previous control schedule, the </w:t>
      </w:r>
      <w:r>
        <w:rPr>
          <w:rFonts w:ascii="Arial" w:hAnsi="Arial" w:cs="Arial"/>
        </w:rPr>
        <w:t>20</w:t>
      </w:r>
      <w:r w:rsidRPr="00CF424E">
        <w:rPr>
          <w:rFonts w:ascii="Arial" w:hAnsi="Arial" w:cs="Arial"/>
        </w:rPr>
        <w:t>th Meeting of the Parties</w:t>
      </w:r>
      <w:r w:rsidRPr="00CF424E">
        <w:rPr>
          <w:rFonts w:ascii="Arial" w:hAnsi="Arial" w:cs="Arial"/>
          <w:color w:val="FF0000"/>
        </w:rPr>
        <w:t xml:space="preserve"> </w:t>
      </w:r>
      <w:r w:rsidRPr="0031491A">
        <w:rPr>
          <w:rFonts w:ascii="Arial" w:hAnsi="Arial" w:cs="Arial"/>
        </w:rPr>
        <w:t>(MOP)</w:t>
      </w:r>
      <w:r w:rsidRPr="00CF424E">
        <w:rPr>
          <w:rFonts w:ascii="Arial" w:hAnsi="Arial" w:cs="Arial"/>
        </w:rPr>
        <w:t xml:space="preserve"> to the Montreal Protocol</w:t>
      </w:r>
      <w:r>
        <w:rPr>
          <w:rFonts w:ascii="Arial" w:hAnsi="Arial" w:cs="Arial"/>
        </w:rPr>
        <w:t xml:space="preserve">, </w:t>
      </w:r>
      <w:r w:rsidRPr="0031491A">
        <w:rPr>
          <w:rFonts w:ascii="Arial" w:hAnsi="Arial" w:cs="Arial"/>
        </w:rPr>
        <w:t>held</w:t>
      </w:r>
      <w:r w:rsidRPr="00CF424E">
        <w:rPr>
          <w:rFonts w:ascii="Arial" w:hAnsi="Arial" w:cs="Arial"/>
        </w:rPr>
        <w:t xml:space="preserve"> in September 2007, t</w:t>
      </w:r>
      <w:r>
        <w:rPr>
          <w:rFonts w:ascii="Arial" w:hAnsi="Arial" w:cs="Arial"/>
        </w:rPr>
        <w:t xml:space="preserve">hrough its Decision XIX/6 has </w:t>
      </w:r>
      <w:r w:rsidRPr="00CF424E">
        <w:rPr>
          <w:rFonts w:ascii="Arial" w:hAnsi="Arial" w:cs="Arial"/>
        </w:rPr>
        <w:t xml:space="preserve">accelerated the phase-out schedule for HCFCs by 10 years. For Article 5 countries, the first control </w:t>
      </w:r>
      <w:r>
        <w:rPr>
          <w:rFonts w:ascii="Arial" w:hAnsi="Arial" w:cs="Arial"/>
        </w:rPr>
        <w:t>was</w:t>
      </w:r>
      <w:r w:rsidRPr="00CF424E">
        <w:rPr>
          <w:rFonts w:ascii="Arial" w:hAnsi="Arial" w:cs="Arial"/>
        </w:rPr>
        <w:t xml:space="preserve"> the freeze on production and consumption of HCFCs from 01 January 2013, at the Baseline Level (average of 2009 and 2010 consumption levels). The second control step </w:t>
      </w:r>
      <w:r>
        <w:rPr>
          <w:rFonts w:ascii="Arial" w:hAnsi="Arial" w:cs="Arial"/>
        </w:rPr>
        <w:t>was</w:t>
      </w:r>
      <w:r w:rsidRPr="00CF424E">
        <w:rPr>
          <w:rFonts w:ascii="Arial" w:hAnsi="Arial" w:cs="Arial"/>
        </w:rPr>
        <w:t xml:space="preserve"> the reduction of 10% from the Baseline Levels on January 1, 2015. Subsequent control steps are 35% reduction by 2020, 67.5% by 2025, 97.5% by 2030 and complete phase out from January 1</w:t>
      </w:r>
      <w:r w:rsidRPr="00CF424E">
        <w:rPr>
          <w:rFonts w:ascii="Arial" w:hAnsi="Arial" w:cs="Arial"/>
          <w:vertAlign w:val="superscript"/>
        </w:rPr>
        <w:t>st</w:t>
      </w:r>
      <w:r>
        <w:rPr>
          <w:rFonts w:ascii="Arial" w:hAnsi="Arial" w:cs="Arial"/>
        </w:rPr>
        <w:t xml:space="preserve"> </w:t>
      </w:r>
      <w:r w:rsidRPr="00CF424E">
        <w:rPr>
          <w:rFonts w:ascii="Arial" w:hAnsi="Arial" w:cs="Arial"/>
        </w:rPr>
        <w:t>2040. The decision confirmed stable and sufficient funding for Article-5 countries to meet these new obligations.</w:t>
      </w:r>
    </w:p>
    <w:p w14:paraId="64F2C5C4" w14:textId="77777777" w:rsidR="0019358E" w:rsidRPr="00CF424E" w:rsidRDefault="0019358E" w:rsidP="00514B5D">
      <w:pPr>
        <w:pStyle w:val="ListParagraph"/>
        <w:rPr>
          <w:rFonts w:ascii="Arial" w:hAnsi="Arial" w:cs="Arial"/>
        </w:rPr>
      </w:pPr>
    </w:p>
    <w:p w14:paraId="5099E59D" w14:textId="77777777" w:rsidR="0019358E" w:rsidRPr="00C41D7F" w:rsidRDefault="0019358E" w:rsidP="00514B5D">
      <w:pPr>
        <w:pStyle w:val="ListParagraph"/>
        <w:numPr>
          <w:ilvl w:val="0"/>
          <w:numId w:val="28"/>
        </w:numPr>
        <w:spacing w:before="120" w:after="120"/>
        <w:ind w:left="426"/>
        <w:jc w:val="both"/>
        <w:rPr>
          <w:rFonts w:ascii="Arial" w:hAnsi="Arial" w:cs="Arial"/>
        </w:rPr>
      </w:pPr>
      <w:r w:rsidRPr="0031491A">
        <w:rPr>
          <w:rFonts w:ascii="Arial" w:hAnsi="Arial" w:cs="Arial"/>
        </w:rPr>
        <w:t xml:space="preserve">In relation to the overall strategy for achieving the accelerated HCFC phase-out targets, Lebanon prepared the HCFC Phase-out Management Plan (HPMP Stage - I) during the period 2009-2011, and </w:t>
      </w:r>
      <w:r>
        <w:rPr>
          <w:rFonts w:ascii="Arial" w:hAnsi="Arial" w:cs="Arial"/>
        </w:rPr>
        <w:t xml:space="preserve">it </w:t>
      </w:r>
      <w:r w:rsidRPr="0031491A">
        <w:rPr>
          <w:rFonts w:ascii="Arial" w:hAnsi="Arial" w:cs="Arial"/>
        </w:rPr>
        <w:t>was approved in July 2011 at the 64th Meeting of the Executive Committee. This Project defined an overall strategy and an action plan that would address the initial targets for compliance with HCFC phase-out i.e., 2013 and 2015 targets. HPMP Stage-I had a series of interventions including the project level support to two (2) HCFC consuming enterprises, technical assistance</w:t>
      </w:r>
      <w:r w:rsidRPr="00C41D7F">
        <w:rPr>
          <w:rFonts w:ascii="Arial" w:hAnsi="Arial" w:cs="Arial"/>
        </w:rPr>
        <w:t xml:space="preserve"> for adopting HCFC free technologies, capacity building and information outreach measures and project management, monitoring and coordination. </w:t>
      </w:r>
      <w:r w:rsidRPr="0031491A">
        <w:rPr>
          <w:rFonts w:ascii="Arial" w:hAnsi="Arial" w:cs="Arial"/>
        </w:rPr>
        <w:t>As result of this,</w:t>
      </w:r>
      <w:r w:rsidRPr="00C41D7F">
        <w:rPr>
          <w:rFonts w:ascii="Arial" w:hAnsi="Arial" w:cs="Arial"/>
        </w:rPr>
        <w:t xml:space="preserve"> Lebanon committed to achieving reduction of HCFC consumption from its freeze level of 76.5 ODP tons to 60.44 ODP tons by the year 2017 and the project is under implementation. </w:t>
      </w:r>
    </w:p>
    <w:p w14:paraId="3B0AAA14" w14:textId="77777777" w:rsidR="0019358E" w:rsidRPr="00C41D7F" w:rsidRDefault="0019358E" w:rsidP="00514B5D">
      <w:pPr>
        <w:pStyle w:val="ListParagraph"/>
        <w:rPr>
          <w:rFonts w:ascii="Arial" w:hAnsi="Arial" w:cs="Arial"/>
        </w:rPr>
      </w:pPr>
    </w:p>
    <w:p w14:paraId="232B8647" w14:textId="77777777" w:rsidR="0019358E" w:rsidRDefault="0019358E" w:rsidP="00514B5D">
      <w:pPr>
        <w:pStyle w:val="ListParagraph"/>
        <w:numPr>
          <w:ilvl w:val="0"/>
          <w:numId w:val="28"/>
        </w:numPr>
        <w:spacing w:before="120" w:after="120"/>
        <w:ind w:left="426"/>
        <w:jc w:val="both"/>
        <w:rPr>
          <w:rFonts w:ascii="Arial" w:hAnsi="Arial" w:cs="Arial"/>
        </w:rPr>
      </w:pPr>
      <w:r w:rsidRPr="00CF424E">
        <w:rPr>
          <w:rFonts w:ascii="Arial" w:hAnsi="Arial" w:cs="Arial"/>
        </w:rPr>
        <w:lastRenderedPageBreak/>
        <w:t xml:space="preserve">The </w:t>
      </w:r>
      <w:r w:rsidRPr="0031491A">
        <w:rPr>
          <w:rFonts w:ascii="Arial" w:hAnsi="Arial" w:cs="Arial"/>
        </w:rPr>
        <w:t xml:space="preserve">following step is the HPMP Stage-II for compliance with the post-2015 targets, when Lebanon submitted a request for funding the preparation to the 72nd meeting of the Executive Committee, which was approved </w:t>
      </w:r>
      <w:r w:rsidRPr="00CF424E">
        <w:rPr>
          <w:rFonts w:ascii="Arial" w:hAnsi="Arial" w:cs="Arial"/>
        </w:rPr>
        <w:t xml:space="preserve">in July 2014 </w:t>
      </w:r>
      <w:r>
        <w:rPr>
          <w:rFonts w:ascii="Arial" w:hAnsi="Arial" w:cs="Arial"/>
        </w:rPr>
        <w:t>as</w:t>
      </w:r>
      <w:r w:rsidRPr="00CF424E">
        <w:rPr>
          <w:rFonts w:ascii="Arial" w:hAnsi="Arial" w:cs="Arial"/>
        </w:rPr>
        <w:t xml:space="preserve"> the preparation of the HCFC phase-out management plan (HPMP Stage-II) for Lebanon. These funds </w:t>
      </w:r>
      <w:r>
        <w:rPr>
          <w:rFonts w:ascii="Arial" w:hAnsi="Arial" w:cs="Arial"/>
        </w:rPr>
        <w:t>were</w:t>
      </w:r>
      <w:r w:rsidRPr="00CF424E">
        <w:rPr>
          <w:rFonts w:ascii="Arial" w:hAnsi="Arial" w:cs="Arial"/>
        </w:rPr>
        <w:t xml:space="preserve"> used </w:t>
      </w:r>
      <w:r>
        <w:rPr>
          <w:rFonts w:ascii="Arial" w:hAnsi="Arial" w:cs="Arial"/>
        </w:rPr>
        <w:t>to conduct</w:t>
      </w:r>
      <w:r w:rsidRPr="00CF424E">
        <w:rPr>
          <w:rFonts w:ascii="Arial" w:hAnsi="Arial" w:cs="Arial"/>
        </w:rPr>
        <w:t xml:space="preserve"> the field survey</w:t>
      </w:r>
      <w:r>
        <w:rPr>
          <w:rFonts w:ascii="Arial" w:hAnsi="Arial" w:cs="Arial"/>
        </w:rPr>
        <w:t>s</w:t>
      </w:r>
      <w:r w:rsidRPr="00CF424E">
        <w:rPr>
          <w:rFonts w:ascii="Arial" w:hAnsi="Arial" w:cs="Arial"/>
        </w:rPr>
        <w:t xml:space="preserve"> on HCFC consumption levels and trends including update of data collected during HPMP Stage-I and developing a strategy for achieving future targets for HCFC phase-out as indicated above. The result of this survey was used to establish the HCFC consumption profiles and projected growth rates in HCFC consumption in the remaining sectors in Lebanon. The survey was carried out in 2015 and focused on data collection from the remaining enterprises in the Foam and refrigeration and air-conditioning (RAC) sectors as well as the servicing sector, and </w:t>
      </w:r>
      <w:r>
        <w:rPr>
          <w:rFonts w:ascii="Arial" w:hAnsi="Arial" w:cs="Arial"/>
        </w:rPr>
        <w:t xml:space="preserve">provided an </w:t>
      </w:r>
      <w:r w:rsidRPr="00CF424E">
        <w:rPr>
          <w:rFonts w:ascii="Arial" w:hAnsi="Arial" w:cs="Arial"/>
        </w:rPr>
        <w:t>analysis mainly from upstream suppliers of chemicals and equipment, as well as sampling of enterprise-level HCFC use patterns.</w:t>
      </w:r>
    </w:p>
    <w:p w14:paraId="57CB106F" w14:textId="77777777" w:rsidR="0019358E" w:rsidRPr="00CF424E" w:rsidRDefault="0019358E" w:rsidP="00514B5D">
      <w:pPr>
        <w:pStyle w:val="ListParagraph"/>
        <w:spacing w:before="120" w:after="120"/>
        <w:ind w:left="426"/>
        <w:jc w:val="both"/>
        <w:rPr>
          <w:rFonts w:ascii="Arial" w:hAnsi="Arial" w:cs="Arial"/>
        </w:rPr>
      </w:pPr>
    </w:p>
    <w:p w14:paraId="24424679" w14:textId="77777777" w:rsidR="0019358E" w:rsidRDefault="0019358E" w:rsidP="00514B5D">
      <w:pPr>
        <w:pStyle w:val="ListParagraph"/>
        <w:numPr>
          <w:ilvl w:val="0"/>
          <w:numId w:val="28"/>
        </w:numPr>
        <w:spacing w:after="160"/>
        <w:ind w:left="426" w:hanging="350"/>
        <w:jc w:val="both"/>
        <w:rPr>
          <w:rFonts w:ascii="Arial" w:hAnsi="Arial" w:cs="Arial"/>
        </w:rPr>
      </w:pPr>
      <w:r w:rsidRPr="00EE7274">
        <w:rPr>
          <w:rFonts w:ascii="Arial" w:hAnsi="Arial" w:cs="Arial"/>
        </w:rPr>
        <w:t xml:space="preserve">The Government of Lebanon designated UNDP to be the implementing agency for the HCFC phase-out management plan (HPMP, Stage-II) in Lebanon. In June 2016, the grant </w:t>
      </w:r>
      <w:r w:rsidRPr="0031491A">
        <w:rPr>
          <w:rFonts w:ascii="Arial" w:hAnsi="Arial" w:cs="Arial"/>
        </w:rPr>
        <w:t xml:space="preserve">was approved by Decree No. 3630 of the Council of Ministers. The HPMP Stage-II project was initiated in August 2016 and several activities are being implemented since September 2016. During the implementation period of the stage-II (2016-2025) the focal areas will be the remaining PU foam, RAC industries and RAC servicing sectors. With this project support, the government is ensuring a proper and timely phase-out by implementing </w:t>
      </w:r>
      <w:r w:rsidRPr="00EE7274">
        <w:rPr>
          <w:rFonts w:ascii="Arial" w:hAnsi="Arial" w:cs="Arial"/>
        </w:rPr>
        <w:t xml:space="preserve">several applications, so that ODSs consumption is phased-out in a cost-effective way and the industry competitiveness remains unaffected due to the adoption of the new technologies (HFCs, HC, HFO, etc.), </w:t>
      </w:r>
      <w:r>
        <w:rPr>
          <w:rFonts w:ascii="Arial" w:hAnsi="Arial" w:cs="Arial"/>
        </w:rPr>
        <w:t>and</w:t>
      </w:r>
      <w:r w:rsidRPr="00EE7274">
        <w:rPr>
          <w:rFonts w:ascii="Arial" w:hAnsi="Arial" w:cs="Arial"/>
        </w:rPr>
        <w:t xml:space="preserve"> adopting a strategy that would result in the introduction of low GWP ODS alternatives in the local market.</w:t>
      </w:r>
    </w:p>
    <w:p w14:paraId="1D9642C3" w14:textId="77777777" w:rsidR="0019358E" w:rsidRPr="00EE7274" w:rsidRDefault="0019358E" w:rsidP="00514B5D">
      <w:pPr>
        <w:pStyle w:val="ListParagraph"/>
        <w:rPr>
          <w:rFonts w:ascii="Arial" w:hAnsi="Arial" w:cs="Arial"/>
        </w:rPr>
      </w:pPr>
    </w:p>
    <w:p w14:paraId="288BEC29" w14:textId="77777777" w:rsidR="0019358E" w:rsidRDefault="0019358E" w:rsidP="00514B5D">
      <w:pPr>
        <w:pStyle w:val="ListParagraph"/>
        <w:numPr>
          <w:ilvl w:val="0"/>
          <w:numId w:val="28"/>
        </w:numPr>
        <w:spacing w:before="160" w:after="160"/>
        <w:ind w:left="426" w:hanging="350"/>
        <w:jc w:val="both"/>
        <w:rPr>
          <w:rFonts w:ascii="Arial" w:hAnsi="Arial" w:cs="Arial"/>
        </w:rPr>
      </w:pPr>
      <w:r w:rsidRPr="00A97BFB">
        <w:rPr>
          <w:rFonts w:ascii="Arial" w:hAnsi="Arial" w:cs="Arial"/>
        </w:rPr>
        <w:t>Although the Government of Lebanon has a well-established legal and institutional framework to implement the Montreal Protocol commitments ratified so far, the new Kigali Amendment will bring additional challenges to determine the national requirements and needs for the ratification of this Amendment and establish a sound foundation to undertake future work towards its implementation.</w:t>
      </w:r>
    </w:p>
    <w:p w14:paraId="1AEFB903" w14:textId="77777777" w:rsidR="0019358E" w:rsidRPr="00EE7274" w:rsidRDefault="0019358E" w:rsidP="00514B5D">
      <w:pPr>
        <w:pStyle w:val="ListParagraph"/>
        <w:rPr>
          <w:rFonts w:ascii="Arial" w:hAnsi="Arial" w:cs="Arial"/>
        </w:rPr>
      </w:pPr>
    </w:p>
    <w:p w14:paraId="799972F1" w14:textId="77777777" w:rsidR="0019358E" w:rsidRPr="00A97BFB" w:rsidRDefault="0019358E" w:rsidP="00514B5D">
      <w:pPr>
        <w:pStyle w:val="ListParagraph"/>
        <w:spacing w:before="160"/>
        <w:ind w:left="426"/>
        <w:jc w:val="both"/>
        <w:rPr>
          <w:rFonts w:ascii="Arial" w:hAnsi="Arial" w:cs="Arial"/>
        </w:rPr>
      </w:pPr>
    </w:p>
    <w:p w14:paraId="0EDB7300" w14:textId="77777777" w:rsidR="0019358E" w:rsidRPr="002B001A" w:rsidRDefault="0019358E" w:rsidP="00514B5D">
      <w:pPr>
        <w:pStyle w:val="ListParagraph"/>
        <w:numPr>
          <w:ilvl w:val="0"/>
          <w:numId w:val="48"/>
        </w:numPr>
        <w:spacing w:after="160"/>
        <w:ind w:left="426"/>
        <w:rPr>
          <w:rFonts w:ascii="Arial" w:hAnsi="Arial" w:cs="Arial"/>
          <w:b/>
        </w:rPr>
      </w:pPr>
      <w:r w:rsidRPr="002B001A">
        <w:rPr>
          <w:rFonts w:ascii="Arial" w:hAnsi="Arial" w:cs="Arial"/>
          <w:b/>
        </w:rPr>
        <w:t>Objective</w:t>
      </w:r>
    </w:p>
    <w:p w14:paraId="13D78CC3" w14:textId="77777777" w:rsidR="0019358E" w:rsidRPr="002B001A" w:rsidRDefault="0019358E" w:rsidP="00514B5D">
      <w:pPr>
        <w:pStyle w:val="ListParagraph"/>
        <w:ind w:left="426"/>
        <w:rPr>
          <w:rFonts w:ascii="Arial" w:hAnsi="Arial" w:cs="Arial"/>
          <w:b/>
        </w:rPr>
      </w:pPr>
    </w:p>
    <w:p w14:paraId="4F3FCC70" w14:textId="77777777" w:rsidR="0019358E" w:rsidRPr="002B001A" w:rsidRDefault="0019358E" w:rsidP="00514B5D">
      <w:pPr>
        <w:pStyle w:val="ListParagraph"/>
        <w:numPr>
          <w:ilvl w:val="0"/>
          <w:numId w:val="28"/>
        </w:numPr>
        <w:autoSpaceDE w:val="0"/>
        <w:autoSpaceDN w:val="0"/>
        <w:adjustRightInd w:val="0"/>
        <w:spacing w:after="160"/>
        <w:ind w:left="426"/>
        <w:jc w:val="both"/>
        <w:rPr>
          <w:rFonts w:ascii="Arial" w:hAnsi="Arial" w:cs="Arial"/>
        </w:rPr>
      </w:pPr>
      <w:r w:rsidRPr="002B001A">
        <w:rPr>
          <w:rFonts w:ascii="Arial" w:hAnsi="Arial" w:cs="Arial"/>
        </w:rPr>
        <w:t xml:space="preserve">The objective of this document is to request funding for the implementation of the enabling activities to allow the early ratification of the Kigali Amendment and to help the </w:t>
      </w:r>
      <w:r>
        <w:rPr>
          <w:rFonts w:ascii="Arial" w:hAnsi="Arial" w:cs="Arial"/>
        </w:rPr>
        <w:t>Government of Lebanon</w:t>
      </w:r>
      <w:r w:rsidRPr="002B001A">
        <w:rPr>
          <w:rFonts w:ascii="Arial" w:hAnsi="Arial" w:cs="Arial"/>
        </w:rPr>
        <w:t xml:space="preserve"> to fulfil </w:t>
      </w:r>
      <w:r>
        <w:rPr>
          <w:rFonts w:ascii="Arial" w:hAnsi="Arial" w:cs="Arial"/>
        </w:rPr>
        <w:t>its</w:t>
      </w:r>
      <w:r w:rsidRPr="002B001A">
        <w:rPr>
          <w:rFonts w:ascii="Arial" w:hAnsi="Arial" w:cs="Arial"/>
        </w:rPr>
        <w:t xml:space="preserve"> initial obligations to phase-down</w:t>
      </w:r>
      <w:r>
        <w:rPr>
          <w:rFonts w:ascii="Arial" w:hAnsi="Arial" w:cs="Arial"/>
        </w:rPr>
        <w:t xml:space="preserve"> HFCs</w:t>
      </w:r>
      <w:r w:rsidRPr="002B001A">
        <w:rPr>
          <w:rFonts w:ascii="Arial" w:hAnsi="Arial" w:cs="Arial"/>
        </w:rPr>
        <w:t xml:space="preserve"> in</w:t>
      </w:r>
      <w:r>
        <w:rPr>
          <w:rFonts w:ascii="Arial" w:hAnsi="Arial" w:cs="Arial"/>
        </w:rPr>
        <w:t xml:space="preserve"> line with the Kigali Amendment</w:t>
      </w:r>
      <w:r w:rsidRPr="002B001A">
        <w:rPr>
          <w:rFonts w:ascii="Arial" w:hAnsi="Arial" w:cs="Arial"/>
        </w:rPr>
        <w:t xml:space="preserve"> </w:t>
      </w:r>
      <w:r>
        <w:rPr>
          <w:rFonts w:ascii="Arial" w:hAnsi="Arial" w:cs="Arial"/>
        </w:rPr>
        <w:t xml:space="preserve">and </w:t>
      </w:r>
      <w:r w:rsidRPr="002B001A">
        <w:rPr>
          <w:rFonts w:ascii="Arial" w:hAnsi="Arial" w:cs="Arial"/>
        </w:rPr>
        <w:t>the ExCom Decision 79/46.</w:t>
      </w:r>
    </w:p>
    <w:p w14:paraId="5D92B5FC" w14:textId="77777777" w:rsidR="0019358E" w:rsidRPr="002B001A" w:rsidRDefault="0019358E" w:rsidP="00514B5D">
      <w:pPr>
        <w:autoSpaceDE w:val="0"/>
        <w:autoSpaceDN w:val="0"/>
        <w:adjustRightInd w:val="0"/>
        <w:rPr>
          <w:rFonts w:ascii="Arial" w:hAnsi="Arial" w:cs="Arial"/>
          <w:b/>
        </w:rPr>
      </w:pPr>
    </w:p>
    <w:p w14:paraId="605C6175" w14:textId="77777777" w:rsidR="0019358E" w:rsidRPr="002B001A" w:rsidRDefault="0019358E" w:rsidP="00514B5D">
      <w:pPr>
        <w:autoSpaceDE w:val="0"/>
        <w:autoSpaceDN w:val="0"/>
        <w:adjustRightInd w:val="0"/>
        <w:ind w:left="426" w:hanging="426"/>
        <w:rPr>
          <w:rFonts w:ascii="Arial" w:hAnsi="Arial" w:cs="Arial"/>
          <w:b/>
        </w:rPr>
      </w:pPr>
      <w:r w:rsidRPr="002B001A">
        <w:rPr>
          <w:rFonts w:ascii="Arial" w:hAnsi="Arial" w:cs="Arial"/>
          <w:b/>
        </w:rPr>
        <w:t xml:space="preserve"> D.      Activities to be Implemented: </w:t>
      </w:r>
    </w:p>
    <w:p w14:paraId="5313A855" w14:textId="77777777" w:rsidR="0019358E" w:rsidRDefault="0019358E" w:rsidP="00514B5D">
      <w:pPr>
        <w:pStyle w:val="ListParagraph"/>
        <w:numPr>
          <w:ilvl w:val="1"/>
          <w:numId w:val="29"/>
        </w:numPr>
        <w:spacing w:after="160"/>
        <w:ind w:left="993"/>
        <w:jc w:val="both"/>
        <w:rPr>
          <w:rFonts w:ascii="Arial" w:hAnsi="Arial" w:cs="Arial"/>
        </w:rPr>
      </w:pPr>
      <w:r w:rsidRPr="0082099C">
        <w:rPr>
          <w:rFonts w:ascii="Arial" w:hAnsi="Arial" w:cs="Arial"/>
          <w:u w:val="single"/>
        </w:rPr>
        <w:t>Facilitate and support the ratification of the Kigali Amendment</w:t>
      </w:r>
      <w:r w:rsidRPr="0082099C">
        <w:rPr>
          <w:rFonts w:ascii="Arial" w:hAnsi="Arial" w:cs="Arial"/>
        </w:rPr>
        <w:t>: the project will provide technical support to the Government of Lebanon (Ministry of Environment) to review the legal framework and to liaise with the national institutions involved in the ratification process of the Kigali Amendment. Ultimately, this should speed up the process and assure that the correct information and legal support is delivered to the decision makers.</w:t>
      </w:r>
    </w:p>
    <w:p w14:paraId="342DB51F" w14:textId="77777777" w:rsidR="0019358E" w:rsidRPr="0082099C" w:rsidRDefault="0019358E" w:rsidP="00514B5D">
      <w:pPr>
        <w:pStyle w:val="ListParagraph"/>
        <w:ind w:left="993"/>
        <w:jc w:val="both"/>
        <w:rPr>
          <w:rFonts w:ascii="Arial" w:hAnsi="Arial" w:cs="Arial"/>
        </w:rPr>
      </w:pPr>
    </w:p>
    <w:p w14:paraId="588A43D9" w14:textId="77777777" w:rsidR="0019358E" w:rsidRPr="0082099C" w:rsidRDefault="0019358E" w:rsidP="00514B5D">
      <w:pPr>
        <w:pStyle w:val="ListParagraph"/>
        <w:numPr>
          <w:ilvl w:val="1"/>
          <w:numId w:val="29"/>
        </w:numPr>
        <w:spacing w:after="160"/>
        <w:ind w:left="993"/>
        <w:jc w:val="both"/>
        <w:rPr>
          <w:rFonts w:ascii="Arial" w:hAnsi="Arial" w:cs="Arial"/>
        </w:rPr>
      </w:pPr>
      <w:r w:rsidRPr="0082099C">
        <w:rPr>
          <w:rFonts w:ascii="Arial" w:hAnsi="Arial" w:cs="Arial"/>
          <w:u w:val="single"/>
        </w:rPr>
        <w:lastRenderedPageBreak/>
        <w:t>Overall national policy framework for addressing HFCs phase-down plan:</w:t>
      </w:r>
      <w:r w:rsidRPr="0082099C">
        <w:rPr>
          <w:rFonts w:ascii="Arial" w:hAnsi="Arial" w:cs="Arial"/>
        </w:rPr>
        <w:t xml:space="preserve"> this </w:t>
      </w:r>
      <w:r w:rsidRPr="0082099C">
        <w:rPr>
          <w:rFonts w:ascii="Arial" w:hAnsi="Arial" w:cs="Arial"/>
          <w:iCs/>
          <w:shd w:val="clear" w:color="auto" w:fill="FFFFFF"/>
        </w:rPr>
        <w:t>policy and legislative assessment will be undertaken through a review of existing legislation relat</w:t>
      </w:r>
      <w:r w:rsidRPr="0031491A">
        <w:rPr>
          <w:rFonts w:ascii="Arial" w:hAnsi="Arial" w:cs="Arial"/>
          <w:iCs/>
          <w:shd w:val="clear" w:color="auto" w:fill="FFFFFF"/>
        </w:rPr>
        <w:t>ed to the processes of id</w:t>
      </w:r>
      <w:r w:rsidRPr="0082099C">
        <w:rPr>
          <w:rFonts w:ascii="Arial" w:hAnsi="Arial" w:cs="Arial"/>
          <w:iCs/>
          <w:shd w:val="clear" w:color="auto" w:fill="FFFFFF"/>
        </w:rPr>
        <w:t>entification, management and control of the substances controlled by the Montreal Protocol, as well as to identify gaps in this framework that may prevent the future implementation of the Kigali Amendment;</w:t>
      </w:r>
    </w:p>
    <w:p w14:paraId="4B59B0A7" w14:textId="77777777" w:rsidR="0019358E" w:rsidRDefault="0019358E" w:rsidP="00514B5D">
      <w:pPr>
        <w:pStyle w:val="Footer"/>
        <w:numPr>
          <w:ilvl w:val="1"/>
          <w:numId w:val="29"/>
        </w:numPr>
        <w:tabs>
          <w:tab w:val="clear" w:pos="4320"/>
          <w:tab w:val="clear" w:pos="8640"/>
          <w:tab w:val="center" w:pos="4419"/>
          <w:tab w:val="right" w:pos="8838"/>
        </w:tabs>
        <w:ind w:left="993"/>
        <w:rPr>
          <w:rFonts w:ascii="Arial" w:hAnsi="Arial" w:cs="Arial"/>
        </w:rPr>
      </w:pPr>
      <w:r w:rsidRPr="002B001A">
        <w:rPr>
          <w:rFonts w:ascii="Arial" w:hAnsi="Arial" w:cs="Arial"/>
          <w:u w:val="single"/>
        </w:rPr>
        <w:t>Assess coordination mechanisms needed to implement the Amendment:</w:t>
      </w:r>
      <w:r w:rsidRPr="002B001A">
        <w:rPr>
          <w:rFonts w:ascii="Arial" w:hAnsi="Arial" w:cs="Arial"/>
        </w:rPr>
        <w:t xml:space="preserve"> mechanism of the NOU and other governmental institutions and stakeholders (private and public sectors) will be assessed to determine the capacity needs and gaps that exist for the impleme</w:t>
      </w:r>
      <w:r>
        <w:rPr>
          <w:rFonts w:ascii="Arial" w:hAnsi="Arial" w:cs="Arial"/>
        </w:rPr>
        <w:t xml:space="preserve">ntation of the Kigali Amendment. Improved interventions will be </w:t>
      </w:r>
      <w:r w:rsidRPr="002B001A">
        <w:rPr>
          <w:rFonts w:ascii="Arial" w:hAnsi="Arial" w:cs="Arial"/>
        </w:rPr>
        <w:t>proposed</w:t>
      </w:r>
      <w:r>
        <w:rPr>
          <w:rFonts w:ascii="Arial" w:hAnsi="Arial" w:cs="Arial"/>
        </w:rPr>
        <w:t xml:space="preserve"> to better integrate</w:t>
      </w:r>
      <w:r w:rsidRPr="002B001A">
        <w:rPr>
          <w:rFonts w:ascii="Arial" w:hAnsi="Arial" w:cs="Arial"/>
        </w:rPr>
        <w:t xml:space="preserve"> these stakeholders, undertake sound consultation processes and strength</w:t>
      </w:r>
      <w:r>
        <w:rPr>
          <w:rFonts w:ascii="Arial" w:hAnsi="Arial" w:cs="Arial"/>
        </w:rPr>
        <w:t>en</w:t>
      </w:r>
      <w:r w:rsidRPr="002B001A">
        <w:rPr>
          <w:rFonts w:ascii="Arial" w:hAnsi="Arial" w:cs="Arial"/>
        </w:rPr>
        <w:t xml:space="preserve"> the ratification process.</w:t>
      </w:r>
    </w:p>
    <w:p w14:paraId="4ADAC1D2" w14:textId="77777777" w:rsidR="0019358E" w:rsidRDefault="0019358E" w:rsidP="00514B5D">
      <w:pPr>
        <w:pStyle w:val="Footer"/>
        <w:ind w:left="993"/>
        <w:rPr>
          <w:rFonts w:ascii="Arial" w:hAnsi="Arial" w:cs="Arial"/>
        </w:rPr>
      </w:pPr>
    </w:p>
    <w:p w14:paraId="454A763F" w14:textId="77777777" w:rsidR="0019358E" w:rsidRDefault="0019358E" w:rsidP="00514B5D">
      <w:pPr>
        <w:pStyle w:val="ListParagraph"/>
        <w:numPr>
          <w:ilvl w:val="1"/>
          <w:numId w:val="29"/>
        </w:numPr>
        <w:spacing w:after="160"/>
        <w:ind w:left="993"/>
        <w:jc w:val="both"/>
        <w:rPr>
          <w:rFonts w:ascii="Arial" w:hAnsi="Arial" w:cs="Arial"/>
        </w:rPr>
      </w:pPr>
      <w:r w:rsidRPr="0082099C">
        <w:rPr>
          <w:rFonts w:ascii="Arial" w:hAnsi="Arial" w:cs="Arial"/>
          <w:u w:val="single"/>
        </w:rPr>
        <w:t xml:space="preserve">Provide technical assistance for safe adoption of alternatives: </w:t>
      </w:r>
      <w:r w:rsidRPr="0082099C">
        <w:rPr>
          <w:rFonts w:ascii="Arial" w:hAnsi="Arial" w:cs="Arial"/>
        </w:rPr>
        <w:t>assess</w:t>
      </w:r>
      <w:r>
        <w:rPr>
          <w:rFonts w:ascii="Arial" w:hAnsi="Arial" w:cs="Arial"/>
        </w:rPr>
        <w:t>, from technical and economic points of view,</w:t>
      </w:r>
      <w:r w:rsidRPr="0082099C">
        <w:rPr>
          <w:rFonts w:ascii="Arial" w:hAnsi="Arial" w:cs="Arial"/>
        </w:rPr>
        <w:t xml:space="preserve"> the current </w:t>
      </w:r>
      <w:r w:rsidRPr="008B54B4">
        <w:rPr>
          <w:rFonts w:ascii="Arial" w:hAnsi="Arial" w:cs="Arial"/>
        </w:rPr>
        <w:t>available HFCs alternative technologies and the capacity needs in the local market to adapt and optimize low-GWP or zero-GWP alternatives to HFCs.</w:t>
      </w:r>
    </w:p>
    <w:p w14:paraId="54A72A60" w14:textId="77777777" w:rsidR="0019358E" w:rsidRPr="0082099C" w:rsidRDefault="0019358E" w:rsidP="00514B5D">
      <w:pPr>
        <w:pStyle w:val="ListParagraph"/>
        <w:rPr>
          <w:rFonts w:ascii="Arial" w:hAnsi="Arial" w:cs="Arial"/>
        </w:rPr>
      </w:pPr>
    </w:p>
    <w:p w14:paraId="2C117666" w14:textId="77777777" w:rsidR="0019358E" w:rsidRDefault="0019358E" w:rsidP="00514B5D">
      <w:pPr>
        <w:pStyle w:val="ListParagraph"/>
        <w:numPr>
          <w:ilvl w:val="1"/>
          <w:numId w:val="29"/>
        </w:numPr>
        <w:spacing w:after="160"/>
        <w:ind w:left="993"/>
        <w:jc w:val="both"/>
        <w:rPr>
          <w:rFonts w:ascii="Arial" w:hAnsi="Arial" w:cs="Arial"/>
        </w:rPr>
      </w:pPr>
      <w:r w:rsidRPr="0082099C">
        <w:rPr>
          <w:rFonts w:ascii="Arial" w:hAnsi="Arial" w:cs="Arial"/>
          <w:u w:val="single"/>
        </w:rPr>
        <w:t xml:space="preserve">Review the licensing and data reporting systems on HFCs: </w:t>
      </w:r>
      <w:r w:rsidRPr="0082099C">
        <w:rPr>
          <w:rFonts w:ascii="Arial" w:hAnsi="Arial" w:cs="Arial"/>
        </w:rPr>
        <w:t>assess the current Licensing and Quota Systems applied to ODS to determine the actions that will be required to expand the control over the HFCs. Development of</w:t>
      </w:r>
      <w:r w:rsidRPr="0031491A">
        <w:rPr>
          <w:rFonts w:ascii="Arial" w:hAnsi="Arial" w:cs="Arial"/>
        </w:rPr>
        <w:t xml:space="preserve"> roadmaps to include new customs codes and tariff numbers for HFCs and their alternatives, in coordination with the Customs Authority, and develop for new methodologie</w:t>
      </w:r>
      <w:r w:rsidRPr="0082099C">
        <w:rPr>
          <w:rFonts w:ascii="Arial" w:hAnsi="Arial" w:cs="Arial"/>
        </w:rPr>
        <w:t>s for collecting, analyzing, verifying, and reporting consumption and production of HFCs;</w:t>
      </w:r>
    </w:p>
    <w:p w14:paraId="34F7F282" w14:textId="77777777" w:rsidR="0019358E" w:rsidRPr="0082099C" w:rsidRDefault="0019358E" w:rsidP="00514B5D">
      <w:pPr>
        <w:pStyle w:val="ListParagraph"/>
        <w:rPr>
          <w:rFonts w:ascii="Arial" w:hAnsi="Arial" w:cs="Arial"/>
        </w:rPr>
      </w:pPr>
    </w:p>
    <w:p w14:paraId="271F3BB2" w14:textId="77777777" w:rsidR="0019358E" w:rsidRPr="0082099C" w:rsidRDefault="0019358E" w:rsidP="00514B5D">
      <w:pPr>
        <w:pStyle w:val="ListParagraph"/>
        <w:numPr>
          <w:ilvl w:val="1"/>
          <w:numId w:val="29"/>
        </w:numPr>
        <w:spacing w:after="160"/>
        <w:ind w:left="993"/>
        <w:jc w:val="lowKashida"/>
        <w:rPr>
          <w:rFonts w:ascii="Arial" w:hAnsi="Arial" w:cs="Arial"/>
        </w:rPr>
      </w:pPr>
      <w:r w:rsidRPr="0082099C">
        <w:rPr>
          <w:rFonts w:ascii="Arial" w:hAnsi="Arial" w:cs="Arial"/>
          <w:u w:val="single"/>
        </w:rPr>
        <w:t>Conduct a study with the aim to:</w:t>
      </w:r>
      <w:r w:rsidRPr="0082099C">
        <w:rPr>
          <w:rFonts w:ascii="Arial" w:hAnsi="Arial" w:cs="Arial"/>
        </w:rPr>
        <w:t xml:space="preserve"> establish a baseline of existing HFCs banks in the RAC sector including relevant legislations, estimate GWP benefits of replacing HFCs with alternatives and develop measures and action plan for the future phasing down of HFCs in Lebanon </w:t>
      </w:r>
    </w:p>
    <w:p w14:paraId="7441E6AA" w14:textId="77777777" w:rsidR="0019358E" w:rsidRPr="002B001A" w:rsidRDefault="0019358E" w:rsidP="00514B5D">
      <w:pPr>
        <w:pStyle w:val="Default"/>
        <w:numPr>
          <w:ilvl w:val="1"/>
          <w:numId w:val="29"/>
        </w:numPr>
        <w:suppressAutoHyphens w:val="0"/>
        <w:autoSpaceDN w:val="0"/>
        <w:adjustRightInd w:val="0"/>
        <w:spacing w:after="23"/>
        <w:ind w:left="993"/>
        <w:jc w:val="both"/>
        <w:rPr>
          <w:rFonts w:ascii="Arial" w:hAnsi="Arial" w:cs="Arial"/>
          <w:sz w:val="22"/>
          <w:szCs w:val="22"/>
        </w:rPr>
      </w:pPr>
      <w:r w:rsidRPr="002B001A">
        <w:rPr>
          <w:rFonts w:ascii="Arial" w:hAnsi="Arial" w:cs="Arial"/>
          <w:sz w:val="22"/>
          <w:szCs w:val="22"/>
          <w:u w:val="single"/>
        </w:rPr>
        <w:t>Raise Awareness on the ratification and implementation processes of the Kigali Amendment</w:t>
      </w:r>
      <w:r w:rsidRPr="002B001A">
        <w:rPr>
          <w:rFonts w:ascii="Arial" w:hAnsi="Arial" w:cs="Arial"/>
          <w:sz w:val="22"/>
          <w:szCs w:val="22"/>
        </w:rPr>
        <w:t>: information awareness activities will be supported targeting groups and stakeholders involved in the ratification and future implementation processes of the Kigali Amendment.</w:t>
      </w:r>
    </w:p>
    <w:p w14:paraId="1F3B0125" w14:textId="77777777" w:rsidR="0019358E" w:rsidRPr="002B001A" w:rsidRDefault="0019358E" w:rsidP="00514B5D">
      <w:pPr>
        <w:ind w:left="1134"/>
        <w:rPr>
          <w:rFonts w:ascii="Arial" w:hAnsi="Arial" w:cs="Arial"/>
        </w:rPr>
      </w:pPr>
    </w:p>
    <w:p w14:paraId="35A7A5CF" w14:textId="77777777" w:rsidR="0019358E" w:rsidRPr="002B001A" w:rsidRDefault="0019358E" w:rsidP="00514B5D">
      <w:pPr>
        <w:pStyle w:val="ListParagraph"/>
        <w:numPr>
          <w:ilvl w:val="0"/>
          <w:numId w:val="49"/>
        </w:numPr>
        <w:spacing w:after="160"/>
        <w:rPr>
          <w:rFonts w:ascii="Arial" w:hAnsi="Arial" w:cs="Arial"/>
          <w:b/>
        </w:rPr>
      </w:pPr>
      <w:r w:rsidRPr="002B001A">
        <w:rPr>
          <w:rFonts w:ascii="Arial" w:hAnsi="Arial" w:cs="Arial"/>
          <w:b/>
        </w:rPr>
        <w:t xml:space="preserve">Outputs </w:t>
      </w:r>
    </w:p>
    <w:p w14:paraId="7B90C6F8" w14:textId="77777777" w:rsidR="0019358E" w:rsidRPr="002B001A" w:rsidRDefault="0019358E" w:rsidP="00514B5D">
      <w:pPr>
        <w:pStyle w:val="ListParagraph"/>
        <w:ind w:left="0"/>
        <w:rPr>
          <w:rFonts w:ascii="Arial" w:hAnsi="Arial" w:cs="Arial"/>
          <w:b/>
        </w:rPr>
      </w:pPr>
    </w:p>
    <w:p w14:paraId="7C2E10F3" w14:textId="77777777" w:rsidR="0019358E" w:rsidRPr="002B001A" w:rsidRDefault="0019358E" w:rsidP="00514B5D">
      <w:pPr>
        <w:pStyle w:val="ListParagraph"/>
        <w:numPr>
          <w:ilvl w:val="0"/>
          <w:numId w:val="30"/>
        </w:numPr>
        <w:spacing w:before="120" w:after="120"/>
        <w:ind w:left="1066" w:hanging="357"/>
        <w:contextualSpacing w:val="0"/>
        <w:jc w:val="both"/>
        <w:rPr>
          <w:rFonts w:ascii="Arial" w:hAnsi="Arial" w:cs="Arial"/>
        </w:rPr>
      </w:pPr>
      <w:r w:rsidRPr="002B001A">
        <w:rPr>
          <w:rFonts w:ascii="Arial" w:hAnsi="Arial" w:cs="Arial"/>
        </w:rPr>
        <w:t>Roadmap prepared on the Legal and Policy framework that contains the needs and actions required to allow the proper ratification and/or implementation of the Kigali Amendment;</w:t>
      </w:r>
    </w:p>
    <w:p w14:paraId="0E4D3A09" w14:textId="77777777" w:rsidR="0019358E" w:rsidRPr="002B001A" w:rsidRDefault="0019358E" w:rsidP="00514B5D">
      <w:pPr>
        <w:pStyle w:val="ListParagraph"/>
        <w:numPr>
          <w:ilvl w:val="0"/>
          <w:numId w:val="30"/>
        </w:numPr>
        <w:spacing w:before="120" w:after="120"/>
        <w:ind w:left="1066" w:hanging="357"/>
        <w:contextualSpacing w:val="0"/>
        <w:jc w:val="both"/>
        <w:rPr>
          <w:rFonts w:ascii="Arial" w:hAnsi="Arial" w:cs="Arial"/>
        </w:rPr>
      </w:pPr>
      <w:r w:rsidRPr="002B001A">
        <w:rPr>
          <w:rFonts w:ascii="Arial" w:hAnsi="Arial" w:cs="Arial"/>
        </w:rPr>
        <w:t xml:space="preserve">Coordination Mechanism/Committee </w:t>
      </w:r>
      <w:r>
        <w:rPr>
          <w:rFonts w:ascii="Arial" w:hAnsi="Arial" w:cs="Arial"/>
        </w:rPr>
        <w:t>established</w:t>
      </w:r>
      <w:r w:rsidRPr="002B001A">
        <w:rPr>
          <w:rFonts w:ascii="Arial" w:hAnsi="Arial" w:cs="Arial"/>
        </w:rPr>
        <w:t xml:space="preserve"> to allow the proper consultation processes for the ratification and implementation of the Kigali Amendment;</w:t>
      </w:r>
    </w:p>
    <w:p w14:paraId="43B81335" w14:textId="77777777" w:rsidR="0019358E" w:rsidRPr="002B001A" w:rsidRDefault="0019358E" w:rsidP="00514B5D">
      <w:pPr>
        <w:pStyle w:val="ListParagraph"/>
        <w:numPr>
          <w:ilvl w:val="0"/>
          <w:numId w:val="30"/>
        </w:numPr>
        <w:spacing w:before="120" w:after="120"/>
        <w:ind w:left="1066" w:hanging="357"/>
        <w:contextualSpacing w:val="0"/>
        <w:jc w:val="both"/>
        <w:rPr>
          <w:rFonts w:ascii="Arial" w:hAnsi="Arial" w:cs="Arial"/>
        </w:rPr>
      </w:pPr>
      <w:r w:rsidRPr="002B001A">
        <w:rPr>
          <w:rFonts w:ascii="Arial" w:hAnsi="Arial" w:cs="Arial"/>
        </w:rPr>
        <w:t>Harmonized Customs Codes assessed in line with the new series of pure and blended HFCs for future action (dependent on the review to be undertaken by the World Customs Organization);</w:t>
      </w:r>
    </w:p>
    <w:p w14:paraId="07C5AAFA" w14:textId="77777777" w:rsidR="0019358E" w:rsidRPr="002B001A" w:rsidRDefault="0019358E" w:rsidP="00514B5D">
      <w:pPr>
        <w:pStyle w:val="ListParagraph"/>
        <w:numPr>
          <w:ilvl w:val="0"/>
          <w:numId w:val="30"/>
        </w:numPr>
        <w:spacing w:before="120" w:after="120"/>
        <w:ind w:left="1066" w:hanging="357"/>
        <w:contextualSpacing w:val="0"/>
        <w:jc w:val="both"/>
        <w:rPr>
          <w:rFonts w:ascii="Arial" w:hAnsi="Arial" w:cs="Arial"/>
        </w:rPr>
      </w:pPr>
      <w:r w:rsidRPr="002B001A">
        <w:rPr>
          <w:rFonts w:ascii="Arial" w:hAnsi="Arial" w:cs="Arial"/>
        </w:rPr>
        <w:t>New data reporting system (for Article 7 and Country Programme) on HFCs established;</w:t>
      </w:r>
    </w:p>
    <w:p w14:paraId="453D00AD" w14:textId="77777777" w:rsidR="0019358E" w:rsidRPr="002B001A" w:rsidRDefault="0019358E" w:rsidP="00514B5D">
      <w:pPr>
        <w:pStyle w:val="ListParagraph"/>
        <w:numPr>
          <w:ilvl w:val="0"/>
          <w:numId w:val="30"/>
        </w:numPr>
        <w:spacing w:before="120" w:after="120"/>
        <w:ind w:left="1066" w:hanging="357"/>
        <w:contextualSpacing w:val="0"/>
        <w:jc w:val="both"/>
        <w:rPr>
          <w:rFonts w:ascii="Arial" w:hAnsi="Arial" w:cs="Arial"/>
        </w:rPr>
      </w:pPr>
      <w:r w:rsidRPr="002B001A">
        <w:rPr>
          <w:rFonts w:ascii="Arial" w:hAnsi="Arial" w:cs="Arial"/>
        </w:rPr>
        <w:t>Montreal Protocol`s Controlled Substances Licensing System</w:t>
      </w:r>
      <w:r>
        <w:rPr>
          <w:rFonts w:ascii="Arial" w:hAnsi="Arial" w:cs="Arial"/>
        </w:rPr>
        <w:t xml:space="preserve"> for Lebanon</w:t>
      </w:r>
      <w:r w:rsidRPr="002B001A">
        <w:rPr>
          <w:rFonts w:ascii="Arial" w:hAnsi="Arial" w:cs="Arial"/>
        </w:rPr>
        <w:t xml:space="preserve"> expanded to allow control of HFCs;</w:t>
      </w:r>
    </w:p>
    <w:p w14:paraId="504FCE1B" w14:textId="77777777" w:rsidR="0019358E" w:rsidRPr="002B001A" w:rsidRDefault="0019358E" w:rsidP="00514B5D">
      <w:pPr>
        <w:pStyle w:val="ListParagraph"/>
        <w:numPr>
          <w:ilvl w:val="0"/>
          <w:numId w:val="30"/>
        </w:numPr>
        <w:spacing w:before="120" w:after="120"/>
        <w:ind w:left="1066" w:hanging="357"/>
        <w:contextualSpacing w:val="0"/>
        <w:jc w:val="both"/>
        <w:rPr>
          <w:rFonts w:ascii="Arial" w:hAnsi="Arial" w:cs="Arial"/>
        </w:rPr>
      </w:pPr>
      <w:r w:rsidRPr="002B001A">
        <w:rPr>
          <w:rFonts w:ascii="Arial" w:hAnsi="Arial" w:cs="Arial"/>
        </w:rPr>
        <w:lastRenderedPageBreak/>
        <w:t>Comprehensive Awareness Campaign on the Kigali Amendment ratification process delivered.</w:t>
      </w:r>
    </w:p>
    <w:p w14:paraId="20A2B2CF" w14:textId="77777777" w:rsidR="0019358E" w:rsidRDefault="0019358E" w:rsidP="00514B5D">
      <w:pPr>
        <w:rPr>
          <w:rFonts w:ascii="Arial" w:hAnsi="Arial" w:cs="Arial"/>
          <w:b/>
        </w:rPr>
      </w:pPr>
      <w:r>
        <w:rPr>
          <w:rFonts w:ascii="Arial" w:hAnsi="Arial" w:cs="Arial"/>
          <w:b/>
        </w:rPr>
        <w:br w:type="page"/>
      </w:r>
    </w:p>
    <w:p w14:paraId="1CB2703D" w14:textId="77777777" w:rsidR="0019358E" w:rsidRPr="002B001A" w:rsidRDefault="0019358E" w:rsidP="00514B5D">
      <w:pPr>
        <w:pStyle w:val="ListParagraph"/>
        <w:ind w:left="0"/>
        <w:rPr>
          <w:rFonts w:ascii="Arial" w:hAnsi="Arial" w:cs="Arial"/>
          <w:b/>
        </w:rPr>
      </w:pPr>
    </w:p>
    <w:p w14:paraId="0488A11E" w14:textId="77777777" w:rsidR="0019358E" w:rsidRPr="002B001A" w:rsidRDefault="0019358E" w:rsidP="00514B5D">
      <w:pPr>
        <w:pStyle w:val="ListParagraph"/>
        <w:numPr>
          <w:ilvl w:val="0"/>
          <w:numId w:val="49"/>
        </w:numPr>
        <w:spacing w:after="160"/>
        <w:ind w:left="0" w:firstLine="0"/>
        <w:rPr>
          <w:rFonts w:ascii="Arial" w:hAnsi="Arial" w:cs="Arial"/>
          <w:b/>
        </w:rPr>
      </w:pPr>
      <w:r w:rsidRPr="002B001A">
        <w:rPr>
          <w:rFonts w:ascii="Arial" w:hAnsi="Arial" w:cs="Arial"/>
          <w:b/>
        </w:rPr>
        <w:t>Budget Description</w:t>
      </w:r>
    </w:p>
    <w:p w14:paraId="08999DEB" w14:textId="77777777" w:rsidR="0019358E" w:rsidRPr="002B001A" w:rsidRDefault="0019358E" w:rsidP="00514B5D">
      <w:pPr>
        <w:pStyle w:val="ListParagraph"/>
        <w:ind w:left="0"/>
        <w:rPr>
          <w:rFonts w:ascii="Arial" w:hAnsi="Arial" w:cs="Arial"/>
          <w:b/>
        </w:rPr>
      </w:pPr>
    </w:p>
    <w:p w14:paraId="084C05AF" w14:textId="77777777" w:rsidR="0019358E" w:rsidRPr="00B02CE5" w:rsidRDefault="0019358E" w:rsidP="00514B5D">
      <w:pPr>
        <w:pStyle w:val="ListParagraph"/>
        <w:numPr>
          <w:ilvl w:val="0"/>
          <w:numId w:val="28"/>
        </w:numPr>
        <w:autoSpaceDE w:val="0"/>
        <w:autoSpaceDN w:val="0"/>
        <w:adjustRightInd w:val="0"/>
        <w:spacing w:after="160"/>
        <w:ind w:left="426"/>
        <w:jc w:val="both"/>
        <w:rPr>
          <w:rFonts w:ascii="Arial" w:hAnsi="Arial" w:cs="Arial"/>
          <w:b/>
        </w:rPr>
      </w:pPr>
      <w:r w:rsidRPr="002B001A">
        <w:rPr>
          <w:rFonts w:ascii="Arial" w:hAnsi="Arial" w:cs="Arial"/>
        </w:rPr>
        <w:t xml:space="preserve">Following the Paragraph 152(c) of the Decision 79/46, based on the HCFCs baseline </w:t>
      </w:r>
      <w:r>
        <w:rPr>
          <w:rFonts w:ascii="Arial" w:hAnsi="Arial" w:cs="Arial"/>
        </w:rPr>
        <w:t xml:space="preserve"> </w:t>
      </w:r>
      <w:r w:rsidRPr="002B001A">
        <w:rPr>
          <w:rFonts w:ascii="Arial" w:hAnsi="Arial" w:cs="Arial"/>
        </w:rPr>
        <w:t xml:space="preserve">level of </w:t>
      </w:r>
      <w:r w:rsidRPr="00514B51">
        <w:rPr>
          <w:rFonts w:ascii="Arial" w:hAnsi="Arial" w:cs="Arial"/>
          <w:color w:val="000000" w:themeColor="text1"/>
          <w:u w:val="single"/>
        </w:rPr>
        <w:t>73.50</w:t>
      </w:r>
      <w:r w:rsidRPr="00514B51">
        <w:rPr>
          <w:rFonts w:ascii="Arial" w:hAnsi="Arial" w:cs="Arial"/>
          <w:u w:val="single"/>
        </w:rPr>
        <w:t xml:space="preserve"> ODP t</w:t>
      </w:r>
      <w:r>
        <w:rPr>
          <w:rFonts w:ascii="Arial" w:hAnsi="Arial" w:cs="Arial"/>
          <w:u w:val="single"/>
        </w:rPr>
        <w:t>ons</w:t>
      </w:r>
      <w:r w:rsidRPr="002B001A">
        <w:rPr>
          <w:rFonts w:ascii="Arial" w:hAnsi="Arial" w:cs="Arial"/>
        </w:rPr>
        <w:t xml:space="preserve">, the </w:t>
      </w:r>
      <w:r>
        <w:rPr>
          <w:rFonts w:ascii="Arial" w:hAnsi="Arial" w:cs="Arial"/>
        </w:rPr>
        <w:t>Government of Lebanon</w:t>
      </w:r>
      <w:r w:rsidRPr="002B001A">
        <w:rPr>
          <w:rFonts w:ascii="Arial" w:hAnsi="Arial" w:cs="Arial"/>
        </w:rPr>
        <w:t xml:space="preserve"> requests to the </w:t>
      </w:r>
      <w:r w:rsidRPr="00266E05">
        <w:rPr>
          <w:rFonts w:ascii="Arial" w:hAnsi="Arial" w:cs="Arial"/>
          <w:color w:val="000000" w:themeColor="text1"/>
        </w:rPr>
        <w:t>80</w:t>
      </w:r>
      <w:r w:rsidRPr="00266E05">
        <w:rPr>
          <w:rFonts w:ascii="Arial" w:hAnsi="Arial" w:cs="Arial"/>
          <w:color w:val="000000" w:themeColor="text1"/>
          <w:vertAlign w:val="superscript"/>
        </w:rPr>
        <w:t>th</w:t>
      </w:r>
      <w:r w:rsidRPr="00266E05">
        <w:rPr>
          <w:rFonts w:ascii="Arial" w:hAnsi="Arial" w:cs="Arial"/>
          <w:color w:val="000000" w:themeColor="text1"/>
        </w:rPr>
        <w:t xml:space="preserve"> </w:t>
      </w:r>
      <w:r w:rsidRPr="002B001A">
        <w:rPr>
          <w:rFonts w:ascii="Arial" w:hAnsi="Arial" w:cs="Arial"/>
          <w:color w:val="A6A6A6" w:themeColor="background1" w:themeShade="A6"/>
        </w:rPr>
        <w:t xml:space="preserve"> </w:t>
      </w:r>
      <w:r w:rsidRPr="002B001A">
        <w:rPr>
          <w:rFonts w:ascii="Arial" w:hAnsi="Arial" w:cs="Arial"/>
        </w:rPr>
        <w:t xml:space="preserve">Meeting of the Executive Committee the amount of </w:t>
      </w:r>
      <w:r w:rsidRPr="00266E05">
        <w:rPr>
          <w:rFonts w:ascii="Arial" w:hAnsi="Arial" w:cs="Arial"/>
          <w:u w:val="single"/>
        </w:rPr>
        <w:t xml:space="preserve">USD </w:t>
      </w:r>
      <w:r w:rsidRPr="00266E05">
        <w:rPr>
          <w:rFonts w:ascii="Arial" w:hAnsi="Arial" w:cs="Arial"/>
          <w:color w:val="000000" w:themeColor="text1"/>
          <w:u w:val="single"/>
        </w:rPr>
        <w:t>150,000.00</w:t>
      </w:r>
      <w:r w:rsidRPr="002B001A">
        <w:rPr>
          <w:rFonts w:ascii="Arial" w:hAnsi="Arial" w:cs="Arial"/>
          <w:color w:val="A6A6A6" w:themeColor="background1" w:themeShade="A6"/>
        </w:rPr>
        <w:t xml:space="preserve"> </w:t>
      </w:r>
      <w:r w:rsidRPr="002B001A">
        <w:rPr>
          <w:rFonts w:ascii="Arial" w:hAnsi="Arial" w:cs="Arial"/>
        </w:rPr>
        <w:t>for the implementation of the above mentioned enabling activities, per the detailed budget below:</w:t>
      </w:r>
    </w:p>
    <w:p w14:paraId="6782BEB9" w14:textId="77777777" w:rsidR="0019358E" w:rsidRPr="002B001A" w:rsidRDefault="0019358E" w:rsidP="00514B5D">
      <w:pPr>
        <w:pStyle w:val="ListParagraph"/>
        <w:autoSpaceDE w:val="0"/>
        <w:autoSpaceDN w:val="0"/>
        <w:adjustRightInd w:val="0"/>
        <w:ind w:left="426"/>
        <w:jc w:val="both"/>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5006"/>
        <w:gridCol w:w="2077"/>
      </w:tblGrid>
      <w:tr w:rsidR="0019358E" w:rsidRPr="002B001A" w14:paraId="785044A1" w14:textId="77777777" w:rsidTr="00B12856">
        <w:trPr>
          <w:jc w:val="center"/>
        </w:trPr>
        <w:tc>
          <w:tcPr>
            <w:tcW w:w="571" w:type="dxa"/>
            <w:shd w:val="clear" w:color="auto" w:fill="0070C0"/>
          </w:tcPr>
          <w:p w14:paraId="1DDBA93C" w14:textId="77777777" w:rsidR="0019358E" w:rsidRPr="00174FD4" w:rsidRDefault="0019358E" w:rsidP="00514B5D">
            <w:pPr>
              <w:jc w:val="center"/>
              <w:rPr>
                <w:rFonts w:ascii="Arial" w:hAnsi="Arial" w:cs="Arial"/>
                <w:b/>
                <w:bCs/>
                <w:color w:val="FFFFFF" w:themeColor="background1"/>
              </w:rPr>
            </w:pPr>
            <w:r w:rsidRPr="00174FD4">
              <w:rPr>
                <w:rFonts w:ascii="Arial" w:hAnsi="Arial" w:cs="Arial"/>
                <w:b/>
                <w:bCs/>
                <w:color w:val="FFFFFF" w:themeColor="background1"/>
              </w:rPr>
              <w:t>No.</w:t>
            </w:r>
          </w:p>
        </w:tc>
        <w:tc>
          <w:tcPr>
            <w:tcW w:w="5006" w:type="dxa"/>
            <w:shd w:val="clear" w:color="auto" w:fill="0070C0"/>
          </w:tcPr>
          <w:p w14:paraId="0EF8171A" w14:textId="77777777" w:rsidR="0019358E" w:rsidRPr="00174FD4" w:rsidRDefault="0019358E" w:rsidP="00514B5D">
            <w:pPr>
              <w:jc w:val="center"/>
              <w:rPr>
                <w:rFonts w:ascii="Arial" w:hAnsi="Arial" w:cs="Arial"/>
                <w:b/>
                <w:bCs/>
                <w:color w:val="FFFFFF" w:themeColor="background1"/>
              </w:rPr>
            </w:pPr>
            <w:r w:rsidRPr="00174FD4">
              <w:rPr>
                <w:rFonts w:ascii="Arial" w:hAnsi="Arial" w:cs="Arial"/>
                <w:b/>
                <w:bCs/>
                <w:color w:val="FFFFFF" w:themeColor="background1"/>
              </w:rPr>
              <w:t>Budget description</w:t>
            </w:r>
          </w:p>
        </w:tc>
        <w:tc>
          <w:tcPr>
            <w:tcW w:w="2077" w:type="dxa"/>
            <w:shd w:val="clear" w:color="auto" w:fill="0070C0"/>
          </w:tcPr>
          <w:p w14:paraId="5E9AEBAD" w14:textId="77777777" w:rsidR="0019358E" w:rsidRPr="00174FD4" w:rsidRDefault="0019358E" w:rsidP="00514B5D">
            <w:pPr>
              <w:jc w:val="center"/>
              <w:rPr>
                <w:rFonts w:ascii="Arial" w:hAnsi="Arial" w:cs="Arial"/>
                <w:b/>
                <w:bCs/>
                <w:color w:val="FFFFFF" w:themeColor="background1"/>
              </w:rPr>
            </w:pPr>
            <w:r w:rsidRPr="00174FD4">
              <w:rPr>
                <w:rFonts w:ascii="Arial" w:hAnsi="Arial" w:cs="Arial"/>
                <w:b/>
                <w:bCs/>
                <w:color w:val="FFFFFF" w:themeColor="background1"/>
              </w:rPr>
              <w:t>Budget (US $)</w:t>
            </w:r>
          </w:p>
        </w:tc>
      </w:tr>
      <w:tr w:rsidR="0019358E" w:rsidRPr="002B001A" w14:paraId="46AEC0D2" w14:textId="77777777" w:rsidTr="00B12856">
        <w:trPr>
          <w:jc w:val="center"/>
        </w:trPr>
        <w:tc>
          <w:tcPr>
            <w:tcW w:w="571" w:type="dxa"/>
            <w:shd w:val="clear" w:color="auto" w:fill="auto"/>
          </w:tcPr>
          <w:p w14:paraId="3A65CD33" w14:textId="77777777" w:rsidR="0019358E" w:rsidRPr="002B001A" w:rsidRDefault="0019358E" w:rsidP="00514B5D">
            <w:pPr>
              <w:widowControl w:val="0"/>
              <w:numPr>
                <w:ilvl w:val="0"/>
                <w:numId w:val="92"/>
              </w:numPr>
              <w:autoSpaceDE w:val="0"/>
              <w:autoSpaceDN w:val="0"/>
              <w:adjustRightInd w:val="0"/>
              <w:rPr>
                <w:rFonts w:ascii="Arial" w:hAnsi="Arial" w:cs="Arial"/>
              </w:rPr>
            </w:pPr>
          </w:p>
        </w:tc>
        <w:tc>
          <w:tcPr>
            <w:tcW w:w="5006" w:type="dxa"/>
            <w:shd w:val="clear" w:color="auto" w:fill="auto"/>
          </w:tcPr>
          <w:p w14:paraId="6E7DE8FA" w14:textId="77777777" w:rsidR="0019358E" w:rsidRPr="002B001A" w:rsidRDefault="0019358E" w:rsidP="00514B5D">
            <w:pPr>
              <w:autoSpaceDE w:val="0"/>
              <w:autoSpaceDN w:val="0"/>
              <w:adjustRightInd w:val="0"/>
              <w:rPr>
                <w:rFonts w:ascii="Arial" w:hAnsi="Arial" w:cs="Arial"/>
              </w:rPr>
            </w:pPr>
            <w:r w:rsidRPr="002B001A">
              <w:rPr>
                <w:rFonts w:ascii="Arial" w:hAnsi="Arial" w:cs="Arial"/>
              </w:rPr>
              <w:t>International Expert</w:t>
            </w:r>
          </w:p>
        </w:tc>
        <w:tc>
          <w:tcPr>
            <w:tcW w:w="2077" w:type="dxa"/>
            <w:shd w:val="clear" w:color="auto" w:fill="auto"/>
            <w:vAlign w:val="center"/>
          </w:tcPr>
          <w:p w14:paraId="6F5FBBA6" w14:textId="77777777" w:rsidR="0019358E" w:rsidRPr="002B001A" w:rsidRDefault="0019358E" w:rsidP="00514B5D">
            <w:pPr>
              <w:ind w:right="76"/>
              <w:jc w:val="right"/>
              <w:rPr>
                <w:rFonts w:ascii="Arial" w:hAnsi="Arial" w:cs="Arial"/>
              </w:rPr>
            </w:pPr>
            <w:r>
              <w:rPr>
                <w:rFonts w:ascii="Arial" w:hAnsi="Arial" w:cs="Arial"/>
              </w:rPr>
              <w:t>10,000.00</w:t>
            </w:r>
          </w:p>
        </w:tc>
      </w:tr>
      <w:tr w:rsidR="0019358E" w:rsidRPr="002B001A" w14:paraId="7BF071B5" w14:textId="77777777" w:rsidTr="00B12856">
        <w:trPr>
          <w:jc w:val="center"/>
        </w:trPr>
        <w:tc>
          <w:tcPr>
            <w:tcW w:w="571" w:type="dxa"/>
            <w:shd w:val="clear" w:color="auto" w:fill="auto"/>
          </w:tcPr>
          <w:p w14:paraId="39281952" w14:textId="77777777" w:rsidR="0019358E" w:rsidRPr="002B001A" w:rsidRDefault="0019358E" w:rsidP="00514B5D">
            <w:pPr>
              <w:widowControl w:val="0"/>
              <w:numPr>
                <w:ilvl w:val="0"/>
                <w:numId w:val="92"/>
              </w:numPr>
              <w:autoSpaceDE w:val="0"/>
              <w:autoSpaceDN w:val="0"/>
              <w:adjustRightInd w:val="0"/>
              <w:rPr>
                <w:rFonts w:ascii="Arial" w:hAnsi="Arial" w:cs="Arial"/>
              </w:rPr>
            </w:pPr>
          </w:p>
        </w:tc>
        <w:tc>
          <w:tcPr>
            <w:tcW w:w="5006" w:type="dxa"/>
            <w:shd w:val="clear" w:color="auto" w:fill="auto"/>
          </w:tcPr>
          <w:p w14:paraId="5260413E" w14:textId="77777777" w:rsidR="0019358E" w:rsidRPr="002B001A" w:rsidRDefault="0019358E" w:rsidP="00514B5D">
            <w:pPr>
              <w:autoSpaceDE w:val="0"/>
              <w:autoSpaceDN w:val="0"/>
              <w:adjustRightInd w:val="0"/>
              <w:rPr>
                <w:rFonts w:ascii="Arial" w:hAnsi="Arial" w:cs="Arial"/>
              </w:rPr>
            </w:pPr>
            <w:r w:rsidRPr="002B001A">
              <w:rPr>
                <w:rFonts w:ascii="Arial" w:hAnsi="Arial" w:cs="Arial"/>
              </w:rPr>
              <w:t>National Consultant</w:t>
            </w:r>
            <w:r>
              <w:rPr>
                <w:rFonts w:ascii="Arial" w:hAnsi="Arial" w:cs="Arial"/>
              </w:rPr>
              <w:t>s</w:t>
            </w:r>
          </w:p>
        </w:tc>
        <w:tc>
          <w:tcPr>
            <w:tcW w:w="2077" w:type="dxa"/>
            <w:shd w:val="clear" w:color="auto" w:fill="auto"/>
            <w:vAlign w:val="center"/>
          </w:tcPr>
          <w:p w14:paraId="51B3DB49" w14:textId="77777777" w:rsidR="0019358E" w:rsidRPr="002B001A" w:rsidRDefault="0019358E" w:rsidP="00514B5D">
            <w:pPr>
              <w:ind w:right="76"/>
              <w:jc w:val="right"/>
              <w:rPr>
                <w:rFonts w:ascii="Arial" w:hAnsi="Arial" w:cs="Arial"/>
              </w:rPr>
            </w:pPr>
            <w:r>
              <w:rPr>
                <w:rFonts w:ascii="Arial" w:hAnsi="Arial" w:cs="Arial"/>
              </w:rPr>
              <w:t>35,000.00</w:t>
            </w:r>
          </w:p>
        </w:tc>
      </w:tr>
      <w:tr w:rsidR="0019358E" w:rsidRPr="002B001A" w14:paraId="55791B9F" w14:textId="77777777" w:rsidTr="00B12856">
        <w:trPr>
          <w:jc w:val="center"/>
        </w:trPr>
        <w:tc>
          <w:tcPr>
            <w:tcW w:w="571" w:type="dxa"/>
            <w:shd w:val="clear" w:color="auto" w:fill="auto"/>
          </w:tcPr>
          <w:p w14:paraId="52472610" w14:textId="77777777" w:rsidR="0019358E" w:rsidRPr="002B001A" w:rsidRDefault="0019358E" w:rsidP="00514B5D">
            <w:pPr>
              <w:widowControl w:val="0"/>
              <w:numPr>
                <w:ilvl w:val="0"/>
                <w:numId w:val="92"/>
              </w:numPr>
              <w:autoSpaceDE w:val="0"/>
              <w:autoSpaceDN w:val="0"/>
              <w:adjustRightInd w:val="0"/>
              <w:rPr>
                <w:rFonts w:ascii="Arial" w:hAnsi="Arial" w:cs="Arial"/>
              </w:rPr>
            </w:pPr>
          </w:p>
        </w:tc>
        <w:tc>
          <w:tcPr>
            <w:tcW w:w="5006" w:type="dxa"/>
            <w:shd w:val="clear" w:color="auto" w:fill="auto"/>
          </w:tcPr>
          <w:p w14:paraId="0E8C10A7" w14:textId="77777777" w:rsidR="0019358E" w:rsidRPr="002B001A" w:rsidRDefault="0019358E" w:rsidP="00514B5D">
            <w:pPr>
              <w:autoSpaceDE w:val="0"/>
              <w:autoSpaceDN w:val="0"/>
              <w:adjustRightInd w:val="0"/>
              <w:rPr>
                <w:rFonts w:ascii="Arial" w:hAnsi="Arial" w:cs="Arial"/>
              </w:rPr>
            </w:pPr>
            <w:r w:rsidRPr="002B001A">
              <w:rPr>
                <w:rFonts w:ascii="Arial" w:hAnsi="Arial" w:cs="Arial"/>
              </w:rPr>
              <w:t>Legal Advisor</w:t>
            </w:r>
          </w:p>
        </w:tc>
        <w:tc>
          <w:tcPr>
            <w:tcW w:w="2077" w:type="dxa"/>
            <w:shd w:val="clear" w:color="auto" w:fill="auto"/>
            <w:vAlign w:val="center"/>
          </w:tcPr>
          <w:p w14:paraId="2E678C2B" w14:textId="77777777" w:rsidR="0019358E" w:rsidRPr="002B001A" w:rsidRDefault="0019358E" w:rsidP="00514B5D">
            <w:pPr>
              <w:ind w:right="76"/>
              <w:jc w:val="right"/>
              <w:rPr>
                <w:rFonts w:ascii="Arial" w:hAnsi="Arial" w:cs="Arial"/>
              </w:rPr>
            </w:pPr>
            <w:r>
              <w:rPr>
                <w:rFonts w:ascii="Arial" w:hAnsi="Arial" w:cs="Arial"/>
              </w:rPr>
              <w:t>15,000.00</w:t>
            </w:r>
          </w:p>
        </w:tc>
      </w:tr>
      <w:tr w:rsidR="0019358E" w:rsidRPr="002B001A" w14:paraId="499913BB" w14:textId="77777777" w:rsidTr="00B12856">
        <w:trPr>
          <w:jc w:val="center"/>
        </w:trPr>
        <w:tc>
          <w:tcPr>
            <w:tcW w:w="571" w:type="dxa"/>
            <w:shd w:val="clear" w:color="auto" w:fill="auto"/>
          </w:tcPr>
          <w:p w14:paraId="22257FFA" w14:textId="77777777" w:rsidR="0019358E" w:rsidRPr="002B001A" w:rsidRDefault="0019358E" w:rsidP="00514B5D">
            <w:pPr>
              <w:widowControl w:val="0"/>
              <w:numPr>
                <w:ilvl w:val="0"/>
                <w:numId w:val="92"/>
              </w:numPr>
              <w:autoSpaceDE w:val="0"/>
              <w:autoSpaceDN w:val="0"/>
              <w:adjustRightInd w:val="0"/>
              <w:rPr>
                <w:rFonts w:ascii="Arial" w:hAnsi="Arial" w:cs="Arial"/>
              </w:rPr>
            </w:pPr>
          </w:p>
        </w:tc>
        <w:tc>
          <w:tcPr>
            <w:tcW w:w="5006" w:type="dxa"/>
            <w:shd w:val="clear" w:color="auto" w:fill="auto"/>
          </w:tcPr>
          <w:p w14:paraId="13AB4BCD" w14:textId="77777777" w:rsidR="0019358E" w:rsidRPr="002B001A" w:rsidRDefault="0019358E" w:rsidP="00514B5D">
            <w:pPr>
              <w:autoSpaceDE w:val="0"/>
              <w:autoSpaceDN w:val="0"/>
              <w:adjustRightInd w:val="0"/>
              <w:rPr>
                <w:rFonts w:ascii="Arial" w:hAnsi="Arial" w:cs="Arial"/>
              </w:rPr>
            </w:pPr>
            <w:r w:rsidRPr="002B001A">
              <w:rPr>
                <w:rFonts w:ascii="Arial" w:hAnsi="Arial" w:cs="Arial"/>
              </w:rPr>
              <w:t>Information collection, consolidation and analysis</w:t>
            </w:r>
          </w:p>
        </w:tc>
        <w:tc>
          <w:tcPr>
            <w:tcW w:w="2077" w:type="dxa"/>
            <w:shd w:val="clear" w:color="auto" w:fill="auto"/>
            <w:vAlign w:val="center"/>
          </w:tcPr>
          <w:p w14:paraId="2D87B0DF" w14:textId="77777777" w:rsidR="0019358E" w:rsidRPr="002B001A" w:rsidRDefault="0019358E" w:rsidP="00514B5D">
            <w:pPr>
              <w:ind w:right="76"/>
              <w:jc w:val="right"/>
              <w:rPr>
                <w:rFonts w:ascii="Arial" w:hAnsi="Arial" w:cs="Arial"/>
              </w:rPr>
            </w:pPr>
            <w:r>
              <w:rPr>
                <w:rFonts w:ascii="Arial" w:hAnsi="Arial" w:cs="Arial"/>
              </w:rPr>
              <w:t>55,000.00</w:t>
            </w:r>
          </w:p>
        </w:tc>
      </w:tr>
      <w:tr w:rsidR="0019358E" w:rsidRPr="002B001A" w14:paraId="61385194" w14:textId="77777777" w:rsidTr="00B12856">
        <w:trPr>
          <w:jc w:val="center"/>
        </w:trPr>
        <w:tc>
          <w:tcPr>
            <w:tcW w:w="571" w:type="dxa"/>
            <w:shd w:val="clear" w:color="auto" w:fill="auto"/>
          </w:tcPr>
          <w:p w14:paraId="1096DA08" w14:textId="77777777" w:rsidR="0019358E" w:rsidRPr="002B001A" w:rsidRDefault="0019358E" w:rsidP="00514B5D">
            <w:pPr>
              <w:widowControl w:val="0"/>
              <w:numPr>
                <w:ilvl w:val="0"/>
                <w:numId w:val="92"/>
              </w:numPr>
              <w:autoSpaceDE w:val="0"/>
              <w:autoSpaceDN w:val="0"/>
              <w:adjustRightInd w:val="0"/>
              <w:rPr>
                <w:rFonts w:ascii="Arial" w:hAnsi="Arial" w:cs="Arial"/>
              </w:rPr>
            </w:pPr>
          </w:p>
        </w:tc>
        <w:tc>
          <w:tcPr>
            <w:tcW w:w="5006" w:type="dxa"/>
            <w:shd w:val="clear" w:color="auto" w:fill="auto"/>
          </w:tcPr>
          <w:p w14:paraId="06372A5E" w14:textId="77777777" w:rsidR="0019358E" w:rsidRPr="002B001A" w:rsidRDefault="0019358E" w:rsidP="00514B5D">
            <w:pPr>
              <w:autoSpaceDE w:val="0"/>
              <w:autoSpaceDN w:val="0"/>
              <w:adjustRightInd w:val="0"/>
              <w:rPr>
                <w:rFonts w:ascii="Arial" w:hAnsi="Arial" w:cs="Arial"/>
              </w:rPr>
            </w:pPr>
            <w:r w:rsidRPr="002B001A">
              <w:rPr>
                <w:rFonts w:ascii="Arial" w:hAnsi="Arial" w:cs="Arial"/>
              </w:rPr>
              <w:t xml:space="preserve">Consultation meetings </w:t>
            </w:r>
          </w:p>
        </w:tc>
        <w:tc>
          <w:tcPr>
            <w:tcW w:w="2077" w:type="dxa"/>
            <w:shd w:val="clear" w:color="auto" w:fill="auto"/>
            <w:vAlign w:val="center"/>
          </w:tcPr>
          <w:p w14:paraId="0D611A3D" w14:textId="77777777" w:rsidR="0019358E" w:rsidRPr="002B001A" w:rsidRDefault="0019358E" w:rsidP="00514B5D">
            <w:pPr>
              <w:ind w:right="76"/>
              <w:jc w:val="right"/>
              <w:rPr>
                <w:rFonts w:ascii="Arial" w:hAnsi="Arial" w:cs="Arial"/>
              </w:rPr>
            </w:pPr>
            <w:r>
              <w:rPr>
                <w:rFonts w:ascii="Arial" w:hAnsi="Arial" w:cs="Arial"/>
              </w:rPr>
              <w:t>5,000.00</w:t>
            </w:r>
          </w:p>
        </w:tc>
      </w:tr>
      <w:tr w:rsidR="0019358E" w:rsidRPr="002B001A" w14:paraId="31622EE4" w14:textId="77777777" w:rsidTr="00B12856">
        <w:trPr>
          <w:jc w:val="center"/>
        </w:trPr>
        <w:tc>
          <w:tcPr>
            <w:tcW w:w="571" w:type="dxa"/>
            <w:tcBorders>
              <w:bottom w:val="single" w:sz="4" w:space="0" w:color="auto"/>
            </w:tcBorders>
            <w:shd w:val="clear" w:color="auto" w:fill="auto"/>
          </w:tcPr>
          <w:p w14:paraId="489E762E" w14:textId="77777777" w:rsidR="0019358E" w:rsidRPr="002B001A" w:rsidRDefault="0019358E" w:rsidP="00514B5D">
            <w:pPr>
              <w:widowControl w:val="0"/>
              <w:numPr>
                <w:ilvl w:val="0"/>
                <w:numId w:val="92"/>
              </w:numPr>
              <w:autoSpaceDE w:val="0"/>
              <w:autoSpaceDN w:val="0"/>
              <w:adjustRightInd w:val="0"/>
              <w:rPr>
                <w:rFonts w:ascii="Arial" w:hAnsi="Arial" w:cs="Arial"/>
              </w:rPr>
            </w:pPr>
          </w:p>
        </w:tc>
        <w:tc>
          <w:tcPr>
            <w:tcW w:w="5006" w:type="dxa"/>
            <w:tcBorders>
              <w:bottom w:val="single" w:sz="4" w:space="0" w:color="auto"/>
            </w:tcBorders>
            <w:shd w:val="clear" w:color="auto" w:fill="auto"/>
          </w:tcPr>
          <w:p w14:paraId="02288D45" w14:textId="77777777" w:rsidR="0019358E" w:rsidRPr="002B001A" w:rsidRDefault="0019358E" w:rsidP="00514B5D">
            <w:pPr>
              <w:autoSpaceDE w:val="0"/>
              <w:autoSpaceDN w:val="0"/>
              <w:adjustRightInd w:val="0"/>
              <w:rPr>
                <w:rFonts w:ascii="Arial" w:hAnsi="Arial" w:cs="Arial"/>
              </w:rPr>
            </w:pPr>
            <w:r w:rsidRPr="002B001A">
              <w:rPr>
                <w:rFonts w:ascii="Arial" w:hAnsi="Arial" w:cs="Arial"/>
              </w:rPr>
              <w:t>Missions</w:t>
            </w:r>
          </w:p>
        </w:tc>
        <w:tc>
          <w:tcPr>
            <w:tcW w:w="2077" w:type="dxa"/>
            <w:tcBorders>
              <w:bottom w:val="single" w:sz="4" w:space="0" w:color="auto"/>
            </w:tcBorders>
            <w:shd w:val="clear" w:color="auto" w:fill="auto"/>
            <w:vAlign w:val="center"/>
          </w:tcPr>
          <w:p w14:paraId="68C03946" w14:textId="77777777" w:rsidR="0019358E" w:rsidRPr="002B001A" w:rsidRDefault="0019358E" w:rsidP="00514B5D">
            <w:pPr>
              <w:ind w:right="76"/>
              <w:jc w:val="right"/>
              <w:rPr>
                <w:rFonts w:ascii="Arial" w:hAnsi="Arial" w:cs="Arial"/>
              </w:rPr>
            </w:pPr>
            <w:r>
              <w:rPr>
                <w:rFonts w:ascii="Arial" w:hAnsi="Arial" w:cs="Arial"/>
              </w:rPr>
              <w:t>10,000.00</w:t>
            </w:r>
          </w:p>
        </w:tc>
      </w:tr>
      <w:tr w:rsidR="0019358E" w:rsidRPr="002B001A" w14:paraId="7238F0C1" w14:textId="77777777" w:rsidTr="00B12856">
        <w:trPr>
          <w:jc w:val="center"/>
        </w:trPr>
        <w:tc>
          <w:tcPr>
            <w:tcW w:w="571" w:type="dxa"/>
            <w:tcBorders>
              <w:bottom w:val="single" w:sz="4" w:space="0" w:color="auto"/>
            </w:tcBorders>
            <w:shd w:val="clear" w:color="auto" w:fill="auto"/>
          </w:tcPr>
          <w:p w14:paraId="1EAD9FFF" w14:textId="77777777" w:rsidR="0019358E" w:rsidRPr="002B001A" w:rsidRDefault="0019358E" w:rsidP="00514B5D">
            <w:pPr>
              <w:widowControl w:val="0"/>
              <w:numPr>
                <w:ilvl w:val="0"/>
                <w:numId w:val="92"/>
              </w:numPr>
              <w:autoSpaceDE w:val="0"/>
              <w:autoSpaceDN w:val="0"/>
              <w:adjustRightInd w:val="0"/>
              <w:rPr>
                <w:rFonts w:ascii="Arial" w:hAnsi="Arial" w:cs="Arial"/>
              </w:rPr>
            </w:pPr>
          </w:p>
        </w:tc>
        <w:tc>
          <w:tcPr>
            <w:tcW w:w="5006" w:type="dxa"/>
            <w:tcBorders>
              <w:bottom w:val="single" w:sz="4" w:space="0" w:color="auto"/>
            </w:tcBorders>
            <w:shd w:val="clear" w:color="auto" w:fill="auto"/>
          </w:tcPr>
          <w:p w14:paraId="05DFB1D6" w14:textId="77777777" w:rsidR="0019358E" w:rsidRPr="002B001A" w:rsidRDefault="0019358E" w:rsidP="00514B5D">
            <w:pPr>
              <w:autoSpaceDE w:val="0"/>
              <w:autoSpaceDN w:val="0"/>
              <w:adjustRightInd w:val="0"/>
              <w:rPr>
                <w:rFonts w:ascii="Arial" w:hAnsi="Arial" w:cs="Arial"/>
              </w:rPr>
            </w:pPr>
            <w:r>
              <w:rPr>
                <w:rFonts w:ascii="Arial" w:hAnsi="Arial" w:cs="Arial"/>
              </w:rPr>
              <w:t>Awareness</w:t>
            </w:r>
          </w:p>
        </w:tc>
        <w:tc>
          <w:tcPr>
            <w:tcW w:w="2077" w:type="dxa"/>
            <w:tcBorders>
              <w:bottom w:val="single" w:sz="4" w:space="0" w:color="auto"/>
            </w:tcBorders>
            <w:shd w:val="clear" w:color="auto" w:fill="auto"/>
            <w:vAlign w:val="center"/>
          </w:tcPr>
          <w:p w14:paraId="71B61B0F" w14:textId="77777777" w:rsidR="0019358E" w:rsidRPr="002B001A" w:rsidRDefault="0019358E" w:rsidP="00514B5D">
            <w:pPr>
              <w:ind w:right="76"/>
              <w:jc w:val="right"/>
              <w:rPr>
                <w:rFonts w:ascii="Arial" w:hAnsi="Arial" w:cs="Arial"/>
              </w:rPr>
            </w:pPr>
            <w:r>
              <w:rPr>
                <w:rFonts w:ascii="Arial" w:hAnsi="Arial" w:cs="Arial"/>
              </w:rPr>
              <w:t>10,000.00</w:t>
            </w:r>
          </w:p>
        </w:tc>
      </w:tr>
      <w:tr w:rsidR="0019358E" w:rsidRPr="002B001A" w14:paraId="3FC533D9" w14:textId="77777777" w:rsidTr="00B12856">
        <w:trPr>
          <w:jc w:val="center"/>
        </w:trPr>
        <w:tc>
          <w:tcPr>
            <w:tcW w:w="571" w:type="dxa"/>
            <w:tcBorders>
              <w:bottom w:val="single" w:sz="4" w:space="0" w:color="auto"/>
            </w:tcBorders>
            <w:shd w:val="clear" w:color="auto" w:fill="auto"/>
          </w:tcPr>
          <w:p w14:paraId="0D7901F2" w14:textId="77777777" w:rsidR="0019358E" w:rsidRPr="002B001A" w:rsidRDefault="0019358E" w:rsidP="00514B5D">
            <w:pPr>
              <w:widowControl w:val="0"/>
              <w:numPr>
                <w:ilvl w:val="0"/>
                <w:numId w:val="92"/>
              </w:numPr>
              <w:autoSpaceDE w:val="0"/>
              <w:autoSpaceDN w:val="0"/>
              <w:adjustRightInd w:val="0"/>
              <w:rPr>
                <w:rFonts w:ascii="Arial" w:hAnsi="Arial" w:cs="Arial"/>
              </w:rPr>
            </w:pPr>
          </w:p>
        </w:tc>
        <w:tc>
          <w:tcPr>
            <w:tcW w:w="5006" w:type="dxa"/>
            <w:tcBorders>
              <w:bottom w:val="single" w:sz="4" w:space="0" w:color="auto"/>
            </w:tcBorders>
            <w:shd w:val="clear" w:color="auto" w:fill="auto"/>
          </w:tcPr>
          <w:p w14:paraId="764C4EB1" w14:textId="77777777" w:rsidR="0019358E" w:rsidRDefault="0019358E" w:rsidP="00514B5D">
            <w:pPr>
              <w:autoSpaceDE w:val="0"/>
              <w:autoSpaceDN w:val="0"/>
              <w:adjustRightInd w:val="0"/>
              <w:rPr>
                <w:rFonts w:ascii="Arial" w:hAnsi="Arial" w:cs="Arial"/>
              </w:rPr>
            </w:pPr>
            <w:r w:rsidRPr="002B001A">
              <w:rPr>
                <w:rFonts w:ascii="Arial" w:hAnsi="Arial" w:cs="Arial"/>
              </w:rPr>
              <w:t>Sundry</w:t>
            </w:r>
          </w:p>
        </w:tc>
        <w:tc>
          <w:tcPr>
            <w:tcW w:w="2077" w:type="dxa"/>
            <w:tcBorders>
              <w:bottom w:val="single" w:sz="4" w:space="0" w:color="auto"/>
            </w:tcBorders>
            <w:shd w:val="clear" w:color="auto" w:fill="auto"/>
            <w:vAlign w:val="center"/>
          </w:tcPr>
          <w:p w14:paraId="6873DBD4" w14:textId="77777777" w:rsidR="0019358E" w:rsidRPr="002B001A" w:rsidRDefault="0019358E" w:rsidP="00514B5D">
            <w:pPr>
              <w:ind w:right="76"/>
              <w:jc w:val="right"/>
              <w:rPr>
                <w:rFonts w:ascii="Arial" w:hAnsi="Arial" w:cs="Arial"/>
              </w:rPr>
            </w:pPr>
            <w:r>
              <w:rPr>
                <w:rFonts w:ascii="Arial" w:hAnsi="Arial" w:cs="Arial"/>
              </w:rPr>
              <w:t>10,000.00</w:t>
            </w:r>
          </w:p>
        </w:tc>
      </w:tr>
      <w:tr w:rsidR="0019358E" w:rsidRPr="002B001A" w14:paraId="48E52903" w14:textId="77777777" w:rsidTr="00B12856">
        <w:trPr>
          <w:jc w:val="center"/>
        </w:trPr>
        <w:tc>
          <w:tcPr>
            <w:tcW w:w="571" w:type="dxa"/>
            <w:shd w:val="clear" w:color="auto" w:fill="BFBFBF" w:themeFill="background1" w:themeFillShade="BF"/>
          </w:tcPr>
          <w:p w14:paraId="0B62F1E3" w14:textId="77777777" w:rsidR="0019358E" w:rsidRPr="002B001A" w:rsidRDefault="0019358E" w:rsidP="00514B5D">
            <w:pPr>
              <w:widowControl w:val="0"/>
              <w:autoSpaceDE w:val="0"/>
              <w:autoSpaceDN w:val="0"/>
              <w:adjustRightInd w:val="0"/>
              <w:ind w:left="420"/>
              <w:rPr>
                <w:rFonts w:ascii="Arial" w:hAnsi="Arial" w:cs="Arial"/>
                <w:b/>
              </w:rPr>
            </w:pPr>
          </w:p>
        </w:tc>
        <w:tc>
          <w:tcPr>
            <w:tcW w:w="5006" w:type="dxa"/>
            <w:shd w:val="clear" w:color="auto" w:fill="BFBFBF" w:themeFill="background1" w:themeFillShade="BF"/>
          </w:tcPr>
          <w:p w14:paraId="6DE65413" w14:textId="77777777" w:rsidR="0019358E" w:rsidRPr="002B001A" w:rsidRDefault="0019358E" w:rsidP="00514B5D">
            <w:pPr>
              <w:autoSpaceDE w:val="0"/>
              <w:autoSpaceDN w:val="0"/>
              <w:adjustRightInd w:val="0"/>
              <w:rPr>
                <w:rFonts w:ascii="Arial" w:hAnsi="Arial" w:cs="Arial"/>
                <w:b/>
              </w:rPr>
            </w:pPr>
            <w:r w:rsidRPr="002B001A">
              <w:rPr>
                <w:rFonts w:ascii="Arial" w:hAnsi="Arial" w:cs="Arial"/>
                <w:b/>
              </w:rPr>
              <w:t>Total</w:t>
            </w:r>
          </w:p>
        </w:tc>
        <w:tc>
          <w:tcPr>
            <w:tcW w:w="2077" w:type="dxa"/>
            <w:shd w:val="clear" w:color="auto" w:fill="BFBFBF" w:themeFill="background1" w:themeFillShade="BF"/>
          </w:tcPr>
          <w:p w14:paraId="38344919" w14:textId="77777777" w:rsidR="0019358E" w:rsidRPr="002B001A" w:rsidRDefault="0019358E" w:rsidP="00514B5D">
            <w:pPr>
              <w:autoSpaceDE w:val="0"/>
              <w:autoSpaceDN w:val="0"/>
              <w:adjustRightInd w:val="0"/>
              <w:ind w:right="76"/>
              <w:jc w:val="right"/>
              <w:rPr>
                <w:rFonts w:ascii="Arial" w:hAnsi="Arial" w:cs="Arial"/>
                <w:b/>
              </w:rPr>
            </w:pPr>
            <w:r>
              <w:rPr>
                <w:rFonts w:ascii="Arial" w:hAnsi="Arial" w:cs="Arial"/>
                <w:b/>
              </w:rPr>
              <w:t>150</w:t>
            </w:r>
            <w:r w:rsidRPr="002B001A">
              <w:rPr>
                <w:rFonts w:ascii="Arial" w:hAnsi="Arial" w:cs="Arial"/>
                <w:b/>
              </w:rPr>
              <w:t>,000</w:t>
            </w:r>
            <w:r>
              <w:rPr>
                <w:rFonts w:ascii="Arial" w:hAnsi="Arial" w:cs="Arial"/>
                <w:b/>
              </w:rPr>
              <w:t>.00</w:t>
            </w:r>
          </w:p>
        </w:tc>
      </w:tr>
    </w:tbl>
    <w:p w14:paraId="1A632545" w14:textId="77777777" w:rsidR="0019358E" w:rsidRPr="002B001A" w:rsidRDefault="0019358E" w:rsidP="00514B5D">
      <w:pPr>
        <w:rPr>
          <w:rFonts w:ascii="Arial" w:hAnsi="Arial" w:cs="Arial"/>
          <w:b/>
        </w:rPr>
      </w:pPr>
    </w:p>
    <w:p w14:paraId="68997EFD" w14:textId="77777777" w:rsidR="0019358E" w:rsidRPr="002B001A" w:rsidRDefault="0019358E" w:rsidP="00514B5D">
      <w:pPr>
        <w:pStyle w:val="ListParagraph"/>
        <w:numPr>
          <w:ilvl w:val="0"/>
          <w:numId w:val="49"/>
        </w:numPr>
        <w:spacing w:after="160"/>
        <w:ind w:left="709" w:hanging="709"/>
        <w:rPr>
          <w:rFonts w:ascii="Arial" w:hAnsi="Arial" w:cs="Arial"/>
          <w:b/>
        </w:rPr>
      </w:pPr>
      <w:r w:rsidRPr="002B001A">
        <w:rPr>
          <w:rFonts w:ascii="Arial" w:hAnsi="Arial" w:cs="Arial"/>
          <w:b/>
        </w:rPr>
        <w:t>Implementation Timeframe</w:t>
      </w:r>
    </w:p>
    <w:tbl>
      <w:tblPr>
        <w:tblW w:w="11447" w:type="dxa"/>
        <w:jc w:val="center"/>
        <w:tblLook w:val="04A0" w:firstRow="1" w:lastRow="0" w:firstColumn="1" w:lastColumn="0" w:noHBand="0" w:noVBand="1"/>
      </w:tblPr>
      <w:tblGrid>
        <w:gridCol w:w="461"/>
        <w:gridCol w:w="3448"/>
        <w:gridCol w:w="339"/>
        <w:gridCol w:w="339"/>
        <w:gridCol w:w="339"/>
        <w:gridCol w:w="339"/>
        <w:gridCol w:w="400"/>
        <w:gridCol w:w="400"/>
        <w:gridCol w:w="400"/>
        <w:gridCol w:w="400"/>
        <w:gridCol w:w="400"/>
        <w:gridCol w:w="461"/>
        <w:gridCol w:w="461"/>
        <w:gridCol w:w="461"/>
        <w:gridCol w:w="470"/>
        <w:gridCol w:w="461"/>
        <w:gridCol w:w="461"/>
        <w:gridCol w:w="461"/>
        <w:gridCol w:w="461"/>
        <w:gridCol w:w="461"/>
        <w:gridCol w:w="24"/>
      </w:tblGrid>
      <w:tr w:rsidR="0019358E" w:rsidRPr="00B02CE5" w14:paraId="38F8A6A5" w14:textId="77777777" w:rsidTr="00B12856">
        <w:trPr>
          <w:gridAfter w:val="1"/>
          <w:wAfter w:w="24" w:type="dxa"/>
          <w:trHeight w:val="300"/>
          <w:jc w:val="center"/>
        </w:trPr>
        <w:tc>
          <w:tcPr>
            <w:tcW w:w="3909" w:type="dxa"/>
            <w:gridSpan w:val="2"/>
            <w:vMerge w:val="restart"/>
            <w:tcBorders>
              <w:top w:val="single" w:sz="4" w:space="0" w:color="auto"/>
              <w:left w:val="single" w:sz="4" w:space="0" w:color="auto"/>
              <w:bottom w:val="single" w:sz="4" w:space="0" w:color="000000"/>
              <w:right w:val="single" w:sz="4" w:space="0" w:color="000000"/>
            </w:tcBorders>
            <w:shd w:val="clear" w:color="auto" w:fill="0070C0"/>
            <w:vAlign w:val="center"/>
            <w:hideMark/>
          </w:tcPr>
          <w:p w14:paraId="63A98F38" w14:textId="77777777" w:rsidR="0019358E" w:rsidRPr="00B02CE5" w:rsidRDefault="0019358E" w:rsidP="00514B5D">
            <w:pPr>
              <w:jc w:val="center"/>
              <w:rPr>
                <w:rFonts w:ascii="Arial" w:hAnsi="Arial" w:cs="Arial"/>
                <w:b/>
                <w:bCs/>
                <w:color w:val="FFFFFF" w:themeColor="background1"/>
                <w:sz w:val="20"/>
              </w:rPr>
            </w:pPr>
            <w:r w:rsidRPr="00B02CE5">
              <w:rPr>
                <w:rFonts w:ascii="Arial" w:hAnsi="Arial" w:cs="Arial"/>
                <w:b/>
                <w:bCs/>
                <w:color w:val="FFFFFF" w:themeColor="background1"/>
                <w:sz w:val="20"/>
              </w:rPr>
              <w:t>Activities</w:t>
            </w:r>
          </w:p>
        </w:tc>
        <w:tc>
          <w:tcPr>
            <w:tcW w:w="7514" w:type="dxa"/>
            <w:gridSpan w:val="18"/>
            <w:tcBorders>
              <w:top w:val="single" w:sz="4" w:space="0" w:color="auto"/>
              <w:left w:val="nil"/>
              <w:bottom w:val="single" w:sz="4" w:space="0" w:color="auto"/>
              <w:right w:val="single" w:sz="4" w:space="0" w:color="auto"/>
            </w:tcBorders>
            <w:shd w:val="clear" w:color="auto" w:fill="0070C0"/>
            <w:vAlign w:val="center"/>
          </w:tcPr>
          <w:p w14:paraId="7AE832FA" w14:textId="77777777" w:rsidR="0019358E" w:rsidRPr="00B02CE5" w:rsidRDefault="0019358E" w:rsidP="00514B5D">
            <w:pPr>
              <w:jc w:val="center"/>
              <w:rPr>
                <w:rFonts w:ascii="Arial" w:hAnsi="Arial" w:cs="Arial"/>
                <w:b/>
                <w:bCs/>
                <w:color w:val="FFFFFF" w:themeColor="background1"/>
                <w:sz w:val="20"/>
              </w:rPr>
            </w:pPr>
            <w:r w:rsidRPr="00B02CE5">
              <w:rPr>
                <w:rFonts w:ascii="Arial" w:hAnsi="Arial" w:cs="Arial"/>
                <w:b/>
                <w:bCs/>
                <w:color w:val="FFFFFF" w:themeColor="background1"/>
                <w:sz w:val="20"/>
              </w:rPr>
              <w:t>Months</w:t>
            </w:r>
          </w:p>
        </w:tc>
      </w:tr>
      <w:tr w:rsidR="0019358E" w:rsidRPr="00B02CE5" w14:paraId="4CB3CB29" w14:textId="77777777" w:rsidTr="00B12856">
        <w:trPr>
          <w:gridAfter w:val="1"/>
          <w:wAfter w:w="24" w:type="dxa"/>
          <w:trHeight w:val="300"/>
          <w:jc w:val="center"/>
        </w:trPr>
        <w:tc>
          <w:tcPr>
            <w:tcW w:w="3909" w:type="dxa"/>
            <w:gridSpan w:val="2"/>
            <w:vMerge/>
            <w:tcBorders>
              <w:top w:val="single" w:sz="4" w:space="0" w:color="auto"/>
              <w:left w:val="single" w:sz="4" w:space="0" w:color="auto"/>
              <w:bottom w:val="single" w:sz="4" w:space="0" w:color="000000"/>
              <w:right w:val="single" w:sz="4" w:space="0" w:color="000000"/>
            </w:tcBorders>
            <w:shd w:val="clear" w:color="auto" w:fill="0070C0"/>
            <w:vAlign w:val="center"/>
            <w:hideMark/>
          </w:tcPr>
          <w:p w14:paraId="361DCB4E" w14:textId="77777777" w:rsidR="0019358E" w:rsidRPr="00B02CE5" w:rsidRDefault="0019358E" w:rsidP="00514B5D">
            <w:pPr>
              <w:rPr>
                <w:rFonts w:ascii="Arial" w:hAnsi="Arial" w:cs="Arial"/>
                <w:b/>
                <w:bCs/>
                <w:color w:val="FFFFFF" w:themeColor="background1"/>
                <w:sz w:val="20"/>
              </w:rPr>
            </w:pPr>
          </w:p>
        </w:tc>
        <w:tc>
          <w:tcPr>
            <w:tcW w:w="339" w:type="dxa"/>
            <w:tcBorders>
              <w:top w:val="nil"/>
              <w:left w:val="nil"/>
              <w:bottom w:val="single" w:sz="4" w:space="0" w:color="auto"/>
              <w:right w:val="single" w:sz="4" w:space="0" w:color="auto"/>
            </w:tcBorders>
            <w:shd w:val="clear" w:color="auto" w:fill="0070C0"/>
          </w:tcPr>
          <w:p w14:paraId="300D2E21" w14:textId="77777777" w:rsidR="0019358E" w:rsidRPr="00B02CE5" w:rsidRDefault="0019358E" w:rsidP="00514B5D">
            <w:pPr>
              <w:jc w:val="center"/>
              <w:rPr>
                <w:rFonts w:ascii="Arial" w:hAnsi="Arial" w:cs="Arial"/>
                <w:b/>
                <w:bCs/>
                <w:color w:val="FFFFFF" w:themeColor="background1"/>
                <w:sz w:val="20"/>
              </w:rPr>
            </w:pPr>
            <w:r w:rsidRPr="00B02CE5">
              <w:rPr>
                <w:rFonts w:ascii="Arial" w:hAnsi="Arial" w:cs="Arial"/>
                <w:b/>
                <w:bCs/>
                <w:color w:val="FFFFFF" w:themeColor="background1"/>
                <w:sz w:val="20"/>
              </w:rPr>
              <w:t>1</w:t>
            </w:r>
          </w:p>
        </w:tc>
        <w:tc>
          <w:tcPr>
            <w:tcW w:w="339" w:type="dxa"/>
            <w:tcBorders>
              <w:top w:val="nil"/>
              <w:left w:val="nil"/>
              <w:bottom w:val="single" w:sz="4" w:space="0" w:color="auto"/>
              <w:right w:val="single" w:sz="4" w:space="0" w:color="auto"/>
            </w:tcBorders>
            <w:shd w:val="clear" w:color="auto" w:fill="0070C0"/>
          </w:tcPr>
          <w:p w14:paraId="04AF63B6" w14:textId="77777777" w:rsidR="0019358E" w:rsidRPr="00B02CE5" w:rsidRDefault="0019358E" w:rsidP="00514B5D">
            <w:pPr>
              <w:jc w:val="center"/>
              <w:rPr>
                <w:rFonts w:ascii="Arial" w:hAnsi="Arial" w:cs="Arial"/>
                <w:b/>
                <w:bCs/>
                <w:color w:val="FFFFFF" w:themeColor="background1"/>
                <w:sz w:val="20"/>
              </w:rPr>
            </w:pPr>
            <w:r w:rsidRPr="00B02CE5">
              <w:rPr>
                <w:rFonts w:ascii="Arial" w:hAnsi="Arial" w:cs="Arial"/>
                <w:b/>
                <w:bCs/>
                <w:color w:val="FFFFFF" w:themeColor="background1"/>
                <w:sz w:val="20"/>
              </w:rPr>
              <w:t>2</w:t>
            </w:r>
          </w:p>
        </w:tc>
        <w:tc>
          <w:tcPr>
            <w:tcW w:w="339" w:type="dxa"/>
            <w:tcBorders>
              <w:top w:val="nil"/>
              <w:left w:val="nil"/>
              <w:bottom w:val="single" w:sz="4" w:space="0" w:color="auto"/>
              <w:right w:val="single" w:sz="4" w:space="0" w:color="auto"/>
            </w:tcBorders>
            <w:shd w:val="clear" w:color="auto" w:fill="0070C0"/>
          </w:tcPr>
          <w:p w14:paraId="5790E7AD" w14:textId="77777777" w:rsidR="0019358E" w:rsidRPr="00B02CE5" w:rsidRDefault="0019358E" w:rsidP="00514B5D">
            <w:pPr>
              <w:jc w:val="center"/>
              <w:rPr>
                <w:rFonts w:ascii="Arial" w:hAnsi="Arial" w:cs="Arial"/>
                <w:b/>
                <w:bCs/>
                <w:color w:val="FFFFFF" w:themeColor="background1"/>
                <w:sz w:val="20"/>
              </w:rPr>
            </w:pPr>
            <w:r w:rsidRPr="00B02CE5">
              <w:rPr>
                <w:rFonts w:ascii="Arial" w:hAnsi="Arial" w:cs="Arial"/>
                <w:b/>
                <w:bCs/>
                <w:color w:val="FFFFFF" w:themeColor="background1"/>
                <w:sz w:val="20"/>
              </w:rPr>
              <w:t>3</w:t>
            </w:r>
          </w:p>
        </w:tc>
        <w:tc>
          <w:tcPr>
            <w:tcW w:w="339" w:type="dxa"/>
            <w:tcBorders>
              <w:top w:val="nil"/>
              <w:left w:val="nil"/>
              <w:bottom w:val="single" w:sz="4" w:space="0" w:color="auto"/>
              <w:right w:val="single" w:sz="4" w:space="0" w:color="auto"/>
            </w:tcBorders>
            <w:shd w:val="clear" w:color="auto" w:fill="0070C0"/>
          </w:tcPr>
          <w:p w14:paraId="6D14B847" w14:textId="77777777" w:rsidR="0019358E" w:rsidRPr="00B02CE5" w:rsidRDefault="0019358E" w:rsidP="00514B5D">
            <w:pPr>
              <w:jc w:val="center"/>
              <w:rPr>
                <w:rFonts w:ascii="Arial" w:hAnsi="Arial" w:cs="Arial"/>
                <w:b/>
                <w:bCs/>
                <w:color w:val="FFFFFF" w:themeColor="background1"/>
                <w:sz w:val="20"/>
              </w:rPr>
            </w:pPr>
            <w:r w:rsidRPr="00B02CE5">
              <w:rPr>
                <w:rFonts w:ascii="Arial" w:hAnsi="Arial" w:cs="Arial"/>
                <w:b/>
                <w:bCs/>
                <w:color w:val="FFFFFF" w:themeColor="background1"/>
                <w:sz w:val="20"/>
              </w:rPr>
              <w:t>4</w:t>
            </w:r>
          </w:p>
        </w:tc>
        <w:tc>
          <w:tcPr>
            <w:tcW w:w="400" w:type="dxa"/>
            <w:tcBorders>
              <w:top w:val="nil"/>
              <w:left w:val="nil"/>
              <w:bottom w:val="single" w:sz="4" w:space="0" w:color="auto"/>
              <w:right w:val="single" w:sz="4" w:space="0" w:color="auto"/>
            </w:tcBorders>
            <w:shd w:val="clear" w:color="auto" w:fill="0070C0"/>
          </w:tcPr>
          <w:p w14:paraId="4EEE733A" w14:textId="77777777" w:rsidR="0019358E" w:rsidRPr="00B02CE5" w:rsidRDefault="0019358E" w:rsidP="00514B5D">
            <w:pPr>
              <w:jc w:val="center"/>
              <w:rPr>
                <w:rFonts w:ascii="Arial" w:hAnsi="Arial" w:cs="Arial"/>
                <w:b/>
                <w:bCs/>
                <w:color w:val="FFFFFF" w:themeColor="background1"/>
                <w:sz w:val="20"/>
              </w:rPr>
            </w:pPr>
            <w:r w:rsidRPr="00B02CE5">
              <w:rPr>
                <w:rFonts w:ascii="Arial" w:hAnsi="Arial" w:cs="Arial"/>
                <w:b/>
                <w:bCs/>
                <w:color w:val="FFFFFF" w:themeColor="background1"/>
                <w:sz w:val="20"/>
              </w:rPr>
              <w:t>5</w:t>
            </w:r>
          </w:p>
        </w:tc>
        <w:tc>
          <w:tcPr>
            <w:tcW w:w="400" w:type="dxa"/>
            <w:tcBorders>
              <w:top w:val="nil"/>
              <w:left w:val="nil"/>
              <w:bottom w:val="single" w:sz="4" w:space="0" w:color="auto"/>
              <w:right w:val="single" w:sz="4" w:space="0" w:color="auto"/>
            </w:tcBorders>
            <w:shd w:val="clear" w:color="auto" w:fill="0070C0"/>
          </w:tcPr>
          <w:p w14:paraId="2CC76697" w14:textId="77777777" w:rsidR="0019358E" w:rsidRPr="00B02CE5" w:rsidRDefault="0019358E" w:rsidP="00514B5D">
            <w:pPr>
              <w:jc w:val="center"/>
              <w:rPr>
                <w:rFonts w:ascii="Arial" w:hAnsi="Arial" w:cs="Arial"/>
                <w:b/>
                <w:bCs/>
                <w:color w:val="FFFFFF" w:themeColor="background1"/>
                <w:sz w:val="20"/>
              </w:rPr>
            </w:pPr>
            <w:r w:rsidRPr="00B02CE5">
              <w:rPr>
                <w:rFonts w:ascii="Arial" w:hAnsi="Arial" w:cs="Arial"/>
                <w:b/>
                <w:bCs/>
                <w:color w:val="FFFFFF" w:themeColor="background1"/>
                <w:sz w:val="20"/>
              </w:rPr>
              <w:t>6</w:t>
            </w:r>
          </w:p>
        </w:tc>
        <w:tc>
          <w:tcPr>
            <w:tcW w:w="400" w:type="dxa"/>
            <w:tcBorders>
              <w:top w:val="nil"/>
              <w:left w:val="nil"/>
              <w:bottom w:val="single" w:sz="4" w:space="0" w:color="auto"/>
              <w:right w:val="single" w:sz="4" w:space="0" w:color="auto"/>
            </w:tcBorders>
            <w:shd w:val="clear" w:color="auto" w:fill="0070C0"/>
          </w:tcPr>
          <w:p w14:paraId="78B7859F" w14:textId="77777777" w:rsidR="0019358E" w:rsidRPr="00B02CE5" w:rsidRDefault="0019358E" w:rsidP="00514B5D">
            <w:pPr>
              <w:jc w:val="center"/>
              <w:rPr>
                <w:rFonts w:ascii="Arial" w:hAnsi="Arial" w:cs="Arial"/>
                <w:b/>
                <w:bCs/>
                <w:color w:val="FFFFFF" w:themeColor="background1"/>
                <w:sz w:val="20"/>
              </w:rPr>
            </w:pPr>
            <w:r w:rsidRPr="00B02CE5">
              <w:rPr>
                <w:rFonts w:ascii="Arial" w:hAnsi="Arial" w:cs="Arial"/>
                <w:b/>
                <w:bCs/>
                <w:color w:val="FFFFFF" w:themeColor="background1"/>
                <w:sz w:val="20"/>
              </w:rPr>
              <w:t>7</w:t>
            </w:r>
          </w:p>
        </w:tc>
        <w:tc>
          <w:tcPr>
            <w:tcW w:w="400" w:type="dxa"/>
            <w:tcBorders>
              <w:top w:val="nil"/>
              <w:left w:val="nil"/>
              <w:bottom w:val="single" w:sz="4" w:space="0" w:color="auto"/>
              <w:right w:val="single" w:sz="4" w:space="0" w:color="auto"/>
            </w:tcBorders>
            <w:shd w:val="clear" w:color="auto" w:fill="0070C0"/>
          </w:tcPr>
          <w:p w14:paraId="338E0BA4" w14:textId="77777777" w:rsidR="0019358E" w:rsidRPr="00B02CE5" w:rsidRDefault="0019358E" w:rsidP="00514B5D">
            <w:pPr>
              <w:jc w:val="center"/>
              <w:rPr>
                <w:rFonts w:ascii="Arial" w:hAnsi="Arial" w:cs="Arial"/>
                <w:b/>
                <w:bCs/>
                <w:color w:val="FFFFFF" w:themeColor="background1"/>
                <w:sz w:val="20"/>
              </w:rPr>
            </w:pPr>
            <w:r w:rsidRPr="00B02CE5">
              <w:rPr>
                <w:rFonts w:ascii="Arial" w:hAnsi="Arial" w:cs="Arial"/>
                <w:b/>
                <w:bCs/>
                <w:color w:val="FFFFFF" w:themeColor="background1"/>
                <w:sz w:val="20"/>
              </w:rPr>
              <w:t>8</w:t>
            </w:r>
          </w:p>
        </w:tc>
        <w:tc>
          <w:tcPr>
            <w:tcW w:w="400" w:type="dxa"/>
            <w:tcBorders>
              <w:top w:val="nil"/>
              <w:left w:val="nil"/>
              <w:bottom w:val="single" w:sz="4" w:space="0" w:color="auto"/>
              <w:right w:val="single" w:sz="4" w:space="0" w:color="auto"/>
            </w:tcBorders>
            <w:shd w:val="clear" w:color="auto" w:fill="0070C0"/>
          </w:tcPr>
          <w:p w14:paraId="6B615530" w14:textId="77777777" w:rsidR="0019358E" w:rsidRPr="00B02CE5" w:rsidRDefault="0019358E" w:rsidP="00514B5D">
            <w:pPr>
              <w:jc w:val="center"/>
              <w:rPr>
                <w:rFonts w:ascii="Arial" w:hAnsi="Arial" w:cs="Arial"/>
                <w:b/>
                <w:bCs/>
                <w:color w:val="FFFFFF" w:themeColor="background1"/>
                <w:sz w:val="20"/>
              </w:rPr>
            </w:pPr>
            <w:r w:rsidRPr="00B02CE5">
              <w:rPr>
                <w:rFonts w:ascii="Arial" w:hAnsi="Arial" w:cs="Arial"/>
                <w:b/>
                <w:bCs/>
                <w:color w:val="FFFFFF" w:themeColor="background1"/>
                <w:sz w:val="20"/>
              </w:rPr>
              <w:t>9</w:t>
            </w:r>
          </w:p>
        </w:tc>
        <w:tc>
          <w:tcPr>
            <w:tcW w:w="461" w:type="dxa"/>
            <w:tcBorders>
              <w:top w:val="nil"/>
              <w:left w:val="nil"/>
              <w:bottom w:val="single" w:sz="4" w:space="0" w:color="auto"/>
              <w:right w:val="single" w:sz="4" w:space="0" w:color="auto"/>
            </w:tcBorders>
            <w:shd w:val="clear" w:color="auto" w:fill="0070C0"/>
          </w:tcPr>
          <w:p w14:paraId="100DFEA3" w14:textId="77777777" w:rsidR="0019358E" w:rsidRPr="00B02CE5" w:rsidRDefault="0019358E" w:rsidP="00514B5D">
            <w:pPr>
              <w:jc w:val="center"/>
              <w:rPr>
                <w:rFonts w:ascii="Arial" w:hAnsi="Arial" w:cs="Arial"/>
                <w:b/>
                <w:bCs/>
                <w:color w:val="FFFFFF" w:themeColor="background1"/>
                <w:sz w:val="20"/>
              </w:rPr>
            </w:pPr>
            <w:r w:rsidRPr="00B02CE5">
              <w:rPr>
                <w:rFonts w:ascii="Arial" w:hAnsi="Arial" w:cs="Arial"/>
                <w:b/>
                <w:bCs/>
                <w:color w:val="FFFFFF" w:themeColor="background1"/>
                <w:sz w:val="20"/>
              </w:rPr>
              <w:t>10</w:t>
            </w:r>
          </w:p>
        </w:tc>
        <w:tc>
          <w:tcPr>
            <w:tcW w:w="461" w:type="dxa"/>
            <w:tcBorders>
              <w:top w:val="nil"/>
              <w:left w:val="nil"/>
              <w:bottom w:val="single" w:sz="4" w:space="0" w:color="auto"/>
              <w:right w:val="single" w:sz="4" w:space="0" w:color="auto"/>
            </w:tcBorders>
            <w:shd w:val="clear" w:color="auto" w:fill="0070C0"/>
          </w:tcPr>
          <w:p w14:paraId="03EE71C9" w14:textId="77777777" w:rsidR="0019358E" w:rsidRPr="00B02CE5" w:rsidRDefault="0019358E" w:rsidP="00514B5D">
            <w:pPr>
              <w:jc w:val="center"/>
              <w:rPr>
                <w:rFonts w:ascii="Arial" w:hAnsi="Arial" w:cs="Arial"/>
                <w:b/>
                <w:bCs/>
                <w:color w:val="FFFFFF" w:themeColor="background1"/>
                <w:sz w:val="20"/>
              </w:rPr>
            </w:pPr>
            <w:r w:rsidRPr="00B02CE5">
              <w:rPr>
                <w:rFonts w:ascii="Arial" w:hAnsi="Arial" w:cs="Arial"/>
                <w:b/>
                <w:bCs/>
                <w:color w:val="FFFFFF" w:themeColor="background1"/>
                <w:sz w:val="20"/>
              </w:rPr>
              <w:t>11</w:t>
            </w:r>
          </w:p>
        </w:tc>
        <w:tc>
          <w:tcPr>
            <w:tcW w:w="461" w:type="dxa"/>
            <w:tcBorders>
              <w:top w:val="nil"/>
              <w:left w:val="nil"/>
              <w:bottom w:val="single" w:sz="4" w:space="0" w:color="auto"/>
              <w:right w:val="single" w:sz="4" w:space="0" w:color="auto"/>
            </w:tcBorders>
            <w:shd w:val="clear" w:color="auto" w:fill="0070C0"/>
          </w:tcPr>
          <w:p w14:paraId="6D8FD2D4" w14:textId="77777777" w:rsidR="0019358E" w:rsidRPr="00B02CE5" w:rsidRDefault="0019358E" w:rsidP="00514B5D">
            <w:pPr>
              <w:jc w:val="center"/>
              <w:rPr>
                <w:rFonts w:ascii="Arial" w:hAnsi="Arial" w:cs="Arial"/>
                <w:b/>
                <w:bCs/>
                <w:color w:val="FFFFFF" w:themeColor="background1"/>
                <w:sz w:val="20"/>
              </w:rPr>
            </w:pPr>
            <w:r w:rsidRPr="00B02CE5">
              <w:rPr>
                <w:rFonts w:ascii="Arial" w:hAnsi="Arial" w:cs="Arial"/>
                <w:b/>
                <w:bCs/>
                <w:color w:val="FFFFFF" w:themeColor="background1"/>
                <w:sz w:val="20"/>
              </w:rPr>
              <w:t>12</w:t>
            </w:r>
          </w:p>
        </w:tc>
        <w:tc>
          <w:tcPr>
            <w:tcW w:w="470" w:type="dxa"/>
            <w:tcBorders>
              <w:top w:val="nil"/>
              <w:left w:val="nil"/>
              <w:bottom w:val="single" w:sz="4" w:space="0" w:color="auto"/>
              <w:right w:val="single" w:sz="4" w:space="0" w:color="auto"/>
            </w:tcBorders>
            <w:shd w:val="clear" w:color="auto" w:fill="0070C0"/>
          </w:tcPr>
          <w:p w14:paraId="419812AA" w14:textId="77777777" w:rsidR="0019358E" w:rsidRPr="00B02CE5" w:rsidRDefault="0019358E" w:rsidP="00514B5D">
            <w:pPr>
              <w:jc w:val="center"/>
              <w:rPr>
                <w:rFonts w:ascii="Arial" w:hAnsi="Arial" w:cs="Arial"/>
                <w:b/>
                <w:bCs/>
                <w:color w:val="FFFFFF" w:themeColor="background1"/>
                <w:sz w:val="20"/>
              </w:rPr>
            </w:pPr>
            <w:r w:rsidRPr="00B02CE5">
              <w:rPr>
                <w:rFonts w:ascii="Arial" w:hAnsi="Arial" w:cs="Arial"/>
                <w:b/>
                <w:bCs/>
                <w:color w:val="FFFFFF" w:themeColor="background1"/>
                <w:sz w:val="20"/>
              </w:rPr>
              <w:t>13</w:t>
            </w:r>
          </w:p>
        </w:tc>
        <w:tc>
          <w:tcPr>
            <w:tcW w:w="461" w:type="dxa"/>
            <w:tcBorders>
              <w:top w:val="nil"/>
              <w:left w:val="nil"/>
              <w:bottom w:val="single" w:sz="4" w:space="0" w:color="auto"/>
              <w:right w:val="single" w:sz="4" w:space="0" w:color="auto"/>
            </w:tcBorders>
            <w:shd w:val="clear" w:color="auto" w:fill="0070C0"/>
          </w:tcPr>
          <w:p w14:paraId="0210E325" w14:textId="77777777" w:rsidR="0019358E" w:rsidRPr="00B02CE5" w:rsidRDefault="0019358E" w:rsidP="00514B5D">
            <w:pPr>
              <w:jc w:val="center"/>
              <w:rPr>
                <w:rFonts w:ascii="Arial" w:hAnsi="Arial" w:cs="Arial"/>
                <w:b/>
                <w:bCs/>
                <w:color w:val="FFFFFF" w:themeColor="background1"/>
                <w:sz w:val="20"/>
              </w:rPr>
            </w:pPr>
            <w:r w:rsidRPr="00B02CE5">
              <w:rPr>
                <w:rFonts w:ascii="Arial" w:hAnsi="Arial" w:cs="Arial"/>
                <w:b/>
                <w:bCs/>
                <w:color w:val="FFFFFF" w:themeColor="background1"/>
                <w:sz w:val="20"/>
              </w:rPr>
              <w:t>14</w:t>
            </w:r>
          </w:p>
        </w:tc>
        <w:tc>
          <w:tcPr>
            <w:tcW w:w="461" w:type="dxa"/>
            <w:tcBorders>
              <w:top w:val="nil"/>
              <w:left w:val="nil"/>
              <w:bottom w:val="single" w:sz="4" w:space="0" w:color="auto"/>
              <w:right w:val="single" w:sz="4" w:space="0" w:color="auto"/>
            </w:tcBorders>
            <w:shd w:val="clear" w:color="auto" w:fill="0070C0"/>
          </w:tcPr>
          <w:p w14:paraId="5CE6BEAF" w14:textId="77777777" w:rsidR="0019358E" w:rsidRPr="00B02CE5" w:rsidRDefault="0019358E" w:rsidP="00514B5D">
            <w:pPr>
              <w:jc w:val="center"/>
              <w:rPr>
                <w:rFonts w:ascii="Arial" w:hAnsi="Arial" w:cs="Arial"/>
                <w:b/>
                <w:bCs/>
                <w:color w:val="FFFFFF" w:themeColor="background1"/>
                <w:sz w:val="20"/>
              </w:rPr>
            </w:pPr>
            <w:r w:rsidRPr="00B02CE5">
              <w:rPr>
                <w:rFonts w:ascii="Arial" w:hAnsi="Arial" w:cs="Arial"/>
                <w:b/>
                <w:bCs/>
                <w:color w:val="FFFFFF" w:themeColor="background1"/>
                <w:sz w:val="20"/>
              </w:rPr>
              <w:t>15</w:t>
            </w:r>
          </w:p>
        </w:tc>
        <w:tc>
          <w:tcPr>
            <w:tcW w:w="461" w:type="dxa"/>
            <w:tcBorders>
              <w:top w:val="nil"/>
              <w:left w:val="nil"/>
              <w:bottom w:val="single" w:sz="4" w:space="0" w:color="auto"/>
              <w:right w:val="single" w:sz="4" w:space="0" w:color="auto"/>
            </w:tcBorders>
            <w:shd w:val="clear" w:color="auto" w:fill="0070C0"/>
          </w:tcPr>
          <w:p w14:paraId="1B2E1AEB" w14:textId="77777777" w:rsidR="0019358E" w:rsidRPr="00B02CE5" w:rsidRDefault="0019358E" w:rsidP="00514B5D">
            <w:pPr>
              <w:jc w:val="center"/>
              <w:rPr>
                <w:rFonts w:ascii="Arial" w:hAnsi="Arial" w:cs="Arial"/>
                <w:b/>
                <w:bCs/>
                <w:color w:val="FFFFFF" w:themeColor="background1"/>
                <w:sz w:val="20"/>
              </w:rPr>
            </w:pPr>
            <w:r w:rsidRPr="00B02CE5">
              <w:rPr>
                <w:rFonts w:ascii="Arial" w:hAnsi="Arial" w:cs="Arial"/>
                <w:b/>
                <w:bCs/>
                <w:color w:val="FFFFFF" w:themeColor="background1"/>
                <w:sz w:val="20"/>
              </w:rPr>
              <w:t>16</w:t>
            </w:r>
          </w:p>
        </w:tc>
        <w:tc>
          <w:tcPr>
            <w:tcW w:w="461" w:type="dxa"/>
            <w:tcBorders>
              <w:top w:val="nil"/>
              <w:left w:val="nil"/>
              <w:bottom w:val="single" w:sz="4" w:space="0" w:color="auto"/>
              <w:right w:val="single" w:sz="4" w:space="0" w:color="auto"/>
            </w:tcBorders>
            <w:shd w:val="clear" w:color="auto" w:fill="0070C0"/>
          </w:tcPr>
          <w:p w14:paraId="52CB5D98" w14:textId="77777777" w:rsidR="0019358E" w:rsidRPr="00B02CE5" w:rsidRDefault="0019358E" w:rsidP="00514B5D">
            <w:pPr>
              <w:jc w:val="center"/>
              <w:rPr>
                <w:rFonts w:ascii="Arial" w:hAnsi="Arial" w:cs="Arial"/>
                <w:b/>
                <w:bCs/>
                <w:color w:val="FFFFFF" w:themeColor="background1"/>
                <w:sz w:val="20"/>
              </w:rPr>
            </w:pPr>
            <w:r w:rsidRPr="00B02CE5">
              <w:rPr>
                <w:rFonts w:ascii="Arial" w:hAnsi="Arial" w:cs="Arial"/>
                <w:b/>
                <w:bCs/>
                <w:color w:val="FFFFFF" w:themeColor="background1"/>
                <w:sz w:val="20"/>
              </w:rPr>
              <w:t>17</w:t>
            </w:r>
          </w:p>
        </w:tc>
        <w:tc>
          <w:tcPr>
            <w:tcW w:w="461" w:type="dxa"/>
            <w:tcBorders>
              <w:top w:val="nil"/>
              <w:left w:val="nil"/>
              <w:bottom w:val="single" w:sz="4" w:space="0" w:color="auto"/>
              <w:right w:val="single" w:sz="4" w:space="0" w:color="auto"/>
            </w:tcBorders>
            <w:shd w:val="clear" w:color="auto" w:fill="0070C0"/>
          </w:tcPr>
          <w:p w14:paraId="5ED28136" w14:textId="77777777" w:rsidR="0019358E" w:rsidRPr="00B02CE5" w:rsidRDefault="0019358E" w:rsidP="00514B5D">
            <w:pPr>
              <w:jc w:val="center"/>
              <w:rPr>
                <w:rFonts w:ascii="Arial" w:hAnsi="Arial" w:cs="Arial"/>
                <w:b/>
                <w:bCs/>
                <w:color w:val="FFFFFF" w:themeColor="background1"/>
                <w:sz w:val="20"/>
              </w:rPr>
            </w:pPr>
            <w:r w:rsidRPr="00B02CE5">
              <w:rPr>
                <w:rFonts w:ascii="Arial" w:hAnsi="Arial" w:cs="Arial"/>
                <w:b/>
                <w:bCs/>
                <w:color w:val="FFFFFF" w:themeColor="background1"/>
                <w:sz w:val="20"/>
              </w:rPr>
              <w:t>18</w:t>
            </w:r>
          </w:p>
        </w:tc>
      </w:tr>
      <w:tr w:rsidR="0019358E" w:rsidRPr="00B02CE5" w14:paraId="2C9ED48D" w14:textId="77777777" w:rsidTr="00B12856">
        <w:trPr>
          <w:cantSplit/>
          <w:trHeight w:val="300"/>
          <w:jc w:val="center"/>
        </w:trPr>
        <w:tc>
          <w:tcPr>
            <w:tcW w:w="11447" w:type="dxa"/>
            <w:gridSpan w:val="21"/>
            <w:tcBorders>
              <w:top w:val="single" w:sz="4" w:space="0" w:color="auto"/>
              <w:left w:val="single" w:sz="4" w:space="0" w:color="auto"/>
              <w:bottom w:val="single" w:sz="4" w:space="0" w:color="auto"/>
              <w:right w:val="single" w:sz="4" w:space="0" w:color="000000"/>
            </w:tcBorders>
            <w:shd w:val="clear" w:color="auto" w:fill="auto"/>
            <w:vAlign w:val="center"/>
            <w:hideMark/>
          </w:tcPr>
          <w:p w14:paraId="2885B5DE" w14:textId="77777777" w:rsidR="0019358E" w:rsidRPr="00B02CE5" w:rsidRDefault="0019358E" w:rsidP="00514B5D">
            <w:pPr>
              <w:rPr>
                <w:rFonts w:ascii="Arial" w:hAnsi="Arial" w:cs="Arial"/>
                <w:b/>
                <w:bCs/>
                <w:i/>
                <w:iCs/>
                <w:color w:val="000000"/>
                <w:sz w:val="20"/>
              </w:rPr>
            </w:pPr>
            <w:r w:rsidRPr="00B02CE5">
              <w:rPr>
                <w:rFonts w:ascii="Arial" w:hAnsi="Arial" w:cs="Arial"/>
                <w:b/>
                <w:bCs/>
                <w:i/>
                <w:iCs/>
                <w:color w:val="000000"/>
                <w:sz w:val="20"/>
              </w:rPr>
              <w:t>Project Start-up</w:t>
            </w:r>
          </w:p>
        </w:tc>
      </w:tr>
      <w:tr w:rsidR="0019358E" w:rsidRPr="00B02CE5" w14:paraId="7C74460A" w14:textId="77777777" w:rsidTr="00B12856">
        <w:trPr>
          <w:gridAfter w:val="1"/>
          <w:wAfter w:w="24" w:type="dxa"/>
          <w:cantSplit/>
          <w:trHeight w:val="300"/>
          <w:jc w:val="center"/>
        </w:trPr>
        <w:tc>
          <w:tcPr>
            <w:tcW w:w="461" w:type="dxa"/>
            <w:tcBorders>
              <w:top w:val="nil"/>
              <w:left w:val="single" w:sz="4" w:space="0" w:color="auto"/>
              <w:bottom w:val="single" w:sz="4" w:space="0" w:color="auto"/>
              <w:right w:val="single" w:sz="4" w:space="0" w:color="auto"/>
            </w:tcBorders>
            <w:shd w:val="clear" w:color="auto" w:fill="auto"/>
            <w:vAlign w:val="center"/>
          </w:tcPr>
          <w:p w14:paraId="644CE2F6" w14:textId="77777777" w:rsidR="0019358E" w:rsidRPr="00B02CE5" w:rsidRDefault="0019358E" w:rsidP="00514B5D">
            <w:pPr>
              <w:jc w:val="center"/>
              <w:rPr>
                <w:rFonts w:ascii="Arial" w:hAnsi="Arial" w:cs="Arial"/>
                <w:color w:val="000000"/>
                <w:sz w:val="20"/>
              </w:rPr>
            </w:pPr>
            <w:r w:rsidRPr="00B02CE5">
              <w:rPr>
                <w:rFonts w:ascii="Arial" w:hAnsi="Arial" w:cs="Arial"/>
                <w:color w:val="000000"/>
                <w:sz w:val="20"/>
              </w:rPr>
              <w:t>1</w:t>
            </w:r>
          </w:p>
        </w:tc>
        <w:tc>
          <w:tcPr>
            <w:tcW w:w="3448" w:type="dxa"/>
            <w:tcBorders>
              <w:top w:val="nil"/>
              <w:left w:val="nil"/>
              <w:bottom w:val="single" w:sz="4" w:space="0" w:color="auto"/>
              <w:right w:val="single" w:sz="4" w:space="0" w:color="auto"/>
            </w:tcBorders>
            <w:shd w:val="clear" w:color="auto" w:fill="auto"/>
            <w:vAlign w:val="center"/>
            <w:hideMark/>
          </w:tcPr>
          <w:p w14:paraId="74ABEAFB"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ExCom Project Approval</w:t>
            </w:r>
          </w:p>
        </w:tc>
        <w:tc>
          <w:tcPr>
            <w:tcW w:w="339" w:type="dxa"/>
            <w:tcBorders>
              <w:top w:val="nil"/>
              <w:left w:val="nil"/>
              <w:bottom w:val="single" w:sz="4" w:space="0" w:color="auto"/>
              <w:right w:val="single" w:sz="4" w:space="0" w:color="auto"/>
            </w:tcBorders>
            <w:shd w:val="clear" w:color="auto" w:fill="95B3D7" w:themeFill="accent1" w:themeFillTint="99"/>
            <w:vAlign w:val="center"/>
            <w:hideMark/>
          </w:tcPr>
          <w:p w14:paraId="02628371"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339" w:type="dxa"/>
            <w:tcBorders>
              <w:top w:val="nil"/>
              <w:left w:val="nil"/>
              <w:bottom w:val="single" w:sz="4" w:space="0" w:color="auto"/>
              <w:right w:val="single" w:sz="4" w:space="0" w:color="auto"/>
            </w:tcBorders>
            <w:shd w:val="clear" w:color="auto" w:fill="auto"/>
            <w:vAlign w:val="center"/>
            <w:hideMark/>
          </w:tcPr>
          <w:p w14:paraId="18593B07"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339" w:type="dxa"/>
            <w:tcBorders>
              <w:top w:val="nil"/>
              <w:left w:val="nil"/>
              <w:bottom w:val="single" w:sz="4" w:space="0" w:color="auto"/>
              <w:right w:val="single" w:sz="4" w:space="0" w:color="auto"/>
            </w:tcBorders>
            <w:shd w:val="clear" w:color="auto" w:fill="auto"/>
            <w:vAlign w:val="center"/>
            <w:hideMark/>
          </w:tcPr>
          <w:p w14:paraId="323A3F22"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339" w:type="dxa"/>
            <w:tcBorders>
              <w:top w:val="nil"/>
              <w:left w:val="nil"/>
              <w:bottom w:val="single" w:sz="4" w:space="0" w:color="auto"/>
              <w:right w:val="single" w:sz="4" w:space="0" w:color="auto"/>
            </w:tcBorders>
            <w:shd w:val="clear" w:color="auto" w:fill="auto"/>
            <w:vAlign w:val="center"/>
            <w:hideMark/>
          </w:tcPr>
          <w:p w14:paraId="7F94BFAF"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088A8F98"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46B366CD"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6B7BA33B"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013209B2"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77AA9D7E"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61" w:type="dxa"/>
            <w:tcBorders>
              <w:top w:val="nil"/>
              <w:left w:val="nil"/>
              <w:bottom w:val="single" w:sz="4" w:space="0" w:color="auto"/>
              <w:right w:val="single" w:sz="4" w:space="0" w:color="auto"/>
            </w:tcBorders>
            <w:shd w:val="clear" w:color="auto" w:fill="auto"/>
            <w:noWrap/>
            <w:vAlign w:val="bottom"/>
            <w:hideMark/>
          </w:tcPr>
          <w:p w14:paraId="6768F4F1"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61" w:type="dxa"/>
            <w:tcBorders>
              <w:top w:val="nil"/>
              <w:left w:val="nil"/>
              <w:bottom w:val="single" w:sz="4" w:space="0" w:color="auto"/>
              <w:right w:val="single" w:sz="4" w:space="0" w:color="auto"/>
            </w:tcBorders>
            <w:shd w:val="clear" w:color="auto" w:fill="auto"/>
            <w:noWrap/>
            <w:vAlign w:val="bottom"/>
            <w:hideMark/>
          </w:tcPr>
          <w:p w14:paraId="4089A4D5"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61" w:type="dxa"/>
            <w:tcBorders>
              <w:top w:val="nil"/>
              <w:left w:val="nil"/>
              <w:bottom w:val="single" w:sz="4" w:space="0" w:color="auto"/>
              <w:right w:val="single" w:sz="4" w:space="0" w:color="auto"/>
            </w:tcBorders>
            <w:shd w:val="clear" w:color="auto" w:fill="auto"/>
            <w:noWrap/>
            <w:vAlign w:val="bottom"/>
            <w:hideMark/>
          </w:tcPr>
          <w:p w14:paraId="7B854CB4"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70" w:type="dxa"/>
            <w:tcBorders>
              <w:top w:val="nil"/>
              <w:left w:val="nil"/>
              <w:bottom w:val="single" w:sz="4" w:space="0" w:color="auto"/>
              <w:right w:val="single" w:sz="4" w:space="0" w:color="auto"/>
            </w:tcBorders>
            <w:shd w:val="clear" w:color="auto" w:fill="auto"/>
            <w:noWrap/>
            <w:vAlign w:val="bottom"/>
            <w:hideMark/>
          </w:tcPr>
          <w:p w14:paraId="43DC809D"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61" w:type="dxa"/>
            <w:tcBorders>
              <w:top w:val="nil"/>
              <w:left w:val="nil"/>
              <w:bottom w:val="single" w:sz="4" w:space="0" w:color="auto"/>
              <w:right w:val="single" w:sz="4" w:space="0" w:color="auto"/>
            </w:tcBorders>
          </w:tcPr>
          <w:p w14:paraId="7D3EDE2C" w14:textId="77777777" w:rsidR="0019358E" w:rsidRPr="00B02CE5" w:rsidRDefault="0019358E" w:rsidP="00514B5D">
            <w:pPr>
              <w:rPr>
                <w:rFonts w:ascii="Arial" w:hAnsi="Arial" w:cs="Arial"/>
                <w:color w:val="000000"/>
                <w:sz w:val="20"/>
              </w:rPr>
            </w:pPr>
          </w:p>
        </w:tc>
        <w:tc>
          <w:tcPr>
            <w:tcW w:w="461" w:type="dxa"/>
            <w:tcBorders>
              <w:top w:val="nil"/>
              <w:left w:val="nil"/>
              <w:bottom w:val="single" w:sz="4" w:space="0" w:color="auto"/>
              <w:right w:val="single" w:sz="4" w:space="0" w:color="auto"/>
            </w:tcBorders>
          </w:tcPr>
          <w:p w14:paraId="6FDE47B3" w14:textId="77777777" w:rsidR="0019358E" w:rsidRPr="00B02CE5" w:rsidRDefault="0019358E" w:rsidP="00514B5D">
            <w:pPr>
              <w:rPr>
                <w:rFonts w:ascii="Arial" w:hAnsi="Arial" w:cs="Arial"/>
                <w:color w:val="000000"/>
                <w:sz w:val="20"/>
              </w:rPr>
            </w:pPr>
          </w:p>
        </w:tc>
        <w:tc>
          <w:tcPr>
            <w:tcW w:w="461" w:type="dxa"/>
            <w:tcBorders>
              <w:top w:val="nil"/>
              <w:left w:val="nil"/>
              <w:bottom w:val="single" w:sz="4" w:space="0" w:color="auto"/>
              <w:right w:val="single" w:sz="4" w:space="0" w:color="auto"/>
            </w:tcBorders>
          </w:tcPr>
          <w:p w14:paraId="3D7198D6" w14:textId="77777777" w:rsidR="0019358E" w:rsidRPr="00B02CE5" w:rsidRDefault="0019358E" w:rsidP="00514B5D">
            <w:pPr>
              <w:rPr>
                <w:rFonts w:ascii="Arial" w:hAnsi="Arial" w:cs="Arial"/>
                <w:color w:val="000000"/>
                <w:sz w:val="20"/>
              </w:rPr>
            </w:pPr>
          </w:p>
        </w:tc>
        <w:tc>
          <w:tcPr>
            <w:tcW w:w="461" w:type="dxa"/>
            <w:tcBorders>
              <w:top w:val="nil"/>
              <w:left w:val="nil"/>
              <w:bottom w:val="single" w:sz="4" w:space="0" w:color="auto"/>
              <w:right w:val="single" w:sz="4" w:space="0" w:color="auto"/>
            </w:tcBorders>
          </w:tcPr>
          <w:p w14:paraId="4A01187E" w14:textId="77777777" w:rsidR="0019358E" w:rsidRPr="00B02CE5" w:rsidRDefault="0019358E" w:rsidP="00514B5D">
            <w:pPr>
              <w:rPr>
                <w:rFonts w:ascii="Arial" w:hAnsi="Arial" w:cs="Arial"/>
                <w:color w:val="000000"/>
                <w:sz w:val="20"/>
              </w:rPr>
            </w:pPr>
          </w:p>
        </w:tc>
        <w:tc>
          <w:tcPr>
            <w:tcW w:w="461" w:type="dxa"/>
            <w:tcBorders>
              <w:top w:val="nil"/>
              <w:left w:val="nil"/>
              <w:bottom w:val="single" w:sz="4" w:space="0" w:color="auto"/>
              <w:right w:val="single" w:sz="4" w:space="0" w:color="auto"/>
            </w:tcBorders>
          </w:tcPr>
          <w:p w14:paraId="27156FF1" w14:textId="77777777" w:rsidR="0019358E" w:rsidRPr="00B02CE5" w:rsidRDefault="0019358E" w:rsidP="00514B5D">
            <w:pPr>
              <w:rPr>
                <w:rFonts w:ascii="Arial" w:hAnsi="Arial" w:cs="Arial"/>
                <w:color w:val="000000"/>
                <w:sz w:val="20"/>
              </w:rPr>
            </w:pPr>
          </w:p>
        </w:tc>
      </w:tr>
      <w:tr w:rsidR="0019358E" w:rsidRPr="00B02CE5" w14:paraId="54A865FD" w14:textId="77777777" w:rsidTr="00B12856">
        <w:trPr>
          <w:gridAfter w:val="1"/>
          <w:wAfter w:w="24" w:type="dxa"/>
          <w:cantSplit/>
          <w:trHeight w:val="300"/>
          <w:jc w:val="center"/>
        </w:trPr>
        <w:tc>
          <w:tcPr>
            <w:tcW w:w="461" w:type="dxa"/>
            <w:tcBorders>
              <w:top w:val="nil"/>
              <w:left w:val="single" w:sz="4" w:space="0" w:color="auto"/>
              <w:bottom w:val="single" w:sz="4" w:space="0" w:color="auto"/>
              <w:right w:val="single" w:sz="4" w:space="0" w:color="auto"/>
            </w:tcBorders>
            <w:shd w:val="clear" w:color="auto" w:fill="auto"/>
            <w:vAlign w:val="center"/>
          </w:tcPr>
          <w:p w14:paraId="13AFF781" w14:textId="77777777" w:rsidR="0019358E" w:rsidRPr="00B02CE5" w:rsidRDefault="0019358E" w:rsidP="00514B5D">
            <w:pPr>
              <w:jc w:val="center"/>
              <w:rPr>
                <w:rFonts w:ascii="Arial" w:hAnsi="Arial" w:cs="Arial"/>
                <w:color w:val="000000"/>
                <w:sz w:val="20"/>
              </w:rPr>
            </w:pPr>
            <w:r w:rsidRPr="00B02CE5">
              <w:rPr>
                <w:rFonts w:ascii="Arial" w:hAnsi="Arial" w:cs="Arial"/>
                <w:color w:val="000000"/>
                <w:sz w:val="20"/>
              </w:rPr>
              <w:t>2</w:t>
            </w:r>
          </w:p>
        </w:tc>
        <w:tc>
          <w:tcPr>
            <w:tcW w:w="3448" w:type="dxa"/>
            <w:tcBorders>
              <w:top w:val="nil"/>
              <w:left w:val="nil"/>
              <w:bottom w:val="single" w:sz="4" w:space="0" w:color="auto"/>
              <w:right w:val="single" w:sz="4" w:space="0" w:color="auto"/>
            </w:tcBorders>
            <w:shd w:val="clear" w:color="auto" w:fill="auto"/>
            <w:vAlign w:val="center"/>
            <w:hideMark/>
          </w:tcPr>
          <w:p w14:paraId="60B6CBBB"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Receipt of Funds</w:t>
            </w:r>
          </w:p>
        </w:tc>
        <w:tc>
          <w:tcPr>
            <w:tcW w:w="339" w:type="dxa"/>
            <w:tcBorders>
              <w:top w:val="nil"/>
              <w:left w:val="nil"/>
              <w:bottom w:val="single" w:sz="4" w:space="0" w:color="auto"/>
              <w:right w:val="single" w:sz="4" w:space="0" w:color="auto"/>
            </w:tcBorders>
            <w:shd w:val="clear" w:color="auto" w:fill="auto"/>
            <w:vAlign w:val="center"/>
            <w:hideMark/>
          </w:tcPr>
          <w:p w14:paraId="5FB2A3CB"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339" w:type="dxa"/>
            <w:tcBorders>
              <w:top w:val="nil"/>
              <w:left w:val="nil"/>
              <w:bottom w:val="single" w:sz="4" w:space="0" w:color="auto"/>
              <w:right w:val="single" w:sz="4" w:space="0" w:color="auto"/>
            </w:tcBorders>
            <w:shd w:val="clear" w:color="auto" w:fill="95B3D7" w:themeFill="accent1" w:themeFillTint="99"/>
            <w:vAlign w:val="center"/>
            <w:hideMark/>
          </w:tcPr>
          <w:p w14:paraId="63427AEF"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339" w:type="dxa"/>
            <w:tcBorders>
              <w:top w:val="nil"/>
              <w:left w:val="nil"/>
              <w:bottom w:val="single" w:sz="4" w:space="0" w:color="auto"/>
              <w:right w:val="single" w:sz="4" w:space="0" w:color="auto"/>
            </w:tcBorders>
            <w:shd w:val="clear" w:color="auto" w:fill="auto"/>
            <w:vAlign w:val="center"/>
            <w:hideMark/>
          </w:tcPr>
          <w:p w14:paraId="08731B03"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339" w:type="dxa"/>
            <w:tcBorders>
              <w:top w:val="nil"/>
              <w:left w:val="nil"/>
              <w:bottom w:val="single" w:sz="4" w:space="0" w:color="auto"/>
              <w:right w:val="single" w:sz="4" w:space="0" w:color="auto"/>
            </w:tcBorders>
            <w:shd w:val="clear" w:color="auto" w:fill="auto"/>
            <w:vAlign w:val="center"/>
            <w:hideMark/>
          </w:tcPr>
          <w:p w14:paraId="42E0030E"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26E1F612"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45A9DD0A"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2091B3EF"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10B08F80"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607DD367"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61" w:type="dxa"/>
            <w:tcBorders>
              <w:top w:val="nil"/>
              <w:left w:val="nil"/>
              <w:bottom w:val="single" w:sz="4" w:space="0" w:color="auto"/>
              <w:right w:val="single" w:sz="4" w:space="0" w:color="auto"/>
            </w:tcBorders>
            <w:shd w:val="clear" w:color="auto" w:fill="auto"/>
            <w:noWrap/>
            <w:vAlign w:val="bottom"/>
            <w:hideMark/>
          </w:tcPr>
          <w:p w14:paraId="5623EF35"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61" w:type="dxa"/>
            <w:tcBorders>
              <w:top w:val="nil"/>
              <w:left w:val="nil"/>
              <w:bottom w:val="single" w:sz="4" w:space="0" w:color="auto"/>
              <w:right w:val="single" w:sz="4" w:space="0" w:color="auto"/>
            </w:tcBorders>
            <w:shd w:val="clear" w:color="auto" w:fill="auto"/>
            <w:noWrap/>
            <w:vAlign w:val="bottom"/>
            <w:hideMark/>
          </w:tcPr>
          <w:p w14:paraId="3B9CA776"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61" w:type="dxa"/>
            <w:tcBorders>
              <w:top w:val="nil"/>
              <w:left w:val="nil"/>
              <w:bottom w:val="single" w:sz="4" w:space="0" w:color="auto"/>
              <w:right w:val="single" w:sz="4" w:space="0" w:color="auto"/>
            </w:tcBorders>
            <w:shd w:val="clear" w:color="auto" w:fill="auto"/>
            <w:noWrap/>
            <w:vAlign w:val="bottom"/>
            <w:hideMark/>
          </w:tcPr>
          <w:p w14:paraId="03D1203B"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70" w:type="dxa"/>
            <w:tcBorders>
              <w:top w:val="nil"/>
              <w:left w:val="nil"/>
              <w:bottom w:val="single" w:sz="4" w:space="0" w:color="auto"/>
              <w:right w:val="single" w:sz="4" w:space="0" w:color="auto"/>
            </w:tcBorders>
            <w:shd w:val="clear" w:color="auto" w:fill="auto"/>
            <w:noWrap/>
            <w:vAlign w:val="bottom"/>
            <w:hideMark/>
          </w:tcPr>
          <w:p w14:paraId="08CE1A0E"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61" w:type="dxa"/>
            <w:tcBorders>
              <w:top w:val="nil"/>
              <w:left w:val="nil"/>
              <w:bottom w:val="single" w:sz="4" w:space="0" w:color="auto"/>
              <w:right w:val="single" w:sz="4" w:space="0" w:color="auto"/>
            </w:tcBorders>
          </w:tcPr>
          <w:p w14:paraId="65CA3B6A" w14:textId="77777777" w:rsidR="0019358E" w:rsidRPr="00B02CE5" w:rsidRDefault="0019358E" w:rsidP="00514B5D">
            <w:pPr>
              <w:rPr>
                <w:rFonts w:ascii="Arial" w:hAnsi="Arial" w:cs="Arial"/>
                <w:color w:val="000000"/>
                <w:sz w:val="20"/>
              </w:rPr>
            </w:pPr>
          </w:p>
        </w:tc>
        <w:tc>
          <w:tcPr>
            <w:tcW w:w="461" w:type="dxa"/>
            <w:tcBorders>
              <w:top w:val="nil"/>
              <w:left w:val="nil"/>
              <w:bottom w:val="single" w:sz="4" w:space="0" w:color="auto"/>
              <w:right w:val="single" w:sz="4" w:space="0" w:color="auto"/>
            </w:tcBorders>
          </w:tcPr>
          <w:p w14:paraId="1A56316B" w14:textId="77777777" w:rsidR="0019358E" w:rsidRPr="00B02CE5" w:rsidRDefault="0019358E" w:rsidP="00514B5D">
            <w:pPr>
              <w:rPr>
                <w:rFonts w:ascii="Arial" w:hAnsi="Arial" w:cs="Arial"/>
                <w:color w:val="000000"/>
                <w:sz w:val="20"/>
              </w:rPr>
            </w:pPr>
          </w:p>
        </w:tc>
        <w:tc>
          <w:tcPr>
            <w:tcW w:w="461" w:type="dxa"/>
            <w:tcBorders>
              <w:top w:val="nil"/>
              <w:left w:val="nil"/>
              <w:bottom w:val="single" w:sz="4" w:space="0" w:color="auto"/>
              <w:right w:val="single" w:sz="4" w:space="0" w:color="auto"/>
            </w:tcBorders>
          </w:tcPr>
          <w:p w14:paraId="77B29C87" w14:textId="77777777" w:rsidR="0019358E" w:rsidRPr="00B02CE5" w:rsidRDefault="0019358E" w:rsidP="00514B5D">
            <w:pPr>
              <w:rPr>
                <w:rFonts w:ascii="Arial" w:hAnsi="Arial" w:cs="Arial"/>
                <w:color w:val="000000"/>
                <w:sz w:val="20"/>
              </w:rPr>
            </w:pPr>
          </w:p>
        </w:tc>
        <w:tc>
          <w:tcPr>
            <w:tcW w:w="461" w:type="dxa"/>
            <w:tcBorders>
              <w:top w:val="nil"/>
              <w:left w:val="nil"/>
              <w:bottom w:val="single" w:sz="4" w:space="0" w:color="auto"/>
              <w:right w:val="single" w:sz="4" w:space="0" w:color="auto"/>
            </w:tcBorders>
          </w:tcPr>
          <w:p w14:paraId="1A2BCBE6" w14:textId="77777777" w:rsidR="0019358E" w:rsidRPr="00B02CE5" w:rsidRDefault="0019358E" w:rsidP="00514B5D">
            <w:pPr>
              <w:rPr>
                <w:rFonts w:ascii="Arial" w:hAnsi="Arial" w:cs="Arial"/>
                <w:color w:val="000000"/>
                <w:sz w:val="20"/>
              </w:rPr>
            </w:pPr>
          </w:p>
        </w:tc>
        <w:tc>
          <w:tcPr>
            <w:tcW w:w="461" w:type="dxa"/>
            <w:tcBorders>
              <w:top w:val="nil"/>
              <w:left w:val="nil"/>
              <w:bottom w:val="single" w:sz="4" w:space="0" w:color="auto"/>
              <w:right w:val="single" w:sz="4" w:space="0" w:color="auto"/>
            </w:tcBorders>
          </w:tcPr>
          <w:p w14:paraId="1D39FCEA" w14:textId="77777777" w:rsidR="0019358E" w:rsidRPr="00B02CE5" w:rsidRDefault="0019358E" w:rsidP="00514B5D">
            <w:pPr>
              <w:rPr>
                <w:rFonts w:ascii="Arial" w:hAnsi="Arial" w:cs="Arial"/>
                <w:color w:val="000000"/>
                <w:sz w:val="20"/>
              </w:rPr>
            </w:pPr>
          </w:p>
        </w:tc>
      </w:tr>
      <w:tr w:rsidR="0019358E" w:rsidRPr="00B02CE5" w14:paraId="39A85203" w14:textId="77777777" w:rsidTr="00B12856">
        <w:trPr>
          <w:gridAfter w:val="1"/>
          <w:wAfter w:w="24" w:type="dxa"/>
          <w:cantSplit/>
          <w:trHeight w:val="300"/>
          <w:jc w:val="center"/>
        </w:trPr>
        <w:tc>
          <w:tcPr>
            <w:tcW w:w="461" w:type="dxa"/>
            <w:tcBorders>
              <w:top w:val="nil"/>
              <w:left w:val="single" w:sz="4" w:space="0" w:color="auto"/>
              <w:bottom w:val="single" w:sz="4" w:space="0" w:color="auto"/>
              <w:right w:val="single" w:sz="4" w:space="0" w:color="auto"/>
            </w:tcBorders>
            <w:shd w:val="clear" w:color="auto" w:fill="auto"/>
            <w:vAlign w:val="center"/>
          </w:tcPr>
          <w:p w14:paraId="5B5D719A" w14:textId="77777777" w:rsidR="0019358E" w:rsidRPr="00B02CE5" w:rsidRDefault="0019358E" w:rsidP="00514B5D">
            <w:pPr>
              <w:jc w:val="center"/>
              <w:rPr>
                <w:rFonts w:ascii="Arial" w:hAnsi="Arial" w:cs="Arial"/>
                <w:color w:val="000000"/>
                <w:sz w:val="20"/>
              </w:rPr>
            </w:pPr>
            <w:r w:rsidRPr="00B02CE5">
              <w:rPr>
                <w:rFonts w:ascii="Arial" w:hAnsi="Arial" w:cs="Arial"/>
                <w:color w:val="000000"/>
                <w:sz w:val="20"/>
              </w:rPr>
              <w:t>3</w:t>
            </w:r>
          </w:p>
        </w:tc>
        <w:tc>
          <w:tcPr>
            <w:tcW w:w="3448" w:type="dxa"/>
            <w:tcBorders>
              <w:top w:val="nil"/>
              <w:left w:val="nil"/>
              <w:bottom w:val="single" w:sz="4" w:space="0" w:color="auto"/>
              <w:right w:val="single" w:sz="4" w:space="0" w:color="auto"/>
            </w:tcBorders>
            <w:shd w:val="clear" w:color="auto" w:fill="auto"/>
            <w:vAlign w:val="center"/>
            <w:hideMark/>
          </w:tcPr>
          <w:p w14:paraId="2ADC00DB"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Project Document Signature</w:t>
            </w:r>
          </w:p>
        </w:tc>
        <w:tc>
          <w:tcPr>
            <w:tcW w:w="339" w:type="dxa"/>
            <w:tcBorders>
              <w:top w:val="nil"/>
              <w:left w:val="nil"/>
              <w:bottom w:val="single" w:sz="4" w:space="0" w:color="auto"/>
              <w:right w:val="single" w:sz="4" w:space="0" w:color="auto"/>
            </w:tcBorders>
            <w:shd w:val="clear" w:color="auto" w:fill="auto"/>
            <w:vAlign w:val="center"/>
            <w:hideMark/>
          </w:tcPr>
          <w:p w14:paraId="55199837"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339" w:type="dxa"/>
            <w:tcBorders>
              <w:top w:val="nil"/>
              <w:left w:val="nil"/>
              <w:bottom w:val="single" w:sz="4" w:space="0" w:color="auto"/>
              <w:right w:val="single" w:sz="4" w:space="0" w:color="auto"/>
            </w:tcBorders>
            <w:shd w:val="clear" w:color="auto" w:fill="95B3D7" w:themeFill="accent1" w:themeFillTint="99"/>
            <w:vAlign w:val="center"/>
            <w:hideMark/>
          </w:tcPr>
          <w:p w14:paraId="51F15AD5"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339" w:type="dxa"/>
            <w:tcBorders>
              <w:top w:val="nil"/>
              <w:left w:val="nil"/>
              <w:bottom w:val="single" w:sz="4" w:space="0" w:color="auto"/>
              <w:right w:val="single" w:sz="4" w:space="0" w:color="auto"/>
            </w:tcBorders>
            <w:shd w:val="clear" w:color="auto" w:fill="auto"/>
            <w:vAlign w:val="center"/>
            <w:hideMark/>
          </w:tcPr>
          <w:p w14:paraId="333689F3"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339" w:type="dxa"/>
            <w:tcBorders>
              <w:top w:val="nil"/>
              <w:left w:val="nil"/>
              <w:bottom w:val="single" w:sz="4" w:space="0" w:color="auto"/>
              <w:right w:val="single" w:sz="4" w:space="0" w:color="auto"/>
            </w:tcBorders>
            <w:shd w:val="clear" w:color="auto" w:fill="auto"/>
            <w:vAlign w:val="center"/>
            <w:hideMark/>
          </w:tcPr>
          <w:p w14:paraId="4E5710AF"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7D27E881"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7F0FA262"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15D57DD1"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3A488A47"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0BED86FC"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61" w:type="dxa"/>
            <w:tcBorders>
              <w:top w:val="nil"/>
              <w:left w:val="nil"/>
              <w:bottom w:val="single" w:sz="4" w:space="0" w:color="auto"/>
              <w:right w:val="single" w:sz="4" w:space="0" w:color="auto"/>
            </w:tcBorders>
            <w:shd w:val="clear" w:color="auto" w:fill="auto"/>
            <w:noWrap/>
            <w:vAlign w:val="bottom"/>
            <w:hideMark/>
          </w:tcPr>
          <w:p w14:paraId="32602613"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61" w:type="dxa"/>
            <w:tcBorders>
              <w:top w:val="nil"/>
              <w:left w:val="nil"/>
              <w:bottom w:val="single" w:sz="4" w:space="0" w:color="auto"/>
              <w:right w:val="single" w:sz="4" w:space="0" w:color="auto"/>
            </w:tcBorders>
            <w:shd w:val="clear" w:color="auto" w:fill="auto"/>
            <w:noWrap/>
            <w:vAlign w:val="bottom"/>
            <w:hideMark/>
          </w:tcPr>
          <w:p w14:paraId="2DA1670B"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61" w:type="dxa"/>
            <w:tcBorders>
              <w:top w:val="nil"/>
              <w:left w:val="nil"/>
              <w:bottom w:val="single" w:sz="4" w:space="0" w:color="auto"/>
              <w:right w:val="single" w:sz="4" w:space="0" w:color="auto"/>
            </w:tcBorders>
            <w:shd w:val="clear" w:color="auto" w:fill="auto"/>
            <w:noWrap/>
            <w:vAlign w:val="bottom"/>
            <w:hideMark/>
          </w:tcPr>
          <w:p w14:paraId="23FAD70E"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70" w:type="dxa"/>
            <w:tcBorders>
              <w:top w:val="nil"/>
              <w:left w:val="nil"/>
              <w:bottom w:val="single" w:sz="4" w:space="0" w:color="auto"/>
              <w:right w:val="single" w:sz="4" w:space="0" w:color="auto"/>
            </w:tcBorders>
            <w:shd w:val="clear" w:color="auto" w:fill="auto"/>
            <w:noWrap/>
            <w:vAlign w:val="bottom"/>
            <w:hideMark/>
          </w:tcPr>
          <w:p w14:paraId="6919078E"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61" w:type="dxa"/>
            <w:tcBorders>
              <w:top w:val="nil"/>
              <w:left w:val="nil"/>
              <w:bottom w:val="single" w:sz="4" w:space="0" w:color="auto"/>
              <w:right w:val="single" w:sz="4" w:space="0" w:color="auto"/>
            </w:tcBorders>
          </w:tcPr>
          <w:p w14:paraId="0043B9C4" w14:textId="77777777" w:rsidR="0019358E" w:rsidRPr="00B02CE5" w:rsidRDefault="0019358E" w:rsidP="00514B5D">
            <w:pPr>
              <w:rPr>
                <w:rFonts w:ascii="Arial" w:hAnsi="Arial" w:cs="Arial"/>
                <w:color w:val="000000"/>
                <w:sz w:val="20"/>
              </w:rPr>
            </w:pPr>
          </w:p>
        </w:tc>
        <w:tc>
          <w:tcPr>
            <w:tcW w:w="461" w:type="dxa"/>
            <w:tcBorders>
              <w:top w:val="nil"/>
              <w:left w:val="nil"/>
              <w:bottom w:val="single" w:sz="4" w:space="0" w:color="auto"/>
              <w:right w:val="single" w:sz="4" w:space="0" w:color="auto"/>
            </w:tcBorders>
          </w:tcPr>
          <w:p w14:paraId="413A4C40" w14:textId="77777777" w:rsidR="0019358E" w:rsidRPr="00B02CE5" w:rsidRDefault="0019358E" w:rsidP="00514B5D">
            <w:pPr>
              <w:rPr>
                <w:rFonts w:ascii="Arial" w:hAnsi="Arial" w:cs="Arial"/>
                <w:color w:val="000000"/>
                <w:sz w:val="20"/>
              </w:rPr>
            </w:pPr>
          </w:p>
        </w:tc>
        <w:tc>
          <w:tcPr>
            <w:tcW w:w="461" w:type="dxa"/>
            <w:tcBorders>
              <w:top w:val="nil"/>
              <w:left w:val="nil"/>
              <w:bottom w:val="single" w:sz="4" w:space="0" w:color="auto"/>
              <w:right w:val="single" w:sz="4" w:space="0" w:color="auto"/>
            </w:tcBorders>
          </w:tcPr>
          <w:p w14:paraId="748C07FE" w14:textId="77777777" w:rsidR="0019358E" w:rsidRPr="00B02CE5" w:rsidRDefault="0019358E" w:rsidP="00514B5D">
            <w:pPr>
              <w:rPr>
                <w:rFonts w:ascii="Arial" w:hAnsi="Arial" w:cs="Arial"/>
                <w:color w:val="000000"/>
                <w:sz w:val="20"/>
              </w:rPr>
            </w:pPr>
          </w:p>
        </w:tc>
        <w:tc>
          <w:tcPr>
            <w:tcW w:w="461" w:type="dxa"/>
            <w:tcBorders>
              <w:top w:val="nil"/>
              <w:left w:val="nil"/>
              <w:bottom w:val="single" w:sz="4" w:space="0" w:color="auto"/>
              <w:right w:val="single" w:sz="4" w:space="0" w:color="auto"/>
            </w:tcBorders>
          </w:tcPr>
          <w:p w14:paraId="3B1B9435" w14:textId="77777777" w:rsidR="0019358E" w:rsidRPr="00B02CE5" w:rsidRDefault="0019358E" w:rsidP="00514B5D">
            <w:pPr>
              <w:rPr>
                <w:rFonts w:ascii="Arial" w:hAnsi="Arial" w:cs="Arial"/>
                <w:color w:val="000000"/>
                <w:sz w:val="20"/>
              </w:rPr>
            </w:pPr>
          </w:p>
        </w:tc>
        <w:tc>
          <w:tcPr>
            <w:tcW w:w="461" w:type="dxa"/>
            <w:tcBorders>
              <w:top w:val="nil"/>
              <w:left w:val="nil"/>
              <w:bottom w:val="single" w:sz="4" w:space="0" w:color="auto"/>
              <w:right w:val="single" w:sz="4" w:space="0" w:color="auto"/>
            </w:tcBorders>
          </w:tcPr>
          <w:p w14:paraId="2C1195B0" w14:textId="77777777" w:rsidR="0019358E" w:rsidRPr="00B02CE5" w:rsidRDefault="0019358E" w:rsidP="00514B5D">
            <w:pPr>
              <w:rPr>
                <w:rFonts w:ascii="Arial" w:hAnsi="Arial" w:cs="Arial"/>
                <w:color w:val="000000"/>
                <w:sz w:val="20"/>
              </w:rPr>
            </w:pPr>
          </w:p>
        </w:tc>
      </w:tr>
      <w:tr w:rsidR="0019358E" w:rsidRPr="00B02CE5" w14:paraId="70380578" w14:textId="77777777" w:rsidTr="00B12856">
        <w:trPr>
          <w:gridAfter w:val="1"/>
          <w:wAfter w:w="24" w:type="dxa"/>
          <w:cantSplit/>
          <w:trHeight w:val="300"/>
          <w:jc w:val="center"/>
        </w:trPr>
        <w:tc>
          <w:tcPr>
            <w:tcW w:w="461" w:type="dxa"/>
            <w:tcBorders>
              <w:top w:val="nil"/>
              <w:left w:val="single" w:sz="4" w:space="0" w:color="auto"/>
              <w:bottom w:val="single" w:sz="4" w:space="0" w:color="auto"/>
              <w:right w:val="single" w:sz="4" w:space="0" w:color="auto"/>
            </w:tcBorders>
            <w:shd w:val="clear" w:color="auto" w:fill="auto"/>
            <w:vAlign w:val="center"/>
          </w:tcPr>
          <w:p w14:paraId="095F0519" w14:textId="77777777" w:rsidR="0019358E" w:rsidRPr="00B02CE5" w:rsidRDefault="0019358E" w:rsidP="00514B5D">
            <w:pPr>
              <w:jc w:val="center"/>
              <w:rPr>
                <w:rFonts w:ascii="Arial" w:hAnsi="Arial" w:cs="Arial"/>
                <w:color w:val="000000"/>
                <w:sz w:val="20"/>
              </w:rPr>
            </w:pPr>
            <w:r w:rsidRPr="00B02CE5">
              <w:rPr>
                <w:rFonts w:ascii="Arial" w:hAnsi="Arial" w:cs="Arial"/>
                <w:color w:val="000000"/>
                <w:sz w:val="20"/>
              </w:rPr>
              <w:t>4</w:t>
            </w:r>
          </w:p>
        </w:tc>
        <w:tc>
          <w:tcPr>
            <w:tcW w:w="3448" w:type="dxa"/>
            <w:tcBorders>
              <w:top w:val="nil"/>
              <w:left w:val="nil"/>
              <w:bottom w:val="single" w:sz="4" w:space="0" w:color="auto"/>
              <w:right w:val="single" w:sz="4" w:space="0" w:color="auto"/>
            </w:tcBorders>
            <w:shd w:val="clear" w:color="auto" w:fill="auto"/>
            <w:vAlign w:val="center"/>
            <w:hideMark/>
          </w:tcPr>
          <w:p w14:paraId="1D5358EA"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Consultants Recruitment</w:t>
            </w:r>
          </w:p>
        </w:tc>
        <w:tc>
          <w:tcPr>
            <w:tcW w:w="339" w:type="dxa"/>
            <w:tcBorders>
              <w:top w:val="nil"/>
              <w:left w:val="nil"/>
              <w:bottom w:val="single" w:sz="4" w:space="0" w:color="auto"/>
              <w:right w:val="single" w:sz="4" w:space="0" w:color="auto"/>
            </w:tcBorders>
            <w:shd w:val="clear" w:color="auto" w:fill="auto"/>
            <w:vAlign w:val="center"/>
            <w:hideMark/>
          </w:tcPr>
          <w:p w14:paraId="2186D1C4"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339" w:type="dxa"/>
            <w:tcBorders>
              <w:top w:val="nil"/>
              <w:left w:val="nil"/>
              <w:bottom w:val="single" w:sz="4" w:space="0" w:color="auto"/>
              <w:right w:val="single" w:sz="4" w:space="0" w:color="auto"/>
            </w:tcBorders>
            <w:shd w:val="clear" w:color="auto" w:fill="95B3D7" w:themeFill="accent1" w:themeFillTint="99"/>
            <w:vAlign w:val="center"/>
            <w:hideMark/>
          </w:tcPr>
          <w:p w14:paraId="4C2A0DFD"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339" w:type="dxa"/>
            <w:tcBorders>
              <w:top w:val="nil"/>
              <w:left w:val="nil"/>
              <w:bottom w:val="single" w:sz="4" w:space="0" w:color="auto"/>
              <w:right w:val="single" w:sz="4" w:space="0" w:color="auto"/>
            </w:tcBorders>
            <w:shd w:val="clear" w:color="auto" w:fill="95B3D7" w:themeFill="accent1" w:themeFillTint="99"/>
            <w:vAlign w:val="center"/>
            <w:hideMark/>
          </w:tcPr>
          <w:p w14:paraId="04678F2F"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339" w:type="dxa"/>
            <w:tcBorders>
              <w:top w:val="nil"/>
              <w:left w:val="nil"/>
              <w:bottom w:val="single" w:sz="4" w:space="0" w:color="auto"/>
              <w:right w:val="single" w:sz="4" w:space="0" w:color="auto"/>
            </w:tcBorders>
            <w:shd w:val="clear" w:color="auto" w:fill="95B3D7" w:themeFill="accent1" w:themeFillTint="99"/>
            <w:vAlign w:val="center"/>
            <w:hideMark/>
          </w:tcPr>
          <w:p w14:paraId="13ECC39C"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nil"/>
              <w:left w:val="nil"/>
              <w:bottom w:val="single" w:sz="4" w:space="0" w:color="auto"/>
              <w:right w:val="single" w:sz="4" w:space="0" w:color="auto"/>
            </w:tcBorders>
            <w:shd w:val="clear" w:color="auto" w:fill="95B3D7" w:themeFill="accent1" w:themeFillTint="99"/>
            <w:noWrap/>
            <w:vAlign w:val="center"/>
            <w:hideMark/>
          </w:tcPr>
          <w:p w14:paraId="7D1900B9"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433DBD3B"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32915C5F"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0D917D7C"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2187B0C7"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61" w:type="dxa"/>
            <w:tcBorders>
              <w:top w:val="nil"/>
              <w:left w:val="nil"/>
              <w:bottom w:val="single" w:sz="4" w:space="0" w:color="auto"/>
              <w:right w:val="single" w:sz="4" w:space="0" w:color="auto"/>
            </w:tcBorders>
            <w:shd w:val="clear" w:color="auto" w:fill="auto"/>
            <w:noWrap/>
            <w:vAlign w:val="bottom"/>
            <w:hideMark/>
          </w:tcPr>
          <w:p w14:paraId="6D9574A4"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61" w:type="dxa"/>
            <w:tcBorders>
              <w:top w:val="nil"/>
              <w:left w:val="nil"/>
              <w:bottom w:val="single" w:sz="4" w:space="0" w:color="auto"/>
              <w:right w:val="single" w:sz="4" w:space="0" w:color="auto"/>
            </w:tcBorders>
            <w:shd w:val="clear" w:color="auto" w:fill="auto"/>
            <w:noWrap/>
            <w:vAlign w:val="bottom"/>
            <w:hideMark/>
          </w:tcPr>
          <w:p w14:paraId="19A8BA2E"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61" w:type="dxa"/>
            <w:tcBorders>
              <w:top w:val="nil"/>
              <w:left w:val="nil"/>
              <w:bottom w:val="single" w:sz="4" w:space="0" w:color="auto"/>
              <w:right w:val="single" w:sz="4" w:space="0" w:color="auto"/>
            </w:tcBorders>
            <w:shd w:val="clear" w:color="auto" w:fill="auto"/>
            <w:noWrap/>
            <w:vAlign w:val="bottom"/>
            <w:hideMark/>
          </w:tcPr>
          <w:p w14:paraId="78FB4143"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70" w:type="dxa"/>
            <w:tcBorders>
              <w:top w:val="nil"/>
              <w:left w:val="nil"/>
              <w:bottom w:val="single" w:sz="4" w:space="0" w:color="auto"/>
              <w:right w:val="single" w:sz="4" w:space="0" w:color="auto"/>
            </w:tcBorders>
            <w:shd w:val="clear" w:color="auto" w:fill="auto"/>
            <w:noWrap/>
            <w:vAlign w:val="bottom"/>
            <w:hideMark/>
          </w:tcPr>
          <w:p w14:paraId="5A039D47"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61" w:type="dxa"/>
            <w:tcBorders>
              <w:top w:val="nil"/>
              <w:left w:val="nil"/>
              <w:bottom w:val="single" w:sz="4" w:space="0" w:color="auto"/>
              <w:right w:val="single" w:sz="4" w:space="0" w:color="auto"/>
            </w:tcBorders>
          </w:tcPr>
          <w:p w14:paraId="57B58309" w14:textId="77777777" w:rsidR="0019358E" w:rsidRPr="00B02CE5" w:rsidRDefault="0019358E" w:rsidP="00514B5D">
            <w:pPr>
              <w:rPr>
                <w:rFonts w:ascii="Arial" w:hAnsi="Arial" w:cs="Arial"/>
                <w:color w:val="000000"/>
                <w:sz w:val="20"/>
              </w:rPr>
            </w:pPr>
          </w:p>
        </w:tc>
        <w:tc>
          <w:tcPr>
            <w:tcW w:w="461" w:type="dxa"/>
            <w:tcBorders>
              <w:top w:val="nil"/>
              <w:left w:val="nil"/>
              <w:bottom w:val="single" w:sz="4" w:space="0" w:color="auto"/>
              <w:right w:val="single" w:sz="4" w:space="0" w:color="auto"/>
            </w:tcBorders>
          </w:tcPr>
          <w:p w14:paraId="6970CCBB" w14:textId="77777777" w:rsidR="0019358E" w:rsidRPr="00B02CE5" w:rsidRDefault="0019358E" w:rsidP="00514B5D">
            <w:pPr>
              <w:rPr>
                <w:rFonts w:ascii="Arial" w:hAnsi="Arial" w:cs="Arial"/>
                <w:color w:val="000000"/>
                <w:sz w:val="20"/>
              </w:rPr>
            </w:pPr>
          </w:p>
        </w:tc>
        <w:tc>
          <w:tcPr>
            <w:tcW w:w="461" w:type="dxa"/>
            <w:tcBorders>
              <w:top w:val="nil"/>
              <w:left w:val="nil"/>
              <w:bottom w:val="single" w:sz="4" w:space="0" w:color="auto"/>
              <w:right w:val="single" w:sz="4" w:space="0" w:color="auto"/>
            </w:tcBorders>
          </w:tcPr>
          <w:p w14:paraId="276B0152" w14:textId="77777777" w:rsidR="0019358E" w:rsidRPr="00B02CE5" w:rsidRDefault="0019358E" w:rsidP="00514B5D">
            <w:pPr>
              <w:rPr>
                <w:rFonts w:ascii="Arial" w:hAnsi="Arial" w:cs="Arial"/>
                <w:color w:val="000000"/>
                <w:sz w:val="20"/>
              </w:rPr>
            </w:pPr>
          </w:p>
        </w:tc>
        <w:tc>
          <w:tcPr>
            <w:tcW w:w="461" w:type="dxa"/>
            <w:tcBorders>
              <w:top w:val="nil"/>
              <w:left w:val="nil"/>
              <w:bottom w:val="single" w:sz="4" w:space="0" w:color="auto"/>
              <w:right w:val="single" w:sz="4" w:space="0" w:color="auto"/>
            </w:tcBorders>
          </w:tcPr>
          <w:p w14:paraId="4F1E6308" w14:textId="77777777" w:rsidR="0019358E" w:rsidRPr="00B02CE5" w:rsidRDefault="0019358E" w:rsidP="00514B5D">
            <w:pPr>
              <w:rPr>
                <w:rFonts w:ascii="Arial" w:hAnsi="Arial" w:cs="Arial"/>
                <w:color w:val="000000"/>
                <w:sz w:val="20"/>
              </w:rPr>
            </w:pPr>
          </w:p>
        </w:tc>
        <w:tc>
          <w:tcPr>
            <w:tcW w:w="461" w:type="dxa"/>
            <w:tcBorders>
              <w:top w:val="nil"/>
              <w:left w:val="nil"/>
              <w:bottom w:val="single" w:sz="4" w:space="0" w:color="auto"/>
              <w:right w:val="single" w:sz="4" w:space="0" w:color="auto"/>
            </w:tcBorders>
          </w:tcPr>
          <w:p w14:paraId="5BCA053E" w14:textId="77777777" w:rsidR="0019358E" w:rsidRPr="00B02CE5" w:rsidRDefault="0019358E" w:rsidP="00514B5D">
            <w:pPr>
              <w:rPr>
                <w:rFonts w:ascii="Arial" w:hAnsi="Arial" w:cs="Arial"/>
                <w:color w:val="000000"/>
                <w:sz w:val="20"/>
              </w:rPr>
            </w:pPr>
          </w:p>
        </w:tc>
      </w:tr>
      <w:tr w:rsidR="0019358E" w:rsidRPr="00B02CE5" w14:paraId="406FCA76" w14:textId="77777777" w:rsidTr="00B12856">
        <w:trPr>
          <w:cantSplit/>
          <w:trHeight w:val="300"/>
          <w:jc w:val="center"/>
        </w:trPr>
        <w:tc>
          <w:tcPr>
            <w:tcW w:w="11447" w:type="dxa"/>
            <w:gridSpan w:val="21"/>
            <w:tcBorders>
              <w:top w:val="single" w:sz="4" w:space="0" w:color="auto"/>
              <w:left w:val="single" w:sz="4" w:space="0" w:color="auto"/>
              <w:bottom w:val="single" w:sz="4" w:space="0" w:color="auto"/>
              <w:right w:val="single" w:sz="4" w:space="0" w:color="000000"/>
            </w:tcBorders>
            <w:shd w:val="clear" w:color="auto" w:fill="auto"/>
            <w:vAlign w:val="center"/>
            <w:hideMark/>
          </w:tcPr>
          <w:p w14:paraId="3036C6A7" w14:textId="77777777" w:rsidR="0019358E" w:rsidRPr="00B02CE5" w:rsidRDefault="0019358E" w:rsidP="00514B5D">
            <w:pPr>
              <w:rPr>
                <w:rFonts w:ascii="Arial" w:hAnsi="Arial" w:cs="Arial"/>
                <w:b/>
                <w:bCs/>
                <w:i/>
                <w:iCs/>
                <w:color w:val="000000"/>
                <w:sz w:val="20"/>
              </w:rPr>
            </w:pPr>
            <w:r w:rsidRPr="00B02CE5">
              <w:rPr>
                <w:rFonts w:ascii="Arial" w:hAnsi="Arial" w:cs="Arial"/>
                <w:b/>
                <w:bCs/>
                <w:i/>
                <w:iCs/>
                <w:color w:val="000000"/>
                <w:sz w:val="20"/>
              </w:rPr>
              <w:t>Project Implementation</w:t>
            </w:r>
          </w:p>
        </w:tc>
      </w:tr>
      <w:tr w:rsidR="0019358E" w:rsidRPr="00B02CE5" w14:paraId="45B2294C" w14:textId="77777777" w:rsidTr="00B12856">
        <w:trPr>
          <w:gridAfter w:val="1"/>
          <w:wAfter w:w="24" w:type="dxa"/>
          <w:cantSplit/>
          <w:trHeight w:val="300"/>
          <w:jc w:val="center"/>
        </w:trPr>
        <w:tc>
          <w:tcPr>
            <w:tcW w:w="461" w:type="dxa"/>
            <w:tcBorders>
              <w:top w:val="nil"/>
              <w:left w:val="single" w:sz="4" w:space="0" w:color="auto"/>
              <w:bottom w:val="single" w:sz="4" w:space="0" w:color="auto"/>
              <w:right w:val="single" w:sz="4" w:space="0" w:color="auto"/>
            </w:tcBorders>
            <w:shd w:val="clear" w:color="auto" w:fill="auto"/>
            <w:vAlign w:val="center"/>
          </w:tcPr>
          <w:p w14:paraId="1BB6E9E2" w14:textId="77777777" w:rsidR="0019358E" w:rsidRPr="00B02CE5" w:rsidRDefault="0019358E" w:rsidP="00514B5D">
            <w:pPr>
              <w:jc w:val="center"/>
              <w:rPr>
                <w:rFonts w:ascii="Arial" w:hAnsi="Arial" w:cs="Arial"/>
                <w:color w:val="000000"/>
                <w:sz w:val="20"/>
              </w:rPr>
            </w:pPr>
            <w:r w:rsidRPr="00B02CE5">
              <w:rPr>
                <w:rFonts w:ascii="Arial" w:hAnsi="Arial" w:cs="Arial"/>
                <w:color w:val="000000"/>
                <w:sz w:val="20"/>
              </w:rPr>
              <w:t>5</w:t>
            </w:r>
          </w:p>
        </w:tc>
        <w:tc>
          <w:tcPr>
            <w:tcW w:w="3448" w:type="dxa"/>
            <w:tcBorders>
              <w:top w:val="nil"/>
              <w:left w:val="nil"/>
              <w:bottom w:val="single" w:sz="4" w:space="0" w:color="auto"/>
              <w:right w:val="single" w:sz="4" w:space="0" w:color="auto"/>
            </w:tcBorders>
            <w:shd w:val="clear" w:color="auto" w:fill="auto"/>
            <w:vAlign w:val="center"/>
            <w:hideMark/>
          </w:tcPr>
          <w:p w14:paraId="533754D9"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Data Collection and Analysis of data</w:t>
            </w:r>
          </w:p>
        </w:tc>
        <w:tc>
          <w:tcPr>
            <w:tcW w:w="339" w:type="dxa"/>
            <w:tcBorders>
              <w:top w:val="nil"/>
              <w:left w:val="nil"/>
              <w:bottom w:val="single" w:sz="4" w:space="0" w:color="auto"/>
              <w:right w:val="single" w:sz="4" w:space="0" w:color="auto"/>
            </w:tcBorders>
            <w:shd w:val="clear" w:color="auto" w:fill="auto"/>
            <w:vAlign w:val="center"/>
            <w:hideMark/>
          </w:tcPr>
          <w:p w14:paraId="0CBEE931"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339" w:type="dxa"/>
            <w:tcBorders>
              <w:top w:val="nil"/>
              <w:left w:val="nil"/>
              <w:bottom w:val="single" w:sz="4" w:space="0" w:color="auto"/>
              <w:right w:val="single" w:sz="4" w:space="0" w:color="auto"/>
            </w:tcBorders>
            <w:shd w:val="clear" w:color="auto" w:fill="auto"/>
            <w:vAlign w:val="center"/>
            <w:hideMark/>
          </w:tcPr>
          <w:p w14:paraId="1304C6E8"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339" w:type="dxa"/>
            <w:tcBorders>
              <w:top w:val="nil"/>
              <w:left w:val="nil"/>
              <w:bottom w:val="single" w:sz="4" w:space="0" w:color="auto"/>
              <w:right w:val="single" w:sz="4" w:space="0" w:color="auto"/>
            </w:tcBorders>
            <w:shd w:val="clear" w:color="auto" w:fill="auto"/>
            <w:vAlign w:val="center"/>
            <w:hideMark/>
          </w:tcPr>
          <w:p w14:paraId="394F7E69"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339" w:type="dxa"/>
            <w:tcBorders>
              <w:top w:val="nil"/>
              <w:left w:val="nil"/>
              <w:bottom w:val="single" w:sz="4" w:space="0" w:color="auto"/>
              <w:right w:val="single" w:sz="4" w:space="0" w:color="auto"/>
            </w:tcBorders>
            <w:shd w:val="clear" w:color="auto" w:fill="95B3D7" w:themeFill="accent1" w:themeFillTint="99"/>
            <w:vAlign w:val="center"/>
            <w:hideMark/>
          </w:tcPr>
          <w:p w14:paraId="39B14A9A"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nil"/>
              <w:left w:val="nil"/>
              <w:bottom w:val="single" w:sz="4" w:space="0" w:color="auto"/>
              <w:right w:val="single" w:sz="4" w:space="0" w:color="auto"/>
            </w:tcBorders>
            <w:shd w:val="clear" w:color="auto" w:fill="95B3D7" w:themeFill="accent1" w:themeFillTint="99"/>
            <w:vAlign w:val="center"/>
            <w:hideMark/>
          </w:tcPr>
          <w:p w14:paraId="6187C238"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nil"/>
              <w:left w:val="nil"/>
              <w:bottom w:val="single" w:sz="4" w:space="0" w:color="auto"/>
              <w:right w:val="single" w:sz="4" w:space="0" w:color="auto"/>
            </w:tcBorders>
            <w:shd w:val="clear" w:color="auto" w:fill="95B3D7" w:themeFill="accent1" w:themeFillTint="99"/>
            <w:vAlign w:val="center"/>
            <w:hideMark/>
          </w:tcPr>
          <w:p w14:paraId="3032DB1A"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nil"/>
              <w:left w:val="nil"/>
              <w:bottom w:val="single" w:sz="4" w:space="0" w:color="auto"/>
              <w:right w:val="single" w:sz="4" w:space="0" w:color="auto"/>
            </w:tcBorders>
            <w:shd w:val="clear" w:color="auto" w:fill="95B3D7" w:themeFill="accent1" w:themeFillTint="99"/>
            <w:vAlign w:val="center"/>
            <w:hideMark/>
          </w:tcPr>
          <w:p w14:paraId="2A0C387B"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nil"/>
              <w:left w:val="nil"/>
              <w:bottom w:val="single" w:sz="4" w:space="0" w:color="auto"/>
              <w:right w:val="single" w:sz="4" w:space="0" w:color="auto"/>
            </w:tcBorders>
            <w:shd w:val="clear" w:color="auto" w:fill="95B3D7" w:themeFill="accent1" w:themeFillTint="99"/>
            <w:noWrap/>
            <w:vAlign w:val="bottom"/>
            <w:hideMark/>
          </w:tcPr>
          <w:p w14:paraId="31DF9DD4"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6AB68B01"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61" w:type="dxa"/>
            <w:tcBorders>
              <w:top w:val="nil"/>
              <w:left w:val="nil"/>
              <w:bottom w:val="single" w:sz="4" w:space="0" w:color="auto"/>
              <w:right w:val="single" w:sz="4" w:space="0" w:color="auto"/>
            </w:tcBorders>
            <w:shd w:val="clear" w:color="auto" w:fill="auto"/>
            <w:noWrap/>
            <w:vAlign w:val="bottom"/>
            <w:hideMark/>
          </w:tcPr>
          <w:p w14:paraId="77FFA005"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61" w:type="dxa"/>
            <w:tcBorders>
              <w:top w:val="nil"/>
              <w:left w:val="nil"/>
              <w:bottom w:val="single" w:sz="4" w:space="0" w:color="auto"/>
              <w:right w:val="single" w:sz="4" w:space="0" w:color="auto"/>
            </w:tcBorders>
            <w:shd w:val="clear" w:color="auto" w:fill="auto"/>
            <w:noWrap/>
            <w:vAlign w:val="bottom"/>
            <w:hideMark/>
          </w:tcPr>
          <w:p w14:paraId="24AAC6EB"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61" w:type="dxa"/>
            <w:tcBorders>
              <w:top w:val="nil"/>
              <w:left w:val="nil"/>
              <w:bottom w:val="single" w:sz="4" w:space="0" w:color="auto"/>
              <w:right w:val="single" w:sz="4" w:space="0" w:color="auto"/>
            </w:tcBorders>
            <w:shd w:val="clear" w:color="auto" w:fill="auto"/>
            <w:noWrap/>
            <w:vAlign w:val="bottom"/>
            <w:hideMark/>
          </w:tcPr>
          <w:p w14:paraId="469DFCD0"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70" w:type="dxa"/>
            <w:tcBorders>
              <w:top w:val="nil"/>
              <w:left w:val="nil"/>
              <w:bottom w:val="single" w:sz="4" w:space="0" w:color="auto"/>
              <w:right w:val="single" w:sz="4" w:space="0" w:color="auto"/>
            </w:tcBorders>
            <w:shd w:val="clear" w:color="auto" w:fill="auto"/>
            <w:noWrap/>
            <w:vAlign w:val="bottom"/>
            <w:hideMark/>
          </w:tcPr>
          <w:p w14:paraId="35F8906E"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61" w:type="dxa"/>
            <w:tcBorders>
              <w:top w:val="nil"/>
              <w:left w:val="nil"/>
              <w:bottom w:val="single" w:sz="4" w:space="0" w:color="auto"/>
              <w:right w:val="single" w:sz="4" w:space="0" w:color="auto"/>
            </w:tcBorders>
          </w:tcPr>
          <w:p w14:paraId="1BC98FC6" w14:textId="77777777" w:rsidR="0019358E" w:rsidRPr="00B02CE5" w:rsidRDefault="0019358E" w:rsidP="00514B5D">
            <w:pPr>
              <w:rPr>
                <w:rFonts w:ascii="Arial" w:hAnsi="Arial" w:cs="Arial"/>
                <w:color w:val="000000"/>
                <w:sz w:val="20"/>
              </w:rPr>
            </w:pPr>
          </w:p>
        </w:tc>
        <w:tc>
          <w:tcPr>
            <w:tcW w:w="461" w:type="dxa"/>
            <w:tcBorders>
              <w:top w:val="nil"/>
              <w:left w:val="nil"/>
              <w:bottom w:val="single" w:sz="4" w:space="0" w:color="auto"/>
              <w:right w:val="single" w:sz="4" w:space="0" w:color="auto"/>
            </w:tcBorders>
          </w:tcPr>
          <w:p w14:paraId="1E9D612B" w14:textId="77777777" w:rsidR="0019358E" w:rsidRPr="00B02CE5" w:rsidRDefault="0019358E" w:rsidP="00514B5D">
            <w:pPr>
              <w:rPr>
                <w:rFonts w:ascii="Arial" w:hAnsi="Arial" w:cs="Arial"/>
                <w:color w:val="000000"/>
                <w:sz w:val="20"/>
              </w:rPr>
            </w:pPr>
          </w:p>
        </w:tc>
        <w:tc>
          <w:tcPr>
            <w:tcW w:w="461" w:type="dxa"/>
            <w:tcBorders>
              <w:top w:val="nil"/>
              <w:left w:val="nil"/>
              <w:bottom w:val="single" w:sz="4" w:space="0" w:color="auto"/>
              <w:right w:val="single" w:sz="4" w:space="0" w:color="auto"/>
            </w:tcBorders>
          </w:tcPr>
          <w:p w14:paraId="16A577FB" w14:textId="77777777" w:rsidR="0019358E" w:rsidRPr="00B02CE5" w:rsidRDefault="0019358E" w:rsidP="00514B5D">
            <w:pPr>
              <w:rPr>
                <w:rFonts w:ascii="Arial" w:hAnsi="Arial" w:cs="Arial"/>
                <w:color w:val="000000"/>
                <w:sz w:val="20"/>
              </w:rPr>
            </w:pPr>
          </w:p>
        </w:tc>
        <w:tc>
          <w:tcPr>
            <w:tcW w:w="461" w:type="dxa"/>
            <w:tcBorders>
              <w:top w:val="nil"/>
              <w:left w:val="nil"/>
              <w:bottom w:val="single" w:sz="4" w:space="0" w:color="auto"/>
              <w:right w:val="single" w:sz="4" w:space="0" w:color="auto"/>
            </w:tcBorders>
          </w:tcPr>
          <w:p w14:paraId="64F884FD" w14:textId="77777777" w:rsidR="0019358E" w:rsidRPr="00B02CE5" w:rsidRDefault="0019358E" w:rsidP="00514B5D">
            <w:pPr>
              <w:rPr>
                <w:rFonts w:ascii="Arial" w:hAnsi="Arial" w:cs="Arial"/>
                <w:color w:val="000000"/>
                <w:sz w:val="20"/>
              </w:rPr>
            </w:pPr>
          </w:p>
        </w:tc>
        <w:tc>
          <w:tcPr>
            <w:tcW w:w="461" w:type="dxa"/>
            <w:tcBorders>
              <w:top w:val="nil"/>
              <w:left w:val="nil"/>
              <w:bottom w:val="single" w:sz="4" w:space="0" w:color="auto"/>
              <w:right w:val="single" w:sz="4" w:space="0" w:color="auto"/>
            </w:tcBorders>
          </w:tcPr>
          <w:p w14:paraId="2D12CF94" w14:textId="77777777" w:rsidR="0019358E" w:rsidRPr="00B02CE5" w:rsidRDefault="0019358E" w:rsidP="00514B5D">
            <w:pPr>
              <w:rPr>
                <w:rFonts w:ascii="Arial" w:hAnsi="Arial" w:cs="Arial"/>
                <w:color w:val="000000"/>
                <w:sz w:val="20"/>
              </w:rPr>
            </w:pPr>
          </w:p>
        </w:tc>
      </w:tr>
      <w:tr w:rsidR="0019358E" w:rsidRPr="00B02CE5" w14:paraId="76736598" w14:textId="77777777" w:rsidTr="00B12856">
        <w:trPr>
          <w:gridAfter w:val="1"/>
          <w:wAfter w:w="24" w:type="dxa"/>
          <w:cantSplit/>
          <w:trHeight w:val="300"/>
          <w:jc w:val="center"/>
        </w:trPr>
        <w:tc>
          <w:tcPr>
            <w:tcW w:w="461" w:type="dxa"/>
            <w:tcBorders>
              <w:top w:val="nil"/>
              <w:left w:val="single" w:sz="4" w:space="0" w:color="auto"/>
              <w:bottom w:val="single" w:sz="4" w:space="0" w:color="auto"/>
              <w:right w:val="single" w:sz="4" w:space="0" w:color="auto"/>
            </w:tcBorders>
            <w:shd w:val="clear" w:color="auto" w:fill="auto"/>
            <w:vAlign w:val="center"/>
          </w:tcPr>
          <w:p w14:paraId="5EE71BDA" w14:textId="77777777" w:rsidR="0019358E" w:rsidRPr="00B02CE5" w:rsidRDefault="0019358E" w:rsidP="00514B5D">
            <w:pPr>
              <w:jc w:val="center"/>
              <w:rPr>
                <w:rFonts w:ascii="Arial" w:hAnsi="Arial" w:cs="Arial"/>
                <w:color w:val="000000"/>
                <w:sz w:val="20"/>
              </w:rPr>
            </w:pPr>
            <w:r w:rsidRPr="00B02CE5">
              <w:rPr>
                <w:rFonts w:ascii="Arial" w:hAnsi="Arial" w:cs="Arial"/>
                <w:color w:val="000000"/>
                <w:sz w:val="20"/>
              </w:rPr>
              <w:t>6</w:t>
            </w:r>
          </w:p>
        </w:tc>
        <w:tc>
          <w:tcPr>
            <w:tcW w:w="3448" w:type="dxa"/>
            <w:tcBorders>
              <w:top w:val="nil"/>
              <w:left w:val="nil"/>
              <w:bottom w:val="single" w:sz="4" w:space="0" w:color="auto"/>
              <w:right w:val="single" w:sz="4" w:space="0" w:color="auto"/>
            </w:tcBorders>
            <w:shd w:val="clear" w:color="auto" w:fill="auto"/>
            <w:vAlign w:val="center"/>
            <w:hideMark/>
          </w:tcPr>
          <w:p w14:paraId="632472D4"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Consultation Meetings</w:t>
            </w:r>
          </w:p>
        </w:tc>
        <w:tc>
          <w:tcPr>
            <w:tcW w:w="339" w:type="dxa"/>
            <w:tcBorders>
              <w:top w:val="nil"/>
              <w:left w:val="nil"/>
              <w:bottom w:val="single" w:sz="4" w:space="0" w:color="auto"/>
              <w:right w:val="single" w:sz="4" w:space="0" w:color="auto"/>
            </w:tcBorders>
            <w:shd w:val="clear" w:color="auto" w:fill="auto"/>
            <w:vAlign w:val="center"/>
            <w:hideMark/>
          </w:tcPr>
          <w:p w14:paraId="085619CB"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339" w:type="dxa"/>
            <w:tcBorders>
              <w:top w:val="nil"/>
              <w:left w:val="nil"/>
              <w:bottom w:val="single" w:sz="4" w:space="0" w:color="auto"/>
              <w:right w:val="single" w:sz="4" w:space="0" w:color="auto"/>
            </w:tcBorders>
            <w:shd w:val="clear" w:color="auto" w:fill="auto"/>
            <w:vAlign w:val="center"/>
            <w:hideMark/>
          </w:tcPr>
          <w:p w14:paraId="6A282E00"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339" w:type="dxa"/>
            <w:tcBorders>
              <w:top w:val="nil"/>
              <w:left w:val="nil"/>
              <w:bottom w:val="single" w:sz="4" w:space="0" w:color="auto"/>
              <w:right w:val="single" w:sz="4" w:space="0" w:color="auto"/>
            </w:tcBorders>
            <w:shd w:val="clear" w:color="auto" w:fill="auto"/>
            <w:vAlign w:val="center"/>
            <w:hideMark/>
          </w:tcPr>
          <w:p w14:paraId="2279AB1D"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339" w:type="dxa"/>
            <w:tcBorders>
              <w:top w:val="nil"/>
              <w:left w:val="nil"/>
              <w:bottom w:val="single" w:sz="4" w:space="0" w:color="auto"/>
              <w:right w:val="single" w:sz="4" w:space="0" w:color="auto"/>
            </w:tcBorders>
            <w:shd w:val="clear" w:color="auto" w:fill="95B3D7" w:themeFill="accent1" w:themeFillTint="99"/>
            <w:vAlign w:val="center"/>
            <w:hideMark/>
          </w:tcPr>
          <w:p w14:paraId="30A64DB4"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nil"/>
              <w:left w:val="nil"/>
              <w:bottom w:val="single" w:sz="4" w:space="0" w:color="auto"/>
              <w:right w:val="single" w:sz="4" w:space="0" w:color="auto"/>
            </w:tcBorders>
            <w:shd w:val="clear" w:color="auto" w:fill="95B3D7" w:themeFill="accent1" w:themeFillTint="99"/>
            <w:vAlign w:val="center"/>
            <w:hideMark/>
          </w:tcPr>
          <w:p w14:paraId="76FFC7E1"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nil"/>
              <w:left w:val="nil"/>
              <w:bottom w:val="single" w:sz="4" w:space="0" w:color="auto"/>
              <w:right w:val="single" w:sz="4" w:space="0" w:color="auto"/>
            </w:tcBorders>
            <w:shd w:val="clear" w:color="auto" w:fill="95B3D7" w:themeFill="accent1" w:themeFillTint="99"/>
            <w:vAlign w:val="center"/>
            <w:hideMark/>
          </w:tcPr>
          <w:p w14:paraId="4DA40C9B"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nil"/>
              <w:left w:val="nil"/>
              <w:bottom w:val="single" w:sz="4" w:space="0" w:color="auto"/>
              <w:right w:val="single" w:sz="4" w:space="0" w:color="auto"/>
            </w:tcBorders>
            <w:shd w:val="clear" w:color="auto" w:fill="95B3D7" w:themeFill="accent1" w:themeFillTint="99"/>
            <w:vAlign w:val="center"/>
            <w:hideMark/>
          </w:tcPr>
          <w:p w14:paraId="2984788B"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nil"/>
              <w:left w:val="nil"/>
              <w:bottom w:val="single" w:sz="4" w:space="0" w:color="auto"/>
              <w:right w:val="single" w:sz="4" w:space="0" w:color="auto"/>
            </w:tcBorders>
            <w:shd w:val="clear" w:color="auto" w:fill="95B3D7" w:themeFill="accent1" w:themeFillTint="99"/>
            <w:vAlign w:val="center"/>
            <w:hideMark/>
          </w:tcPr>
          <w:p w14:paraId="5A1124FE"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nil"/>
              <w:left w:val="nil"/>
              <w:bottom w:val="single" w:sz="4" w:space="0" w:color="auto"/>
              <w:right w:val="single" w:sz="4" w:space="0" w:color="auto"/>
            </w:tcBorders>
            <w:shd w:val="clear" w:color="auto" w:fill="95B3D7" w:themeFill="accent1" w:themeFillTint="99"/>
            <w:noWrap/>
            <w:vAlign w:val="bottom"/>
            <w:hideMark/>
          </w:tcPr>
          <w:p w14:paraId="5EC4FC76"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61" w:type="dxa"/>
            <w:tcBorders>
              <w:top w:val="nil"/>
              <w:left w:val="nil"/>
              <w:bottom w:val="single" w:sz="4" w:space="0" w:color="auto"/>
              <w:right w:val="single" w:sz="4" w:space="0" w:color="auto"/>
            </w:tcBorders>
            <w:shd w:val="clear" w:color="auto" w:fill="auto"/>
            <w:noWrap/>
            <w:vAlign w:val="bottom"/>
            <w:hideMark/>
          </w:tcPr>
          <w:p w14:paraId="4616330D"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61" w:type="dxa"/>
            <w:tcBorders>
              <w:top w:val="nil"/>
              <w:left w:val="nil"/>
              <w:bottom w:val="single" w:sz="4" w:space="0" w:color="auto"/>
              <w:right w:val="single" w:sz="4" w:space="0" w:color="auto"/>
            </w:tcBorders>
            <w:shd w:val="clear" w:color="auto" w:fill="auto"/>
            <w:noWrap/>
            <w:vAlign w:val="bottom"/>
            <w:hideMark/>
          </w:tcPr>
          <w:p w14:paraId="5CB1610C"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61" w:type="dxa"/>
            <w:tcBorders>
              <w:top w:val="nil"/>
              <w:left w:val="nil"/>
              <w:bottom w:val="single" w:sz="4" w:space="0" w:color="auto"/>
              <w:right w:val="single" w:sz="4" w:space="0" w:color="auto"/>
            </w:tcBorders>
            <w:shd w:val="clear" w:color="auto" w:fill="auto"/>
            <w:noWrap/>
            <w:vAlign w:val="bottom"/>
            <w:hideMark/>
          </w:tcPr>
          <w:p w14:paraId="1BE4F5B5"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70" w:type="dxa"/>
            <w:tcBorders>
              <w:top w:val="nil"/>
              <w:left w:val="nil"/>
              <w:bottom w:val="single" w:sz="4" w:space="0" w:color="auto"/>
              <w:right w:val="single" w:sz="4" w:space="0" w:color="auto"/>
            </w:tcBorders>
            <w:shd w:val="clear" w:color="auto" w:fill="auto"/>
            <w:noWrap/>
            <w:vAlign w:val="bottom"/>
            <w:hideMark/>
          </w:tcPr>
          <w:p w14:paraId="39B2ED42"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61" w:type="dxa"/>
            <w:tcBorders>
              <w:top w:val="nil"/>
              <w:left w:val="nil"/>
              <w:bottom w:val="single" w:sz="4" w:space="0" w:color="auto"/>
              <w:right w:val="single" w:sz="4" w:space="0" w:color="auto"/>
            </w:tcBorders>
          </w:tcPr>
          <w:p w14:paraId="2044C1EA" w14:textId="77777777" w:rsidR="0019358E" w:rsidRPr="00B02CE5" w:rsidRDefault="0019358E" w:rsidP="00514B5D">
            <w:pPr>
              <w:rPr>
                <w:rFonts w:ascii="Arial" w:hAnsi="Arial" w:cs="Arial"/>
                <w:color w:val="000000"/>
                <w:sz w:val="20"/>
              </w:rPr>
            </w:pPr>
          </w:p>
        </w:tc>
        <w:tc>
          <w:tcPr>
            <w:tcW w:w="461" w:type="dxa"/>
            <w:tcBorders>
              <w:top w:val="nil"/>
              <w:left w:val="nil"/>
              <w:bottom w:val="single" w:sz="4" w:space="0" w:color="auto"/>
              <w:right w:val="single" w:sz="4" w:space="0" w:color="auto"/>
            </w:tcBorders>
          </w:tcPr>
          <w:p w14:paraId="08CFE5AF" w14:textId="77777777" w:rsidR="0019358E" w:rsidRPr="00B02CE5" w:rsidRDefault="0019358E" w:rsidP="00514B5D">
            <w:pPr>
              <w:rPr>
                <w:rFonts w:ascii="Arial" w:hAnsi="Arial" w:cs="Arial"/>
                <w:color w:val="000000"/>
                <w:sz w:val="20"/>
              </w:rPr>
            </w:pPr>
          </w:p>
        </w:tc>
        <w:tc>
          <w:tcPr>
            <w:tcW w:w="461" w:type="dxa"/>
            <w:tcBorders>
              <w:top w:val="nil"/>
              <w:left w:val="nil"/>
              <w:bottom w:val="single" w:sz="4" w:space="0" w:color="auto"/>
              <w:right w:val="single" w:sz="4" w:space="0" w:color="auto"/>
            </w:tcBorders>
          </w:tcPr>
          <w:p w14:paraId="2AAB1C7A" w14:textId="77777777" w:rsidR="0019358E" w:rsidRPr="00B02CE5" w:rsidRDefault="0019358E" w:rsidP="00514B5D">
            <w:pPr>
              <w:rPr>
                <w:rFonts w:ascii="Arial" w:hAnsi="Arial" w:cs="Arial"/>
                <w:color w:val="000000"/>
                <w:sz w:val="20"/>
              </w:rPr>
            </w:pPr>
          </w:p>
        </w:tc>
        <w:tc>
          <w:tcPr>
            <w:tcW w:w="461" w:type="dxa"/>
            <w:tcBorders>
              <w:top w:val="nil"/>
              <w:left w:val="nil"/>
              <w:bottom w:val="single" w:sz="4" w:space="0" w:color="auto"/>
              <w:right w:val="single" w:sz="4" w:space="0" w:color="auto"/>
            </w:tcBorders>
          </w:tcPr>
          <w:p w14:paraId="01704D1D" w14:textId="77777777" w:rsidR="0019358E" w:rsidRPr="00B02CE5" w:rsidRDefault="0019358E" w:rsidP="00514B5D">
            <w:pPr>
              <w:rPr>
                <w:rFonts w:ascii="Arial" w:hAnsi="Arial" w:cs="Arial"/>
                <w:color w:val="000000"/>
                <w:sz w:val="20"/>
              </w:rPr>
            </w:pPr>
          </w:p>
        </w:tc>
        <w:tc>
          <w:tcPr>
            <w:tcW w:w="461" w:type="dxa"/>
            <w:tcBorders>
              <w:top w:val="nil"/>
              <w:left w:val="nil"/>
              <w:bottom w:val="single" w:sz="4" w:space="0" w:color="auto"/>
              <w:right w:val="single" w:sz="4" w:space="0" w:color="auto"/>
            </w:tcBorders>
          </w:tcPr>
          <w:p w14:paraId="4C4B0E60" w14:textId="77777777" w:rsidR="0019358E" w:rsidRPr="00B02CE5" w:rsidRDefault="0019358E" w:rsidP="00514B5D">
            <w:pPr>
              <w:rPr>
                <w:rFonts w:ascii="Arial" w:hAnsi="Arial" w:cs="Arial"/>
                <w:color w:val="000000"/>
                <w:sz w:val="20"/>
              </w:rPr>
            </w:pPr>
          </w:p>
        </w:tc>
      </w:tr>
      <w:tr w:rsidR="0019358E" w:rsidRPr="00B02CE5" w14:paraId="7723CA7B" w14:textId="77777777" w:rsidTr="00B12856">
        <w:trPr>
          <w:gridAfter w:val="1"/>
          <w:wAfter w:w="24" w:type="dxa"/>
          <w:cantSplit/>
          <w:trHeight w:val="300"/>
          <w:jc w:val="center"/>
        </w:trPr>
        <w:tc>
          <w:tcPr>
            <w:tcW w:w="461" w:type="dxa"/>
            <w:tcBorders>
              <w:top w:val="nil"/>
              <w:left w:val="single" w:sz="4" w:space="0" w:color="auto"/>
              <w:bottom w:val="single" w:sz="4" w:space="0" w:color="auto"/>
              <w:right w:val="single" w:sz="4" w:space="0" w:color="auto"/>
            </w:tcBorders>
            <w:shd w:val="clear" w:color="auto" w:fill="auto"/>
            <w:vAlign w:val="center"/>
          </w:tcPr>
          <w:p w14:paraId="440D7307" w14:textId="77777777" w:rsidR="0019358E" w:rsidRPr="00B02CE5" w:rsidRDefault="0019358E" w:rsidP="00514B5D">
            <w:pPr>
              <w:jc w:val="center"/>
              <w:rPr>
                <w:rFonts w:ascii="Arial" w:hAnsi="Arial" w:cs="Arial"/>
                <w:color w:val="000000"/>
                <w:sz w:val="20"/>
              </w:rPr>
            </w:pPr>
            <w:r w:rsidRPr="00B02CE5">
              <w:rPr>
                <w:rFonts w:ascii="Arial" w:hAnsi="Arial" w:cs="Arial"/>
                <w:color w:val="000000"/>
                <w:sz w:val="20"/>
              </w:rPr>
              <w:t>7</w:t>
            </w:r>
          </w:p>
        </w:tc>
        <w:tc>
          <w:tcPr>
            <w:tcW w:w="3448" w:type="dxa"/>
            <w:tcBorders>
              <w:top w:val="nil"/>
              <w:left w:val="nil"/>
              <w:bottom w:val="single" w:sz="4" w:space="0" w:color="auto"/>
              <w:right w:val="single" w:sz="4" w:space="0" w:color="auto"/>
            </w:tcBorders>
            <w:shd w:val="clear" w:color="auto" w:fill="auto"/>
            <w:vAlign w:val="center"/>
            <w:hideMark/>
          </w:tcPr>
          <w:p w14:paraId="5302A24B"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Support to the Ratification Process</w:t>
            </w:r>
          </w:p>
        </w:tc>
        <w:tc>
          <w:tcPr>
            <w:tcW w:w="339" w:type="dxa"/>
            <w:tcBorders>
              <w:top w:val="nil"/>
              <w:left w:val="nil"/>
              <w:bottom w:val="single" w:sz="4" w:space="0" w:color="auto"/>
              <w:right w:val="single" w:sz="4" w:space="0" w:color="auto"/>
            </w:tcBorders>
            <w:shd w:val="clear" w:color="auto" w:fill="auto"/>
            <w:vAlign w:val="center"/>
            <w:hideMark/>
          </w:tcPr>
          <w:p w14:paraId="2718ED6A"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339" w:type="dxa"/>
            <w:tcBorders>
              <w:top w:val="nil"/>
              <w:left w:val="nil"/>
              <w:bottom w:val="single" w:sz="4" w:space="0" w:color="auto"/>
              <w:right w:val="single" w:sz="4" w:space="0" w:color="auto"/>
            </w:tcBorders>
            <w:shd w:val="clear" w:color="auto" w:fill="auto"/>
            <w:vAlign w:val="center"/>
            <w:hideMark/>
          </w:tcPr>
          <w:p w14:paraId="0258D101"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339" w:type="dxa"/>
            <w:tcBorders>
              <w:top w:val="nil"/>
              <w:left w:val="nil"/>
              <w:bottom w:val="single" w:sz="4" w:space="0" w:color="auto"/>
              <w:right w:val="single" w:sz="4" w:space="0" w:color="auto"/>
            </w:tcBorders>
            <w:shd w:val="clear" w:color="auto" w:fill="auto"/>
            <w:vAlign w:val="center"/>
            <w:hideMark/>
          </w:tcPr>
          <w:p w14:paraId="2456D082"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339" w:type="dxa"/>
            <w:tcBorders>
              <w:top w:val="nil"/>
              <w:left w:val="nil"/>
              <w:bottom w:val="single" w:sz="4" w:space="0" w:color="auto"/>
              <w:right w:val="single" w:sz="4" w:space="0" w:color="auto"/>
            </w:tcBorders>
            <w:shd w:val="clear" w:color="auto" w:fill="auto"/>
            <w:vAlign w:val="center"/>
            <w:hideMark/>
          </w:tcPr>
          <w:p w14:paraId="3189C719"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0DA7D996"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7B52F840"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390AA843"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68E5D34D"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53E81D51"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61"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0AB99F4B"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61"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0E20C52F"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61"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1A3953C0"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7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244E9EA7"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61" w:type="dxa"/>
            <w:tcBorders>
              <w:top w:val="single" w:sz="4" w:space="0" w:color="auto"/>
              <w:left w:val="nil"/>
              <w:bottom w:val="single" w:sz="4" w:space="0" w:color="auto"/>
              <w:right w:val="single" w:sz="4" w:space="0" w:color="auto"/>
            </w:tcBorders>
            <w:shd w:val="clear" w:color="auto" w:fill="95B3D7" w:themeFill="accent1" w:themeFillTint="99"/>
          </w:tcPr>
          <w:p w14:paraId="77294574" w14:textId="77777777" w:rsidR="0019358E" w:rsidRPr="00B02CE5" w:rsidRDefault="0019358E" w:rsidP="00514B5D">
            <w:pPr>
              <w:rPr>
                <w:rFonts w:ascii="Arial" w:hAnsi="Arial" w:cs="Arial"/>
                <w:color w:val="000000"/>
                <w:sz w:val="20"/>
              </w:rPr>
            </w:pPr>
          </w:p>
        </w:tc>
        <w:tc>
          <w:tcPr>
            <w:tcW w:w="461" w:type="dxa"/>
            <w:tcBorders>
              <w:top w:val="single" w:sz="4" w:space="0" w:color="auto"/>
              <w:left w:val="nil"/>
              <w:bottom w:val="single" w:sz="4" w:space="0" w:color="auto"/>
              <w:right w:val="single" w:sz="4" w:space="0" w:color="auto"/>
            </w:tcBorders>
            <w:shd w:val="clear" w:color="auto" w:fill="95B3D7" w:themeFill="accent1" w:themeFillTint="99"/>
          </w:tcPr>
          <w:p w14:paraId="055A7CB6" w14:textId="77777777" w:rsidR="0019358E" w:rsidRPr="00B02CE5" w:rsidRDefault="0019358E" w:rsidP="00514B5D">
            <w:pPr>
              <w:rPr>
                <w:rFonts w:ascii="Arial" w:hAnsi="Arial" w:cs="Arial"/>
                <w:color w:val="000000"/>
                <w:sz w:val="20"/>
              </w:rPr>
            </w:pPr>
          </w:p>
        </w:tc>
        <w:tc>
          <w:tcPr>
            <w:tcW w:w="461" w:type="dxa"/>
            <w:tcBorders>
              <w:top w:val="single" w:sz="4" w:space="0" w:color="auto"/>
              <w:left w:val="nil"/>
              <w:bottom w:val="single" w:sz="4" w:space="0" w:color="auto"/>
              <w:right w:val="single" w:sz="4" w:space="0" w:color="auto"/>
            </w:tcBorders>
            <w:shd w:val="clear" w:color="auto" w:fill="95B3D7" w:themeFill="accent1" w:themeFillTint="99"/>
          </w:tcPr>
          <w:p w14:paraId="7B6F1879" w14:textId="77777777" w:rsidR="0019358E" w:rsidRPr="00B02CE5" w:rsidRDefault="0019358E" w:rsidP="00514B5D">
            <w:pPr>
              <w:rPr>
                <w:rFonts w:ascii="Arial" w:hAnsi="Arial" w:cs="Arial"/>
                <w:color w:val="000000"/>
                <w:sz w:val="20"/>
              </w:rPr>
            </w:pPr>
          </w:p>
        </w:tc>
        <w:tc>
          <w:tcPr>
            <w:tcW w:w="461" w:type="dxa"/>
            <w:tcBorders>
              <w:top w:val="single" w:sz="4" w:space="0" w:color="auto"/>
              <w:left w:val="nil"/>
              <w:bottom w:val="single" w:sz="4" w:space="0" w:color="auto"/>
              <w:right w:val="single" w:sz="4" w:space="0" w:color="auto"/>
            </w:tcBorders>
            <w:shd w:val="clear" w:color="auto" w:fill="95B3D7" w:themeFill="accent1" w:themeFillTint="99"/>
          </w:tcPr>
          <w:p w14:paraId="700AC94C" w14:textId="77777777" w:rsidR="0019358E" w:rsidRPr="00B02CE5" w:rsidRDefault="0019358E" w:rsidP="00514B5D">
            <w:pPr>
              <w:rPr>
                <w:rFonts w:ascii="Arial" w:hAnsi="Arial" w:cs="Arial"/>
                <w:color w:val="000000"/>
                <w:sz w:val="20"/>
              </w:rPr>
            </w:pPr>
          </w:p>
        </w:tc>
        <w:tc>
          <w:tcPr>
            <w:tcW w:w="461" w:type="dxa"/>
            <w:tcBorders>
              <w:top w:val="single" w:sz="4" w:space="0" w:color="auto"/>
              <w:left w:val="nil"/>
              <w:bottom w:val="single" w:sz="4" w:space="0" w:color="auto"/>
              <w:right w:val="single" w:sz="4" w:space="0" w:color="auto"/>
            </w:tcBorders>
            <w:shd w:val="clear" w:color="auto" w:fill="95B3D7" w:themeFill="accent1" w:themeFillTint="99"/>
          </w:tcPr>
          <w:p w14:paraId="68D965D0" w14:textId="77777777" w:rsidR="0019358E" w:rsidRPr="00B02CE5" w:rsidRDefault="0019358E" w:rsidP="00514B5D">
            <w:pPr>
              <w:rPr>
                <w:rFonts w:ascii="Arial" w:hAnsi="Arial" w:cs="Arial"/>
                <w:color w:val="000000"/>
                <w:sz w:val="20"/>
              </w:rPr>
            </w:pPr>
          </w:p>
        </w:tc>
      </w:tr>
      <w:tr w:rsidR="0019358E" w:rsidRPr="00B02CE5" w14:paraId="21D78DBE" w14:textId="77777777" w:rsidTr="00B12856">
        <w:trPr>
          <w:gridAfter w:val="1"/>
          <w:wAfter w:w="24" w:type="dxa"/>
          <w:cantSplit/>
          <w:trHeight w:val="300"/>
          <w:jc w:val="center"/>
        </w:trPr>
        <w:tc>
          <w:tcPr>
            <w:tcW w:w="461" w:type="dxa"/>
            <w:tcBorders>
              <w:top w:val="nil"/>
              <w:left w:val="single" w:sz="4" w:space="0" w:color="auto"/>
              <w:bottom w:val="single" w:sz="4" w:space="0" w:color="auto"/>
              <w:right w:val="single" w:sz="4" w:space="0" w:color="auto"/>
            </w:tcBorders>
            <w:shd w:val="clear" w:color="auto" w:fill="auto"/>
            <w:vAlign w:val="center"/>
          </w:tcPr>
          <w:p w14:paraId="331BBC6E" w14:textId="77777777" w:rsidR="0019358E" w:rsidRPr="00B02CE5" w:rsidRDefault="0019358E" w:rsidP="00514B5D">
            <w:pPr>
              <w:jc w:val="center"/>
              <w:rPr>
                <w:rFonts w:ascii="Arial" w:hAnsi="Arial" w:cs="Arial"/>
                <w:color w:val="000000"/>
                <w:sz w:val="20"/>
              </w:rPr>
            </w:pPr>
            <w:r w:rsidRPr="00B02CE5">
              <w:rPr>
                <w:rFonts w:ascii="Arial" w:hAnsi="Arial" w:cs="Arial"/>
                <w:color w:val="000000"/>
                <w:sz w:val="20"/>
              </w:rPr>
              <w:t>8</w:t>
            </w:r>
          </w:p>
        </w:tc>
        <w:tc>
          <w:tcPr>
            <w:tcW w:w="3448" w:type="dxa"/>
            <w:tcBorders>
              <w:top w:val="nil"/>
              <w:left w:val="nil"/>
              <w:bottom w:val="single" w:sz="4" w:space="0" w:color="auto"/>
              <w:right w:val="single" w:sz="4" w:space="0" w:color="auto"/>
            </w:tcBorders>
            <w:shd w:val="clear" w:color="auto" w:fill="auto"/>
            <w:vAlign w:val="center"/>
            <w:hideMark/>
          </w:tcPr>
          <w:p w14:paraId="4A18A998"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Legal and Policy Fram. review</w:t>
            </w:r>
          </w:p>
        </w:tc>
        <w:tc>
          <w:tcPr>
            <w:tcW w:w="339" w:type="dxa"/>
            <w:tcBorders>
              <w:top w:val="nil"/>
              <w:left w:val="nil"/>
              <w:bottom w:val="single" w:sz="4" w:space="0" w:color="auto"/>
              <w:right w:val="single" w:sz="4" w:space="0" w:color="auto"/>
            </w:tcBorders>
            <w:shd w:val="clear" w:color="auto" w:fill="auto"/>
            <w:vAlign w:val="center"/>
            <w:hideMark/>
          </w:tcPr>
          <w:p w14:paraId="2F2EF9B2"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339" w:type="dxa"/>
            <w:tcBorders>
              <w:top w:val="nil"/>
              <w:left w:val="nil"/>
              <w:bottom w:val="single" w:sz="4" w:space="0" w:color="auto"/>
              <w:right w:val="single" w:sz="4" w:space="0" w:color="auto"/>
            </w:tcBorders>
            <w:shd w:val="clear" w:color="auto" w:fill="auto"/>
            <w:vAlign w:val="center"/>
            <w:hideMark/>
          </w:tcPr>
          <w:p w14:paraId="382DF476"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339" w:type="dxa"/>
            <w:tcBorders>
              <w:top w:val="nil"/>
              <w:left w:val="nil"/>
              <w:bottom w:val="single" w:sz="4" w:space="0" w:color="auto"/>
              <w:right w:val="single" w:sz="4" w:space="0" w:color="auto"/>
            </w:tcBorders>
            <w:shd w:val="clear" w:color="auto" w:fill="auto"/>
            <w:vAlign w:val="center"/>
            <w:hideMark/>
          </w:tcPr>
          <w:p w14:paraId="560821B1"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339" w:type="dxa"/>
            <w:tcBorders>
              <w:top w:val="nil"/>
              <w:left w:val="nil"/>
              <w:bottom w:val="single" w:sz="4" w:space="0" w:color="auto"/>
              <w:right w:val="single" w:sz="4" w:space="0" w:color="auto"/>
            </w:tcBorders>
            <w:shd w:val="clear" w:color="auto" w:fill="auto"/>
            <w:vAlign w:val="center"/>
            <w:hideMark/>
          </w:tcPr>
          <w:p w14:paraId="11016071"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7CDD7A0E"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57A07554"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41C1F64D"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912B932"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6E57891B"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6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2F33B7C3"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61"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6E1D7D7E"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61"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7C6439D0"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7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2C0AE842"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61" w:type="dxa"/>
            <w:tcBorders>
              <w:top w:val="single" w:sz="4" w:space="0" w:color="auto"/>
              <w:left w:val="nil"/>
              <w:bottom w:val="single" w:sz="4" w:space="0" w:color="auto"/>
              <w:right w:val="single" w:sz="4" w:space="0" w:color="auto"/>
            </w:tcBorders>
            <w:shd w:val="clear" w:color="auto" w:fill="95B3D7" w:themeFill="accent1" w:themeFillTint="99"/>
          </w:tcPr>
          <w:p w14:paraId="397D0405" w14:textId="77777777" w:rsidR="0019358E" w:rsidRPr="00B02CE5" w:rsidRDefault="0019358E" w:rsidP="00514B5D">
            <w:pPr>
              <w:rPr>
                <w:rFonts w:ascii="Arial" w:hAnsi="Arial" w:cs="Arial"/>
                <w:color w:val="000000"/>
                <w:sz w:val="20"/>
              </w:rPr>
            </w:pPr>
          </w:p>
        </w:tc>
        <w:tc>
          <w:tcPr>
            <w:tcW w:w="461" w:type="dxa"/>
            <w:tcBorders>
              <w:top w:val="single" w:sz="4" w:space="0" w:color="auto"/>
              <w:left w:val="nil"/>
              <w:bottom w:val="single" w:sz="4" w:space="0" w:color="auto"/>
              <w:right w:val="single" w:sz="4" w:space="0" w:color="auto"/>
            </w:tcBorders>
            <w:shd w:val="clear" w:color="auto" w:fill="95B3D7" w:themeFill="accent1" w:themeFillTint="99"/>
          </w:tcPr>
          <w:p w14:paraId="0C0FF7B4" w14:textId="77777777" w:rsidR="0019358E" w:rsidRPr="00B02CE5" w:rsidRDefault="0019358E" w:rsidP="00514B5D">
            <w:pPr>
              <w:rPr>
                <w:rFonts w:ascii="Arial" w:hAnsi="Arial" w:cs="Arial"/>
                <w:color w:val="000000"/>
                <w:sz w:val="20"/>
              </w:rPr>
            </w:pPr>
          </w:p>
        </w:tc>
        <w:tc>
          <w:tcPr>
            <w:tcW w:w="461" w:type="dxa"/>
            <w:tcBorders>
              <w:top w:val="single" w:sz="4" w:space="0" w:color="auto"/>
              <w:left w:val="nil"/>
              <w:bottom w:val="single" w:sz="4" w:space="0" w:color="auto"/>
              <w:right w:val="single" w:sz="4" w:space="0" w:color="auto"/>
            </w:tcBorders>
            <w:shd w:val="clear" w:color="auto" w:fill="95B3D7" w:themeFill="accent1" w:themeFillTint="99"/>
          </w:tcPr>
          <w:p w14:paraId="5B9E7D98" w14:textId="77777777" w:rsidR="0019358E" w:rsidRPr="00B02CE5" w:rsidRDefault="0019358E" w:rsidP="00514B5D">
            <w:pPr>
              <w:rPr>
                <w:rFonts w:ascii="Arial" w:hAnsi="Arial" w:cs="Arial"/>
                <w:color w:val="000000"/>
                <w:sz w:val="20"/>
              </w:rPr>
            </w:pPr>
          </w:p>
        </w:tc>
        <w:tc>
          <w:tcPr>
            <w:tcW w:w="461" w:type="dxa"/>
            <w:tcBorders>
              <w:top w:val="single" w:sz="4" w:space="0" w:color="auto"/>
              <w:left w:val="nil"/>
              <w:bottom w:val="single" w:sz="4" w:space="0" w:color="auto"/>
              <w:right w:val="single" w:sz="4" w:space="0" w:color="auto"/>
            </w:tcBorders>
            <w:shd w:val="clear" w:color="auto" w:fill="95B3D7" w:themeFill="accent1" w:themeFillTint="99"/>
          </w:tcPr>
          <w:p w14:paraId="6A451BD0" w14:textId="77777777" w:rsidR="0019358E" w:rsidRPr="00B02CE5" w:rsidRDefault="0019358E" w:rsidP="00514B5D">
            <w:pPr>
              <w:rPr>
                <w:rFonts w:ascii="Arial" w:hAnsi="Arial" w:cs="Arial"/>
                <w:color w:val="000000"/>
                <w:sz w:val="20"/>
              </w:rPr>
            </w:pPr>
          </w:p>
        </w:tc>
        <w:tc>
          <w:tcPr>
            <w:tcW w:w="461" w:type="dxa"/>
            <w:tcBorders>
              <w:top w:val="single" w:sz="4" w:space="0" w:color="auto"/>
              <w:left w:val="nil"/>
              <w:bottom w:val="single" w:sz="4" w:space="0" w:color="auto"/>
              <w:right w:val="single" w:sz="4" w:space="0" w:color="auto"/>
            </w:tcBorders>
            <w:shd w:val="clear" w:color="auto" w:fill="95B3D7" w:themeFill="accent1" w:themeFillTint="99"/>
          </w:tcPr>
          <w:p w14:paraId="7848F478" w14:textId="77777777" w:rsidR="0019358E" w:rsidRPr="00B02CE5" w:rsidRDefault="0019358E" w:rsidP="00514B5D">
            <w:pPr>
              <w:rPr>
                <w:rFonts w:ascii="Arial" w:hAnsi="Arial" w:cs="Arial"/>
                <w:color w:val="000000"/>
                <w:sz w:val="20"/>
              </w:rPr>
            </w:pPr>
          </w:p>
        </w:tc>
      </w:tr>
      <w:tr w:rsidR="0019358E" w:rsidRPr="00B02CE5" w14:paraId="7EDF19FC" w14:textId="77777777" w:rsidTr="00B12856">
        <w:trPr>
          <w:gridAfter w:val="1"/>
          <w:wAfter w:w="24" w:type="dxa"/>
          <w:cantSplit/>
          <w:trHeight w:val="300"/>
          <w:jc w:val="center"/>
        </w:trPr>
        <w:tc>
          <w:tcPr>
            <w:tcW w:w="461" w:type="dxa"/>
            <w:tcBorders>
              <w:top w:val="nil"/>
              <w:left w:val="single" w:sz="4" w:space="0" w:color="auto"/>
              <w:bottom w:val="single" w:sz="4" w:space="0" w:color="auto"/>
              <w:right w:val="single" w:sz="4" w:space="0" w:color="auto"/>
            </w:tcBorders>
            <w:shd w:val="clear" w:color="auto" w:fill="auto"/>
            <w:vAlign w:val="center"/>
          </w:tcPr>
          <w:p w14:paraId="65656619" w14:textId="77777777" w:rsidR="0019358E" w:rsidRPr="00B02CE5" w:rsidRDefault="0019358E" w:rsidP="00514B5D">
            <w:pPr>
              <w:jc w:val="center"/>
              <w:rPr>
                <w:rFonts w:ascii="Arial" w:hAnsi="Arial" w:cs="Arial"/>
                <w:color w:val="000000"/>
                <w:sz w:val="20"/>
              </w:rPr>
            </w:pPr>
            <w:r w:rsidRPr="00B02CE5">
              <w:rPr>
                <w:rFonts w:ascii="Arial" w:hAnsi="Arial" w:cs="Arial"/>
                <w:color w:val="000000"/>
                <w:sz w:val="20"/>
              </w:rPr>
              <w:t>9</w:t>
            </w:r>
          </w:p>
        </w:tc>
        <w:tc>
          <w:tcPr>
            <w:tcW w:w="3448" w:type="dxa"/>
            <w:tcBorders>
              <w:top w:val="nil"/>
              <w:left w:val="nil"/>
              <w:bottom w:val="single" w:sz="4" w:space="0" w:color="auto"/>
              <w:right w:val="single" w:sz="4" w:space="0" w:color="auto"/>
            </w:tcBorders>
            <w:shd w:val="clear" w:color="auto" w:fill="auto"/>
            <w:vAlign w:val="center"/>
            <w:hideMark/>
          </w:tcPr>
          <w:p w14:paraId="7E0AB022"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Licensing and Report assessment</w:t>
            </w:r>
          </w:p>
        </w:tc>
        <w:tc>
          <w:tcPr>
            <w:tcW w:w="339" w:type="dxa"/>
            <w:tcBorders>
              <w:top w:val="nil"/>
              <w:left w:val="nil"/>
              <w:bottom w:val="single" w:sz="4" w:space="0" w:color="auto"/>
              <w:right w:val="single" w:sz="4" w:space="0" w:color="auto"/>
            </w:tcBorders>
            <w:shd w:val="clear" w:color="auto" w:fill="auto"/>
            <w:vAlign w:val="center"/>
            <w:hideMark/>
          </w:tcPr>
          <w:p w14:paraId="7B140D7F"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339" w:type="dxa"/>
            <w:tcBorders>
              <w:top w:val="nil"/>
              <w:left w:val="nil"/>
              <w:bottom w:val="single" w:sz="4" w:space="0" w:color="auto"/>
              <w:right w:val="single" w:sz="4" w:space="0" w:color="auto"/>
            </w:tcBorders>
            <w:shd w:val="clear" w:color="auto" w:fill="auto"/>
            <w:vAlign w:val="center"/>
            <w:hideMark/>
          </w:tcPr>
          <w:p w14:paraId="4B56B8CC"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339" w:type="dxa"/>
            <w:tcBorders>
              <w:top w:val="nil"/>
              <w:left w:val="nil"/>
              <w:bottom w:val="single" w:sz="4" w:space="0" w:color="auto"/>
              <w:right w:val="single" w:sz="4" w:space="0" w:color="auto"/>
            </w:tcBorders>
            <w:shd w:val="clear" w:color="auto" w:fill="auto"/>
            <w:vAlign w:val="center"/>
            <w:hideMark/>
          </w:tcPr>
          <w:p w14:paraId="58FC4718"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339" w:type="dxa"/>
            <w:tcBorders>
              <w:top w:val="nil"/>
              <w:left w:val="nil"/>
              <w:bottom w:val="single" w:sz="4" w:space="0" w:color="auto"/>
              <w:right w:val="single" w:sz="4" w:space="0" w:color="auto"/>
            </w:tcBorders>
            <w:shd w:val="clear" w:color="auto" w:fill="auto"/>
            <w:vAlign w:val="center"/>
            <w:hideMark/>
          </w:tcPr>
          <w:p w14:paraId="61404D84"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nil"/>
              <w:left w:val="nil"/>
              <w:bottom w:val="single" w:sz="4" w:space="0" w:color="auto"/>
              <w:right w:val="single" w:sz="4" w:space="0" w:color="auto"/>
            </w:tcBorders>
            <w:shd w:val="clear" w:color="auto" w:fill="95B3D7" w:themeFill="accent1" w:themeFillTint="99"/>
            <w:noWrap/>
            <w:vAlign w:val="bottom"/>
            <w:hideMark/>
          </w:tcPr>
          <w:p w14:paraId="7AEAAD12"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nil"/>
              <w:left w:val="nil"/>
              <w:bottom w:val="single" w:sz="4" w:space="0" w:color="auto"/>
              <w:right w:val="single" w:sz="4" w:space="0" w:color="auto"/>
            </w:tcBorders>
            <w:shd w:val="clear" w:color="auto" w:fill="95B3D7" w:themeFill="accent1" w:themeFillTint="99"/>
            <w:noWrap/>
            <w:vAlign w:val="bottom"/>
            <w:hideMark/>
          </w:tcPr>
          <w:p w14:paraId="17FE8FDD"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nil"/>
              <w:left w:val="nil"/>
              <w:bottom w:val="single" w:sz="4" w:space="0" w:color="auto"/>
              <w:right w:val="single" w:sz="4" w:space="0" w:color="auto"/>
            </w:tcBorders>
            <w:shd w:val="clear" w:color="auto" w:fill="95B3D7" w:themeFill="accent1" w:themeFillTint="99"/>
            <w:noWrap/>
            <w:vAlign w:val="bottom"/>
            <w:hideMark/>
          </w:tcPr>
          <w:p w14:paraId="1BE1E2BC"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nil"/>
              <w:left w:val="nil"/>
              <w:bottom w:val="single" w:sz="4" w:space="0" w:color="auto"/>
              <w:right w:val="single" w:sz="4" w:space="0" w:color="auto"/>
            </w:tcBorders>
            <w:shd w:val="clear" w:color="auto" w:fill="95B3D7" w:themeFill="accent1" w:themeFillTint="99"/>
            <w:noWrap/>
            <w:vAlign w:val="bottom"/>
            <w:hideMark/>
          </w:tcPr>
          <w:p w14:paraId="43C40AC8"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00" w:type="dxa"/>
            <w:tcBorders>
              <w:top w:val="nil"/>
              <w:left w:val="nil"/>
              <w:bottom w:val="single" w:sz="4" w:space="0" w:color="auto"/>
              <w:right w:val="single" w:sz="4" w:space="0" w:color="auto"/>
            </w:tcBorders>
            <w:shd w:val="clear" w:color="auto" w:fill="95B3D7" w:themeFill="accent1" w:themeFillTint="99"/>
            <w:noWrap/>
            <w:vAlign w:val="bottom"/>
            <w:hideMark/>
          </w:tcPr>
          <w:p w14:paraId="52DE753E"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61" w:type="dxa"/>
            <w:tcBorders>
              <w:top w:val="nil"/>
              <w:left w:val="nil"/>
              <w:bottom w:val="single" w:sz="4" w:space="0" w:color="auto"/>
              <w:right w:val="single" w:sz="4" w:space="0" w:color="auto"/>
            </w:tcBorders>
            <w:shd w:val="clear" w:color="auto" w:fill="95B3D7" w:themeFill="accent1" w:themeFillTint="99"/>
            <w:vAlign w:val="center"/>
            <w:hideMark/>
          </w:tcPr>
          <w:p w14:paraId="3B44BC84"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61" w:type="dxa"/>
            <w:tcBorders>
              <w:top w:val="nil"/>
              <w:left w:val="nil"/>
              <w:bottom w:val="single" w:sz="4" w:space="0" w:color="auto"/>
              <w:right w:val="single" w:sz="4" w:space="0" w:color="auto"/>
            </w:tcBorders>
            <w:shd w:val="clear" w:color="auto" w:fill="95B3D7" w:themeFill="accent1" w:themeFillTint="99"/>
            <w:vAlign w:val="center"/>
            <w:hideMark/>
          </w:tcPr>
          <w:p w14:paraId="5700EA7F"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61" w:type="dxa"/>
            <w:tcBorders>
              <w:top w:val="nil"/>
              <w:left w:val="nil"/>
              <w:bottom w:val="single" w:sz="4" w:space="0" w:color="auto"/>
              <w:right w:val="single" w:sz="4" w:space="0" w:color="auto"/>
            </w:tcBorders>
            <w:shd w:val="clear" w:color="auto" w:fill="95B3D7" w:themeFill="accent1" w:themeFillTint="99"/>
            <w:noWrap/>
            <w:vAlign w:val="bottom"/>
            <w:hideMark/>
          </w:tcPr>
          <w:p w14:paraId="5930DC1B" w14:textId="77777777" w:rsidR="0019358E" w:rsidRPr="00B02CE5" w:rsidRDefault="0019358E" w:rsidP="00514B5D">
            <w:pPr>
              <w:rPr>
                <w:rFonts w:ascii="Arial" w:hAnsi="Arial" w:cs="Arial"/>
                <w:color w:val="000000"/>
                <w:sz w:val="20"/>
              </w:rPr>
            </w:pPr>
          </w:p>
        </w:tc>
        <w:tc>
          <w:tcPr>
            <w:tcW w:w="470" w:type="dxa"/>
            <w:tcBorders>
              <w:top w:val="nil"/>
              <w:left w:val="nil"/>
              <w:bottom w:val="single" w:sz="4" w:space="0" w:color="auto"/>
              <w:right w:val="single" w:sz="4" w:space="0" w:color="auto"/>
            </w:tcBorders>
            <w:shd w:val="clear" w:color="auto" w:fill="95B3D7" w:themeFill="accent1" w:themeFillTint="99"/>
            <w:noWrap/>
            <w:vAlign w:val="bottom"/>
            <w:hideMark/>
          </w:tcPr>
          <w:p w14:paraId="4278ED12"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 </w:t>
            </w:r>
          </w:p>
        </w:tc>
        <w:tc>
          <w:tcPr>
            <w:tcW w:w="461" w:type="dxa"/>
            <w:tcBorders>
              <w:top w:val="nil"/>
              <w:left w:val="nil"/>
              <w:bottom w:val="single" w:sz="4" w:space="0" w:color="auto"/>
              <w:right w:val="single" w:sz="4" w:space="0" w:color="auto"/>
            </w:tcBorders>
            <w:shd w:val="clear" w:color="auto" w:fill="95B3D7" w:themeFill="accent1" w:themeFillTint="99"/>
          </w:tcPr>
          <w:p w14:paraId="342BAFA5" w14:textId="77777777" w:rsidR="0019358E" w:rsidRPr="00B02CE5" w:rsidRDefault="0019358E" w:rsidP="00514B5D">
            <w:pPr>
              <w:rPr>
                <w:rFonts w:ascii="Arial" w:hAnsi="Arial" w:cs="Arial"/>
                <w:color w:val="000000"/>
                <w:sz w:val="20"/>
              </w:rPr>
            </w:pPr>
          </w:p>
        </w:tc>
        <w:tc>
          <w:tcPr>
            <w:tcW w:w="461" w:type="dxa"/>
            <w:tcBorders>
              <w:top w:val="nil"/>
              <w:left w:val="nil"/>
              <w:bottom w:val="single" w:sz="4" w:space="0" w:color="auto"/>
              <w:right w:val="single" w:sz="4" w:space="0" w:color="auto"/>
            </w:tcBorders>
            <w:shd w:val="clear" w:color="auto" w:fill="95B3D7" w:themeFill="accent1" w:themeFillTint="99"/>
          </w:tcPr>
          <w:p w14:paraId="0AFE1A32" w14:textId="77777777" w:rsidR="0019358E" w:rsidRPr="00B02CE5" w:rsidRDefault="0019358E" w:rsidP="00514B5D">
            <w:pPr>
              <w:rPr>
                <w:rFonts w:ascii="Arial" w:hAnsi="Arial" w:cs="Arial"/>
                <w:color w:val="000000"/>
                <w:sz w:val="20"/>
              </w:rPr>
            </w:pPr>
          </w:p>
        </w:tc>
        <w:tc>
          <w:tcPr>
            <w:tcW w:w="461" w:type="dxa"/>
            <w:tcBorders>
              <w:top w:val="nil"/>
              <w:left w:val="nil"/>
              <w:bottom w:val="single" w:sz="4" w:space="0" w:color="auto"/>
              <w:right w:val="single" w:sz="4" w:space="0" w:color="auto"/>
            </w:tcBorders>
            <w:shd w:val="clear" w:color="auto" w:fill="95B3D7" w:themeFill="accent1" w:themeFillTint="99"/>
          </w:tcPr>
          <w:p w14:paraId="513FAE0E" w14:textId="77777777" w:rsidR="0019358E" w:rsidRPr="00B02CE5" w:rsidRDefault="0019358E" w:rsidP="00514B5D">
            <w:pPr>
              <w:rPr>
                <w:rFonts w:ascii="Arial" w:hAnsi="Arial" w:cs="Arial"/>
                <w:color w:val="000000"/>
                <w:sz w:val="20"/>
              </w:rPr>
            </w:pPr>
          </w:p>
        </w:tc>
        <w:tc>
          <w:tcPr>
            <w:tcW w:w="461" w:type="dxa"/>
            <w:tcBorders>
              <w:top w:val="nil"/>
              <w:left w:val="nil"/>
              <w:bottom w:val="single" w:sz="4" w:space="0" w:color="auto"/>
              <w:right w:val="single" w:sz="4" w:space="0" w:color="auto"/>
            </w:tcBorders>
            <w:shd w:val="clear" w:color="auto" w:fill="95B3D7" w:themeFill="accent1" w:themeFillTint="99"/>
          </w:tcPr>
          <w:p w14:paraId="13052A47" w14:textId="77777777" w:rsidR="0019358E" w:rsidRPr="00B02CE5" w:rsidRDefault="0019358E" w:rsidP="00514B5D">
            <w:pPr>
              <w:rPr>
                <w:rFonts w:ascii="Arial" w:hAnsi="Arial" w:cs="Arial"/>
                <w:color w:val="000000"/>
                <w:sz w:val="20"/>
              </w:rPr>
            </w:pPr>
          </w:p>
        </w:tc>
        <w:tc>
          <w:tcPr>
            <w:tcW w:w="461" w:type="dxa"/>
            <w:tcBorders>
              <w:top w:val="nil"/>
              <w:left w:val="nil"/>
              <w:bottom w:val="nil"/>
              <w:right w:val="single" w:sz="4" w:space="0" w:color="auto"/>
            </w:tcBorders>
            <w:shd w:val="clear" w:color="auto" w:fill="95B3D7" w:themeFill="accent1" w:themeFillTint="99"/>
          </w:tcPr>
          <w:p w14:paraId="48339B71" w14:textId="77777777" w:rsidR="0019358E" w:rsidRPr="00B02CE5" w:rsidRDefault="0019358E" w:rsidP="00514B5D">
            <w:pPr>
              <w:rPr>
                <w:rFonts w:ascii="Arial" w:hAnsi="Arial" w:cs="Arial"/>
                <w:color w:val="000000"/>
                <w:sz w:val="20"/>
              </w:rPr>
            </w:pPr>
          </w:p>
        </w:tc>
      </w:tr>
      <w:tr w:rsidR="0019358E" w:rsidRPr="00B02CE5" w14:paraId="1BED3E02" w14:textId="77777777" w:rsidTr="00B12856">
        <w:trPr>
          <w:gridAfter w:val="1"/>
          <w:wAfter w:w="24" w:type="dxa"/>
          <w:cantSplit/>
          <w:trHeight w:val="300"/>
          <w:jc w:val="center"/>
        </w:trPr>
        <w:tc>
          <w:tcPr>
            <w:tcW w:w="461" w:type="dxa"/>
            <w:tcBorders>
              <w:top w:val="single" w:sz="4" w:space="0" w:color="auto"/>
              <w:left w:val="single" w:sz="4" w:space="0" w:color="auto"/>
              <w:bottom w:val="single" w:sz="4" w:space="0" w:color="auto"/>
              <w:right w:val="single" w:sz="4" w:space="0" w:color="auto"/>
            </w:tcBorders>
            <w:shd w:val="clear" w:color="auto" w:fill="auto"/>
            <w:vAlign w:val="center"/>
          </w:tcPr>
          <w:p w14:paraId="4FF4D3E1" w14:textId="77777777" w:rsidR="0019358E" w:rsidRPr="00B02CE5" w:rsidRDefault="0019358E" w:rsidP="00514B5D">
            <w:pPr>
              <w:jc w:val="center"/>
              <w:rPr>
                <w:rFonts w:ascii="Arial" w:hAnsi="Arial" w:cs="Arial"/>
                <w:color w:val="000000"/>
                <w:sz w:val="20"/>
              </w:rPr>
            </w:pPr>
            <w:r w:rsidRPr="00B02CE5">
              <w:rPr>
                <w:rFonts w:ascii="Arial" w:hAnsi="Arial" w:cs="Arial"/>
                <w:color w:val="000000"/>
                <w:sz w:val="20"/>
              </w:rPr>
              <w:t>10</w:t>
            </w:r>
          </w:p>
        </w:tc>
        <w:tc>
          <w:tcPr>
            <w:tcW w:w="3448" w:type="dxa"/>
            <w:tcBorders>
              <w:top w:val="single" w:sz="4" w:space="0" w:color="auto"/>
              <w:left w:val="nil"/>
              <w:bottom w:val="single" w:sz="4" w:space="0" w:color="auto"/>
              <w:right w:val="single" w:sz="4" w:space="0" w:color="auto"/>
            </w:tcBorders>
            <w:shd w:val="clear" w:color="auto" w:fill="auto"/>
            <w:vAlign w:val="center"/>
          </w:tcPr>
          <w:p w14:paraId="7E7137F9" w14:textId="77777777" w:rsidR="0019358E" w:rsidRPr="00B02CE5" w:rsidRDefault="0019358E" w:rsidP="00514B5D">
            <w:pPr>
              <w:rPr>
                <w:rFonts w:ascii="Arial" w:hAnsi="Arial" w:cs="Arial"/>
                <w:color w:val="000000"/>
                <w:sz w:val="20"/>
              </w:rPr>
            </w:pPr>
            <w:r w:rsidRPr="00B02CE5">
              <w:rPr>
                <w:rFonts w:ascii="Arial" w:hAnsi="Arial" w:cs="Arial"/>
                <w:color w:val="000000"/>
                <w:sz w:val="20"/>
              </w:rPr>
              <w:t>Awareness Programme</w:t>
            </w:r>
          </w:p>
        </w:tc>
        <w:tc>
          <w:tcPr>
            <w:tcW w:w="339" w:type="dxa"/>
            <w:tcBorders>
              <w:top w:val="single" w:sz="4" w:space="0" w:color="auto"/>
              <w:left w:val="nil"/>
              <w:bottom w:val="single" w:sz="4" w:space="0" w:color="auto"/>
              <w:right w:val="single" w:sz="4" w:space="0" w:color="auto"/>
            </w:tcBorders>
            <w:shd w:val="clear" w:color="auto" w:fill="auto"/>
            <w:vAlign w:val="center"/>
          </w:tcPr>
          <w:p w14:paraId="587D5879" w14:textId="77777777" w:rsidR="0019358E" w:rsidRPr="00B02CE5" w:rsidRDefault="0019358E" w:rsidP="00514B5D">
            <w:pPr>
              <w:rPr>
                <w:rFonts w:ascii="Arial" w:hAnsi="Arial" w:cs="Arial"/>
                <w:color w:val="000000"/>
                <w:sz w:val="20"/>
              </w:rPr>
            </w:pPr>
          </w:p>
        </w:tc>
        <w:tc>
          <w:tcPr>
            <w:tcW w:w="339" w:type="dxa"/>
            <w:tcBorders>
              <w:top w:val="single" w:sz="4" w:space="0" w:color="auto"/>
              <w:left w:val="nil"/>
              <w:bottom w:val="single" w:sz="4" w:space="0" w:color="auto"/>
              <w:right w:val="single" w:sz="4" w:space="0" w:color="auto"/>
            </w:tcBorders>
            <w:shd w:val="clear" w:color="auto" w:fill="auto"/>
            <w:vAlign w:val="center"/>
          </w:tcPr>
          <w:p w14:paraId="5BB7EE1A" w14:textId="77777777" w:rsidR="0019358E" w:rsidRPr="00B02CE5" w:rsidRDefault="0019358E" w:rsidP="00514B5D">
            <w:pPr>
              <w:rPr>
                <w:rFonts w:ascii="Arial" w:hAnsi="Arial" w:cs="Arial"/>
                <w:color w:val="000000"/>
                <w:sz w:val="20"/>
              </w:rPr>
            </w:pPr>
          </w:p>
        </w:tc>
        <w:tc>
          <w:tcPr>
            <w:tcW w:w="339" w:type="dxa"/>
            <w:tcBorders>
              <w:top w:val="single" w:sz="4" w:space="0" w:color="auto"/>
              <w:left w:val="nil"/>
              <w:bottom w:val="single" w:sz="4" w:space="0" w:color="auto"/>
              <w:right w:val="single" w:sz="4" w:space="0" w:color="auto"/>
            </w:tcBorders>
            <w:shd w:val="clear" w:color="auto" w:fill="auto"/>
            <w:vAlign w:val="center"/>
          </w:tcPr>
          <w:p w14:paraId="3A36349C" w14:textId="77777777" w:rsidR="0019358E" w:rsidRPr="00B02CE5" w:rsidRDefault="0019358E" w:rsidP="00514B5D">
            <w:pPr>
              <w:rPr>
                <w:rFonts w:ascii="Arial" w:hAnsi="Arial" w:cs="Arial"/>
                <w:color w:val="000000"/>
                <w:sz w:val="20"/>
              </w:rPr>
            </w:pPr>
          </w:p>
        </w:tc>
        <w:tc>
          <w:tcPr>
            <w:tcW w:w="339" w:type="dxa"/>
            <w:tcBorders>
              <w:top w:val="single" w:sz="4" w:space="0" w:color="auto"/>
              <w:left w:val="nil"/>
              <w:bottom w:val="single" w:sz="4" w:space="0" w:color="auto"/>
              <w:right w:val="single" w:sz="4" w:space="0" w:color="auto"/>
            </w:tcBorders>
            <w:shd w:val="clear" w:color="auto" w:fill="auto"/>
            <w:vAlign w:val="center"/>
          </w:tcPr>
          <w:p w14:paraId="4C8D245B" w14:textId="77777777" w:rsidR="0019358E" w:rsidRPr="00B02CE5" w:rsidRDefault="0019358E" w:rsidP="00514B5D">
            <w:pPr>
              <w:rPr>
                <w:rFonts w:ascii="Arial" w:hAnsi="Arial" w:cs="Arial"/>
                <w:color w:val="000000"/>
                <w:sz w:val="20"/>
              </w:rPr>
            </w:pPr>
          </w:p>
        </w:tc>
        <w:tc>
          <w:tcPr>
            <w:tcW w:w="400" w:type="dxa"/>
            <w:tcBorders>
              <w:top w:val="single" w:sz="4" w:space="0" w:color="auto"/>
              <w:left w:val="nil"/>
              <w:bottom w:val="single" w:sz="4" w:space="0" w:color="auto"/>
              <w:right w:val="single" w:sz="4" w:space="0" w:color="auto"/>
            </w:tcBorders>
            <w:shd w:val="clear" w:color="auto" w:fill="95B3D7" w:themeFill="accent1" w:themeFillTint="99"/>
            <w:noWrap/>
            <w:vAlign w:val="bottom"/>
          </w:tcPr>
          <w:p w14:paraId="5DB88F2C" w14:textId="77777777" w:rsidR="0019358E" w:rsidRPr="00B02CE5" w:rsidRDefault="0019358E" w:rsidP="00514B5D">
            <w:pPr>
              <w:rPr>
                <w:rFonts w:ascii="Arial" w:hAnsi="Arial" w:cs="Arial"/>
                <w:color w:val="000000"/>
                <w:sz w:val="20"/>
              </w:rPr>
            </w:pPr>
          </w:p>
        </w:tc>
        <w:tc>
          <w:tcPr>
            <w:tcW w:w="400" w:type="dxa"/>
            <w:tcBorders>
              <w:top w:val="single" w:sz="4" w:space="0" w:color="auto"/>
              <w:left w:val="nil"/>
              <w:bottom w:val="single" w:sz="4" w:space="0" w:color="auto"/>
              <w:right w:val="single" w:sz="4" w:space="0" w:color="auto"/>
            </w:tcBorders>
            <w:shd w:val="clear" w:color="auto" w:fill="95B3D7" w:themeFill="accent1" w:themeFillTint="99"/>
            <w:noWrap/>
            <w:vAlign w:val="bottom"/>
          </w:tcPr>
          <w:p w14:paraId="0C597C34" w14:textId="77777777" w:rsidR="0019358E" w:rsidRPr="00B02CE5" w:rsidRDefault="0019358E" w:rsidP="00514B5D">
            <w:pPr>
              <w:rPr>
                <w:rFonts w:ascii="Arial" w:hAnsi="Arial" w:cs="Arial"/>
                <w:color w:val="000000"/>
                <w:sz w:val="20"/>
              </w:rPr>
            </w:pPr>
          </w:p>
        </w:tc>
        <w:tc>
          <w:tcPr>
            <w:tcW w:w="400" w:type="dxa"/>
            <w:tcBorders>
              <w:top w:val="single" w:sz="4" w:space="0" w:color="auto"/>
              <w:left w:val="nil"/>
              <w:bottom w:val="single" w:sz="4" w:space="0" w:color="auto"/>
              <w:right w:val="single" w:sz="4" w:space="0" w:color="auto"/>
            </w:tcBorders>
            <w:shd w:val="clear" w:color="auto" w:fill="95B3D7" w:themeFill="accent1" w:themeFillTint="99"/>
            <w:noWrap/>
            <w:vAlign w:val="bottom"/>
          </w:tcPr>
          <w:p w14:paraId="5FFE9BF9" w14:textId="77777777" w:rsidR="0019358E" w:rsidRPr="00B02CE5" w:rsidRDefault="0019358E" w:rsidP="00514B5D">
            <w:pPr>
              <w:rPr>
                <w:rFonts w:ascii="Arial" w:hAnsi="Arial" w:cs="Arial"/>
                <w:color w:val="000000"/>
                <w:sz w:val="20"/>
              </w:rPr>
            </w:pPr>
          </w:p>
        </w:tc>
        <w:tc>
          <w:tcPr>
            <w:tcW w:w="400" w:type="dxa"/>
            <w:tcBorders>
              <w:top w:val="single" w:sz="4" w:space="0" w:color="auto"/>
              <w:left w:val="nil"/>
              <w:bottom w:val="single" w:sz="4" w:space="0" w:color="auto"/>
              <w:right w:val="single" w:sz="4" w:space="0" w:color="auto"/>
            </w:tcBorders>
            <w:shd w:val="clear" w:color="auto" w:fill="95B3D7" w:themeFill="accent1" w:themeFillTint="99"/>
            <w:noWrap/>
            <w:vAlign w:val="bottom"/>
          </w:tcPr>
          <w:p w14:paraId="45B28B6E" w14:textId="77777777" w:rsidR="0019358E" w:rsidRPr="00B02CE5" w:rsidRDefault="0019358E" w:rsidP="00514B5D">
            <w:pPr>
              <w:rPr>
                <w:rFonts w:ascii="Arial" w:hAnsi="Arial" w:cs="Arial"/>
                <w:color w:val="000000"/>
                <w:sz w:val="20"/>
              </w:rPr>
            </w:pPr>
          </w:p>
        </w:tc>
        <w:tc>
          <w:tcPr>
            <w:tcW w:w="400" w:type="dxa"/>
            <w:tcBorders>
              <w:top w:val="single" w:sz="4" w:space="0" w:color="auto"/>
              <w:left w:val="nil"/>
              <w:bottom w:val="single" w:sz="4" w:space="0" w:color="auto"/>
              <w:right w:val="single" w:sz="4" w:space="0" w:color="auto"/>
            </w:tcBorders>
            <w:shd w:val="clear" w:color="auto" w:fill="95B3D7" w:themeFill="accent1" w:themeFillTint="99"/>
            <w:noWrap/>
            <w:vAlign w:val="bottom"/>
          </w:tcPr>
          <w:p w14:paraId="6D9BCAFB" w14:textId="77777777" w:rsidR="0019358E" w:rsidRPr="00B02CE5" w:rsidRDefault="0019358E" w:rsidP="00514B5D">
            <w:pPr>
              <w:rPr>
                <w:rFonts w:ascii="Arial" w:hAnsi="Arial" w:cs="Arial"/>
                <w:color w:val="000000"/>
                <w:sz w:val="20"/>
              </w:rPr>
            </w:pPr>
          </w:p>
        </w:tc>
        <w:tc>
          <w:tcPr>
            <w:tcW w:w="461"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0CC6FF17" w14:textId="77777777" w:rsidR="0019358E" w:rsidRPr="00B02CE5" w:rsidRDefault="0019358E" w:rsidP="00514B5D">
            <w:pPr>
              <w:rPr>
                <w:rFonts w:ascii="Arial" w:hAnsi="Arial" w:cs="Arial"/>
                <w:color w:val="000000"/>
                <w:sz w:val="20"/>
              </w:rPr>
            </w:pPr>
          </w:p>
        </w:tc>
        <w:tc>
          <w:tcPr>
            <w:tcW w:w="461"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4934CB3B" w14:textId="77777777" w:rsidR="0019358E" w:rsidRPr="00B02CE5" w:rsidRDefault="0019358E" w:rsidP="00514B5D">
            <w:pPr>
              <w:rPr>
                <w:rFonts w:ascii="Arial" w:hAnsi="Arial" w:cs="Arial"/>
                <w:color w:val="000000"/>
                <w:sz w:val="20"/>
              </w:rPr>
            </w:pPr>
          </w:p>
        </w:tc>
        <w:tc>
          <w:tcPr>
            <w:tcW w:w="461" w:type="dxa"/>
            <w:tcBorders>
              <w:top w:val="single" w:sz="4" w:space="0" w:color="auto"/>
              <w:left w:val="nil"/>
              <w:bottom w:val="single" w:sz="4" w:space="0" w:color="auto"/>
              <w:right w:val="single" w:sz="4" w:space="0" w:color="auto"/>
            </w:tcBorders>
            <w:shd w:val="clear" w:color="auto" w:fill="95B3D7" w:themeFill="accent1" w:themeFillTint="99"/>
            <w:noWrap/>
            <w:vAlign w:val="bottom"/>
          </w:tcPr>
          <w:p w14:paraId="096560EA" w14:textId="77777777" w:rsidR="0019358E" w:rsidRPr="00B02CE5" w:rsidRDefault="0019358E" w:rsidP="00514B5D">
            <w:pPr>
              <w:rPr>
                <w:rFonts w:ascii="Arial" w:hAnsi="Arial" w:cs="Arial"/>
                <w:color w:val="000000"/>
                <w:sz w:val="20"/>
              </w:rPr>
            </w:pPr>
          </w:p>
        </w:tc>
        <w:tc>
          <w:tcPr>
            <w:tcW w:w="470" w:type="dxa"/>
            <w:tcBorders>
              <w:top w:val="single" w:sz="4" w:space="0" w:color="auto"/>
              <w:left w:val="nil"/>
              <w:bottom w:val="single" w:sz="4" w:space="0" w:color="auto"/>
              <w:right w:val="single" w:sz="4" w:space="0" w:color="auto"/>
            </w:tcBorders>
            <w:shd w:val="clear" w:color="auto" w:fill="95B3D7" w:themeFill="accent1" w:themeFillTint="99"/>
            <w:noWrap/>
            <w:vAlign w:val="bottom"/>
          </w:tcPr>
          <w:p w14:paraId="1143B99E" w14:textId="77777777" w:rsidR="0019358E" w:rsidRPr="00B02CE5" w:rsidRDefault="0019358E" w:rsidP="00514B5D">
            <w:pPr>
              <w:rPr>
                <w:rFonts w:ascii="Arial" w:hAnsi="Arial" w:cs="Arial"/>
                <w:color w:val="000000"/>
                <w:sz w:val="20"/>
              </w:rPr>
            </w:pPr>
          </w:p>
        </w:tc>
        <w:tc>
          <w:tcPr>
            <w:tcW w:w="461" w:type="dxa"/>
            <w:tcBorders>
              <w:top w:val="single" w:sz="4" w:space="0" w:color="auto"/>
              <w:left w:val="nil"/>
              <w:bottom w:val="single" w:sz="4" w:space="0" w:color="auto"/>
              <w:right w:val="single" w:sz="4" w:space="0" w:color="auto"/>
            </w:tcBorders>
            <w:shd w:val="clear" w:color="auto" w:fill="95B3D7" w:themeFill="accent1" w:themeFillTint="99"/>
          </w:tcPr>
          <w:p w14:paraId="6E34963F" w14:textId="77777777" w:rsidR="0019358E" w:rsidRPr="00B02CE5" w:rsidRDefault="0019358E" w:rsidP="00514B5D">
            <w:pPr>
              <w:rPr>
                <w:rFonts w:ascii="Arial" w:hAnsi="Arial" w:cs="Arial"/>
                <w:color w:val="000000"/>
                <w:sz w:val="20"/>
              </w:rPr>
            </w:pPr>
          </w:p>
        </w:tc>
        <w:tc>
          <w:tcPr>
            <w:tcW w:w="461" w:type="dxa"/>
            <w:tcBorders>
              <w:top w:val="single" w:sz="4" w:space="0" w:color="auto"/>
              <w:left w:val="nil"/>
              <w:bottom w:val="single" w:sz="4" w:space="0" w:color="auto"/>
              <w:right w:val="single" w:sz="4" w:space="0" w:color="auto"/>
            </w:tcBorders>
            <w:shd w:val="clear" w:color="auto" w:fill="95B3D7" w:themeFill="accent1" w:themeFillTint="99"/>
          </w:tcPr>
          <w:p w14:paraId="7274E366" w14:textId="77777777" w:rsidR="0019358E" w:rsidRPr="00B02CE5" w:rsidRDefault="0019358E" w:rsidP="00514B5D">
            <w:pPr>
              <w:rPr>
                <w:rFonts w:ascii="Arial" w:hAnsi="Arial" w:cs="Arial"/>
                <w:color w:val="000000"/>
                <w:sz w:val="20"/>
              </w:rPr>
            </w:pPr>
          </w:p>
        </w:tc>
        <w:tc>
          <w:tcPr>
            <w:tcW w:w="461" w:type="dxa"/>
            <w:tcBorders>
              <w:top w:val="single" w:sz="4" w:space="0" w:color="auto"/>
              <w:left w:val="nil"/>
              <w:bottom w:val="single" w:sz="4" w:space="0" w:color="auto"/>
              <w:right w:val="single" w:sz="4" w:space="0" w:color="auto"/>
            </w:tcBorders>
            <w:shd w:val="clear" w:color="auto" w:fill="95B3D7" w:themeFill="accent1" w:themeFillTint="99"/>
          </w:tcPr>
          <w:p w14:paraId="0944AB48" w14:textId="77777777" w:rsidR="0019358E" w:rsidRPr="00B02CE5" w:rsidRDefault="0019358E" w:rsidP="00514B5D">
            <w:pPr>
              <w:rPr>
                <w:rFonts w:ascii="Arial" w:hAnsi="Arial" w:cs="Arial"/>
                <w:color w:val="000000"/>
                <w:sz w:val="20"/>
              </w:rPr>
            </w:pPr>
          </w:p>
        </w:tc>
        <w:tc>
          <w:tcPr>
            <w:tcW w:w="461" w:type="dxa"/>
            <w:tcBorders>
              <w:top w:val="single" w:sz="4" w:space="0" w:color="auto"/>
              <w:left w:val="nil"/>
              <w:bottom w:val="single" w:sz="4" w:space="0" w:color="auto"/>
              <w:right w:val="single" w:sz="4" w:space="0" w:color="auto"/>
            </w:tcBorders>
            <w:shd w:val="clear" w:color="auto" w:fill="95B3D7" w:themeFill="accent1" w:themeFillTint="99"/>
          </w:tcPr>
          <w:p w14:paraId="2A6B99F0" w14:textId="77777777" w:rsidR="0019358E" w:rsidRPr="00B02CE5" w:rsidRDefault="0019358E" w:rsidP="00514B5D">
            <w:pPr>
              <w:rPr>
                <w:rFonts w:ascii="Arial" w:hAnsi="Arial" w:cs="Arial"/>
                <w:color w:val="000000"/>
                <w:sz w:val="20"/>
              </w:rPr>
            </w:pPr>
          </w:p>
        </w:tc>
        <w:tc>
          <w:tcPr>
            <w:tcW w:w="461" w:type="dxa"/>
            <w:tcBorders>
              <w:top w:val="nil"/>
              <w:left w:val="nil"/>
              <w:bottom w:val="single" w:sz="4" w:space="0" w:color="auto"/>
              <w:right w:val="single" w:sz="4" w:space="0" w:color="auto"/>
            </w:tcBorders>
            <w:shd w:val="clear" w:color="auto" w:fill="95B3D7" w:themeFill="accent1" w:themeFillTint="99"/>
          </w:tcPr>
          <w:p w14:paraId="7CFD492D" w14:textId="77777777" w:rsidR="0019358E" w:rsidRPr="00B02CE5" w:rsidRDefault="0019358E" w:rsidP="00514B5D">
            <w:pPr>
              <w:rPr>
                <w:rFonts w:ascii="Arial" w:hAnsi="Arial" w:cs="Arial"/>
                <w:color w:val="000000"/>
                <w:sz w:val="20"/>
              </w:rPr>
            </w:pPr>
          </w:p>
        </w:tc>
      </w:tr>
    </w:tbl>
    <w:p w14:paraId="77709389" w14:textId="77777777" w:rsidR="0019358E" w:rsidRDefault="0019358E" w:rsidP="00514B5D">
      <w:pPr>
        <w:rPr>
          <w:lang w:eastAsia="zh-CN"/>
        </w:rPr>
      </w:pPr>
    </w:p>
    <w:p w14:paraId="34D8F38B" w14:textId="77777777" w:rsidR="0019358E" w:rsidRDefault="0019358E" w:rsidP="00514B5D">
      <w:pPr>
        <w:rPr>
          <w:lang w:eastAsia="zh-CN"/>
        </w:rPr>
      </w:pPr>
      <w:r>
        <w:rPr>
          <w:lang w:eastAsia="zh-CN"/>
        </w:rPr>
        <w:br w:type="page"/>
      </w:r>
    </w:p>
    <w:p w14:paraId="0203F03E" w14:textId="77777777" w:rsidR="0019358E" w:rsidRPr="00766021" w:rsidRDefault="0019358E" w:rsidP="00514B5D">
      <w:pPr>
        <w:pBdr>
          <w:top w:val="single" w:sz="4" w:space="1" w:color="auto"/>
          <w:left w:val="single" w:sz="4" w:space="4" w:color="auto"/>
          <w:bottom w:val="single" w:sz="4" w:space="1" w:color="auto"/>
          <w:right w:val="single" w:sz="4" w:space="4" w:color="auto"/>
        </w:pBdr>
        <w:jc w:val="center"/>
      </w:pPr>
      <w:r w:rsidRPr="00766021">
        <w:rPr>
          <w:b/>
        </w:rPr>
        <w:lastRenderedPageBreak/>
        <w:t xml:space="preserve">FUNDING REQUEST FOR THE </w:t>
      </w:r>
      <w:r>
        <w:rPr>
          <w:b/>
        </w:rPr>
        <w:t xml:space="preserve">IMPLEMENTATION OF ENABLING ACTIVITIES FOR THE EARLY RATIFICATION OF THE KIGALI AMENDMENT </w:t>
      </w:r>
    </w:p>
    <w:p w14:paraId="6C243EB5" w14:textId="77777777" w:rsidR="0019358E" w:rsidRDefault="0019358E" w:rsidP="00514B5D">
      <w:pPr>
        <w:jc w:val="center"/>
        <w:rPr>
          <w:b/>
        </w:rPr>
      </w:pPr>
    </w:p>
    <w:p w14:paraId="45868AD6" w14:textId="77777777" w:rsidR="0019358E" w:rsidRDefault="0019358E" w:rsidP="00514B5D">
      <w:pPr>
        <w:jc w:val="center"/>
      </w:pPr>
      <w:r w:rsidRPr="00C07A33">
        <w:rPr>
          <w:b/>
        </w:rPr>
        <w:t>COUNTRY:</w:t>
      </w:r>
      <w:r w:rsidRPr="00C07A33">
        <w:t xml:space="preserve"> </w:t>
      </w:r>
      <w:r>
        <w:t>PERU</w:t>
      </w:r>
    </w:p>
    <w:p w14:paraId="5588FF7E" w14:textId="77777777" w:rsidR="0019358E" w:rsidRPr="00C07A33" w:rsidRDefault="0019358E" w:rsidP="00514B5D">
      <w:pPr>
        <w:jc w:val="center"/>
      </w:pPr>
    </w:p>
    <w:p w14:paraId="03BE771E" w14:textId="77777777" w:rsidR="0019358E" w:rsidRPr="00C07A33" w:rsidRDefault="0019358E" w:rsidP="00514B5D">
      <w:pPr>
        <w:autoSpaceDE w:val="0"/>
        <w:autoSpaceDN w:val="0"/>
        <w:adjustRightInd w:val="0"/>
      </w:pPr>
      <w:r w:rsidRPr="00C07A33">
        <w:rPr>
          <w:b/>
        </w:rPr>
        <w:t>PROJECT TITLE</w:t>
      </w:r>
      <w:r w:rsidRPr="00C07A33">
        <w:t xml:space="preserve">: </w:t>
      </w:r>
      <w:r>
        <w:t xml:space="preserve">Implementing Enabling Activities for the ratification of the Kigali Amendment </w:t>
      </w:r>
    </w:p>
    <w:p w14:paraId="3CEC746B" w14:textId="77777777" w:rsidR="0019358E" w:rsidRPr="00C07A33" w:rsidRDefault="0019358E" w:rsidP="00514B5D">
      <w:r w:rsidRPr="00C07A33">
        <w:rPr>
          <w:b/>
        </w:rPr>
        <w:t>LEAD IMPLEMENTING AGENCY</w:t>
      </w:r>
      <w:r w:rsidRPr="00C07A33">
        <w:t>:</w:t>
      </w:r>
      <w:r>
        <w:t xml:space="preserve"> UNDP</w:t>
      </w:r>
    </w:p>
    <w:p w14:paraId="563B0164" w14:textId="77777777" w:rsidR="0019358E" w:rsidRPr="00C07A33" w:rsidRDefault="0019358E" w:rsidP="00514B5D">
      <w:pPr>
        <w:rPr>
          <w:b/>
        </w:rPr>
      </w:pPr>
      <w:r w:rsidRPr="00C07A33">
        <w:rPr>
          <w:b/>
        </w:rPr>
        <w:t xml:space="preserve">COOPERATING AGENCY: </w:t>
      </w:r>
      <w:r>
        <w:t>n/a</w:t>
      </w:r>
    </w:p>
    <w:p w14:paraId="30B12EF9" w14:textId="77777777" w:rsidR="0019358E" w:rsidRPr="00E34BDC" w:rsidRDefault="0019358E" w:rsidP="00514B5D">
      <w:r w:rsidRPr="00C07A33">
        <w:rPr>
          <w:b/>
        </w:rPr>
        <w:t>NATIONAL COORDINATION AGENCY</w:t>
      </w:r>
      <w:r w:rsidRPr="00C07A33">
        <w:t>:</w:t>
      </w:r>
      <w:r>
        <w:t xml:space="preserve"> </w:t>
      </w:r>
      <w:r w:rsidRPr="00287887">
        <w:t>Ministry of Production</w:t>
      </w:r>
    </w:p>
    <w:p w14:paraId="1863D18A" w14:textId="77777777" w:rsidR="0019358E" w:rsidRPr="00C07A33" w:rsidRDefault="0019358E" w:rsidP="00514B5D">
      <w:r w:rsidRPr="00E34BDC">
        <w:rPr>
          <w:b/>
        </w:rPr>
        <w:t>PROJECT INCLUDED IN CURRENT BUSSINESS PLAN:</w:t>
      </w:r>
      <w:r>
        <w:t xml:space="preserve"> No</w:t>
      </w:r>
    </w:p>
    <w:p w14:paraId="486A4EC2" w14:textId="77777777" w:rsidR="0019358E" w:rsidRPr="00C07A33" w:rsidRDefault="0019358E" w:rsidP="00514B5D">
      <w:r w:rsidRPr="00E34BDC">
        <w:rPr>
          <w:b/>
        </w:rPr>
        <w:t>ELIGIBLE CONSUMPTION</w:t>
      </w:r>
      <w:r w:rsidRPr="00C07A33">
        <w:t>:</w:t>
      </w:r>
      <w:r>
        <w:t xml:space="preserve">  n/a (HFCs)</w:t>
      </w:r>
    </w:p>
    <w:p w14:paraId="315C4816" w14:textId="77777777" w:rsidR="0019358E" w:rsidRPr="00C07A33" w:rsidRDefault="0019358E" w:rsidP="00514B5D"/>
    <w:p w14:paraId="3C464524" w14:textId="77777777" w:rsidR="0019358E" w:rsidRDefault="0019358E" w:rsidP="00514B5D">
      <w:r>
        <w:rPr>
          <w:b/>
        </w:rPr>
        <w:t>PROJECT DURATION</w:t>
      </w:r>
      <w:r>
        <w:t>:                        18 months</w:t>
      </w:r>
    </w:p>
    <w:p w14:paraId="6ED7450D" w14:textId="77777777" w:rsidR="0019358E" w:rsidRDefault="0019358E" w:rsidP="00514B5D">
      <w:r>
        <w:rPr>
          <w:b/>
        </w:rPr>
        <w:t>PROJECT COST</w:t>
      </w:r>
      <w:r>
        <w:t>:                            USD      150,000</w:t>
      </w:r>
    </w:p>
    <w:p w14:paraId="5380EECB" w14:textId="77777777" w:rsidR="0019358E" w:rsidRDefault="0019358E" w:rsidP="00514B5D">
      <w:r>
        <w:rPr>
          <w:b/>
        </w:rPr>
        <w:t>SUPPORT COST</w:t>
      </w:r>
      <w:r>
        <w:t>: (9 %)                   USD       13,500</w:t>
      </w:r>
    </w:p>
    <w:p w14:paraId="1455D151" w14:textId="77777777" w:rsidR="0019358E" w:rsidRDefault="0019358E" w:rsidP="00514B5D">
      <w:pPr>
        <w:pBdr>
          <w:bottom w:val="single" w:sz="12" w:space="1" w:color="auto"/>
        </w:pBdr>
        <w:rPr>
          <w:b/>
        </w:rPr>
      </w:pPr>
      <w:r>
        <w:rPr>
          <w:b/>
        </w:rPr>
        <w:t>TOTAL COST FOR THE MLF:    USD      163,500</w:t>
      </w:r>
    </w:p>
    <w:p w14:paraId="3B4BD5A9" w14:textId="77777777" w:rsidR="0019358E" w:rsidRDefault="0019358E" w:rsidP="00514B5D">
      <w:pPr>
        <w:pBdr>
          <w:bottom w:val="single" w:sz="12" w:space="1" w:color="auto"/>
        </w:pBdr>
      </w:pPr>
    </w:p>
    <w:p w14:paraId="675087F0" w14:textId="77777777" w:rsidR="0019358E" w:rsidRPr="00C07A33" w:rsidRDefault="0019358E" w:rsidP="00514B5D">
      <w:pPr>
        <w:pBdr>
          <w:bottom w:val="single" w:sz="12" w:space="1" w:color="auto"/>
        </w:pBdr>
      </w:pPr>
    </w:p>
    <w:p w14:paraId="177BF056" w14:textId="77777777" w:rsidR="0019358E" w:rsidRPr="00C07A33" w:rsidRDefault="0019358E" w:rsidP="00514B5D"/>
    <w:p w14:paraId="08BFC72C" w14:textId="77777777" w:rsidR="0019358E" w:rsidRPr="007146B1" w:rsidRDefault="0019358E" w:rsidP="00514B5D">
      <w:pPr>
        <w:jc w:val="center"/>
        <w:rPr>
          <w:b/>
          <w:u w:val="single"/>
        </w:rPr>
      </w:pPr>
      <w:r w:rsidRPr="007146B1">
        <w:rPr>
          <w:b/>
          <w:u w:val="single"/>
        </w:rPr>
        <w:t>Project Summary</w:t>
      </w:r>
    </w:p>
    <w:p w14:paraId="404891BD" w14:textId="77777777" w:rsidR="0019358E" w:rsidRDefault="0019358E" w:rsidP="00514B5D">
      <w:pPr>
        <w:autoSpaceDE w:val="0"/>
        <w:autoSpaceDN w:val="0"/>
        <w:adjustRightInd w:val="0"/>
      </w:pPr>
    </w:p>
    <w:p w14:paraId="3B0BE6B0" w14:textId="77777777" w:rsidR="0019358E" w:rsidRPr="00645D37" w:rsidRDefault="0019358E" w:rsidP="00514B5D">
      <w:pPr>
        <w:autoSpaceDE w:val="0"/>
        <w:autoSpaceDN w:val="0"/>
        <w:adjustRightInd w:val="0"/>
      </w:pPr>
      <w:r w:rsidRPr="00121D0B">
        <w:t xml:space="preserve">This document describes the proposed arrangements, </w:t>
      </w:r>
      <w:r>
        <w:t xml:space="preserve">implementation </w:t>
      </w:r>
      <w:r w:rsidRPr="00121D0B">
        <w:t xml:space="preserve">strategy and budgets for the </w:t>
      </w:r>
      <w:r>
        <w:t>enabling activities</w:t>
      </w:r>
      <w:r w:rsidRPr="00645D37">
        <w:t xml:space="preserve"> project that will support </w:t>
      </w:r>
      <w:r>
        <w:t>Peru</w:t>
      </w:r>
      <w:r w:rsidRPr="00645D37">
        <w:t xml:space="preserve"> </w:t>
      </w:r>
      <w:r>
        <w:t xml:space="preserve">to undertake </w:t>
      </w:r>
      <w:r w:rsidRPr="00645D37">
        <w:t xml:space="preserve">the early </w:t>
      </w:r>
      <w:r>
        <w:t>ratification</w:t>
      </w:r>
      <w:r w:rsidRPr="00645D37">
        <w:t xml:space="preserve"> of the Kigali Amendment to the Montreal Protocol.</w:t>
      </w:r>
    </w:p>
    <w:p w14:paraId="529DBE69" w14:textId="77777777" w:rsidR="0019358E" w:rsidRPr="00645D37" w:rsidRDefault="0019358E" w:rsidP="00514B5D">
      <w:pPr>
        <w:autoSpaceDE w:val="0"/>
        <w:autoSpaceDN w:val="0"/>
        <w:adjustRightInd w:val="0"/>
      </w:pPr>
    </w:p>
    <w:p w14:paraId="089E9F22" w14:textId="77777777" w:rsidR="0019358E" w:rsidRDefault="0019358E" w:rsidP="00514B5D">
      <w:r w:rsidRPr="00121D0B">
        <w:t xml:space="preserve">Such arrangements would be implemented taking into consideration: </w:t>
      </w:r>
    </w:p>
    <w:p w14:paraId="484B9EC9" w14:textId="77777777" w:rsidR="0019358E" w:rsidRPr="00B91698" w:rsidRDefault="0019358E" w:rsidP="00514B5D">
      <w:pPr>
        <w:pStyle w:val="ListParagraph"/>
        <w:numPr>
          <w:ilvl w:val="0"/>
          <w:numId w:val="89"/>
        </w:numPr>
        <w:ind w:right="567"/>
        <w:jc w:val="both"/>
      </w:pPr>
      <w:r w:rsidRPr="00B91698">
        <w:t xml:space="preserve">The need to reflect national context and priorities, national policies and country-drivenness and consequently the consultations with the national stakeholders to the ratification process; </w:t>
      </w:r>
    </w:p>
    <w:p w14:paraId="18177125" w14:textId="77777777" w:rsidR="0019358E" w:rsidRPr="00B91698" w:rsidRDefault="0019358E" w:rsidP="00514B5D">
      <w:pPr>
        <w:pStyle w:val="ListParagraph"/>
        <w:ind w:left="1069" w:right="567"/>
        <w:jc w:val="both"/>
      </w:pPr>
    </w:p>
    <w:p w14:paraId="565C500A" w14:textId="77777777" w:rsidR="0019358E" w:rsidRPr="00B91698" w:rsidRDefault="0019358E" w:rsidP="00514B5D">
      <w:pPr>
        <w:pStyle w:val="ListParagraph"/>
        <w:numPr>
          <w:ilvl w:val="0"/>
          <w:numId w:val="89"/>
        </w:numPr>
        <w:ind w:right="567"/>
        <w:jc w:val="both"/>
      </w:pPr>
      <w:r w:rsidRPr="00B91698">
        <w:t>To facilitate the seamless early ratification of the Kigali Amendment;</w:t>
      </w:r>
    </w:p>
    <w:p w14:paraId="2E7760EE" w14:textId="77777777" w:rsidR="0019358E" w:rsidRPr="00B91698" w:rsidRDefault="0019358E" w:rsidP="00514B5D">
      <w:pPr>
        <w:pStyle w:val="ListParagraph"/>
        <w:ind w:left="1069" w:right="567"/>
        <w:jc w:val="both"/>
      </w:pPr>
    </w:p>
    <w:p w14:paraId="34CE675F" w14:textId="77777777" w:rsidR="0019358E" w:rsidRPr="00B91698" w:rsidRDefault="0019358E" w:rsidP="00514B5D">
      <w:pPr>
        <w:pStyle w:val="ListParagraph"/>
        <w:numPr>
          <w:ilvl w:val="0"/>
          <w:numId w:val="89"/>
        </w:numPr>
        <w:ind w:right="567"/>
        <w:jc w:val="both"/>
      </w:pPr>
      <w:r w:rsidRPr="00B91698">
        <w:t xml:space="preserve">To draw upon the lessons learnt from the ratification process;  </w:t>
      </w:r>
    </w:p>
    <w:p w14:paraId="6D608A57" w14:textId="77777777" w:rsidR="0019358E" w:rsidRPr="00B91698" w:rsidRDefault="0019358E" w:rsidP="00514B5D">
      <w:pPr>
        <w:pStyle w:val="ListParagraph"/>
        <w:ind w:left="1069" w:right="567"/>
        <w:jc w:val="both"/>
      </w:pPr>
    </w:p>
    <w:p w14:paraId="2BA81BDA" w14:textId="77777777" w:rsidR="0019358E" w:rsidRPr="00121D0B" w:rsidRDefault="0019358E" w:rsidP="00514B5D">
      <w:pPr>
        <w:ind w:left="709" w:right="567"/>
      </w:pPr>
      <w:r w:rsidRPr="00121D0B">
        <w:t xml:space="preserve">d) To be dynamic and evolving, and to be open for revisions and adaptation as necessary in response to evolving situations during the </w:t>
      </w:r>
      <w:r>
        <w:t>ratification</w:t>
      </w:r>
      <w:r w:rsidRPr="00121D0B">
        <w:t xml:space="preserve"> process.</w:t>
      </w:r>
    </w:p>
    <w:p w14:paraId="6B413191" w14:textId="77777777" w:rsidR="0019358E" w:rsidRDefault="0019358E" w:rsidP="00514B5D"/>
    <w:p w14:paraId="3F176A6F" w14:textId="77777777" w:rsidR="0019358E" w:rsidRDefault="0019358E" w:rsidP="00514B5D">
      <w:pPr>
        <w:pStyle w:val="ListParagraph"/>
        <w:numPr>
          <w:ilvl w:val="0"/>
          <w:numId w:val="50"/>
        </w:numPr>
        <w:spacing w:after="160"/>
        <w:rPr>
          <w:b/>
        </w:rPr>
      </w:pPr>
      <w:r w:rsidRPr="00B643CF">
        <w:br w:type="page"/>
      </w:r>
      <w:r w:rsidRPr="00B643CF">
        <w:rPr>
          <w:b/>
        </w:rPr>
        <w:lastRenderedPageBreak/>
        <w:t>Introduction</w:t>
      </w:r>
    </w:p>
    <w:p w14:paraId="005AE764" w14:textId="77777777" w:rsidR="0019358E" w:rsidRPr="00B643CF" w:rsidRDefault="0019358E" w:rsidP="00514B5D">
      <w:pPr>
        <w:pStyle w:val="ListParagraph"/>
        <w:ind w:left="426"/>
        <w:rPr>
          <w:b/>
        </w:rPr>
      </w:pPr>
    </w:p>
    <w:p w14:paraId="3A6B8A3F" w14:textId="77777777" w:rsidR="0019358E" w:rsidRPr="00964508" w:rsidRDefault="0019358E" w:rsidP="00514B5D">
      <w:pPr>
        <w:pStyle w:val="ListParagraph"/>
        <w:numPr>
          <w:ilvl w:val="0"/>
          <w:numId w:val="90"/>
        </w:numPr>
        <w:contextualSpacing w:val="0"/>
        <w:jc w:val="both"/>
      </w:pPr>
      <w:r w:rsidRPr="00964508">
        <w:t>The Parties to the Montreal Protocol had adopted the Decision XXVIII/2 related to the Kigali Amendment to phase down HFCs, and had requested, in its paragraph 20, the Executive Committee to include the enabling activities to be funded in order to support the Article 5 countries in the process of ratification of the Kigali Amendment.</w:t>
      </w:r>
    </w:p>
    <w:p w14:paraId="4AA35F17" w14:textId="77777777" w:rsidR="0019358E" w:rsidRPr="00964508" w:rsidRDefault="0019358E" w:rsidP="00514B5D">
      <w:pPr>
        <w:pStyle w:val="ListParagraph"/>
        <w:ind w:left="425"/>
        <w:contextualSpacing w:val="0"/>
        <w:jc w:val="both"/>
      </w:pPr>
    </w:p>
    <w:p w14:paraId="7883D32A" w14:textId="77777777" w:rsidR="0019358E" w:rsidRDefault="0019358E" w:rsidP="00514B5D">
      <w:pPr>
        <w:pStyle w:val="ListParagraph"/>
        <w:numPr>
          <w:ilvl w:val="0"/>
          <w:numId w:val="90"/>
        </w:numPr>
        <w:ind w:left="425" w:hanging="425"/>
        <w:contextualSpacing w:val="0"/>
        <w:jc w:val="both"/>
      </w:pPr>
      <w:r>
        <w:t>Therefore, in its 79</w:t>
      </w:r>
      <w:r w:rsidRPr="00A34A9E">
        <w:t>th</w:t>
      </w:r>
      <w:r>
        <w:t xml:space="preserve"> Meeting, the Executive Committee for the Implementation of the Montreal Protocol (ExCom), </w:t>
      </w:r>
      <w:r w:rsidRPr="00A34A9E">
        <w:t>under the Decision 79/46, decided</w:t>
      </w:r>
      <w:r>
        <w:t xml:space="preserve"> to provide funding </w:t>
      </w:r>
      <w:r w:rsidRPr="00A34A9E">
        <w:t>for the</w:t>
      </w:r>
      <w:r>
        <w:t xml:space="preserve"> implementation of the enabling activities required to support these Parties in</w:t>
      </w:r>
      <w:r w:rsidRPr="00A34A9E">
        <w:t xml:space="preserve"> ratification process for the early implementation of the Kigali, based on the country’s HCFC baseline consumption.</w:t>
      </w:r>
    </w:p>
    <w:p w14:paraId="7448DBFB" w14:textId="77777777" w:rsidR="0019358E" w:rsidRPr="00B643CF" w:rsidRDefault="0019358E" w:rsidP="00514B5D">
      <w:pPr>
        <w:pStyle w:val="ListParagraph"/>
        <w:ind w:left="425"/>
        <w:contextualSpacing w:val="0"/>
        <w:jc w:val="both"/>
        <w:rPr>
          <w:sz w:val="12"/>
        </w:rPr>
      </w:pPr>
    </w:p>
    <w:p w14:paraId="2A2C116A" w14:textId="77777777" w:rsidR="0019358E" w:rsidRPr="00B643CF" w:rsidRDefault="0019358E" w:rsidP="00514B5D">
      <w:pPr>
        <w:pStyle w:val="ListParagraph"/>
        <w:ind w:left="425"/>
        <w:contextualSpacing w:val="0"/>
        <w:jc w:val="both"/>
        <w:rPr>
          <w:sz w:val="2"/>
        </w:rPr>
      </w:pPr>
    </w:p>
    <w:p w14:paraId="77A4D244" w14:textId="77777777" w:rsidR="0019358E" w:rsidRPr="003548DD" w:rsidRDefault="0019358E" w:rsidP="00514B5D">
      <w:pPr>
        <w:pStyle w:val="ListParagraph"/>
        <w:numPr>
          <w:ilvl w:val="0"/>
          <w:numId w:val="90"/>
        </w:numPr>
        <w:ind w:left="425" w:hanging="425"/>
        <w:contextualSpacing w:val="0"/>
        <w:jc w:val="both"/>
      </w:pPr>
      <w:r>
        <w:t xml:space="preserve">Moreover, the </w:t>
      </w:r>
      <w:r w:rsidRPr="00CC1C8A">
        <w:t>Countries would be allowed the flexibility to undertake a range of enabling activities to help their national ozone units to fulfil their initial obligations with regard to HFC phase-down in line with the Kigali Amendment</w:t>
      </w:r>
      <w:r>
        <w:t>.</w:t>
      </w:r>
    </w:p>
    <w:p w14:paraId="092374D7" w14:textId="77777777" w:rsidR="0019358E" w:rsidRPr="00B643CF" w:rsidRDefault="0019358E" w:rsidP="00514B5D"/>
    <w:p w14:paraId="30461294" w14:textId="77777777" w:rsidR="0019358E" w:rsidRPr="00B643CF" w:rsidRDefault="0019358E" w:rsidP="00514B5D">
      <w:pPr>
        <w:pStyle w:val="ListParagraph"/>
        <w:numPr>
          <w:ilvl w:val="0"/>
          <w:numId w:val="50"/>
        </w:numPr>
        <w:spacing w:after="160"/>
        <w:ind w:left="426"/>
        <w:rPr>
          <w:b/>
        </w:rPr>
      </w:pPr>
      <w:r w:rsidRPr="00B643CF">
        <w:rPr>
          <w:b/>
        </w:rPr>
        <w:t>Country Background</w:t>
      </w:r>
    </w:p>
    <w:p w14:paraId="0B4393A2" w14:textId="77777777" w:rsidR="0019358E" w:rsidRPr="0027208F" w:rsidRDefault="0019358E" w:rsidP="00514B5D">
      <w:pPr>
        <w:pStyle w:val="ListParagraph"/>
        <w:ind w:left="426"/>
        <w:contextualSpacing w:val="0"/>
        <w:rPr>
          <w:b/>
          <w:sz w:val="6"/>
        </w:rPr>
      </w:pPr>
    </w:p>
    <w:p w14:paraId="3A83557D" w14:textId="77777777" w:rsidR="0019358E" w:rsidRPr="003548DD" w:rsidRDefault="0019358E" w:rsidP="00514B5D">
      <w:pPr>
        <w:pStyle w:val="ListParagraph"/>
        <w:numPr>
          <w:ilvl w:val="0"/>
          <w:numId w:val="90"/>
        </w:numPr>
        <w:spacing w:before="160" w:after="160"/>
        <w:ind w:left="425" w:hanging="425"/>
        <w:contextualSpacing w:val="0"/>
        <w:jc w:val="both"/>
      </w:pPr>
      <w:r w:rsidRPr="003548DD">
        <w:t xml:space="preserve">The Government of </w:t>
      </w:r>
      <w:r>
        <w:t>Peru</w:t>
      </w:r>
      <w:r w:rsidRPr="003548DD">
        <w:t xml:space="preserve"> acceded to the Vienna Convention for the Protection of the Ozone Layer and its Montreal Protocol on Substan</w:t>
      </w:r>
      <w:r>
        <w:t xml:space="preserve">ces that deplete the Ozone Layer, and had ratified all the previous Amendments to the Montreal Protocol. Currently, </w:t>
      </w:r>
      <w:r w:rsidRPr="003548DD">
        <w:t>and the country is taking significant steps towards the ratification of the Kigali Amendment.</w:t>
      </w:r>
    </w:p>
    <w:p w14:paraId="5B73799F" w14:textId="77777777" w:rsidR="0019358E" w:rsidRDefault="0019358E" w:rsidP="00514B5D">
      <w:pPr>
        <w:pStyle w:val="ListParagraph"/>
        <w:numPr>
          <w:ilvl w:val="0"/>
          <w:numId w:val="90"/>
        </w:numPr>
        <w:spacing w:before="160" w:after="160"/>
        <w:ind w:left="425" w:hanging="425"/>
        <w:contextualSpacing w:val="0"/>
        <w:jc w:val="both"/>
      </w:pPr>
      <w:r w:rsidRPr="00AE17EE">
        <w:t xml:space="preserve">The </w:t>
      </w:r>
      <w:r w:rsidRPr="003548DD">
        <w:t xml:space="preserve">Government of </w:t>
      </w:r>
      <w:r>
        <w:t>Peru</w:t>
      </w:r>
      <w:r w:rsidRPr="003548DD">
        <w:t xml:space="preserve"> </w:t>
      </w:r>
      <w:r>
        <w:rPr>
          <w:lang w:eastAsia="x-none"/>
        </w:rPr>
        <w:t xml:space="preserve">has </w:t>
      </w:r>
      <w:r w:rsidRPr="00AE17EE">
        <w:t xml:space="preserve">successfully phased-out CFCs in RAC and has established enforceable Quota and Licensing regulations </w:t>
      </w:r>
      <w:r>
        <w:t xml:space="preserve">to control consumption </w:t>
      </w:r>
      <w:r w:rsidRPr="00AE17EE">
        <w:t>of Methyl Bromide, Methyl Chlorofo</w:t>
      </w:r>
      <w:r>
        <w:t xml:space="preserve">rm </w:t>
      </w:r>
      <w:r w:rsidRPr="00AE17EE">
        <w:t>and</w:t>
      </w:r>
      <w:r>
        <w:t xml:space="preserve"> the HCFCs</w:t>
      </w:r>
      <w:r w:rsidRPr="00AE17EE">
        <w:t xml:space="preserve">. The National Ozone Unit implements </w:t>
      </w:r>
      <w:r>
        <w:t>the</w:t>
      </w:r>
      <w:r w:rsidRPr="00AE17EE">
        <w:t xml:space="preserve"> quota system </w:t>
      </w:r>
      <w:r>
        <w:t>in coordination with the Customs Office</w:t>
      </w:r>
      <w:r w:rsidRPr="00AE17EE">
        <w:t xml:space="preserve">.  </w:t>
      </w:r>
    </w:p>
    <w:p w14:paraId="780DA119" w14:textId="77777777" w:rsidR="0019358E" w:rsidRPr="00287887" w:rsidRDefault="0019358E" w:rsidP="00514B5D">
      <w:pPr>
        <w:pStyle w:val="ListParagraph"/>
        <w:numPr>
          <w:ilvl w:val="0"/>
          <w:numId w:val="90"/>
        </w:numPr>
        <w:spacing w:before="160" w:after="160"/>
        <w:ind w:left="425" w:hanging="425"/>
        <w:contextualSpacing w:val="0"/>
        <w:jc w:val="both"/>
      </w:pPr>
      <w:r w:rsidRPr="00287887">
        <w:t>The Government of Peru is implementing the Stage 1 of its HCFCs Phase-out Management Plan (HPMP) and has achieved the results such as the establishment of a quota system for HCFCs, the strengthening of the legal framework just to highlight some results and strengthening and training on alternatives.</w:t>
      </w:r>
    </w:p>
    <w:p w14:paraId="3DEA4234" w14:textId="77777777" w:rsidR="0019358E" w:rsidRDefault="0019358E" w:rsidP="00514B5D">
      <w:pPr>
        <w:pStyle w:val="ListParagraph"/>
        <w:numPr>
          <w:ilvl w:val="0"/>
          <w:numId w:val="90"/>
        </w:numPr>
        <w:spacing w:before="160" w:after="160"/>
        <w:ind w:left="425" w:hanging="425"/>
        <w:contextualSpacing w:val="0"/>
        <w:jc w:val="both"/>
      </w:pPr>
      <w:r>
        <w:t xml:space="preserve">Although the </w:t>
      </w:r>
      <w:r w:rsidRPr="00287887">
        <w:t xml:space="preserve">Government of Peru </w:t>
      </w:r>
      <w:r>
        <w:t xml:space="preserve">has a well established Legal and Institutional Framework to implement the Montreal Protocol commitments ratified so far, the new Kigali Amendment will bring additional challenges </w:t>
      </w:r>
      <w:r w:rsidRPr="00A8503D">
        <w:t>to determine the national requirements and needs for the ratification of this Amendment and establish a sound foundation to undertake future work towards its the implementation.</w:t>
      </w:r>
    </w:p>
    <w:p w14:paraId="5EFAA41F" w14:textId="77777777" w:rsidR="0019358E" w:rsidRPr="00C43F55" w:rsidRDefault="0019358E" w:rsidP="00514B5D">
      <w:pPr>
        <w:rPr>
          <w:sz w:val="2"/>
        </w:rPr>
      </w:pPr>
    </w:p>
    <w:p w14:paraId="5077344B" w14:textId="77777777" w:rsidR="0019358E" w:rsidRDefault="0019358E" w:rsidP="00514B5D">
      <w:pPr>
        <w:pStyle w:val="ListParagraph"/>
        <w:numPr>
          <w:ilvl w:val="0"/>
          <w:numId w:val="50"/>
        </w:numPr>
        <w:spacing w:after="160"/>
        <w:ind w:left="426"/>
        <w:rPr>
          <w:b/>
        </w:rPr>
      </w:pPr>
      <w:r>
        <w:rPr>
          <w:b/>
        </w:rPr>
        <w:t>Objective</w:t>
      </w:r>
    </w:p>
    <w:p w14:paraId="081E04D4" w14:textId="77777777" w:rsidR="0019358E" w:rsidRPr="00842B3C" w:rsidRDefault="0019358E" w:rsidP="00514B5D">
      <w:pPr>
        <w:pStyle w:val="ListParagraph"/>
        <w:ind w:left="426"/>
        <w:rPr>
          <w:b/>
        </w:rPr>
      </w:pPr>
    </w:p>
    <w:p w14:paraId="02ABFBDB" w14:textId="77777777" w:rsidR="0019358E" w:rsidRPr="00EC2BED" w:rsidRDefault="0019358E" w:rsidP="00514B5D">
      <w:pPr>
        <w:pStyle w:val="ListParagraph"/>
        <w:numPr>
          <w:ilvl w:val="0"/>
          <w:numId w:val="90"/>
        </w:numPr>
        <w:autoSpaceDE w:val="0"/>
        <w:autoSpaceDN w:val="0"/>
        <w:adjustRightInd w:val="0"/>
        <w:spacing w:after="160"/>
        <w:ind w:left="426"/>
        <w:jc w:val="both"/>
      </w:pPr>
      <w:r w:rsidRPr="00EC2BED">
        <w:t>The objective of this document is to request funding for the implementation of the enabling activities to allow the early ratification of the Kigali Amendment and to help the National Ozone Unit to fulfil their initial obligations with regard to HFC phase-down in line with the Kigali Amendment, in line with the ExCom Decision 79/46.</w:t>
      </w:r>
    </w:p>
    <w:p w14:paraId="1AE9B4F0" w14:textId="77777777" w:rsidR="0019358E" w:rsidRPr="006C5F91" w:rsidRDefault="0019358E" w:rsidP="00514B5D">
      <w:pPr>
        <w:autoSpaceDE w:val="0"/>
        <w:autoSpaceDN w:val="0"/>
        <w:adjustRightInd w:val="0"/>
        <w:ind w:left="426" w:hanging="426"/>
        <w:rPr>
          <w:sz w:val="4"/>
        </w:rPr>
      </w:pPr>
    </w:p>
    <w:p w14:paraId="12CF0D65" w14:textId="77777777" w:rsidR="0019358E" w:rsidRDefault="0019358E" w:rsidP="00514B5D">
      <w:pPr>
        <w:autoSpaceDE w:val="0"/>
        <w:autoSpaceDN w:val="0"/>
        <w:adjustRightInd w:val="0"/>
        <w:ind w:left="426" w:hanging="426"/>
        <w:rPr>
          <w:b/>
        </w:rPr>
      </w:pPr>
    </w:p>
    <w:p w14:paraId="2C419AA2" w14:textId="73909504" w:rsidR="0019358E" w:rsidRDefault="0019358E" w:rsidP="00514B5D">
      <w:pPr>
        <w:autoSpaceDE w:val="0"/>
        <w:autoSpaceDN w:val="0"/>
        <w:adjustRightInd w:val="0"/>
        <w:ind w:left="426" w:hanging="426"/>
        <w:rPr>
          <w:b/>
        </w:rPr>
      </w:pPr>
    </w:p>
    <w:p w14:paraId="0CB1B2A4" w14:textId="735F160D" w:rsidR="00EF413A" w:rsidRDefault="00EF413A" w:rsidP="00514B5D">
      <w:pPr>
        <w:autoSpaceDE w:val="0"/>
        <w:autoSpaceDN w:val="0"/>
        <w:adjustRightInd w:val="0"/>
        <w:ind w:left="426" w:hanging="426"/>
        <w:rPr>
          <w:b/>
        </w:rPr>
      </w:pPr>
    </w:p>
    <w:p w14:paraId="21DDEF5B" w14:textId="77777777" w:rsidR="00EF413A" w:rsidRDefault="00EF413A" w:rsidP="00514B5D">
      <w:pPr>
        <w:autoSpaceDE w:val="0"/>
        <w:autoSpaceDN w:val="0"/>
        <w:adjustRightInd w:val="0"/>
        <w:ind w:left="426" w:hanging="426"/>
        <w:rPr>
          <w:b/>
        </w:rPr>
      </w:pPr>
    </w:p>
    <w:p w14:paraId="6BD60281" w14:textId="77777777" w:rsidR="0019358E" w:rsidRDefault="0019358E" w:rsidP="00514B5D">
      <w:pPr>
        <w:autoSpaceDE w:val="0"/>
        <w:autoSpaceDN w:val="0"/>
        <w:adjustRightInd w:val="0"/>
        <w:ind w:left="426" w:hanging="426"/>
        <w:rPr>
          <w:b/>
        </w:rPr>
      </w:pPr>
      <w:r>
        <w:rPr>
          <w:b/>
        </w:rPr>
        <w:lastRenderedPageBreak/>
        <w:t xml:space="preserve"> D.      Activities to be Implemented</w:t>
      </w:r>
      <w:r w:rsidRPr="00D77769">
        <w:rPr>
          <w:b/>
        </w:rPr>
        <w:t>:</w:t>
      </w:r>
      <w:r>
        <w:rPr>
          <w:b/>
        </w:rPr>
        <w:t xml:space="preserve"> </w:t>
      </w:r>
    </w:p>
    <w:p w14:paraId="0C2AFDE9" w14:textId="77777777" w:rsidR="0019358E" w:rsidRPr="0037368A" w:rsidRDefault="0019358E" w:rsidP="00514B5D">
      <w:pPr>
        <w:ind w:left="567"/>
      </w:pPr>
      <w:r w:rsidRPr="0027208F">
        <w:t>(a</w:t>
      </w:r>
      <w:r w:rsidRPr="0037368A">
        <w:t xml:space="preserve">) </w:t>
      </w:r>
      <w:r w:rsidRPr="0037368A">
        <w:rPr>
          <w:u w:val="single"/>
        </w:rPr>
        <w:t>Enable the Legal Framework for the ratification</w:t>
      </w:r>
      <w:r w:rsidRPr="0037368A">
        <w:t>:</w:t>
      </w:r>
      <w:r>
        <w:t xml:space="preserve"> the project will provide technical support to the National Ozone Unit to review the legal framework and to liaise with the national institutions involved in the ratification process of the Kigali Amendment in order to speed up the process and assure that the correct information and legal support is delivered to the decision makers.</w:t>
      </w:r>
    </w:p>
    <w:p w14:paraId="685B8E9C" w14:textId="77777777" w:rsidR="0019358E" w:rsidRPr="00145D27" w:rsidRDefault="0019358E" w:rsidP="00514B5D">
      <w:pPr>
        <w:ind w:left="567"/>
        <w:rPr>
          <w:sz w:val="32"/>
        </w:rPr>
      </w:pPr>
      <w:r w:rsidRPr="0037368A">
        <w:t xml:space="preserve">(b) </w:t>
      </w:r>
      <w:r w:rsidRPr="0037368A">
        <w:rPr>
          <w:u w:val="single"/>
        </w:rPr>
        <w:t>Assess legislation and policies for the implementation of the Amendment</w:t>
      </w:r>
      <w:r>
        <w:rPr>
          <w:u w:val="single"/>
        </w:rPr>
        <w:t>:</w:t>
      </w:r>
      <w:r>
        <w:t xml:space="preserve"> this </w:t>
      </w:r>
      <w:r w:rsidRPr="00145D27">
        <w:rPr>
          <w:iCs/>
          <w:szCs w:val="20"/>
          <w:shd w:val="clear" w:color="auto" w:fill="FFFFFF"/>
        </w:rPr>
        <w:t xml:space="preserve">policy and legislative assessment will be undertaken through a review of existing legislation on </w:t>
      </w:r>
      <w:r>
        <w:rPr>
          <w:iCs/>
          <w:szCs w:val="20"/>
          <w:shd w:val="clear" w:color="auto" w:fill="FFFFFF"/>
        </w:rPr>
        <w:t xml:space="preserve">related to identification, </w:t>
      </w:r>
      <w:r w:rsidRPr="00145D27">
        <w:rPr>
          <w:iCs/>
          <w:szCs w:val="20"/>
          <w:shd w:val="clear" w:color="auto" w:fill="FFFFFF"/>
        </w:rPr>
        <w:t xml:space="preserve">management and </w:t>
      </w:r>
      <w:r>
        <w:rPr>
          <w:iCs/>
          <w:szCs w:val="20"/>
          <w:shd w:val="clear" w:color="auto" w:fill="FFFFFF"/>
        </w:rPr>
        <w:t>control</w:t>
      </w:r>
      <w:r w:rsidRPr="00145D27">
        <w:rPr>
          <w:iCs/>
          <w:szCs w:val="20"/>
          <w:shd w:val="clear" w:color="auto" w:fill="FFFFFF"/>
        </w:rPr>
        <w:t xml:space="preserve"> of the</w:t>
      </w:r>
      <w:r>
        <w:rPr>
          <w:iCs/>
          <w:szCs w:val="20"/>
          <w:shd w:val="clear" w:color="auto" w:fill="FFFFFF"/>
        </w:rPr>
        <w:t xml:space="preserve"> substances controlled by the Montreal Protocol, as well as to identify</w:t>
      </w:r>
      <w:r w:rsidRPr="00145D27">
        <w:rPr>
          <w:iCs/>
          <w:szCs w:val="20"/>
          <w:shd w:val="clear" w:color="auto" w:fill="FFFFFF"/>
        </w:rPr>
        <w:t xml:space="preserve"> gaps </w:t>
      </w:r>
      <w:r>
        <w:rPr>
          <w:iCs/>
          <w:szCs w:val="20"/>
          <w:shd w:val="clear" w:color="auto" w:fill="FFFFFF"/>
        </w:rPr>
        <w:t>in this framework that can prevent the future implementation of the Kigali Amendment;</w:t>
      </w:r>
    </w:p>
    <w:p w14:paraId="1B7AF501" w14:textId="77777777" w:rsidR="0019358E" w:rsidRPr="0037368A" w:rsidRDefault="0019358E" w:rsidP="00514B5D">
      <w:pPr>
        <w:pStyle w:val="Footer"/>
        <w:ind w:left="567"/>
      </w:pPr>
      <w:r w:rsidRPr="0037368A">
        <w:t xml:space="preserve">(c) </w:t>
      </w:r>
      <w:r w:rsidRPr="0037368A">
        <w:rPr>
          <w:u w:val="single"/>
        </w:rPr>
        <w:t xml:space="preserve">Assess </w:t>
      </w:r>
      <w:r>
        <w:rPr>
          <w:u w:val="single"/>
        </w:rPr>
        <w:t xml:space="preserve">coordination mechanisms needed </w:t>
      </w:r>
      <w:r w:rsidRPr="0037368A">
        <w:rPr>
          <w:u w:val="single"/>
        </w:rPr>
        <w:t>to implement the Amendment</w:t>
      </w:r>
      <w:r>
        <w:rPr>
          <w:u w:val="single"/>
        </w:rPr>
        <w:t>:</w:t>
      </w:r>
      <w:r w:rsidRPr="0037368A">
        <w:t xml:space="preserve"> </w:t>
      </w:r>
      <w:r>
        <w:t xml:space="preserve">mechanism </w:t>
      </w:r>
      <w:r w:rsidRPr="0037368A">
        <w:t xml:space="preserve">of </w:t>
      </w:r>
      <w:r>
        <w:t xml:space="preserve">the NOU and other </w:t>
      </w:r>
      <w:r w:rsidRPr="0037368A">
        <w:t xml:space="preserve">governmental institutions and </w:t>
      </w:r>
      <w:r>
        <w:t>stakeholders (private and public sectors)</w:t>
      </w:r>
      <w:r w:rsidRPr="0037368A">
        <w:t xml:space="preserve"> will be assessed to determine the capacity needs and gaps that exist for the implementation of the </w:t>
      </w:r>
      <w:r>
        <w:t>Kigali Amendment,</w:t>
      </w:r>
      <w:r w:rsidRPr="0037368A">
        <w:t xml:space="preserve"> and propose intervention</w:t>
      </w:r>
      <w:r>
        <w:t>s</w:t>
      </w:r>
      <w:r w:rsidRPr="0037368A">
        <w:t xml:space="preserve"> </w:t>
      </w:r>
      <w:r>
        <w:t>better integrated</w:t>
      </w:r>
      <w:r w:rsidRPr="0037368A">
        <w:t xml:space="preserve"> these </w:t>
      </w:r>
      <w:r>
        <w:t>stakeholders, undertake sound consultation processes and strength the ratification process</w:t>
      </w:r>
      <w:r w:rsidRPr="0037368A">
        <w:t xml:space="preserve">. </w:t>
      </w:r>
    </w:p>
    <w:p w14:paraId="5715E447" w14:textId="77777777" w:rsidR="0019358E" w:rsidRPr="00EC2BED" w:rsidRDefault="0019358E" w:rsidP="00514B5D">
      <w:pPr>
        <w:pStyle w:val="Footer"/>
        <w:rPr>
          <w:sz w:val="10"/>
        </w:rPr>
      </w:pPr>
    </w:p>
    <w:p w14:paraId="7DE36B7B" w14:textId="77777777" w:rsidR="0019358E" w:rsidRDefault="0019358E" w:rsidP="00514B5D">
      <w:pPr>
        <w:ind w:left="567"/>
      </w:pPr>
      <w:r w:rsidRPr="0037368A">
        <w:t xml:space="preserve"> (d) </w:t>
      </w:r>
      <w:r w:rsidRPr="0037368A">
        <w:rPr>
          <w:u w:val="single"/>
        </w:rPr>
        <w:t>Review the licensing and data reporting systems on HFC</w:t>
      </w:r>
      <w:r>
        <w:rPr>
          <w:u w:val="single"/>
        </w:rPr>
        <w:t xml:space="preserve">: </w:t>
      </w:r>
      <w:r w:rsidRPr="00100E49">
        <w:t>assess the current Licensing and Quota Systems</w:t>
      </w:r>
      <w:r>
        <w:t xml:space="preserve"> applied to ODS in order to determine the actions that will be required to expand the control over the HFCs and </w:t>
      </w:r>
      <w:r w:rsidRPr="00100E49">
        <w:t>develop roadmaps for new methodologies for collecting, analyzing, verifying, and reporting consumption and production of HFCs;</w:t>
      </w:r>
    </w:p>
    <w:p w14:paraId="189F38E9" w14:textId="77777777" w:rsidR="0019358E" w:rsidRDefault="0019358E" w:rsidP="00514B5D">
      <w:pPr>
        <w:pStyle w:val="Default"/>
        <w:spacing w:after="23"/>
        <w:ind w:left="567"/>
        <w:jc w:val="both"/>
        <w:rPr>
          <w:sz w:val="20"/>
          <w:szCs w:val="20"/>
        </w:rPr>
      </w:pPr>
      <w:r>
        <w:t xml:space="preserve">(e) </w:t>
      </w:r>
      <w:r w:rsidRPr="006C36E1">
        <w:rPr>
          <w:u w:val="single"/>
        </w:rPr>
        <w:t>Raise Awareness on the ratification and implementation processes of the Kigali Amendment</w:t>
      </w:r>
      <w:r w:rsidRPr="006C36E1">
        <w:t xml:space="preserve">: information awareness activities will be supported </w:t>
      </w:r>
      <w:r>
        <w:t>targeting groups and stakeholders involved in the ratification and future implementation processes of the Kigali Amendment</w:t>
      </w:r>
      <w:r w:rsidRPr="006C36E1">
        <w:t>.</w:t>
      </w:r>
    </w:p>
    <w:p w14:paraId="2F56F36D" w14:textId="77777777" w:rsidR="0019358E" w:rsidRPr="00C6798F" w:rsidRDefault="0019358E" w:rsidP="00514B5D">
      <w:pPr>
        <w:ind w:left="1134"/>
        <w:rPr>
          <w:sz w:val="10"/>
        </w:rPr>
      </w:pPr>
    </w:p>
    <w:p w14:paraId="35C55997" w14:textId="77777777" w:rsidR="0019358E" w:rsidRDefault="0019358E" w:rsidP="00514B5D">
      <w:pPr>
        <w:pStyle w:val="ListParagraph"/>
        <w:numPr>
          <w:ilvl w:val="0"/>
          <w:numId w:val="51"/>
        </w:numPr>
        <w:spacing w:after="160"/>
        <w:rPr>
          <w:b/>
        </w:rPr>
      </w:pPr>
      <w:r>
        <w:rPr>
          <w:b/>
        </w:rPr>
        <w:t xml:space="preserve">Outputs </w:t>
      </w:r>
    </w:p>
    <w:p w14:paraId="6F0ACA26" w14:textId="77777777" w:rsidR="0019358E" w:rsidRDefault="0019358E" w:rsidP="00514B5D">
      <w:pPr>
        <w:pStyle w:val="ListParagraph"/>
        <w:ind w:left="0"/>
        <w:rPr>
          <w:b/>
        </w:rPr>
      </w:pPr>
    </w:p>
    <w:p w14:paraId="0BF9FAE9" w14:textId="77777777" w:rsidR="0019358E" w:rsidRDefault="0019358E" w:rsidP="00514B5D">
      <w:pPr>
        <w:pStyle w:val="ListParagraph"/>
        <w:numPr>
          <w:ilvl w:val="0"/>
          <w:numId w:val="91"/>
        </w:numPr>
        <w:spacing w:after="160"/>
        <w:jc w:val="both"/>
      </w:pPr>
      <w:r>
        <w:t>Roadmap prepared on the Legal and Policy framework that contains the needs and actions required to allow the proper ratification and/or implementation of the Kigali Amendment;</w:t>
      </w:r>
    </w:p>
    <w:p w14:paraId="101B6DBA" w14:textId="77777777" w:rsidR="0019358E" w:rsidRDefault="0019358E" w:rsidP="00514B5D">
      <w:pPr>
        <w:pStyle w:val="ListParagraph"/>
        <w:numPr>
          <w:ilvl w:val="0"/>
          <w:numId w:val="91"/>
        </w:numPr>
        <w:spacing w:after="160"/>
        <w:jc w:val="both"/>
      </w:pPr>
      <w:r>
        <w:t>Coordination Mechanism/Committee put in place to allow the proper consultation processes for the ratification and implementation of the Kigali Amendment;</w:t>
      </w:r>
    </w:p>
    <w:p w14:paraId="074D2B13" w14:textId="77777777" w:rsidR="0019358E" w:rsidRDefault="0019358E" w:rsidP="00514B5D">
      <w:pPr>
        <w:pStyle w:val="ListParagraph"/>
        <w:numPr>
          <w:ilvl w:val="0"/>
          <w:numId w:val="91"/>
        </w:numPr>
        <w:spacing w:after="160"/>
        <w:jc w:val="both"/>
      </w:pPr>
      <w:r>
        <w:t>Harmonized Customs Codes assessed in line with the new series of pure and blended HFCs for future action (dependent on the review to be undertaken by the World Customs Organization);</w:t>
      </w:r>
    </w:p>
    <w:p w14:paraId="367A3BB7" w14:textId="77777777" w:rsidR="0019358E" w:rsidRDefault="0019358E" w:rsidP="00514B5D">
      <w:pPr>
        <w:pStyle w:val="ListParagraph"/>
        <w:numPr>
          <w:ilvl w:val="0"/>
          <w:numId w:val="91"/>
        </w:numPr>
        <w:spacing w:after="160"/>
        <w:jc w:val="both"/>
      </w:pPr>
      <w:r>
        <w:t>New data reporting system (for Article 7 and Country Programme) on HFCs established;</w:t>
      </w:r>
    </w:p>
    <w:p w14:paraId="0A519DB8" w14:textId="77777777" w:rsidR="0019358E" w:rsidRDefault="0019358E" w:rsidP="00514B5D">
      <w:pPr>
        <w:pStyle w:val="ListParagraph"/>
        <w:numPr>
          <w:ilvl w:val="0"/>
          <w:numId w:val="91"/>
        </w:numPr>
        <w:spacing w:after="160"/>
        <w:jc w:val="both"/>
      </w:pPr>
      <w:r>
        <w:t>Montreal Protocol`s Controlled Substances Licensing System expanded to allow control of HFCs;</w:t>
      </w:r>
    </w:p>
    <w:p w14:paraId="781C6532" w14:textId="77777777" w:rsidR="0019358E" w:rsidRPr="00EC2BED" w:rsidRDefault="0019358E" w:rsidP="00514B5D">
      <w:pPr>
        <w:pStyle w:val="ListParagraph"/>
        <w:numPr>
          <w:ilvl w:val="0"/>
          <w:numId w:val="91"/>
        </w:numPr>
        <w:spacing w:after="160"/>
        <w:jc w:val="both"/>
      </w:pPr>
      <w:r>
        <w:t>Comprehensive Awareness Campaign on the Kigali Amendment ratification process delivered.</w:t>
      </w:r>
    </w:p>
    <w:p w14:paraId="746328B2" w14:textId="77777777" w:rsidR="0019358E" w:rsidRDefault="0019358E" w:rsidP="00514B5D">
      <w:pPr>
        <w:pStyle w:val="ListParagraph"/>
        <w:ind w:left="0"/>
        <w:rPr>
          <w:b/>
        </w:rPr>
      </w:pPr>
    </w:p>
    <w:p w14:paraId="1B1D267C" w14:textId="77777777" w:rsidR="0019358E" w:rsidRDefault="0019358E" w:rsidP="00514B5D">
      <w:pPr>
        <w:pStyle w:val="ListParagraph"/>
        <w:numPr>
          <w:ilvl w:val="0"/>
          <w:numId w:val="51"/>
        </w:numPr>
        <w:spacing w:after="160"/>
        <w:ind w:left="0" w:firstLine="0"/>
        <w:rPr>
          <w:b/>
        </w:rPr>
      </w:pPr>
      <w:r w:rsidRPr="00EC2BED">
        <w:rPr>
          <w:b/>
        </w:rPr>
        <w:t>Budget Description</w:t>
      </w:r>
    </w:p>
    <w:p w14:paraId="485A133A" w14:textId="77777777" w:rsidR="0019358E" w:rsidRDefault="0019358E" w:rsidP="00514B5D">
      <w:pPr>
        <w:pStyle w:val="ListParagraph"/>
        <w:ind w:left="0"/>
        <w:rPr>
          <w:b/>
        </w:rPr>
      </w:pPr>
    </w:p>
    <w:p w14:paraId="42A06A0B" w14:textId="77777777" w:rsidR="0019358E" w:rsidRPr="00B71D50" w:rsidRDefault="0019358E" w:rsidP="00514B5D">
      <w:pPr>
        <w:pStyle w:val="ListParagraph"/>
        <w:numPr>
          <w:ilvl w:val="0"/>
          <w:numId w:val="90"/>
        </w:numPr>
        <w:autoSpaceDE w:val="0"/>
        <w:autoSpaceDN w:val="0"/>
        <w:adjustRightInd w:val="0"/>
        <w:spacing w:after="160"/>
        <w:ind w:left="426" w:hanging="426"/>
        <w:jc w:val="both"/>
        <w:rPr>
          <w:b/>
        </w:rPr>
      </w:pPr>
      <w:r w:rsidRPr="00B71D50">
        <w:t xml:space="preserve"> Following the Paragraph 152(c) of the Decision 79/46, based on the HCFCs baseline level of 26.88 ODP t., the Government of Peru requests to the 80th Meeting of the Executive Committee the amount of USD 150,000 for the implementation of the above mentioned enabling activities, per the detailed budget below:</w:t>
      </w:r>
    </w:p>
    <w:tbl>
      <w:tblPr>
        <w:tblW w:w="9270" w:type="dxa"/>
        <w:tblInd w:w="-5" w:type="dxa"/>
        <w:tblCellMar>
          <w:top w:w="15" w:type="dxa"/>
          <w:bottom w:w="15" w:type="dxa"/>
        </w:tblCellMar>
        <w:tblLook w:val="04A0" w:firstRow="1" w:lastRow="0" w:firstColumn="1" w:lastColumn="0" w:noHBand="0" w:noVBand="1"/>
      </w:tblPr>
      <w:tblGrid>
        <w:gridCol w:w="1173"/>
        <w:gridCol w:w="6444"/>
        <w:gridCol w:w="1653"/>
      </w:tblGrid>
      <w:tr w:rsidR="0019358E" w:rsidRPr="00B71D50" w14:paraId="64CDB72D" w14:textId="77777777" w:rsidTr="00B12856">
        <w:trPr>
          <w:trHeight w:val="270"/>
        </w:trPr>
        <w:tc>
          <w:tcPr>
            <w:tcW w:w="1173" w:type="dxa"/>
            <w:tcBorders>
              <w:top w:val="single" w:sz="4" w:space="0" w:color="auto"/>
              <w:left w:val="single" w:sz="4" w:space="0" w:color="auto"/>
              <w:bottom w:val="single" w:sz="4" w:space="0" w:color="auto"/>
              <w:right w:val="single" w:sz="4" w:space="0" w:color="auto"/>
            </w:tcBorders>
            <w:shd w:val="clear" w:color="000000" w:fill="C5E0B3"/>
            <w:vAlign w:val="bottom"/>
            <w:hideMark/>
          </w:tcPr>
          <w:p w14:paraId="1F10F6E6" w14:textId="77777777" w:rsidR="0019358E" w:rsidRPr="00B71D50" w:rsidRDefault="0019358E" w:rsidP="00514B5D">
            <w:pPr>
              <w:rPr>
                <w:rFonts w:ascii="Calibri" w:hAnsi="Calibri"/>
                <w:b/>
                <w:bCs/>
                <w:color w:val="000000"/>
              </w:rPr>
            </w:pPr>
            <w:r w:rsidRPr="00B71D50">
              <w:rPr>
                <w:rFonts w:ascii="Calibri" w:hAnsi="Calibri"/>
                <w:b/>
                <w:bCs/>
                <w:color w:val="000000"/>
              </w:rPr>
              <w:t>No.</w:t>
            </w:r>
          </w:p>
        </w:tc>
        <w:tc>
          <w:tcPr>
            <w:tcW w:w="6444" w:type="dxa"/>
            <w:tcBorders>
              <w:top w:val="single" w:sz="4" w:space="0" w:color="auto"/>
              <w:left w:val="single" w:sz="4" w:space="0" w:color="auto"/>
              <w:bottom w:val="single" w:sz="4" w:space="0" w:color="auto"/>
              <w:right w:val="single" w:sz="4" w:space="0" w:color="auto"/>
            </w:tcBorders>
            <w:shd w:val="clear" w:color="000000" w:fill="C5E0B3"/>
            <w:vAlign w:val="bottom"/>
            <w:hideMark/>
          </w:tcPr>
          <w:p w14:paraId="68DC934B" w14:textId="77777777" w:rsidR="0019358E" w:rsidRPr="00B71D50" w:rsidRDefault="0019358E" w:rsidP="00514B5D">
            <w:pPr>
              <w:rPr>
                <w:rFonts w:ascii="Calibri" w:hAnsi="Calibri"/>
                <w:b/>
                <w:bCs/>
                <w:color w:val="000000"/>
              </w:rPr>
            </w:pPr>
            <w:r w:rsidRPr="00B71D50">
              <w:rPr>
                <w:rFonts w:ascii="Calibri" w:hAnsi="Calibri"/>
                <w:b/>
                <w:bCs/>
                <w:color w:val="000000"/>
              </w:rPr>
              <w:t>Budget description</w:t>
            </w:r>
          </w:p>
        </w:tc>
        <w:tc>
          <w:tcPr>
            <w:tcW w:w="1653" w:type="dxa"/>
            <w:tcBorders>
              <w:top w:val="single" w:sz="4" w:space="0" w:color="auto"/>
              <w:left w:val="single" w:sz="4" w:space="0" w:color="auto"/>
              <w:bottom w:val="single" w:sz="4" w:space="0" w:color="auto"/>
              <w:right w:val="single" w:sz="4" w:space="0" w:color="auto"/>
            </w:tcBorders>
            <w:shd w:val="clear" w:color="000000" w:fill="C5E0B3"/>
            <w:vAlign w:val="bottom"/>
            <w:hideMark/>
          </w:tcPr>
          <w:p w14:paraId="710B97DC" w14:textId="77777777" w:rsidR="0019358E" w:rsidRPr="00B71D50" w:rsidRDefault="0019358E" w:rsidP="00514B5D">
            <w:pPr>
              <w:rPr>
                <w:rFonts w:ascii="Calibri" w:hAnsi="Calibri"/>
                <w:b/>
                <w:bCs/>
                <w:color w:val="000000"/>
              </w:rPr>
            </w:pPr>
            <w:r w:rsidRPr="00B71D50">
              <w:rPr>
                <w:rFonts w:ascii="Calibri" w:hAnsi="Calibri"/>
                <w:b/>
                <w:bCs/>
                <w:color w:val="000000"/>
              </w:rPr>
              <w:t>Budget (US $)</w:t>
            </w:r>
          </w:p>
        </w:tc>
      </w:tr>
      <w:tr w:rsidR="0019358E" w:rsidRPr="00B71D50" w14:paraId="0E8E5F99" w14:textId="77777777" w:rsidTr="00B12856">
        <w:trPr>
          <w:trHeight w:val="270"/>
        </w:trPr>
        <w:tc>
          <w:tcPr>
            <w:tcW w:w="1173" w:type="dxa"/>
            <w:tcBorders>
              <w:top w:val="single" w:sz="4" w:space="0" w:color="auto"/>
              <w:left w:val="single" w:sz="4" w:space="0" w:color="auto"/>
              <w:bottom w:val="single" w:sz="4" w:space="0" w:color="auto"/>
              <w:right w:val="single" w:sz="4" w:space="0" w:color="auto"/>
            </w:tcBorders>
            <w:vAlign w:val="bottom"/>
            <w:hideMark/>
          </w:tcPr>
          <w:p w14:paraId="42F914AF" w14:textId="77777777" w:rsidR="0019358E" w:rsidRPr="00B71D50" w:rsidRDefault="0019358E" w:rsidP="00514B5D">
            <w:pPr>
              <w:rPr>
                <w:rFonts w:ascii="Calibri" w:hAnsi="Calibri"/>
                <w:color w:val="000000"/>
              </w:rPr>
            </w:pPr>
            <w:r w:rsidRPr="00B71D50">
              <w:rPr>
                <w:rFonts w:ascii="Calibri" w:hAnsi="Calibri"/>
                <w:color w:val="000000"/>
              </w:rPr>
              <w:t>1.</w:t>
            </w:r>
            <w:r w:rsidRPr="00B71D50">
              <w:rPr>
                <w:color w:val="000000"/>
                <w:sz w:val="14"/>
                <w:szCs w:val="14"/>
              </w:rPr>
              <w:t xml:space="preserve">         </w:t>
            </w:r>
            <w:r w:rsidRPr="00B71D50">
              <w:rPr>
                <w:rFonts w:ascii="Calibri" w:hAnsi="Calibri"/>
                <w:color w:val="000000"/>
              </w:rPr>
              <w:t> </w:t>
            </w:r>
          </w:p>
        </w:tc>
        <w:tc>
          <w:tcPr>
            <w:tcW w:w="6444" w:type="dxa"/>
            <w:tcBorders>
              <w:top w:val="single" w:sz="4" w:space="0" w:color="auto"/>
              <w:left w:val="single" w:sz="4" w:space="0" w:color="auto"/>
              <w:bottom w:val="single" w:sz="4" w:space="0" w:color="auto"/>
              <w:right w:val="single" w:sz="4" w:space="0" w:color="auto"/>
            </w:tcBorders>
            <w:vAlign w:val="bottom"/>
            <w:hideMark/>
          </w:tcPr>
          <w:p w14:paraId="689B6785" w14:textId="77777777" w:rsidR="0019358E" w:rsidRPr="00B71D50" w:rsidRDefault="0019358E" w:rsidP="00514B5D">
            <w:pPr>
              <w:rPr>
                <w:rFonts w:ascii="Calibri" w:hAnsi="Calibri"/>
                <w:color w:val="000000"/>
              </w:rPr>
            </w:pPr>
            <w:r w:rsidRPr="00B71D50">
              <w:rPr>
                <w:rFonts w:ascii="Calibri" w:hAnsi="Calibri"/>
                <w:color w:val="000000"/>
              </w:rPr>
              <w:t>International Expert</w:t>
            </w:r>
          </w:p>
        </w:tc>
        <w:tc>
          <w:tcPr>
            <w:tcW w:w="1653" w:type="dxa"/>
            <w:tcBorders>
              <w:top w:val="single" w:sz="4" w:space="0" w:color="auto"/>
              <w:left w:val="single" w:sz="4" w:space="0" w:color="auto"/>
              <w:bottom w:val="single" w:sz="4" w:space="0" w:color="auto"/>
              <w:right w:val="single" w:sz="4" w:space="0" w:color="auto"/>
            </w:tcBorders>
            <w:vAlign w:val="bottom"/>
            <w:hideMark/>
          </w:tcPr>
          <w:p w14:paraId="2CDF5360" w14:textId="77777777" w:rsidR="0019358E" w:rsidRPr="00B71D50" w:rsidRDefault="0019358E" w:rsidP="00514B5D">
            <w:pPr>
              <w:jc w:val="right"/>
              <w:rPr>
                <w:rFonts w:ascii="Calibri" w:hAnsi="Calibri"/>
                <w:color w:val="000000"/>
              </w:rPr>
            </w:pPr>
            <w:r w:rsidRPr="00B71D50">
              <w:rPr>
                <w:rFonts w:ascii="Calibri" w:hAnsi="Calibri"/>
                <w:color w:val="000000"/>
              </w:rPr>
              <w:t xml:space="preserve"> 30,000.00 </w:t>
            </w:r>
          </w:p>
        </w:tc>
      </w:tr>
      <w:tr w:rsidR="0019358E" w:rsidRPr="00B71D50" w14:paraId="5A8412CE" w14:textId="77777777" w:rsidTr="00B12856">
        <w:trPr>
          <w:trHeight w:val="270"/>
        </w:trPr>
        <w:tc>
          <w:tcPr>
            <w:tcW w:w="1173" w:type="dxa"/>
            <w:tcBorders>
              <w:top w:val="single" w:sz="4" w:space="0" w:color="auto"/>
              <w:left w:val="single" w:sz="4" w:space="0" w:color="auto"/>
              <w:bottom w:val="single" w:sz="4" w:space="0" w:color="auto"/>
              <w:right w:val="single" w:sz="4" w:space="0" w:color="auto"/>
            </w:tcBorders>
            <w:vAlign w:val="bottom"/>
            <w:hideMark/>
          </w:tcPr>
          <w:p w14:paraId="06F61C45" w14:textId="77777777" w:rsidR="0019358E" w:rsidRPr="00B71D50" w:rsidRDefault="0019358E" w:rsidP="00514B5D">
            <w:pPr>
              <w:rPr>
                <w:rFonts w:ascii="Calibri" w:hAnsi="Calibri"/>
                <w:color w:val="000000"/>
              </w:rPr>
            </w:pPr>
            <w:r w:rsidRPr="00B71D50">
              <w:rPr>
                <w:rFonts w:ascii="Calibri" w:hAnsi="Calibri"/>
                <w:color w:val="000000"/>
              </w:rPr>
              <w:t>2.</w:t>
            </w:r>
            <w:r w:rsidRPr="00B71D50">
              <w:rPr>
                <w:color w:val="000000"/>
                <w:sz w:val="14"/>
                <w:szCs w:val="14"/>
              </w:rPr>
              <w:t xml:space="preserve">         </w:t>
            </w:r>
            <w:r w:rsidRPr="00B71D50">
              <w:rPr>
                <w:rFonts w:ascii="Calibri" w:hAnsi="Calibri"/>
                <w:color w:val="000000"/>
              </w:rPr>
              <w:t> </w:t>
            </w:r>
          </w:p>
        </w:tc>
        <w:tc>
          <w:tcPr>
            <w:tcW w:w="6444" w:type="dxa"/>
            <w:tcBorders>
              <w:top w:val="single" w:sz="4" w:space="0" w:color="auto"/>
              <w:left w:val="single" w:sz="4" w:space="0" w:color="auto"/>
              <w:bottom w:val="single" w:sz="4" w:space="0" w:color="auto"/>
              <w:right w:val="single" w:sz="4" w:space="0" w:color="auto"/>
            </w:tcBorders>
            <w:vAlign w:val="bottom"/>
            <w:hideMark/>
          </w:tcPr>
          <w:p w14:paraId="2AA73293" w14:textId="77777777" w:rsidR="0019358E" w:rsidRPr="00B71D50" w:rsidRDefault="0019358E" w:rsidP="00514B5D">
            <w:pPr>
              <w:rPr>
                <w:rFonts w:ascii="Calibri" w:hAnsi="Calibri"/>
                <w:color w:val="000000"/>
              </w:rPr>
            </w:pPr>
            <w:r w:rsidRPr="00B71D50">
              <w:rPr>
                <w:rFonts w:ascii="Calibri" w:hAnsi="Calibri"/>
                <w:color w:val="000000"/>
              </w:rPr>
              <w:t>National Consultants</w:t>
            </w:r>
          </w:p>
        </w:tc>
        <w:tc>
          <w:tcPr>
            <w:tcW w:w="1653" w:type="dxa"/>
            <w:tcBorders>
              <w:top w:val="single" w:sz="4" w:space="0" w:color="auto"/>
              <w:left w:val="single" w:sz="4" w:space="0" w:color="auto"/>
              <w:bottom w:val="single" w:sz="4" w:space="0" w:color="auto"/>
              <w:right w:val="single" w:sz="4" w:space="0" w:color="auto"/>
            </w:tcBorders>
            <w:vAlign w:val="bottom"/>
            <w:hideMark/>
          </w:tcPr>
          <w:p w14:paraId="6B4BEB05" w14:textId="77777777" w:rsidR="0019358E" w:rsidRPr="00B71D50" w:rsidRDefault="0019358E" w:rsidP="00514B5D">
            <w:pPr>
              <w:jc w:val="right"/>
              <w:rPr>
                <w:rFonts w:ascii="Calibri" w:hAnsi="Calibri"/>
                <w:color w:val="000000"/>
              </w:rPr>
            </w:pPr>
            <w:r w:rsidRPr="00B71D50">
              <w:rPr>
                <w:rFonts w:ascii="Calibri" w:hAnsi="Calibri"/>
                <w:color w:val="000000"/>
              </w:rPr>
              <w:t xml:space="preserve"> 45,000.00 </w:t>
            </w:r>
          </w:p>
        </w:tc>
      </w:tr>
      <w:tr w:rsidR="0019358E" w:rsidRPr="00B71D50" w14:paraId="516383B5" w14:textId="77777777" w:rsidTr="00B12856">
        <w:trPr>
          <w:trHeight w:val="270"/>
        </w:trPr>
        <w:tc>
          <w:tcPr>
            <w:tcW w:w="1173" w:type="dxa"/>
            <w:tcBorders>
              <w:top w:val="single" w:sz="4" w:space="0" w:color="auto"/>
              <w:left w:val="single" w:sz="4" w:space="0" w:color="auto"/>
              <w:bottom w:val="single" w:sz="4" w:space="0" w:color="auto"/>
              <w:right w:val="single" w:sz="4" w:space="0" w:color="auto"/>
            </w:tcBorders>
            <w:vAlign w:val="bottom"/>
            <w:hideMark/>
          </w:tcPr>
          <w:p w14:paraId="17D24992" w14:textId="77777777" w:rsidR="0019358E" w:rsidRPr="00B71D50" w:rsidRDefault="0019358E" w:rsidP="00514B5D">
            <w:pPr>
              <w:rPr>
                <w:rFonts w:ascii="Calibri" w:hAnsi="Calibri"/>
                <w:color w:val="000000"/>
              </w:rPr>
            </w:pPr>
            <w:r w:rsidRPr="00B71D50">
              <w:rPr>
                <w:rFonts w:ascii="Calibri" w:hAnsi="Calibri"/>
                <w:color w:val="000000"/>
              </w:rPr>
              <w:t>3.</w:t>
            </w:r>
            <w:r w:rsidRPr="00B71D50">
              <w:rPr>
                <w:color w:val="000000"/>
                <w:sz w:val="14"/>
                <w:szCs w:val="14"/>
              </w:rPr>
              <w:t xml:space="preserve">         </w:t>
            </w:r>
            <w:r w:rsidRPr="00B71D50">
              <w:rPr>
                <w:rFonts w:ascii="Calibri" w:hAnsi="Calibri"/>
                <w:color w:val="000000"/>
              </w:rPr>
              <w:t> </w:t>
            </w:r>
          </w:p>
        </w:tc>
        <w:tc>
          <w:tcPr>
            <w:tcW w:w="6444" w:type="dxa"/>
            <w:tcBorders>
              <w:top w:val="single" w:sz="4" w:space="0" w:color="auto"/>
              <w:left w:val="single" w:sz="4" w:space="0" w:color="auto"/>
              <w:bottom w:val="single" w:sz="4" w:space="0" w:color="auto"/>
              <w:right w:val="single" w:sz="4" w:space="0" w:color="auto"/>
            </w:tcBorders>
            <w:vAlign w:val="bottom"/>
            <w:hideMark/>
          </w:tcPr>
          <w:p w14:paraId="795D2C9E" w14:textId="77777777" w:rsidR="0019358E" w:rsidRPr="00B71D50" w:rsidRDefault="0019358E" w:rsidP="00514B5D">
            <w:pPr>
              <w:rPr>
                <w:rFonts w:ascii="Calibri" w:hAnsi="Calibri"/>
                <w:color w:val="000000"/>
              </w:rPr>
            </w:pPr>
            <w:r w:rsidRPr="00B71D50">
              <w:rPr>
                <w:rFonts w:ascii="Calibri" w:hAnsi="Calibri"/>
                <w:color w:val="000000"/>
              </w:rPr>
              <w:t>Legal Advisor</w:t>
            </w:r>
          </w:p>
        </w:tc>
        <w:tc>
          <w:tcPr>
            <w:tcW w:w="1653" w:type="dxa"/>
            <w:tcBorders>
              <w:top w:val="single" w:sz="4" w:space="0" w:color="auto"/>
              <w:left w:val="single" w:sz="4" w:space="0" w:color="auto"/>
              <w:bottom w:val="single" w:sz="4" w:space="0" w:color="auto"/>
              <w:right w:val="single" w:sz="4" w:space="0" w:color="auto"/>
            </w:tcBorders>
            <w:vAlign w:val="bottom"/>
            <w:hideMark/>
          </w:tcPr>
          <w:p w14:paraId="0685ADA7" w14:textId="77777777" w:rsidR="0019358E" w:rsidRPr="00B71D50" w:rsidRDefault="0019358E" w:rsidP="00514B5D">
            <w:pPr>
              <w:jc w:val="right"/>
              <w:rPr>
                <w:rFonts w:ascii="Calibri" w:hAnsi="Calibri"/>
                <w:color w:val="000000"/>
              </w:rPr>
            </w:pPr>
            <w:r w:rsidRPr="00B71D50">
              <w:rPr>
                <w:rFonts w:ascii="Calibri" w:hAnsi="Calibri"/>
                <w:color w:val="000000"/>
              </w:rPr>
              <w:t xml:space="preserve"> 15,000.00 </w:t>
            </w:r>
          </w:p>
        </w:tc>
      </w:tr>
      <w:tr w:rsidR="0019358E" w:rsidRPr="00B71D50" w14:paraId="3C88E4C3" w14:textId="77777777" w:rsidTr="00B12856">
        <w:trPr>
          <w:trHeight w:val="298"/>
        </w:trPr>
        <w:tc>
          <w:tcPr>
            <w:tcW w:w="1173" w:type="dxa"/>
            <w:tcBorders>
              <w:top w:val="single" w:sz="4" w:space="0" w:color="auto"/>
              <w:left w:val="single" w:sz="4" w:space="0" w:color="auto"/>
              <w:bottom w:val="single" w:sz="4" w:space="0" w:color="auto"/>
              <w:right w:val="single" w:sz="4" w:space="0" w:color="auto"/>
            </w:tcBorders>
            <w:vAlign w:val="bottom"/>
            <w:hideMark/>
          </w:tcPr>
          <w:p w14:paraId="71C09EC0" w14:textId="77777777" w:rsidR="0019358E" w:rsidRPr="00B71D50" w:rsidRDefault="0019358E" w:rsidP="00514B5D">
            <w:pPr>
              <w:rPr>
                <w:rFonts w:ascii="Calibri" w:hAnsi="Calibri"/>
                <w:color w:val="000000"/>
              </w:rPr>
            </w:pPr>
            <w:r w:rsidRPr="00B71D50">
              <w:rPr>
                <w:rFonts w:ascii="Calibri" w:hAnsi="Calibri"/>
                <w:color w:val="000000"/>
              </w:rPr>
              <w:t>4.</w:t>
            </w:r>
            <w:r w:rsidRPr="00B71D50">
              <w:rPr>
                <w:color w:val="000000"/>
                <w:sz w:val="14"/>
                <w:szCs w:val="14"/>
              </w:rPr>
              <w:t xml:space="preserve">         </w:t>
            </w:r>
            <w:r w:rsidRPr="00B71D50">
              <w:rPr>
                <w:rFonts w:ascii="Calibri" w:hAnsi="Calibri"/>
                <w:color w:val="000000"/>
              </w:rPr>
              <w:t> </w:t>
            </w:r>
          </w:p>
        </w:tc>
        <w:tc>
          <w:tcPr>
            <w:tcW w:w="6444" w:type="dxa"/>
            <w:tcBorders>
              <w:top w:val="single" w:sz="4" w:space="0" w:color="auto"/>
              <w:left w:val="single" w:sz="4" w:space="0" w:color="auto"/>
              <w:bottom w:val="single" w:sz="4" w:space="0" w:color="auto"/>
              <w:right w:val="single" w:sz="4" w:space="0" w:color="auto"/>
            </w:tcBorders>
            <w:vAlign w:val="bottom"/>
            <w:hideMark/>
          </w:tcPr>
          <w:p w14:paraId="05973074" w14:textId="77777777" w:rsidR="0019358E" w:rsidRPr="00B71D50" w:rsidRDefault="0019358E" w:rsidP="00514B5D">
            <w:pPr>
              <w:rPr>
                <w:rFonts w:ascii="Calibri" w:hAnsi="Calibri"/>
                <w:color w:val="000000"/>
              </w:rPr>
            </w:pPr>
            <w:r w:rsidRPr="00B71D50">
              <w:rPr>
                <w:rFonts w:ascii="Calibri" w:hAnsi="Calibri"/>
                <w:color w:val="000000"/>
              </w:rPr>
              <w:t>Information collection, consolidation and analysis</w:t>
            </w:r>
          </w:p>
        </w:tc>
        <w:tc>
          <w:tcPr>
            <w:tcW w:w="1653" w:type="dxa"/>
            <w:tcBorders>
              <w:top w:val="single" w:sz="4" w:space="0" w:color="auto"/>
              <w:left w:val="single" w:sz="4" w:space="0" w:color="auto"/>
              <w:bottom w:val="single" w:sz="4" w:space="0" w:color="auto"/>
              <w:right w:val="single" w:sz="4" w:space="0" w:color="auto"/>
            </w:tcBorders>
            <w:vAlign w:val="bottom"/>
            <w:hideMark/>
          </w:tcPr>
          <w:p w14:paraId="142A79A1" w14:textId="77777777" w:rsidR="0019358E" w:rsidRPr="00B71D50" w:rsidRDefault="0019358E" w:rsidP="00514B5D">
            <w:pPr>
              <w:jc w:val="right"/>
              <w:rPr>
                <w:rFonts w:ascii="Calibri" w:hAnsi="Calibri"/>
                <w:color w:val="000000"/>
              </w:rPr>
            </w:pPr>
            <w:r w:rsidRPr="00B71D50">
              <w:rPr>
                <w:rFonts w:ascii="Calibri" w:hAnsi="Calibri"/>
                <w:color w:val="000000"/>
              </w:rPr>
              <w:t xml:space="preserve"> 25,000.00 </w:t>
            </w:r>
          </w:p>
        </w:tc>
      </w:tr>
      <w:tr w:rsidR="0019358E" w:rsidRPr="00B71D50" w14:paraId="7253DF52" w14:textId="77777777" w:rsidTr="00B12856">
        <w:trPr>
          <w:trHeight w:val="270"/>
        </w:trPr>
        <w:tc>
          <w:tcPr>
            <w:tcW w:w="1173" w:type="dxa"/>
            <w:tcBorders>
              <w:top w:val="single" w:sz="4" w:space="0" w:color="auto"/>
              <w:left w:val="single" w:sz="4" w:space="0" w:color="auto"/>
              <w:bottom w:val="single" w:sz="4" w:space="0" w:color="auto"/>
              <w:right w:val="single" w:sz="4" w:space="0" w:color="auto"/>
            </w:tcBorders>
            <w:vAlign w:val="bottom"/>
            <w:hideMark/>
          </w:tcPr>
          <w:p w14:paraId="6ABCED6C" w14:textId="77777777" w:rsidR="0019358E" w:rsidRPr="00B71D50" w:rsidRDefault="0019358E" w:rsidP="00514B5D">
            <w:pPr>
              <w:rPr>
                <w:rFonts w:ascii="Calibri" w:hAnsi="Calibri"/>
                <w:color w:val="000000"/>
              </w:rPr>
            </w:pPr>
            <w:r w:rsidRPr="00B71D50">
              <w:rPr>
                <w:rFonts w:ascii="Calibri" w:hAnsi="Calibri"/>
                <w:color w:val="000000"/>
              </w:rPr>
              <w:t>5.</w:t>
            </w:r>
            <w:r w:rsidRPr="00B71D50">
              <w:rPr>
                <w:color w:val="000000"/>
                <w:sz w:val="14"/>
                <w:szCs w:val="14"/>
              </w:rPr>
              <w:t xml:space="preserve">         </w:t>
            </w:r>
            <w:r w:rsidRPr="00B71D50">
              <w:rPr>
                <w:rFonts w:ascii="Calibri" w:hAnsi="Calibri"/>
                <w:color w:val="000000"/>
              </w:rPr>
              <w:t> </w:t>
            </w:r>
          </w:p>
        </w:tc>
        <w:tc>
          <w:tcPr>
            <w:tcW w:w="6444" w:type="dxa"/>
            <w:tcBorders>
              <w:top w:val="single" w:sz="4" w:space="0" w:color="auto"/>
              <w:left w:val="single" w:sz="4" w:space="0" w:color="auto"/>
              <w:bottom w:val="single" w:sz="4" w:space="0" w:color="auto"/>
              <w:right w:val="single" w:sz="4" w:space="0" w:color="auto"/>
            </w:tcBorders>
            <w:vAlign w:val="bottom"/>
            <w:hideMark/>
          </w:tcPr>
          <w:p w14:paraId="6CED273E" w14:textId="77777777" w:rsidR="0019358E" w:rsidRPr="00B71D50" w:rsidRDefault="0019358E" w:rsidP="00514B5D">
            <w:pPr>
              <w:rPr>
                <w:rFonts w:ascii="Calibri" w:hAnsi="Calibri"/>
                <w:color w:val="000000"/>
              </w:rPr>
            </w:pPr>
            <w:r w:rsidRPr="00B71D50">
              <w:rPr>
                <w:rFonts w:ascii="Calibri" w:hAnsi="Calibri"/>
                <w:color w:val="000000"/>
              </w:rPr>
              <w:t>Consultation meetings</w:t>
            </w:r>
          </w:p>
        </w:tc>
        <w:tc>
          <w:tcPr>
            <w:tcW w:w="1653" w:type="dxa"/>
            <w:tcBorders>
              <w:top w:val="single" w:sz="4" w:space="0" w:color="auto"/>
              <w:left w:val="single" w:sz="4" w:space="0" w:color="auto"/>
              <w:bottom w:val="single" w:sz="4" w:space="0" w:color="auto"/>
              <w:right w:val="single" w:sz="4" w:space="0" w:color="auto"/>
            </w:tcBorders>
            <w:vAlign w:val="bottom"/>
            <w:hideMark/>
          </w:tcPr>
          <w:p w14:paraId="61075BA6" w14:textId="77777777" w:rsidR="0019358E" w:rsidRPr="00B71D50" w:rsidRDefault="0019358E" w:rsidP="00514B5D">
            <w:pPr>
              <w:jc w:val="right"/>
              <w:rPr>
                <w:rFonts w:ascii="Calibri" w:hAnsi="Calibri"/>
                <w:color w:val="000000"/>
              </w:rPr>
            </w:pPr>
            <w:r w:rsidRPr="00B71D50">
              <w:rPr>
                <w:rFonts w:ascii="Calibri" w:hAnsi="Calibri"/>
                <w:color w:val="000000"/>
              </w:rPr>
              <w:t xml:space="preserve"> 15,000.00 </w:t>
            </w:r>
          </w:p>
        </w:tc>
      </w:tr>
      <w:tr w:rsidR="0019358E" w:rsidRPr="00B71D50" w14:paraId="624F41E8" w14:textId="77777777" w:rsidTr="00B12856">
        <w:trPr>
          <w:trHeight w:val="270"/>
        </w:trPr>
        <w:tc>
          <w:tcPr>
            <w:tcW w:w="1173" w:type="dxa"/>
            <w:tcBorders>
              <w:top w:val="single" w:sz="4" w:space="0" w:color="auto"/>
              <w:left w:val="single" w:sz="4" w:space="0" w:color="auto"/>
              <w:bottom w:val="single" w:sz="4" w:space="0" w:color="auto"/>
              <w:right w:val="single" w:sz="4" w:space="0" w:color="auto"/>
            </w:tcBorders>
            <w:vAlign w:val="bottom"/>
            <w:hideMark/>
          </w:tcPr>
          <w:p w14:paraId="16AB3BD6" w14:textId="77777777" w:rsidR="0019358E" w:rsidRPr="00B71D50" w:rsidRDefault="0019358E" w:rsidP="00514B5D">
            <w:pPr>
              <w:rPr>
                <w:rFonts w:ascii="Calibri" w:hAnsi="Calibri"/>
                <w:color w:val="000000"/>
              </w:rPr>
            </w:pPr>
            <w:r w:rsidRPr="00B71D50">
              <w:rPr>
                <w:rFonts w:ascii="Calibri" w:hAnsi="Calibri"/>
                <w:color w:val="000000"/>
              </w:rPr>
              <w:t>6.</w:t>
            </w:r>
            <w:r w:rsidRPr="00B71D50">
              <w:rPr>
                <w:color w:val="000000"/>
                <w:sz w:val="14"/>
                <w:szCs w:val="14"/>
              </w:rPr>
              <w:t xml:space="preserve">         </w:t>
            </w:r>
            <w:r w:rsidRPr="00B71D50">
              <w:rPr>
                <w:rFonts w:ascii="Calibri" w:hAnsi="Calibri"/>
                <w:color w:val="000000"/>
              </w:rPr>
              <w:t> </w:t>
            </w:r>
          </w:p>
        </w:tc>
        <w:tc>
          <w:tcPr>
            <w:tcW w:w="6444" w:type="dxa"/>
            <w:tcBorders>
              <w:top w:val="single" w:sz="4" w:space="0" w:color="auto"/>
              <w:left w:val="single" w:sz="4" w:space="0" w:color="auto"/>
              <w:bottom w:val="single" w:sz="4" w:space="0" w:color="auto"/>
              <w:right w:val="single" w:sz="4" w:space="0" w:color="auto"/>
            </w:tcBorders>
            <w:vAlign w:val="bottom"/>
            <w:hideMark/>
          </w:tcPr>
          <w:p w14:paraId="42233BB6" w14:textId="77777777" w:rsidR="0019358E" w:rsidRPr="00B71D50" w:rsidRDefault="0019358E" w:rsidP="00514B5D">
            <w:pPr>
              <w:rPr>
                <w:rFonts w:ascii="Calibri" w:hAnsi="Calibri"/>
                <w:color w:val="000000"/>
              </w:rPr>
            </w:pPr>
            <w:r w:rsidRPr="00B71D50">
              <w:rPr>
                <w:rFonts w:ascii="Calibri" w:hAnsi="Calibri"/>
                <w:color w:val="000000"/>
              </w:rPr>
              <w:t>Missions</w:t>
            </w:r>
          </w:p>
        </w:tc>
        <w:tc>
          <w:tcPr>
            <w:tcW w:w="1653" w:type="dxa"/>
            <w:tcBorders>
              <w:top w:val="single" w:sz="4" w:space="0" w:color="auto"/>
              <w:left w:val="single" w:sz="4" w:space="0" w:color="auto"/>
              <w:bottom w:val="single" w:sz="4" w:space="0" w:color="auto"/>
              <w:right w:val="single" w:sz="4" w:space="0" w:color="auto"/>
            </w:tcBorders>
            <w:vAlign w:val="bottom"/>
            <w:hideMark/>
          </w:tcPr>
          <w:p w14:paraId="5CB68D15" w14:textId="77777777" w:rsidR="0019358E" w:rsidRPr="00B71D50" w:rsidRDefault="0019358E" w:rsidP="00514B5D">
            <w:pPr>
              <w:jc w:val="right"/>
              <w:rPr>
                <w:rFonts w:ascii="Calibri" w:hAnsi="Calibri"/>
                <w:color w:val="000000"/>
              </w:rPr>
            </w:pPr>
            <w:r w:rsidRPr="00B71D50">
              <w:rPr>
                <w:rFonts w:ascii="Calibri" w:hAnsi="Calibri"/>
                <w:color w:val="000000"/>
              </w:rPr>
              <w:t xml:space="preserve"> 15,000.00 </w:t>
            </w:r>
          </w:p>
        </w:tc>
      </w:tr>
      <w:tr w:rsidR="0019358E" w:rsidRPr="00B71D50" w14:paraId="10E3B12A" w14:textId="77777777" w:rsidTr="00B12856">
        <w:trPr>
          <w:trHeight w:val="270"/>
        </w:trPr>
        <w:tc>
          <w:tcPr>
            <w:tcW w:w="1173" w:type="dxa"/>
            <w:tcBorders>
              <w:top w:val="single" w:sz="4" w:space="0" w:color="auto"/>
              <w:left w:val="single" w:sz="4" w:space="0" w:color="auto"/>
              <w:bottom w:val="single" w:sz="4" w:space="0" w:color="auto"/>
              <w:right w:val="single" w:sz="4" w:space="0" w:color="auto"/>
            </w:tcBorders>
            <w:vAlign w:val="bottom"/>
            <w:hideMark/>
          </w:tcPr>
          <w:p w14:paraId="15A054F9" w14:textId="77777777" w:rsidR="0019358E" w:rsidRPr="00B71D50" w:rsidRDefault="0019358E" w:rsidP="00514B5D">
            <w:pPr>
              <w:rPr>
                <w:rFonts w:ascii="Calibri" w:hAnsi="Calibri"/>
                <w:color w:val="000000"/>
              </w:rPr>
            </w:pPr>
            <w:r w:rsidRPr="00B71D50">
              <w:rPr>
                <w:rFonts w:ascii="Calibri" w:hAnsi="Calibri"/>
                <w:color w:val="000000"/>
              </w:rPr>
              <w:t>7.</w:t>
            </w:r>
            <w:r w:rsidRPr="00B71D50">
              <w:rPr>
                <w:color w:val="000000"/>
                <w:sz w:val="14"/>
                <w:szCs w:val="14"/>
              </w:rPr>
              <w:t xml:space="preserve">         </w:t>
            </w:r>
            <w:r w:rsidRPr="00B71D50">
              <w:rPr>
                <w:rFonts w:ascii="Calibri" w:hAnsi="Calibri"/>
                <w:color w:val="000000"/>
              </w:rPr>
              <w:t> </w:t>
            </w:r>
          </w:p>
        </w:tc>
        <w:tc>
          <w:tcPr>
            <w:tcW w:w="6444" w:type="dxa"/>
            <w:tcBorders>
              <w:top w:val="single" w:sz="4" w:space="0" w:color="auto"/>
              <w:left w:val="single" w:sz="4" w:space="0" w:color="auto"/>
              <w:bottom w:val="single" w:sz="4" w:space="0" w:color="auto"/>
              <w:right w:val="single" w:sz="4" w:space="0" w:color="auto"/>
            </w:tcBorders>
            <w:vAlign w:val="bottom"/>
            <w:hideMark/>
          </w:tcPr>
          <w:p w14:paraId="42E89951" w14:textId="77777777" w:rsidR="0019358E" w:rsidRPr="00B71D50" w:rsidRDefault="0019358E" w:rsidP="00514B5D">
            <w:pPr>
              <w:rPr>
                <w:rFonts w:ascii="Calibri" w:hAnsi="Calibri"/>
                <w:color w:val="000000"/>
              </w:rPr>
            </w:pPr>
            <w:r w:rsidRPr="00B71D50">
              <w:rPr>
                <w:rFonts w:ascii="Calibri" w:hAnsi="Calibri"/>
                <w:color w:val="000000"/>
              </w:rPr>
              <w:t>Sundry</w:t>
            </w:r>
          </w:p>
        </w:tc>
        <w:tc>
          <w:tcPr>
            <w:tcW w:w="1653" w:type="dxa"/>
            <w:tcBorders>
              <w:top w:val="single" w:sz="4" w:space="0" w:color="auto"/>
              <w:left w:val="single" w:sz="4" w:space="0" w:color="auto"/>
              <w:bottom w:val="single" w:sz="4" w:space="0" w:color="auto"/>
              <w:right w:val="single" w:sz="4" w:space="0" w:color="auto"/>
            </w:tcBorders>
            <w:vAlign w:val="bottom"/>
            <w:hideMark/>
          </w:tcPr>
          <w:p w14:paraId="704E8F7D" w14:textId="77777777" w:rsidR="0019358E" w:rsidRPr="00B71D50" w:rsidRDefault="0019358E" w:rsidP="00514B5D">
            <w:pPr>
              <w:jc w:val="right"/>
              <w:rPr>
                <w:rFonts w:ascii="Calibri" w:hAnsi="Calibri"/>
                <w:color w:val="000000"/>
              </w:rPr>
            </w:pPr>
            <w:r w:rsidRPr="00B71D50">
              <w:rPr>
                <w:rFonts w:ascii="Calibri" w:hAnsi="Calibri"/>
                <w:color w:val="000000"/>
              </w:rPr>
              <w:t xml:space="preserve"> 5,000.00 </w:t>
            </w:r>
          </w:p>
        </w:tc>
      </w:tr>
      <w:tr w:rsidR="0019358E" w:rsidRPr="00B71D50" w14:paraId="443FF29F" w14:textId="77777777" w:rsidTr="00B12856">
        <w:trPr>
          <w:trHeight w:val="270"/>
        </w:trPr>
        <w:tc>
          <w:tcPr>
            <w:tcW w:w="1173" w:type="dxa"/>
            <w:tcBorders>
              <w:top w:val="single" w:sz="4" w:space="0" w:color="auto"/>
              <w:left w:val="single" w:sz="4" w:space="0" w:color="auto"/>
              <w:bottom w:val="single" w:sz="4" w:space="0" w:color="auto"/>
              <w:right w:val="single" w:sz="4" w:space="0" w:color="auto"/>
            </w:tcBorders>
            <w:shd w:val="clear" w:color="000000" w:fill="BFBFBF"/>
            <w:vAlign w:val="bottom"/>
            <w:hideMark/>
          </w:tcPr>
          <w:p w14:paraId="0A104A63" w14:textId="77777777" w:rsidR="0019358E" w:rsidRPr="00B71D50" w:rsidRDefault="0019358E" w:rsidP="00514B5D">
            <w:pPr>
              <w:rPr>
                <w:rFonts w:ascii="Calibri" w:hAnsi="Calibri"/>
                <w:b/>
                <w:bCs/>
                <w:color w:val="000000"/>
              </w:rPr>
            </w:pPr>
            <w:r w:rsidRPr="00B71D50">
              <w:rPr>
                <w:rFonts w:ascii="Calibri" w:hAnsi="Calibri"/>
                <w:b/>
                <w:bCs/>
                <w:color w:val="000000"/>
              </w:rPr>
              <w:lastRenderedPageBreak/>
              <w:t> </w:t>
            </w:r>
          </w:p>
        </w:tc>
        <w:tc>
          <w:tcPr>
            <w:tcW w:w="6444" w:type="dxa"/>
            <w:tcBorders>
              <w:top w:val="single" w:sz="4" w:space="0" w:color="auto"/>
              <w:left w:val="single" w:sz="4" w:space="0" w:color="auto"/>
              <w:bottom w:val="single" w:sz="4" w:space="0" w:color="auto"/>
              <w:right w:val="single" w:sz="4" w:space="0" w:color="auto"/>
            </w:tcBorders>
            <w:shd w:val="clear" w:color="000000" w:fill="BFBFBF"/>
            <w:vAlign w:val="bottom"/>
            <w:hideMark/>
          </w:tcPr>
          <w:p w14:paraId="2E027F4C" w14:textId="77777777" w:rsidR="0019358E" w:rsidRPr="00B71D50" w:rsidRDefault="0019358E" w:rsidP="00514B5D">
            <w:pPr>
              <w:rPr>
                <w:rFonts w:ascii="Calibri" w:hAnsi="Calibri"/>
                <w:b/>
                <w:bCs/>
                <w:color w:val="000000"/>
              </w:rPr>
            </w:pPr>
            <w:r w:rsidRPr="00B71D50">
              <w:rPr>
                <w:rFonts w:ascii="Calibri" w:hAnsi="Calibri"/>
                <w:b/>
                <w:bCs/>
                <w:color w:val="000000"/>
              </w:rPr>
              <w:t>Total</w:t>
            </w:r>
          </w:p>
        </w:tc>
        <w:tc>
          <w:tcPr>
            <w:tcW w:w="1653" w:type="dxa"/>
            <w:tcBorders>
              <w:top w:val="single" w:sz="4" w:space="0" w:color="auto"/>
              <w:left w:val="single" w:sz="4" w:space="0" w:color="auto"/>
              <w:bottom w:val="single" w:sz="4" w:space="0" w:color="auto"/>
              <w:right w:val="single" w:sz="4" w:space="0" w:color="auto"/>
            </w:tcBorders>
            <w:shd w:val="clear" w:color="000000" w:fill="BFBFBF"/>
            <w:vAlign w:val="bottom"/>
            <w:hideMark/>
          </w:tcPr>
          <w:p w14:paraId="30DA5D74" w14:textId="77777777" w:rsidR="0019358E" w:rsidRPr="00B71D50" w:rsidRDefault="0019358E" w:rsidP="00514B5D">
            <w:pPr>
              <w:jc w:val="right"/>
              <w:rPr>
                <w:rFonts w:ascii="Calibri" w:hAnsi="Calibri"/>
                <w:b/>
                <w:bCs/>
                <w:color w:val="000000"/>
              </w:rPr>
            </w:pPr>
            <w:r w:rsidRPr="00B71D50">
              <w:rPr>
                <w:rFonts w:ascii="Calibri" w:hAnsi="Calibri"/>
                <w:b/>
                <w:bCs/>
                <w:color w:val="000000"/>
              </w:rPr>
              <w:t xml:space="preserve"> 150,000.00 </w:t>
            </w:r>
          </w:p>
        </w:tc>
      </w:tr>
    </w:tbl>
    <w:p w14:paraId="644BA28A" w14:textId="77777777" w:rsidR="0019358E" w:rsidRPr="00C6798F" w:rsidRDefault="0019358E" w:rsidP="00514B5D">
      <w:pPr>
        <w:rPr>
          <w:b/>
        </w:rPr>
      </w:pPr>
    </w:p>
    <w:p w14:paraId="44A76DBC" w14:textId="77777777" w:rsidR="0019358E" w:rsidRPr="00B85132" w:rsidRDefault="0019358E" w:rsidP="00514B5D">
      <w:pPr>
        <w:pStyle w:val="ListParagraph"/>
        <w:numPr>
          <w:ilvl w:val="0"/>
          <w:numId w:val="51"/>
        </w:numPr>
        <w:spacing w:after="160"/>
        <w:ind w:left="709" w:hanging="709"/>
        <w:rPr>
          <w:b/>
        </w:rPr>
      </w:pPr>
      <w:r w:rsidRPr="00B85132">
        <w:rPr>
          <w:b/>
        </w:rPr>
        <w:t>Implementation Timeframe</w:t>
      </w:r>
    </w:p>
    <w:tbl>
      <w:tblPr>
        <w:tblW w:w="10745" w:type="dxa"/>
        <w:jc w:val="center"/>
        <w:tblLook w:val="04A0" w:firstRow="1" w:lastRow="0" w:firstColumn="1" w:lastColumn="0" w:noHBand="0" w:noVBand="1"/>
      </w:tblPr>
      <w:tblGrid>
        <w:gridCol w:w="436"/>
        <w:gridCol w:w="3005"/>
        <w:gridCol w:w="333"/>
        <w:gridCol w:w="334"/>
        <w:gridCol w:w="326"/>
        <w:gridCol w:w="331"/>
        <w:gridCol w:w="400"/>
        <w:gridCol w:w="400"/>
        <w:gridCol w:w="400"/>
        <w:gridCol w:w="400"/>
        <w:gridCol w:w="400"/>
        <w:gridCol w:w="436"/>
        <w:gridCol w:w="436"/>
        <w:gridCol w:w="436"/>
        <w:gridCol w:w="470"/>
        <w:gridCol w:w="436"/>
        <w:gridCol w:w="436"/>
        <w:gridCol w:w="436"/>
        <w:gridCol w:w="436"/>
        <w:gridCol w:w="458"/>
      </w:tblGrid>
      <w:tr w:rsidR="0019358E" w:rsidRPr="000F7E34" w14:paraId="6404DD4C" w14:textId="77777777" w:rsidTr="00B12856">
        <w:trPr>
          <w:trHeight w:val="300"/>
          <w:jc w:val="center"/>
        </w:trPr>
        <w:tc>
          <w:tcPr>
            <w:tcW w:w="3441" w:type="dxa"/>
            <w:gridSpan w:val="2"/>
            <w:vMerge w:val="restart"/>
            <w:tcBorders>
              <w:top w:val="single" w:sz="4" w:space="0" w:color="auto"/>
              <w:left w:val="single" w:sz="4" w:space="0" w:color="auto"/>
              <w:bottom w:val="single" w:sz="4" w:space="0" w:color="000000"/>
              <w:right w:val="single" w:sz="4" w:space="0" w:color="000000"/>
            </w:tcBorders>
            <w:shd w:val="clear" w:color="000000" w:fill="A9D08E"/>
            <w:vAlign w:val="center"/>
            <w:hideMark/>
          </w:tcPr>
          <w:p w14:paraId="6629AAD3" w14:textId="77777777" w:rsidR="0019358E" w:rsidRPr="000F7E34" w:rsidRDefault="0019358E" w:rsidP="00514B5D">
            <w:pPr>
              <w:jc w:val="center"/>
              <w:rPr>
                <w:b/>
                <w:bCs/>
                <w:color w:val="000000"/>
              </w:rPr>
            </w:pPr>
            <w:r w:rsidRPr="000F7E34">
              <w:rPr>
                <w:b/>
                <w:bCs/>
                <w:color w:val="000000"/>
              </w:rPr>
              <w:t>Activities</w:t>
            </w:r>
          </w:p>
        </w:tc>
        <w:tc>
          <w:tcPr>
            <w:tcW w:w="7304" w:type="dxa"/>
            <w:gridSpan w:val="18"/>
            <w:tcBorders>
              <w:top w:val="single" w:sz="4" w:space="0" w:color="auto"/>
              <w:left w:val="nil"/>
              <w:bottom w:val="single" w:sz="4" w:space="0" w:color="auto"/>
              <w:right w:val="single" w:sz="4" w:space="0" w:color="auto"/>
            </w:tcBorders>
            <w:shd w:val="clear" w:color="000000" w:fill="A9D08E"/>
            <w:vAlign w:val="center"/>
          </w:tcPr>
          <w:p w14:paraId="678B3F36" w14:textId="77777777" w:rsidR="0019358E" w:rsidRDefault="0019358E" w:rsidP="00514B5D">
            <w:pPr>
              <w:jc w:val="center"/>
              <w:rPr>
                <w:b/>
                <w:bCs/>
                <w:color w:val="000000"/>
              </w:rPr>
            </w:pPr>
            <w:r>
              <w:rPr>
                <w:b/>
                <w:bCs/>
                <w:color w:val="000000"/>
              </w:rPr>
              <w:t>Months</w:t>
            </w:r>
          </w:p>
        </w:tc>
      </w:tr>
      <w:tr w:rsidR="0019358E" w:rsidRPr="000F7E34" w14:paraId="41D4E5EC" w14:textId="77777777" w:rsidTr="00B12856">
        <w:trPr>
          <w:trHeight w:val="300"/>
          <w:jc w:val="center"/>
        </w:trPr>
        <w:tc>
          <w:tcPr>
            <w:tcW w:w="3441" w:type="dxa"/>
            <w:gridSpan w:val="2"/>
            <w:vMerge/>
            <w:tcBorders>
              <w:top w:val="single" w:sz="4" w:space="0" w:color="auto"/>
              <w:left w:val="single" w:sz="4" w:space="0" w:color="auto"/>
              <w:bottom w:val="single" w:sz="4" w:space="0" w:color="000000"/>
              <w:right w:val="single" w:sz="4" w:space="0" w:color="000000"/>
            </w:tcBorders>
            <w:vAlign w:val="center"/>
            <w:hideMark/>
          </w:tcPr>
          <w:p w14:paraId="29AA8EEB" w14:textId="77777777" w:rsidR="0019358E" w:rsidRPr="000F7E34" w:rsidRDefault="0019358E" w:rsidP="00514B5D">
            <w:pPr>
              <w:rPr>
                <w:b/>
                <w:bCs/>
                <w:color w:val="000000"/>
              </w:rPr>
            </w:pPr>
          </w:p>
        </w:tc>
        <w:tc>
          <w:tcPr>
            <w:tcW w:w="333" w:type="dxa"/>
            <w:tcBorders>
              <w:top w:val="nil"/>
              <w:left w:val="nil"/>
              <w:bottom w:val="single" w:sz="4" w:space="0" w:color="auto"/>
              <w:right w:val="single" w:sz="4" w:space="0" w:color="auto"/>
            </w:tcBorders>
            <w:shd w:val="clear" w:color="000000" w:fill="A9D08E"/>
            <w:vAlign w:val="center"/>
          </w:tcPr>
          <w:p w14:paraId="0F398CD7" w14:textId="77777777" w:rsidR="0019358E" w:rsidRPr="000F7E34" w:rsidRDefault="0019358E" w:rsidP="00514B5D">
            <w:pPr>
              <w:jc w:val="center"/>
              <w:rPr>
                <w:b/>
                <w:bCs/>
                <w:color w:val="000000"/>
              </w:rPr>
            </w:pPr>
            <w:r>
              <w:rPr>
                <w:b/>
                <w:bCs/>
                <w:color w:val="000000"/>
              </w:rPr>
              <w:t>1</w:t>
            </w:r>
          </w:p>
        </w:tc>
        <w:tc>
          <w:tcPr>
            <w:tcW w:w="334" w:type="dxa"/>
            <w:tcBorders>
              <w:top w:val="nil"/>
              <w:left w:val="nil"/>
              <w:bottom w:val="single" w:sz="4" w:space="0" w:color="auto"/>
              <w:right w:val="single" w:sz="4" w:space="0" w:color="auto"/>
            </w:tcBorders>
            <w:shd w:val="clear" w:color="000000" w:fill="A9D08E"/>
            <w:vAlign w:val="center"/>
          </w:tcPr>
          <w:p w14:paraId="2DDCC1D0" w14:textId="77777777" w:rsidR="0019358E" w:rsidRPr="000F7E34" w:rsidRDefault="0019358E" w:rsidP="00514B5D">
            <w:pPr>
              <w:jc w:val="center"/>
              <w:rPr>
                <w:b/>
                <w:bCs/>
                <w:color w:val="000000"/>
              </w:rPr>
            </w:pPr>
            <w:r>
              <w:rPr>
                <w:b/>
                <w:bCs/>
                <w:color w:val="000000"/>
              </w:rPr>
              <w:t>2</w:t>
            </w:r>
          </w:p>
        </w:tc>
        <w:tc>
          <w:tcPr>
            <w:tcW w:w="326" w:type="dxa"/>
            <w:tcBorders>
              <w:top w:val="nil"/>
              <w:left w:val="nil"/>
              <w:bottom w:val="single" w:sz="4" w:space="0" w:color="auto"/>
              <w:right w:val="single" w:sz="4" w:space="0" w:color="auto"/>
            </w:tcBorders>
            <w:shd w:val="clear" w:color="000000" w:fill="A9D08E"/>
            <w:vAlign w:val="center"/>
          </w:tcPr>
          <w:p w14:paraId="09041AC3" w14:textId="77777777" w:rsidR="0019358E" w:rsidRPr="000F7E34" w:rsidRDefault="0019358E" w:rsidP="00514B5D">
            <w:pPr>
              <w:jc w:val="center"/>
              <w:rPr>
                <w:b/>
                <w:bCs/>
                <w:color w:val="000000"/>
              </w:rPr>
            </w:pPr>
            <w:r>
              <w:rPr>
                <w:b/>
                <w:bCs/>
                <w:color w:val="000000"/>
              </w:rPr>
              <w:t>3</w:t>
            </w:r>
          </w:p>
        </w:tc>
        <w:tc>
          <w:tcPr>
            <w:tcW w:w="331" w:type="dxa"/>
            <w:tcBorders>
              <w:top w:val="nil"/>
              <w:left w:val="nil"/>
              <w:bottom w:val="single" w:sz="4" w:space="0" w:color="auto"/>
              <w:right w:val="single" w:sz="4" w:space="0" w:color="auto"/>
            </w:tcBorders>
            <w:shd w:val="clear" w:color="000000" w:fill="A9D08E"/>
            <w:vAlign w:val="center"/>
          </w:tcPr>
          <w:p w14:paraId="7D836847" w14:textId="77777777" w:rsidR="0019358E" w:rsidRPr="000F7E34" w:rsidRDefault="0019358E" w:rsidP="00514B5D">
            <w:pPr>
              <w:jc w:val="center"/>
              <w:rPr>
                <w:b/>
                <w:bCs/>
                <w:color w:val="000000"/>
              </w:rPr>
            </w:pPr>
            <w:r>
              <w:rPr>
                <w:b/>
                <w:bCs/>
                <w:color w:val="000000"/>
              </w:rPr>
              <w:t>4</w:t>
            </w:r>
          </w:p>
        </w:tc>
        <w:tc>
          <w:tcPr>
            <w:tcW w:w="400" w:type="dxa"/>
            <w:tcBorders>
              <w:top w:val="nil"/>
              <w:left w:val="nil"/>
              <w:bottom w:val="single" w:sz="4" w:space="0" w:color="auto"/>
              <w:right w:val="single" w:sz="4" w:space="0" w:color="auto"/>
            </w:tcBorders>
            <w:shd w:val="clear" w:color="000000" w:fill="A9D08E"/>
            <w:vAlign w:val="center"/>
          </w:tcPr>
          <w:p w14:paraId="354469E6" w14:textId="77777777" w:rsidR="0019358E" w:rsidRPr="000F7E34" w:rsidRDefault="0019358E" w:rsidP="00514B5D">
            <w:pPr>
              <w:jc w:val="center"/>
              <w:rPr>
                <w:b/>
                <w:bCs/>
                <w:color w:val="000000"/>
              </w:rPr>
            </w:pPr>
            <w:r>
              <w:rPr>
                <w:b/>
                <w:bCs/>
                <w:color w:val="000000"/>
              </w:rPr>
              <w:t>5</w:t>
            </w:r>
          </w:p>
        </w:tc>
        <w:tc>
          <w:tcPr>
            <w:tcW w:w="400" w:type="dxa"/>
            <w:tcBorders>
              <w:top w:val="nil"/>
              <w:left w:val="nil"/>
              <w:bottom w:val="single" w:sz="4" w:space="0" w:color="auto"/>
              <w:right w:val="single" w:sz="4" w:space="0" w:color="auto"/>
            </w:tcBorders>
            <w:shd w:val="clear" w:color="000000" w:fill="A9D08E"/>
            <w:vAlign w:val="center"/>
          </w:tcPr>
          <w:p w14:paraId="1C9F6B02" w14:textId="77777777" w:rsidR="0019358E" w:rsidRPr="000F7E34" w:rsidRDefault="0019358E" w:rsidP="00514B5D">
            <w:pPr>
              <w:jc w:val="center"/>
              <w:rPr>
                <w:b/>
                <w:bCs/>
                <w:color w:val="000000"/>
              </w:rPr>
            </w:pPr>
            <w:r>
              <w:rPr>
                <w:b/>
                <w:bCs/>
                <w:color w:val="000000"/>
              </w:rPr>
              <w:t>6</w:t>
            </w:r>
          </w:p>
        </w:tc>
        <w:tc>
          <w:tcPr>
            <w:tcW w:w="400" w:type="dxa"/>
            <w:tcBorders>
              <w:top w:val="nil"/>
              <w:left w:val="nil"/>
              <w:bottom w:val="single" w:sz="4" w:space="0" w:color="auto"/>
              <w:right w:val="single" w:sz="4" w:space="0" w:color="auto"/>
            </w:tcBorders>
            <w:shd w:val="clear" w:color="000000" w:fill="A9D08E"/>
            <w:vAlign w:val="center"/>
          </w:tcPr>
          <w:p w14:paraId="2AD8E606" w14:textId="77777777" w:rsidR="0019358E" w:rsidRPr="000F7E34" w:rsidRDefault="0019358E" w:rsidP="00514B5D">
            <w:pPr>
              <w:jc w:val="center"/>
              <w:rPr>
                <w:b/>
                <w:bCs/>
                <w:color w:val="000000"/>
              </w:rPr>
            </w:pPr>
            <w:r>
              <w:rPr>
                <w:b/>
                <w:bCs/>
                <w:color w:val="000000"/>
              </w:rPr>
              <w:t>7</w:t>
            </w:r>
          </w:p>
        </w:tc>
        <w:tc>
          <w:tcPr>
            <w:tcW w:w="400" w:type="dxa"/>
            <w:tcBorders>
              <w:top w:val="nil"/>
              <w:left w:val="nil"/>
              <w:bottom w:val="single" w:sz="4" w:space="0" w:color="auto"/>
              <w:right w:val="single" w:sz="4" w:space="0" w:color="auto"/>
            </w:tcBorders>
            <w:shd w:val="clear" w:color="000000" w:fill="A9D08E"/>
            <w:vAlign w:val="center"/>
          </w:tcPr>
          <w:p w14:paraId="5DFD33CB" w14:textId="77777777" w:rsidR="0019358E" w:rsidRPr="000F7E34" w:rsidRDefault="0019358E" w:rsidP="00514B5D">
            <w:pPr>
              <w:jc w:val="center"/>
              <w:rPr>
                <w:b/>
                <w:bCs/>
                <w:color w:val="000000"/>
              </w:rPr>
            </w:pPr>
            <w:r>
              <w:rPr>
                <w:b/>
                <w:bCs/>
                <w:color w:val="000000"/>
              </w:rPr>
              <w:t>8</w:t>
            </w:r>
          </w:p>
        </w:tc>
        <w:tc>
          <w:tcPr>
            <w:tcW w:w="400" w:type="dxa"/>
            <w:tcBorders>
              <w:top w:val="nil"/>
              <w:left w:val="nil"/>
              <w:bottom w:val="single" w:sz="4" w:space="0" w:color="auto"/>
              <w:right w:val="single" w:sz="4" w:space="0" w:color="auto"/>
            </w:tcBorders>
            <w:shd w:val="clear" w:color="000000" w:fill="A9D08E"/>
            <w:vAlign w:val="center"/>
          </w:tcPr>
          <w:p w14:paraId="55B8D4C0" w14:textId="77777777" w:rsidR="0019358E" w:rsidRPr="000F7E34" w:rsidRDefault="0019358E" w:rsidP="00514B5D">
            <w:pPr>
              <w:jc w:val="center"/>
              <w:rPr>
                <w:b/>
                <w:bCs/>
                <w:color w:val="000000"/>
              </w:rPr>
            </w:pPr>
            <w:r>
              <w:rPr>
                <w:b/>
                <w:bCs/>
                <w:color w:val="000000"/>
              </w:rPr>
              <w:t>9</w:t>
            </w:r>
          </w:p>
        </w:tc>
        <w:tc>
          <w:tcPr>
            <w:tcW w:w="436" w:type="dxa"/>
            <w:tcBorders>
              <w:top w:val="nil"/>
              <w:left w:val="nil"/>
              <w:bottom w:val="single" w:sz="4" w:space="0" w:color="auto"/>
              <w:right w:val="single" w:sz="4" w:space="0" w:color="auto"/>
            </w:tcBorders>
            <w:shd w:val="clear" w:color="000000" w:fill="A9D08E"/>
            <w:vAlign w:val="center"/>
          </w:tcPr>
          <w:p w14:paraId="2EC6BA12" w14:textId="77777777" w:rsidR="0019358E" w:rsidRPr="000F7E34" w:rsidRDefault="0019358E" w:rsidP="00514B5D">
            <w:pPr>
              <w:jc w:val="center"/>
              <w:rPr>
                <w:b/>
                <w:bCs/>
                <w:color w:val="000000"/>
              </w:rPr>
            </w:pPr>
            <w:r>
              <w:rPr>
                <w:b/>
                <w:bCs/>
                <w:color w:val="000000"/>
              </w:rPr>
              <w:t>10</w:t>
            </w:r>
          </w:p>
        </w:tc>
        <w:tc>
          <w:tcPr>
            <w:tcW w:w="436" w:type="dxa"/>
            <w:tcBorders>
              <w:top w:val="nil"/>
              <w:left w:val="nil"/>
              <w:bottom w:val="single" w:sz="4" w:space="0" w:color="auto"/>
              <w:right w:val="single" w:sz="4" w:space="0" w:color="auto"/>
            </w:tcBorders>
            <w:shd w:val="clear" w:color="000000" w:fill="A9D08E"/>
            <w:vAlign w:val="center"/>
          </w:tcPr>
          <w:p w14:paraId="18DD02BB" w14:textId="77777777" w:rsidR="0019358E" w:rsidRPr="000F7E34" w:rsidRDefault="0019358E" w:rsidP="00514B5D">
            <w:pPr>
              <w:jc w:val="center"/>
              <w:rPr>
                <w:b/>
                <w:bCs/>
                <w:color w:val="000000"/>
              </w:rPr>
            </w:pPr>
            <w:r>
              <w:rPr>
                <w:b/>
                <w:bCs/>
                <w:color w:val="000000"/>
              </w:rPr>
              <w:t>11</w:t>
            </w:r>
          </w:p>
        </w:tc>
        <w:tc>
          <w:tcPr>
            <w:tcW w:w="436" w:type="dxa"/>
            <w:tcBorders>
              <w:top w:val="nil"/>
              <w:left w:val="nil"/>
              <w:bottom w:val="single" w:sz="4" w:space="0" w:color="auto"/>
              <w:right w:val="single" w:sz="4" w:space="0" w:color="auto"/>
            </w:tcBorders>
            <w:shd w:val="clear" w:color="000000" w:fill="A9D08E"/>
            <w:vAlign w:val="center"/>
          </w:tcPr>
          <w:p w14:paraId="71BE90A1" w14:textId="77777777" w:rsidR="0019358E" w:rsidRPr="000F7E34" w:rsidRDefault="0019358E" w:rsidP="00514B5D">
            <w:pPr>
              <w:jc w:val="center"/>
              <w:rPr>
                <w:b/>
                <w:bCs/>
                <w:color w:val="000000"/>
              </w:rPr>
            </w:pPr>
            <w:r>
              <w:rPr>
                <w:b/>
                <w:bCs/>
                <w:color w:val="000000"/>
              </w:rPr>
              <w:t>12</w:t>
            </w:r>
          </w:p>
        </w:tc>
        <w:tc>
          <w:tcPr>
            <w:tcW w:w="470" w:type="dxa"/>
            <w:tcBorders>
              <w:top w:val="nil"/>
              <w:left w:val="nil"/>
              <w:bottom w:val="single" w:sz="4" w:space="0" w:color="auto"/>
              <w:right w:val="single" w:sz="4" w:space="0" w:color="auto"/>
            </w:tcBorders>
            <w:shd w:val="clear" w:color="000000" w:fill="A9D08E"/>
            <w:vAlign w:val="center"/>
          </w:tcPr>
          <w:p w14:paraId="36BF6261" w14:textId="77777777" w:rsidR="0019358E" w:rsidRPr="000F7E34" w:rsidRDefault="0019358E" w:rsidP="00514B5D">
            <w:pPr>
              <w:jc w:val="center"/>
              <w:rPr>
                <w:b/>
                <w:bCs/>
                <w:color w:val="000000"/>
              </w:rPr>
            </w:pPr>
            <w:r>
              <w:rPr>
                <w:b/>
                <w:bCs/>
                <w:color w:val="000000"/>
              </w:rPr>
              <w:t>13</w:t>
            </w:r>
          </w:p>
        </w:tc>
        <w:tc>
          <w:tcPr>
            <w:tcW w:w="436" w:type="dxa"/>
            <w:tcBorders>
              <w:top w:val="nil"/>
              <w:left w:val="nil"/>
              <w:bottom w:val="single" w:sz="4" w:space="0" w:color="auto"/>
              <w:right w:val="single" w:sz="4" w:space="0" w:color="auto"/>
            </w:tcBorders>
            <w:shd w:val="clear" w:color="000000" w:fill="A9D08E"/>
          </w:tcPr>
          <w:p w14:paraId="672E00AC" w14:textId="77777777" w:rsidR="0019358E" w:rsidRDefault="0019358E" w:rsidP="00514B5D">
            <w:pPr>
              <w:jc w:val="center"/>
              <w:rPr>
                <w:b/>
                <w:bCs/>
                <w:color w:val="000000"/>
              </w:rPr>
            </w:pPr>
            <w:r>
              <w:rPr>
                <w:b/>
                <w:bCs/>
                <w:color w:val="000000"/>
              </w:rPr>
              <w:t>14</w:t>
            </w:r>
          </w:p>
        </w:tc>
        <w:tc>
          <w:tcPr>
            <w:tcW w:w="436" w:type="dxa"/>
            <w:tcBorders>
              <w:top w:val="nil"/>
              <w:left w:val="nil"/>
              <w:bottom w:val="single" w:sz="4" w:space="0" w:color="auto"/>
              <w:right w:val="single" w:sz="4" w:space="0" w:color="auto"/>
            </w:tcBorders>
            <w:shd w:val="clear" w:color="000000" w:fill="A9D08E"/>
          </w:tcPr>
          <w:p w14:paraId="6ADCB3BA" w14:textId="77777777" w:rsidR="0019358E" w:rsidRDefault="0019358E" w:rsidP="00514B5D">
            <w:pPr>
              <w:jc w:val="center"/>
              <w:rPr>
                <w:b/>
                <w:bCs/>
                <w:color w:val="000000"/>
              </w:rPr>
            </w:pPr>
            <w:r>
              <w:rPr>
                <w:b/>
                <w:bCs/>
                <w:color w:val="000000"/>
              </w:rPr>
              <w:t>15</w:t>
            </w:r>
          </w:p>
        </w:tc>
        <w:tc>
          <w:tcPr>
            <w:tcW w:w="436" w:type="dxa"/>
            <w:tcBorders>
              <w:top w:val="nil"/>
              <w:left w:val="nil"/>
              <w:bottom w:val="single" w:sz="4" w:space="0" w:color="auto"/>
              <w:right w:val="single" w:sz="4" w:space="0" w:color="auto"/>
            </w:tcBorders>
            <w:shd w:val="clear" w:color="000000" w:fill="A9D08E"/>
          </w:tcPr>
          <w:p w14:paraId="2FE7E055" w14:textId="77777777" w:rsidR="0019358E" w:rsidRDefault="0019358E" w:rsidP="00514B5D">
            <w:pPr>
              <w:jc w:val="center"/>
              <w:rPr>
                <w:b/>
                <w:bCs/>
                <w:color w:val="000000"/>
              </w:rPr>
            </w:pPr>
            <w:r>
              <w:rPr>
                <w:b/>
                <w:bCs/>
                <w:color w:val="000000"/>
              </w:rPr>
              <w:t>16</w:t>
            </w:r>
          </w:p>
        </w:tc>
        <w:tc>
          <w:tcPr>
            <w:tcW w:w="436" w:type="dxa"/>
            <w:tcBorders>
              <w:top w:val="nil"/>
              <w:left w:val="nil"/>
              <w:bottom w:val="single" w:sz="4" w:space="0" w:color="auto"/>
              <w:right w:val="single" w:sz="4" w:space="0" w:color="auto"/>
            </w:tcBorders>
            <w:shd w:val="clear" w:color="000000" w:fill="A9D08E"/>
          </w:tcPr>
          <w:p w14:paraId="6D95D6CC" w14:textId="77777777" w:rsidR="0019358E" w:rsidRDefault="0019358E" w:rsidP="00514B5D">
            <w:pPr>
              <w:jc w:val="center"/>
              <w:rPr>
                <w:b/>
                <w:bCs/>
                <w:color w:val="000000"/>
              </w:rPr>
            </w:pPr>
            <w:r>
              <w:rPr>
                <w:b/>
                <w:bCs/>
                <w:color w:val="000000"/>
              </w:rPr>
              <w:t>17</w:t>
            </w:r>
          </w:p>
        </w:tc>
        <w:tc>
          <w:tcPr>
            <w:tcW w:w="458" w:type="dxa"/>
            <w:tcBorders>
              <w:top w:val="nil"/>
              <w:left w:val="nil"/>
              <w:bottom w:val="single" w:sz="4" w:space="0" w:color="auto"/>
              <w:right w:val="single" w:sz="4" w:space="0" w:color="auto"/>
            </w:tcBorders>
            <w:shd w:val="clear" w:color="000000" w:fill="A9D08E"/>
          </w:tcPr>
          <w:p w14:paraId="285E399C" w14:textId="77777777" w:rsidR="0019358E" w:rsidRDefault="0019358E" w:rsidP="00514B5D">
            <w:pPr>
              <w:jc w:val="center"/>
              <w:rPr>
                <w:b/>
                <w:bCs/>
                <w:color w:val="000000"/>
              </w:rPr>
            </w:pPr>
            <w:r>
              <w:rPr>
                <w:b/>
                <w:bCs/>
                <w:color w:val="000000"/>
              </w:rPr>
              <w:t>18</w:t>
            </w:r>
          </w:p>
        </w:tc>
      </w:tr>
      <w:tr w:rsidR="0019358E" w:rsidRPr="000F7E34" w14:paraId="59605FB9" w14:textId="77777777" w:rsidTr="00B12856">
        <w:trPr>
          <w:cantSplit/>
          <w:trHeight w:val="300"/>
          <w:jc w:val="center"/>
        </w:trPr>
        <w:tc>
          <w:tcPr>
            <w:tcW w:w="10745"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1F8556D1" w14:textId="77777777" w:rsidR="0019358E" w:rsidRPr="000F7E34" w:rsidRDefault="0019358E" w:rsidP="00514B5D">
            <w:pPr>
              <w:rPr>
                <w:b/>
                <w:bCs/>
                <w:i/>
                <w:iCs/>
                <w:color w:val="000000"/>
              </w:rPr>
            </w:pPr>
            <w:r w:rsidRPr="000F7E34">
              <w:rPr>
                <w:b/>
                <w:bCs/>
                <w:i/>
                <w:iCs/>
                <w:color w:val="000000"/>
              </w:rPr>
              <w:t>Project Start-up</w:t>
            </w:r>
          </w:p>
        </w:tc>
      </w:tr>
      <w:tr w:rsidR="0019358E" w:rsidRPr="000F7E34" w14:paraId="2A05213D"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61452734" w14:textId="77777777" w:rsidR="0019358E" w:rsidRPr="000F7E34" w:rsidRDefault="0019358E" w:rsidP="00514B5D">
            <w:pPr>
              <w:jc w:val="center"/>
              <w:rPr>
                <w:color w:val="000000"/>
              </w:rPr>
            </w:pPr>
            <w:r>
              <w:rPr>
                <w:color w:val="000000"/>
              </w:rPr>
              <w:t>1</w:t>
            </w:r>
          </w:p>
        </w:tc>
        <w:tc>
          <w:tcPr>
            <w:tcW w:w="3005" w:type="dxa"/>
            <w:tcBorders>
              <w:top w:val="nil"/>
              <w:left w:val="nil"/>
              <w:bottom w:val="single" w:sz="4" w:space="0" w:color="auto"/>
              <w:right w:val="single" w:sz="4" w:space="0" w:color="auto"/>
            </w:tcBorders>
            <w:shd w:val="clear" w:color="auto" w:fill="auto"/>
            <w:vAlign w:val="center"/>
            <w:hideMark/>
          </w:tcPr>
          <w:p w14:paraId="34FDDE6B" w14:textId="77777777" w:rsidR="0019358E" w:rsidRPr="005C15EF" w:rsidRDefault="0019358E" w:rsidP="00514B5D">
            <w:pPr>
              <w:rPr>
                <w:color w:val="000000"/>
                <w:sz w:val="20"/>
              </w:rPr>
            </w:pPr>
            <w:r w:rsidRPr="005C15EF">
              <w:rPr>
                <w:color w:val="000000"/>
                <w:sz w:val="20"/>
              </w:rPr>
              <w:t>ExCom Project Approval</w:t>
            </w:r>
          </w:p>
        </w:tc>
        <w:tc>
          <w:tcPr>
            <w:tcW w:w="333" w:type="dxa"/>
            <w:tcBorders>
              <w:top w:val="nil"/>
              <w:left w:val="nil"/>
              <w:bottom w:val="single" w:sz="4" w:space="0" w:color="auto"/>
              <w:right w:val="single" w:sz="4" w:space="0" w:color="auto"/>
            </w:tcBorders>
            <w:shd w:val="thinDiagCross" w:color="000000" w:fill="auto"/>
            <w:vAlign w:val="center"/>
            <w:hideMark/>
          </w:tcPr>
          <w:p w14:paraId="0A4A7143" w14:textId="77777777" w:rsidR="0019358E" w:rsidRPr="000F7E34" w:rsidRDefault="0019358E" w:rsidP="00514B5D">
            <w:pPr>
              <w:rPr>
                <w:color w:val="000000"/>
              </w:rPr>
            </w:pPr>
            <w:r w:rsidRPr="000F7E34">
              <w:rPr>
                <w:color w:val="000000"/>
              </w:rPr>
              <w:t> </w:t>
            </w:r>
          </w:p>
        </w:tc>
        <w:tc>
          <w:tcPr>
            <w:tcW w:w="334" w:type="dxa"/>
            <w:tcBorders>
              <w:top w:val="nil"/>
              <w:left w:val="nil"/>
              <w:bottom w:val="single" w:sz="4" w:space="0" w:color="auto"/>
              <w:right w:val="single" w:sz="4" w:space="0" w:color="auto"/>
            </w:tcBorders>
            <w:shd w:val="clear" w:color="auto" w:fill="auto"/>
            <w:vAlign w:val="center"/>
            <w:hideMark/>
          </w:tcPr>
          <w:p w14:paraId="64E7C844" w14:textId="77777777" w:rsidR="0019358E" w:rsidRPr="000F7E34" w:rsidRDefault="0019358E" w:rsidP="00514B5D">
            <w:pPr>
              <w:rPr>
                <w:color w:val="000000"/>
              </w:rPr>
            </w:pPr>
            <w:r w:rsidRPr="000F7E34">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2AFAC9FF" w14:textId="77777777" w:rsidR="0019358E" w:rsidRPr="000F7E34" w:rsidRDefault="0019358E" w:rsidP="00514B5D">
            <w:pPr>
              <w:rPr>
                <w:color w:val="000000"/>
              </w:rPr>
            </w:pPr>
            <w:r w:rsidRPr="000F7E34">
              <w:rPr>
                <w:color w:val="000000"/>
              </w:rPr>
              <w:t> </w:t>
            </w:r>
          </w:p>
        </w:tc>
        <w:tc>
          <w:tcPr>
            <w:tcW w:w="331" w:type="dxa"/>
            <w:tcBorders>
              <w:top w:val="nil"/>
              <w:left w:val="nil"/>
              <w:bottom w:val="single" w:sz="4" w:space="0" w:color="auto"/>
              <w:right w:val="single" w:sz="4" w:space="0" w:color="auto"/>
            </w:tcBorders>
            <w:shd w:val="clear" w:color="auto" w:fill="auto"/>
            <w:vAlign w:val="center"/>
            <w:hideMark/>
          </w:tcPr>
          <w:p w14:paraId="722407B0"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B47D2C9"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D6E5FEE"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E63117D"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9A2D50E"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6D46277"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1CD223AF"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44AFA9BF"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220FCE91"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537463C5"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tcPr>
          <w:p w14:paraId="33246744"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169A685C"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3CA23DEE"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372EA941" w14:textId="77777777" w:rsidR="0019358E" w:rsidRPr="000F7E34" w:rsidRDefault="0019358E" w:rsidP="00514B5D">
            <w:pPr>
              <w:rPr>
                <w:rFonts w:ascii="Calibri" w:hAnsi="Calibri" w:cs="Calibri"/>
                <w:color w:val="000000"/>
              </w:rPr>
            </w:pPr>
          </w:p>
        </w:tc>
        <w:tc>
          <w:tcPr>
            <w:tcW w:w="458" w:type="dxa"/>
            <w:tcBorders>
              <w:top w:val="nil"/>
              <w:left w:val="nil"/>
              <w:bottom w:val="single" w:sz="4" w:space="0" w:color="auto"/>
              <w:right w:val="single" w:sz="4" w:space="0" w:color="auto"/>
            </w:tcBorders>
          </w:tcPr>
          <w:p w14:paraId="141FFBA2" w14:textId="77777777" w:rsidR="0019358E" w:rsidRPr="000F7E34" w:rsidRDefault="0019358E" w:rsidP="00514B5D">
            <w:pPr>
              <w:rPr>
                <w:rFonts w:ascii="Calibri" w:hAnsi="Calibri" w:cs="Calibri"/>
                <w:color w:val="000000"/>
              </w:rPr>
            </w:pPr>
          </w:p>
        </w:tc>
      </w:tr>
      <w:tr w:rsidR="0019358E" w:rsidRPr="000F7E34" w14:paraId="5447A7E5"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21D8DB28" w14:textId="77777777" w:rsidR="0019358E" w:rsidRPr="000F7E34" w:rsidRDefault="0019358E" w:rsidP="00514B5D">
            <w:pPr>
              <w:jc w:val="center"/>
              <w:rPr>
                <w:color w:val="000000"/>
              </w:rPr>
            </w:pPr>
            <w:r>
              <w:rPr>
                <w:color w:val="000000"/>
              </w:rPr>
              <w:t>2</w:t>
            </w:r>
          </w:p>
        </w:tc>
        <w:tc>
          <w:tcPr>
            <w:tcW w:w="3005" w:type="dxa"/>
            <w:tcBorders>
              <w:top w:val="nil"/>
              <w:left w:val="nil"/>
              <w:bottom w:val="single" w:sz="4" w:space="0" w:color="auto"/>
              <w:right w:val="single" w:sz="4" w:space="0" w:color="auto"/>
            </w:tcBorders>
            <w:shd w:val="clear" w:color="auto" w:fill="auto"/>
            <w:vAlign w:val="center"/>
            <w:hideMark/>
          </w:tcPr>
          <w:p w14:paraId="175C57A3" w14:textId="77777777" w:rsidR="0019358E" w:rsidRPr="005C15EF" w:rsidRDefault="0019358E" w:rsidP="00514B5D">
            <w:pPr>
              <w:rPr>
                <w:color w:val="000000"/>
                <w:sz w:val="20"/>
              </w:rPr>
            </w:pPr>
            <w:r w:rsidRPr="005C15EF">
              <w:rPr>
                <w:color w:val="000000"/>
                <w:sz w:val="20"/>
              </w:rPr>
              <w:t>Receipt of Funds</w:t>
            </w:r>
          </w:p>
        </w:tc>
        <w:tc>
          <w:tcPr>
            <w:tcW w:w="333" w:type="dxa"/>
            <w:tcBorders>
              <w:top w:val="nil"/>
              <w:left w:val="nil"/>
              <w:bottom w:val="single" w:sz="4" w:space="0" w:color="auto"/>
              <w:right w:val="single" w:sz="4" w:space="0" w:color="auto"/>
            </w:tcBorders>
            <w:shd w:val="clear" w:color="auto" w:fill="auto"/>
            <w:vAlign w:val="center"/>
            <w:hideMark/>
          </w:tcPr>
          <w:p w14:paraId="4C9AD457" w14:textId="77777777" w:rsidR="0019358E" w:rsidRPr="000F7E34" w:rsidRDefault="0019358E" w:rsidP="00514B5D">
            <w:pPr>
              <w:rPr>
                <w:color w:val="000000"/>
              </w:rPr>
            </w:pPr>
            <w:r w:rsidRPr="000F7E34">
              <w:rPr>
                <w:color w:val="000000"/>
              </w:rPr>
              <w:t> </w:t>
            </w:r>
          </w:p>
        </w:tc>
        <w:tc>
          <w:tcPr>
            <w:tcW w:w="334" w:type="dxa"/>
            <w:tcBorders>
              <w:top w:val="nil"/>
              <w:left w:val="nil"/>
              <w:bottom w:val="single" w:sz="4" w:space="0" w:color="auto"/>
              <w:right w:val="single" w:sz="4" w:space="0" w:color="auto"/>
            </w:tcBorders>
            <w:shd w:val="thinDiagCross" w:color="000000" w:fill="auto"/>
            <w:vAlign w:val="center"/>
            <w:hideMark/>
          </w:tcPr>
          <w:p w14:paraId="6AD0FC6C" w14:textId="77777777" w:rsidR="0019358E" w:rsidRPr="000F7E34" w:rsidRDefault="0019358E" w:rsidP="00514B5D">
            <w:pPr>
              <w:rPr>
                <w:color w:val="000000"/>
              </w:rPr>
            </w:pPr>
            <w:r w:rsidRPr="000F7E34">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6E70ADDF" w14:textId="77777777" w:rsidR="0019358E" w:rsidRPr="000F7E34" w:rsidRDefault="0019358E" w:rsidP="00514B5D">
            <w:pPr>
              <w:rPr>
                <w:color w:val="000000"/>
              </w:rPr>
            </w:pPr>
            <w:r w:rsidRPr="000F7E34">
              <w:rPr>
                <w:color w:val="000000"/>
              </w:rPr>
              <w:t> </w:t>
            </w:r>
          </w:p>
        </w:tc>
        <w:tc>
          <w:tcPr>
            <w:tcW w:w="331" w:type="dxa"/>
            <w:tcBorders>
              <w:top w:val="nil"/>
              <w:left w:val="nil"/>
              <w:bottom w:val="single" w:sz="4" w:space="0" w:color="auto"/>
              <w:right w:val="single" w:sz="4" w:space="0" w:color="auto"/>
            </w:tcBorders>
            <w:shd w:val="clear" w:color="auto" w:fill="auto"/>
            <w:vAlign w:val="center"/>
            <w:hideMark/>
          </w:tcPr>
          <w:p w14:paraId="73CB40EA"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786496B"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5BB63D0"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0F10984"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A06D676"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35E279C"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0E227519"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5AF3095C"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38BB00FD"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7921B955"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tcPr>
          <w:p w14:paraId="1DCFE067"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4AE07FE5"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2197620A"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4798D80C" w14:textId="77777777" w:rsidR="0019358E" w:rsidRPr="000F7E34" w:rsidRDefault="0019358E" w:rsidP="00514B5D">
            <w:pPr>
              <w:rPr>
                <w:rFonts w:ascii="Calibri" w:hAnsi="Calibri" w:cs="Calibri"/>
                <w:color w:val="000000"/>
              </w:rPr>
            </w:pPr>
          </w:p>
        </w:tc>
        <w:tc>
          <w:tcPr>
            <w:tcW w:w="458" w:type="dxa"/>
            <w:tcBorders>
              <w:top w:val="nil"/>
              <w:left w:val="nil"/>
              <w:bottom w:val="single" w:sz="4" w:space="0" w:color="auto"/>
              <w:right w:val="single" w:sz="4" w:space="0" w:color="auto"/>
            </w:tcBorders>
          </w:tcPr>
          <w:p w14:paraId="4DA529F6" w14:textId="77777777" w:rsidR="0019358E" w:rsidRPr="000F7E34" w:rsidRDefault="0019358E" w:rsidP="00514B5D">
            <w:pPr>
              <w:rPr>
                <w:rFonts w:ascii="Calibri" w:hAnsi="Calibri" w:cs="Calibri"/>
                <w:color w:val="000000"/>
              </w:rPr>
            </w:pPr>
          </w:p>
        </w:tc>
      </w:tr>
      <w:tr w:rsidR="0019358E" w:rsidRPr="000F7E34" w14:paraId="2942DAC0"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5C00DAC0" w14:textId="77777777" w:rsidR="0019358E" w:rsidRPr="000F7E34" w:rsidRDefault="0019358E" w:rsidP="00514B5D">
            <w:pPr>
              <w:jc w:val="center"/>
              <w:rPr>
                <w:color w:val="000000"/>
              </w:rPr>
            </w:pPr>
            <w:r>
              <w:rPr>
                <w:color w:val="000000"/>
              </w:rPr>
              <w:t>3</w:t>
            </w:r>
          </w:p>
        </w:tc>
        <w:tc>
          <w:tcPr>
            <w:tcW w:w="3005" w:type="dxa"/>
            <w:tcBorders>
              <w:top w:val="nil"/>
              <w:left w:val="nil"/>
              <w:bottom w:val="single" w:sz="4" w:space="0" w:color="auto"/>
              <w:right w:val="single" w:sz="4" w:space="0" w:color="auto"/>
            </w:tcBorders>
            <w:shd w:val="clear" w:color="auto" w:fill="auto"/>
            <w:vAlign w:val="center"/>
            <w:hideMark/>
          </w:tcPr>
          <w:p w14:paraId="27D4DA6F" w14:textId="77777777" w:rsidR="0019358E" w:rsidRPr="005C15EF" w:rsidRDefault="0019358E" w:rsidP="00514B5D">
            <w:pPr>
              <w:rPr>
                <w:color w:val="000000"/>
                <w:sz w:val="20"/>
              </w:rPr>
            </w:pPr>
            <w:r w:rsidRPr="005C15EF">
              <w:rPr>
                <w:color w:val="000000"/>
                <w:sz w:val="20"/>
              </w:rPr>
              <w:t>Project Document Signature</w:t>
            </w:r>
          </w:p>
        </w:tc>
        <w:tc>
          <w:tcPr>
            <w:tcW w:w="333" w:type="dxa"/>
            <w:tcBorders>
              <w:top w:val="nil"/>
              <w:left w:val="nil"/>
              <w:bottom w:val="single" w:sz="4" w:space="0" w:color="auto"/>
              <w:right w:val="single" w:sz="4" w:space="0" w:color="auto"/>
            </w:tcBorders>
            <w:shd w:val="clear" w:color="auto" w:fill="auto"/>
            <w:vAlign w:val="center"/>
            <w:hideMark/>
          </w:tcPr>
          <w:p w14:paraId="2BCC9045" w14:textId="77777777" w:rsidR="0019358E" w:rsidRPr="000F7E34" w:rsidRDefault="0019358E" w:rsidP="00514B5D">
            <w:pPr>
              <w:rPr>
                <w:color w:val="000000"/>
              </w:rPr>
            </w:pPr>
            <w:r w:rsidRPr="000F7E34">
              <w:rPr>
                <w:color w:val="000000"/>
              </w:rPr>
              <w:t> </w:t>
            </w:r>
          </w:p>
        </w:tc>
        <w:tc>
          <w:tcPr>
            <w:tcW w:w="334" w:type="dxa"/>
            <w:tcBorders>
              <w:top w:val="nil"/>
              <w:left w:val="nil"/>
              <w:bottom w:val="single" w:sz="4" w:space="0" w:color="auto"/>
              <w:right w:val="single" w:sz="4" w:space="0" w:color="auto"/>
            </w:tcBorders>
            <w:shd w:val="thinDiagCross" w:color="000000" w:fill="auto"/>
            <w:vAlign w:val="center"/>
            <w:hideMark/>
          </w:tcPr>
          <w:p w14:paraId="61C76687" w14:textId="77777777" w:rsidR="0019358E" w:rsidRPr="000F7E34" w:rsidRDefault="0019358E" w:rsidP="00514B5D">
            <w:pPr>
              <w:rPr>
                <w:color w:val="000000"/>
              </w:rPr>
            </w:pPr>
            <w:r w:rsidRPr="000F7E34">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39B5437A" w14:textId="77777777" w:rsidR="0019358E" w:rsidRPr="000F7E34" w:rsidRDefault="0019358E" w:rsidP="00514B5D">
            <w:pPr>
              <w:rPr>
                <w:color w:val="000000"/>
              </w:rPr>
            </w:pPr>
            <w:r w:rsidRPr="000F7E34">
              <w:rPr>
                <w:color w:val="000000"/>
              </w:rPr>
              <w:t> </w:t>
            </w:r>
          </w:p>
        </w:tc>
        <w:tc>
          <w:tcPr>
            <w:tcW w:w="331" w:type="dxa"/>
            <w:tcBorders>
              <w:top w:val="nil"/>
              <w:left w:val="nil"/>
              <w:bottom w:val="single" w:sz="4" w:space="0" w:color="auto"/>
              <w:right w:val="single" w:sz="4" w:space="0" w:color="auto"/>
            </w:tcBorders>
            <w:shd w:val="clear" w:color="auto" w:fill="auto"/>
            <w:vAlign w:val="center"/>
            <w:hideMark/>
          </w:tcPr>
          <w:p w14:paraId="79EA7183"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211B8C2"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CE9C237"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ECCACB8"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D0AE8AE"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68D533F"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06BF716E"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796F3EC2"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3BC7825A"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6FE0837F"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tcPr>
          <w:p w14:paraId="13217FF2"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07363478"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458792FF"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7D1F0B56" w14:textId="77777777" w:rsidR="0019358E" w:rsidRPr="000F7E34" w:rsidRDefault="0019358E" w:rsidP="00514B5D">
            <w:pPr>
              <w:rPr>
                <w:rFonts w:ascii="Calibri" w:hAnsi="Calibri" w:cs="Calibri"/>
                <w:color w:val="000000"/>
              </w:rPr>
            </w:pPr>
          </w:p>
        </w:tc>
        <w:tc>
          <w:tcPr>
            <w:tcW w:w="458" w:type="dxa"/>
            <w:tcBorders>
              <w:top w:val="nil"/>
              <w:left w:val="nil"/>
              <w:bottom w:val="single" w:sz="4" w:space="0" w:color="auto"/>
              <w:right w:val="single" w:sz="4" w:space="0" w:color="auto"/>
            </w:tcBorders>
          </w:tcPr>
          <w:p w14:paraId="2B02E61E" w14:textId="77777777" w:rsidR="0019358E" w:rsidRPr="000F7E34" w:rsidRDefault="0019358E" w:rsidP="00514B5D">
            <w:pPr>
              <w:rPr>
                <w:rFonts w:ascii="Calibri" w:hAnsi="Calibri" w:cs="Calibri"/>
                <w:color w:val="000000"/>
              </w:rPr>
            </w:pPr>
          </w:p>
        </w:tc>
      </w:tr>
      <w:tr w:rsidR="0019358E" w:rsidRPr="000F7E34" w14:paraId="7608ECB1"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04CEC707" w14:textId="77777777" w:rsidR="0019358E" w:rsidRPr="000F7E34" w:rsidRDefault="0019358E" w:rsidP="00514B5D">
            <w:pPr>
              <w:jc w:val="center"/>
              <w:rPr>
                <w:color w:val="000000"/>
              </w:rPr>
            </w:pPr>
            <w:r>
              <w:rPr>
                <w:color w:val="000000"/>
              </w:rPr>
              <w:t>4</w:t>
            </w:r>
          </w:p>
        </w:tc>
        <w:tc>
          <w:tcPr>
            <w:tcW w:w="3005" w:type="dxa"/>
            <w:tcBorders>
              <w:top w:val="nil"/>
              <w:left w:val="nil"/>
              <w:bottom w:val="single" w:sz="4" w:space="0" w:color="auto"/>
              <w:right w:val="single" w:sz="4" w:space="0" w:color="auto"/>
            </w:tcBorders>
            <w:shd w:val="clear" w:color="auto" w:fill="auto"/>
            <w:vAlign w:val="center"/>
            <w:hideMark/>
          </w:tcPr>
          <w:p w14:paraId="0BB611C4" w14:textId="77777777" w:rsidR="0019358E" w:rsidRPr="005C15EF" w:rsidRDefault="0019358E" w:rsidP="00514B5D">
            <w:pPr>
              <w:rPr>
                <w:color w:val="000000"/>
                <w:sz w:val="20"/>
              </w:rPr>
            </w:pPr>
            <w:r w:rsidRPr="005C15EF">
              <w:rPr>
                <w:color w:val="000000"/>
                <w:sz w:val="20"/>
              </w:rPr>
              <w:t>Consultants Recruitment</w:t>
            </w:r>
          </w:p>
        </w:tc>
        <w:tc>
          <w:tcPr>
            <w:tcW w:w="333" w:type="dxa"/>
            <w:tcBorders>
              <w:top w:val="nil"/>
              <w:left w:val="nil"/>
              <w:bottom w:val="single" w:sz="4" w:space="0" w:color="auto"/>
              <w:right w:val="single" w:sz="4" w:space="0" w:color="auto"/>
            </w:tcBorders>
            <w:shd w:val="clear" w:color="auto" w:fill="auto"/>
            <w:vAlign w:val="center"/>
            <w:hideMark/>
          </w:tcPr>
          <w:p w14:paraId="62D444D9" w14:textId="77777777" w:rsidR="0019358E" w:rsidRPr="000F7E34" w:rsidRDefault="0019358E" w:rsidP="00514B5D">
            <w:pPr>
              <w:rPr>
                <w:color w:val="000000"/>
              </w:rPr>
            </w:pPr>
            <w:r w:rsidRPr="000F7E34">
              <w:rPr>
                <w:color w:val="000000"/>
              </w:rPr>
              <w:t> </w:t>
            </w:r>
          </w:p>
        </w:tc>
        <w:tc>
          <w:tcPr>
            <w:tcW w:w="334" w:type="dxa"/>
            <w:tcBorders>
              <w:top w:val="nil"/>
              <w:left w:val="nil"/>
              <w:bottom w:val="single" w:sz="4" w:space="0" w:color="auto"/>
              <w:right w:val="single" w:sz="4" w:space="0" w:color="auto"/>
            </w:tcBorders>
            <w:shd w:val="thinDiagCross" w:color="000000" w:fill="auto"/>
            <w:vAlign w:val="center"/>
            <w:hideMark/>
          </w:tcPr>
          <w:p w14:paraId="04621EF7" w14:textId="77777777" w:rsidR="0019358E" w:rsidRPr="000F7E34" w:rsidRDefault="0019358E" w:rsidP="00514B5D">
            <w:pPr>
              <w:rPr>
                <w:color w:val="000000"/>
              </w:rPr>
            </w:pPr>
            <w:r w:rsidRPr="000F7E34">
              <w:rPr>
                <w:color w:val="000000"/>
              </w:rPr>
              <w:t> </w:t>
            </w:r>
          </w:p>
        </w:tc>
        <w:tc>
          <w:tcPr>
            <w:tcW w:w="326" w:type="dxa"/>
            <w:tcBorders>
              <w:top w:val="nil"/>
              <w:left w:val="nil"/>
              <w:bottom w:val="single" w:sz="4" w:space="0" w:color="auto"/>
              <w:right w:val="single" w:sz="4" w:space="0" w:color="auto"/>
            </w:tcBorders>
            <w:shd w:val="thinDiagCross" w:color="000000" w:fill="auto"/>
            <w:vAlign w:val="center"/>
            <w:hideMark/>
          </w:tcPr>
          <w:p w14:paraId="434A8CF2" w14:textId="77777777" w:rsidR="0019358E" w:rsidRPr="000F7E34" w:rsidRDefault="0019358E" w:rsidP="00514B5D">
            <w:pPr>
              <w:rPr>
                <w:color w:val="000000"/>
              </w:rPr>
            </w:pPr>
            <w:r w:rsidRPr="000F7E34">
              <w:rPr>
                <w:color w:val="000000"/>
              </w:rPr>
              <w:t> </w:t>
            </w:r>
          </w:p>
        </w:tc>
        <w:tc>
          <w:tcPr>
            <w:tcW w:w="331" w:type="dxa"/>
            <w:tcBorders>
              <w:top w:val="nil"/>
              <w:left w:val="nil"/>
              <w:bottom w:val="single" w:sz="4" w:space="0" w:color="auto"/>
              <w:right w:val="single" w:sz="4" w:space="0" w:color="auto"/>
            </w:tcBorders>
            <w:shd w:val="thinDiagCross" w:color="000000" w:fill="auto"/>
            <w:vAlign w:val="center"/>
            <w:hideMark/>
          </w:tcPr>
          <w:p w14:paraId="1E0E07FE"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B555A37"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472B9A3"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0486AE6"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539B45F"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1C990E7"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5CC8D970"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204A90B4"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679E1C42"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37AF0C22"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tcPr>
          <w:p w14:paraId="51714D5E"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02B1E0E6"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7D0D918C"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0C959855" w14:textId="77777777" w:rsidR="0019358E" w:rsidRPr="000F7E34" w:rsidRDefault="0019358E" w:rsidP="00514B5D">
            <w:pPr>
              <w:rPr>
                <w:rFonts w:ascii="Calibri" w:hAnsi="Calibri" w:cs="Calibri"/>
                <w:color w:val="000000"/>
              </w:rPr>
            </w:pPr>
          </w:p>
        </w:tc>
        <w:tc>
          <w:tcPr>
            <w:tcW w:w="458" w:type="dxa"/>
            <w:tcBorders>
              <w:top w:val="nil"/>
              <w:left w:val="nil"/>
              <w:bottom w:val="single" w:sz="4" w:space="0" w:color="auto"/>
              <w:right w:val="single" w:sz="4" w:space="0" w:color="auto"/>
            </w:tcBorders>
          </w:tcPr>
          <w:p w14:paraId="6201B1A5" w14:textId="77777777" w:rsidR="0019358E" w:rsidRPr="000F7E34" w:rsidRDefault="0019358E" w:rsidP="00514B5D">
            <w:pPr>
              <w:rPr>
                <w:rFonts w:ascii="Calibri" w:hAnsi="Calibri" w:cs="Calibri"/>
                <w:color w:val="000000"/>
              </w:rPr>
            </w:pPr>
          </w:p>
        </w:tc>
      </w:tr>
      <w:tr w:rsidR="0019358E" w:rsidRPr="000F7E34" w14:paraId="2BB47699" w14:textId="77777777" w:rsidTr="00B12856">
        <w:trPr>
          <w:cantSplit/>
          <w:trHeight w:val="300"/>
          <w:jc w:val="center"/>
        </w:trPr>
        <w:tc>
          <w:tcPr>
            <w:tcW w:w="10745"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4F6D35C4" w14:textId="77777777" w:rsidR="0019358E" w:rsidRPr="000F7E34" w:rsidRDefault="0019358E" w:rsidP="00514B5D">
            <w:pPr>
              <w:rPr>
                <w:b/>
                <w:bCs/>
                <w:i/>
                <w:iCs/>
                <w:color w:val="000000"/>
              </w:rPr>
            </w:pPr>
            <w:r w:rsidRPr="000F7E34">
              <w:rPr>
                <w:b/>
                <w:bCs/>
                <w:i/>
                <w:iCs/>
                <w:color w:val="000000"/>
              </w:rPr>
              <w:t>Project Implementation</w:t>
            </w:r>
          </w:p>
        </w:tc>
      </w:tr>
      <w:tr w:rsidR="0019358E" w:rsidRPr="000F7E34" w14:paraId="6BCC51F9"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45368F9E" w14:textId="77777777" w:rsidR="0019358E" w:rsidRPr="000F7E34" w:rsidRDefault="0019358E" w:rsidP="00514B5D">
            <w:pPr>
              <w:jc w:val="center"/>
              <w:rPr>
                <w:color w:val="000000"/>
              </w:rPr>
            </w:pPr>
            <w:r>
              <w:rPr>
                <w:color w:val="000000"/>
              </w:rPr>
              <w:t>5</w:t>
            </w:r>
          </w:p>
        </w:tc>
        <w:tc>
          <w:tcPr>
            <w:tcW w:w="3005" w:type="dxa"/>
            <w:tcBorders>
              <w:top w:val="nil"/>
              <w:left w:val="nil"/>
              <w:bottom w:val="single" w:sz="4" w:space="0" w:color="auto"/>
              <w:right w:val="single" w:sz="4" w:space="0" w:color="auto"/>
            </w:tcBorders>
            <w:shd w:val="clear" w:color="auto" w:fill="auto"/>
            <w:vAlign w:val="center"/>
            <w:hideMark/>
          </w:tcPr>
          <w:p w14:paraId="5930778A" w14:textId="77777777" w:rsidR="0019358E" w:rsidRPr="005C15EF" w:rsidRDefault="0019358E" w:rsidP="00514B5D">
            <w:pPr>
              <w:rPr>
                <w:color w:val="000000"/>
                <w:sz w:val="20"/>
              </w:rPr>
            </w:pPr>
            <w:r w:rsidRPr="005C15EF">
              <w:rPr>
                <w:color w:val="000000"/>
                <w:sz w:val="20"/>
              </w:rPr>
              <w:t>Data Collection</w:t>
            </w:r>
          </w:p>
        </w:tc>
        <w:tc>
          <w:tcPr>
            <w:tcW w:w="333" w:type="dxa"/>
            <w:tcBorders>
              <w:top w:val="nil"/>
              <w:left w:val="nil"/>
              <w:bottom w:val="single" w:sz="4" w:space="0" w:color="auto"/>
              <w:right w:val="single" w:sz="4" w:space="0" w:color="auto"/>
            </w:tcBorders>
            <w:shd w:val="clear" w:color="auto" w:fill="auto"/>
            <w:vAlign w:val="center"/>
            <w:hideMark/>
          </w:tcPr>
          <w:p w14:paraId="3366CC7D" w14:textId="77777777" w:rsidR="0019358E" w:rsidRPr="000F7E34" w:rsidRDefault="0019358E" w:rsidP="00514B5D">
            <w:pPr>
              <w:rPr>
                <w:color w:val="000000"/>
              </w:rPr>
            </w:pPr>
            <w:r w:rsidRPr="000F7E34">
              <w:rPr>
                <w:color w:val="000000"/>
              </w:rPr>
              <w:t> </w:t>
            </w:r>
          </w:p>
        </w:tc>
        <w:tc>
          <w:tcPr>
            <w:tcW w:w="334" w:type="dxa"/>
            <w:tcBorders>
              <w:top w:val="nil"/>
              <w:left w:val="nil"/>
              <w:bottom w:val="single" w:sz="4" w:space="0" w:color="auto"/>
              <w:right w:val="single" w:sz="4" w:space="0" w:color="auto"/>
            </w:tcBorders>
            <w:shd w:val="clear" w:color="auto" w:fill="auto"/>
            <w:vAlign w:val="center"/>
            <w:hideMark/>
          </w:tcPr>
          <w:p w14:paraId="09BFABB5" w14:textId="77777777" w:rsidR="0019358E" w:rsidRPr="000F7E34" w:rsidRDefault="0019358E" w:rsidP="00514B5D">
            <w:pPr>
              <w:rPr>
                <w:color w:val="000000"/>
              </w:rPr>
            </w:pPr>
            <w:r w:rsidRPr="000F7E34">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192AFF7F" w14:textId="77777777" w:rsidR="0019358E" w:rsidRPr="000F7E34" w:rsidRDefault="0019358E" w:rsidP="00514B5D">
            <w:pPr>
              <w:rPr>
                <w:color w:val="000000"/>
              </w:rPr>
            </w:pPr>
            <w:r w:rsidRPr="000F7E34">
              <w:rPr>
                <w:color w:val="000000"/>
              </w:rPr>
              <w:t> </w:t>
            </w:r>
          </w:p>
        </w:tc>
        <w:tc>
          <w:tcPr>
            <w:tcW w:w="331" w:type="dxa"/>
            <w:tcBorders>
              <w:top w:val="nil"/>
              <w:left w:val="nil"/>
              <w:bottom w:val="single" w:sz="4" w:space="0" w:color="auto"/>
              <w:right w:val="single" w:sz="4" w:space="0" w:color="auto"/>
            </w:tcBorders>
            <w:shd w:val="thinDiagCross" w:color="000000" w:fill="auto"/>
            <w:vAlign w:val="center"/>
            <w:hideMark/>
          </w:tcPr>
          <w:p w14:paraId="21985C38"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6D1682D8"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13A682A5"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75EEB640"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1D2ABEF"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A1AE53C"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24D920D7"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38CD9D1D"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4311468A"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08CBF048"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tcPr>
          <w:p w14:paraId="12CDACF6"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777112AF"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47E6C20E"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7AAF5DF0" w14:textId="77777777" w:rsidR="0019358E" w:rsidRPr="000F7E34" w:rsidRDefault="0019358E" w:rsidP="00514B5D">
            <w:pPr>
              <w:rPr>
                <w:rFonts w:ascii="Calibri" w:hAnsi="Calibri" w:cs="Calibri"/>
                <w:color w:val="000000"/>
              </w:rPr>
            </w:pPr>
          </w:p>
        </w:tc>
        <w:tc>
          <w:tcPr>
            <w:tcW w:w="458" w:type="dxa"/>
            <w:tcBorders>
              <w:top w:val="nil"/>
              <w:left w:val="nil"/>
              <w:bottom w:val="single" w:sz="4" w:space="0" w:color="auto"/>
              <w:right w:val="single" w:sz="4" w:space="0" w:color="auto"/>
            </w:tcBorders>
          </w:tcPr>
          <w:p w14:paraId="34B3ABA3" w14:textId="77777777" w:rsidR="0019358E" w:rsidRPr="000F7E34" w:rsidRDefault="0019358E" w:rsidP="00514B5D">
            <w:pPr>
              <w:rPr>
                <w:rFonts w:ascii="Calibri" w:hAnsi="Calibri" w:cs="Calibri"/>
                <w:color w:val="000000"/>
              </w:rPr>
            </w:pPr>
          </w:p>
        </w:tc>
      </w:tr>
      <w:tr w:rsidR="0019358E" w:rsidRPr="000F7E34" w14:paraId="329D2EDB"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18719B6B" w14:textId="77777777" w:rsidR="0019358E" w:rsidRPr="000F7E34" w:rsidRDefault="0019358E" w:rsidP="00514B5D">
            <w:pPr>
              <w:jc w:val="center"/>
              <w:rPr>
                <w:color w:val="000000"/>
              </w:rPr>
            </w:pPr>
            <w:r>
              <w:rPr>
                <w:color w:val="000000"/>
              </w:rPr>
              <w:t>6</w:t>
            </w:r>
          </w:p>
        </w:tc>
        <w:tc>
          <w:tcPr>
            <w:tcW w:w="3005" w:type="dxa"/>
            <w:tcBorders>
              <w:top w:val="nil"/>
              <w:left w:val="nil"/>
              <w:bottom w:val="single" w:sz="4" w:space="0" w:color="auto"/>
              <w:right w:val="single" w:sz="4" w:space="0" w:color="auto"/>
            </w:tcBorders>
            <w:shd w:val="clear" w:color="auto" w:fill="auto"/>
            <w:vAlign w:val="center"/>
            <w:hideMark/>
          </w:tcPr>
          <w:p w14:paraId="59642951" w14:textId="77777777" w:rsidR="0019358E" w:rsidRPr="005C15EF" w:rsidRDefault="0019358E" w:rsidP="00514B5D">
            <w:pPr>
              <w:rPr>
                <w:color w:val="000000"/>
                <w:sz w:val="20"/>
              </w:rPr>
            </w:pPr>
            <w:r w:rsidRPr="005C15EF">
              <w:rPr>
                <w:color w:val="000000"/>
                <w:sz w:val="20"/>
              </w:rPr>
              <w:t>Consultation Meetings</w:t>
            </w:r>
          </w:p>
        </w:tc>
        <w:tc>
          <w:tcPr>
            <w:tcW w:w="333" w:type="dxa"/>
            <w:tcBorders>
              <w:top w:val="nil"/>
              <w:left w:val="nil"/>
              <w:bottom w:val="single" w:sz="4" w:space="0" w:color="auto"/>
              <w:right w:val="single" w:sz="4" w:space="0" w:color="auto"/>
            </w:tcBorders>
            <w:shd w:val="clear" w:color="auto" w:fill="auto"/>
            <w:vAlign w:val="center"/>
            <w:hideMark/>
          </w:tcPr>
          <w:p w14:paraId="7291F345" w14:textId="77777777" w:rsidR="0019358E" w:rsidRPr="000F7E34" w:rsidRDefault="0019358E" w:rsidP="00514B5D">
            <w:pPr>
              <w:rPr>
                <w:color w:val="000000"/>
              </w:rPr>
            </w:pPr>
            <w:r w:rsidRPr="000F7E34">
              <w:rPr>
                <w:color w:val="000000"/>
              </w:rPr>
              <w:t> </w:t>
            </w:r>
          </w:p>
        </w:tc>
        <w:tc>
          <w:tcPr>
            <w:tcW w:w="334" w:type="dxa"/>
            <w:tcBorders>
              <w:top w:val="nil"/>
              <w:left w:val="nil"/>
              <w:bottom w:val="single" w:sz="4" w:space="0" w:color="auto"/>
              <w:right w:val="single" w:sz="4" w:space="0" w:color="auto"/>
            </w:tcBorders>
            <w:shd w:val="clear" w:color="auto" w:fill="auto"/>
            <w:vAlign w:val="center"/>
            <w:hideMark/>
          </w:tcPr>
          <w:p w14:paraId="642E9F04" w14:textId="77777777" w:rsidR="0019358E" w:rsidRPr="000F7E34" w:rsidRDefault="0019358E" w:rsidP="00514B5D">
            <w:pPr>
              <w:rPr>
                <w:color w:val="000000"/>
              </w:rPr>
            </w:pPr>
            <w:r w:rsidRPr="000F7E34">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6B974D85" w14:textId="77777777" w:rsidR="0019358E" w:rsidRPr="000F7E34" w:rsidRDefault="0019358E" w:rsidP="00514B5D">
            <w:pPr>
              <w:rPr>
                <w:color w:val="000000"/>
              </w:rPr>
            </w:pPr>
            <w:r w:rsidRPr="000F7E34">
              <w:rPr>
                <w:color w:val="000000"/>
              </w:rPr>
              <w:t> </w:t>
            </w:r>
          </w:p>
        </w:tc>
        <w:tc>
          <w:tcPr>
            <w:tcW w:w="331" w:type="dxa"/>
            <w:tcBorders>
              <w:top w:val="nil"/>
              <w:left w:val="nil"/>
              <w:bottom w:val="single" w:sz="4" w:space="0" w:color="auto"/>
              <w:right w:val="single" w:sz="4" w:space="0" w:color="auto"/>
            </w:tcBorders>
            <w:shd w:val="thinDiagCross" w:color="000000" w:fill="auto"/>
            <w:vAlign w:val="center"/>
            <w:hideMark/>
          </w:tcPr>
          <w:p w14:paraId="2685C4D4"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74DCC6DD"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54C601EC"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4B449B77"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220D112E"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A58C93B"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6B2CCD20"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30C625A9"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3C9F8090"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4E13E8AE"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tcPr>
          <w:p w14:paraId="6CD24947"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5A52227A"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1C017B90"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tcPr>
          <w:p w14:paraId="7FEE0399" w14:textId="77777777" w:rsidR="0019358E" w:rsidRPr="000F7E34" w:rsidRDefault="0019358E" w:rsidP="00514B5D">
            <w:pPr>
              <w:rPr>
                <w:rFonts w:ascii="Calibri" w:hAnsi="Calibri" w:cs="Calibri"/>
                <w:color w:val="000000"/>
              </w:rPr>
            </w:pPr>
          </w:p>
        </w:tc>
        <w:tc>
          <w:tcPr>
            <w:tcW w:w="458" w:type="dxa"/>
            <w:tcBorders>
              <w:top w:val="nil"/>
              <w:left w:val="nil"/>
              <w:bottom w:val="single" w:sz="4" w:space="0" w:color="auto"/>
              <w:right w:val="single" w:sz="4" w:space="0" w:color="auto"/>
            </w:tcBorders>
          </w:tcPr>
          <w:p w14:paraId="690CFEF0" w14:textId="77777777" w:rsidR="0019358E" w:rsidRPr="000F7E34" w:rsidRDefault="0019358E" w:rsidP="00514B5D">
            <w:pPr>
              <w:rPr>
                <w:rFonts w:ascii="Calibri" w:hAnsi="Calibri" w:cs="Calibri"/>
                <w:color w:val="000000"/>
              </w:rPr>
            </w:pPr>
          </w:p>
        </w:tc>
      </w:tr>
      <w:tr w:rsidR="0019358E" w:rsidRPr="0049587E" w14:paraId="44E946D9"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531B5017" w14:textId="77777777" w:rsidR="0019358E" w:rsidRPr="000F7E34" w:rsidRDefault="0019358E" w:rsidP="00514B5D">
            <w:pPr>
              <w:jc w:val="center"/>
              <w:rPr>
                <w:color w:val="000000"/>
              </w:rPr>
            </w:pPr>
            <w:r>
              <w:rPr>
                <w:color w:val="000000"/>
              </w:rPr>
              <w:t>7</w:t>
            </w:r>
          </w:p>
        </w:tc>
        <w:tc>
          <w:tcPr>
            <w:tcW w:w="3005" w:type="dxa"/>
            <w:tcBorders>
              <w:top w:val="nil"/>
              <w:left w:val="nil"/>
              <w:bottom w:val="single" w:sz="4" w:space="0" w:color="auto"/>
              <w:right w:val="single" w:sz="4" w:space="0" w:color="auto"/>
            </w:tcBorders>
            <w:shd w:val="clear" w:color="auto" w:fill="auto"/>
            <w:vAlign w:val="center"/>
            <w:hideMark/>
          </w:tcPr>
          <w:p w14:paraId="59DC5599" w14:textId="77777777" w:rsidR="0019358E" w:rsidRPr="005C15EF" w:rsidRDefault="0019358E" w:rsidP="00514B5D">
            <w:pPr>
              <w:rPr>
                <w:color w:val="000000"/>
                <w:sz w:val="20"/>
              </w:rPr>
            </w:pPr>
            <w:r w:rsidRPr="005C15EF">
              <w:rPr>
                <w:color w:val="000000"/>
                <w:sz w:val="20"/>
              </w:rPr>
              <w:t>Su</w:t>
            </w:r>
            <w:r>
              <w:rPr>
                <w:color w:val="000000"/>
                <w:sz w:val="20"/>
              </w:rPr>
              <w:t>pport to the Ratification Process</w:t>
            </w:r>
          </w:p>
        </w:tc>
        <w:tc>
          <w:tcPr>
            <w:tcW w:w="333" w:type="dxa"/>
            <w:tcBorders>
              <w:top w:val="nil"/>
              <w:left w:val="nil"/>
              <w:bottom w:val="single" w:sz="4" w:space="0" w:color="auto"/>
              <w:right w:val="single" w:sz="4" w:space="0" w:color="auto"/>
            </w:tcBorders>
            <w:shd w:val="clear" w:color="auto" w:fill="auto"/>
            <w:vAlign w:val="center"/>
            <w:hideMark/>
          </w:tcPr>
          <w:p w14:paraId="74CCC737" w14:textId="77777777" w:rsidR="0019358E" w:rsidRPr="000F7E34" w:rsidRDefault="0019358E" w:rsidP="00514B5D">
            <w:pPr>
              <w:rPr>
                <w:color w:val="000000"/>
              </w:rPr>
            </w:pPr>
            <w:r w:rsidRPr="005C15EF">
              <w:rPr>
                <w:color w:val="000000"/>
              </w:rPr>
              <w:t> </w:t>
            </w:r>
          </w:p>
        </w:tc>
        <w:tc>
          <w:tcPr>
            <w:tcW w:w="334" w:type="dxa"/>
            <w:tcBorders>
              <w:top w:val="nil"/>
              <w:left w:val="nil"/>
              <w:bottom w:val="single" w:sz="4" w:space="0" w:color="auto"/>
              <w:right w:val="single" w:sz="4" w:space="0" w:color="auto"/>
            </w:tcBorders>
            <w:shd w:val="clear" w:color="auto" w:fill="auto"/>
            <w:vAlign w:val="center"/>
            <w:hideMark/>
          </w:tcPr>
          <w:p w14:paraId="6F0373C0" w14:textId="77777777" w:rsidR="0019358E" w:rsidRPr="000F7E34" w:rsidRDefault="0019358E" w:rsidP="00514B5D">
            <w:pPr>
              <w:rPr>
                <w:color w:val="000000"/>
              </w:rPr>
            </w:pPr>
            <w:r w:rsidRPr="005C15EF">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727C86CE" w14:textId="77777777" w:rsidR="0019358E" w:rsidRPr="000F7E34" w:rsidRDefault="0019358E" w:rsidP="00514B5D">
            <w:pPr>
              <w:rPr>
                <w:color w:val="000000"/>
              </w:rPr>
            </w:pPr>
            <w:r w:rsidRPr="005C15EF">
              <w:rPr>
                <w:color w:val="000000"/>
              </w:rPr>
              <w:t> </w:t>
            </w:r>
          </w:p>
        </w:tc>
        <w:tc>
          <w:tcPr>
            <w:tcW w:w="331" w:type="dxa"/>
            <w:tcBorders>
              <w:top w:val="nil"/>
              <w:left w:val="nil"/>
              <w:bottom w:val="single" w:sz="4" w:space="0" w:color="auto"/>
              <w:right w:val="single" w:sz="4" w:space="0" w:color="auto"/>
            </w:tcBorders>
            <w:shd w:val="clear" w:color="auto" w:fill="auto"/>
            <w:vAlign w:val="center"/>
            <w:hideMark/>
          </w:tcPr>
          <w:p w14:paraId="2E4C88FE" w14:textId="77777777" w:rsidR="0019358E" w:rsidRPr="000F7E34" w:rsidRDefault="0019358E" w:rsidP="00514B5D">
            <w:pPr>
              <w:rPr>
                <w:color w:val="000000"/>
              </w:rPr>
            </w:pPr>
            <w:r w:rsidRPr="005C15EF">
              <w:rPr>
                <w:color w:val="000000"/>
              </w:rPr>
              <w:t> </w:t>
            </w:r>
          </w:p>
        </w:tc>
        <w:tc>
          <w:tcPr>
            <w:tcW w:w="400" w:type="dxa"/>
            <w:tcBorders>
              <w:top w:val="single" w:sz="4" w:space="0" w:color="auto"/>
              <w:left w:val="nil"/>
              <w:bottom w:val="single" w:sz="4" w:space="0" w:color="auto"/>
              <w:right w:val="single" w:sz="4" w:space="0" w:color="auto"/>
            </w:tcBorders>
            <w:shd w:val="thinDiagCross" w:color="auto" w:fill="auto"/>
            <w:noWrap/>
            <w:vAlign w:val="bottom"/>
            <w:hideMark/>
          </w:tcPr>
          <w:p w14:paraId="4930515D"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single" w:sz="4" w:space="0" w:color="auto"/>
              <w:left w:val="nil"/>
              <w:bottom w:val="single" w:sz="4" w:space="0" w:color="auto"/>
              <w:right w:val="single" w:sz="4" w:space="0" w:color="auto"/>
            </w:tcBorders>
            <w:shd w:val="thinDiagCross" w:color="auto" w:fill="auto"/>
            <w:noWrap/>
            <w:vAlign w:val="bottom"/>
            <w:hideMark/>
          </w:tcPr>
          <w:p w14:paraId="5DAE3580"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single" w:sz="4" w:space="0" w:color="auto"/>
              <w:left w:val="nil"/>
              <w:bottom w:val="single" w:sz="4" w:space="0" w:color="auto"/>
              <w:right w:val="single" w:sz="4" w:space="0" w:color="auto"/>
            </w:tcBorders>
            <w:shd w:val="thinDiagCross" w:color="auto" w:fill="auto"/>
            <w:vAlign w:val="center"/>
            <w:hideMark/>
          </w:tcPr>
          <w:p w14:paraId="7F474BBC" w14:textId="77777777" w:rsidR="0019358E" w:rsidRPr="000F7E34" w:rsidRDefault="0019358E" w:rsidP="00514B5D">
            <w:pPr>
              <w:rPr>
                <w:color w:val="000000"/>
              </w:rPr>
            </w:pPr>
            <w:r w:rsidRPr="005C15EF">
              <w:rPr>
                <w:color w:val="000000"/>
              </w:rPr>
              <w:t> </w:t>
            </w:r>
          </w:p>
        </w:tc>
        <w:tc>
          <w:tcPr>
            <w:tcW w:w="400" w:type="dxa"/>
            <w:tcBorders>
              <w:top w:val="single" w:sz="4" w:space="0" w:color="auto"/>
              <w:left w:val="nil"/>
              <w:bottom w:val="single" w:sz="4" w:space="0" w:color="auto"/>
              <w:right w:val="single" w:sz="4" w:space="0" w:color="auto"/>
            </w:tcBorders>
            <w:shd w:val="thinDiagCross" w:color="auto" w:fill="auto"/>
            <w:vAlign w:val="center"/>
            <w:hideMark/>
          </w:tcPr>
          <w:p w14:paraId="6D315C23" w14:textId="77777777" w:rsidR="0019358E" w:rsidRPr="000F7E34" w:rsidRDefault="0019358E" w:rsidP="00514B5D">
            <w:pPr>
              <w:rPr>
                <w:color w:val="000000"/>
              </w:rPr>
            </w:pPr>
            <w:r w:rsidRPr="005C15EF">
              <w:rPr>
                <w:color w:val="000000"/>
              </w:rPr>
              <w:t> </w:t>
            </w:r>
          </w:p>
        </w:tc>
        <w:tc>
          <w:tcPr>
            <w:tcW w:w="400" w:type="dxa"/>
            <w:tcBorders>
              <w:top w:val="single" w:sz="4" w:space="0" w:color="auto"/>
              <w:left w:val="nil"/>
              <w:bottom w:val="single" w:sz="4" w:space="0" w:color="auto"/>
              <w:right w:val="single" w:sz="4" w:space="0" w:color="auto"/>
            </w:tcBorders>
            <w:shd w:val="thinDiagCross" w:color="auto" w:fill="auto"/>
            <w:vAlign w:val="center"/>
            <w:hideMark/>
          </w:tcPr>
          <w:p w14:paraId="19A899D6" w14:textId="77777777" w:rsidR="0019358E" w:rsidRPr="000F7E34" w:rsidRDefault="0019358E" w:rsidP="00514B5D">
            <w:pPr>
              <w:rPr>
                <w:color w:val="000000"/>
              </w:rPr>
            </w:pPr>
            <w:r w:rsidRPr="005C15EF">
              <w:rPr>
                <w:color w:val="000000"/>
              </w:rPr>
              <w:t> </w:t>
            </w:r>
          </w:p>
        </w:tc>
        <w:tc>
          <w:tcPr>
            <w:tcW w:w="436" w:type="dxa"/>
            <w:tcBorders>
              <w:top w:val="single" w:sz="4" w:space="0" w:color="auto"/>
              <w:left w:val="nil"/>
              <w:bottom w:val="single" w:sz="4" w:space="0" w:color="auto"/>
              <w:right w:val="single" w:sz="4" w:space="0" w:color="auto"/>
            </w:tcBorders>
            <w:shd w:val="thinDiagCross" w:color="auto" w:fill="auto"/>
            <w:noWrap/>
            <w:vAlign w:val="bottom"/>
            <w:hideMark/>
          </w:tcPr>
          <w:p w14:paraId="7422689A"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single" w:sz="4" w:space="0" w:color="auto"/>
              <w:left w:val="nil"/>
              <w:bottom w:val="single" w:sz="4" w:space="0" w:color="auto"/>
              <w:right w:val="single" w:sz="4" w:space="0" w:color="auto"/>
            </w:tcBorders>
            <w:shd w:val="thinDiagCross" w:color="auto" w:fill="auto"/>
            <w:noWrap/>
            <w:vAlign w:val="bottom"/>
            <w:hideMark/>
          </w:tcPr>
          <w:p w14:paraId="6713CF2F"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single" w:sz="4" w:space="0" w:color="auto"/>
              <w:left w:val="nil"/>
              <w:bottom w:val="single" w:sz="4" w:space="0" w:color="auto"/>
              <w:right w:val="single" w:sz="4" w:space="0" w:color="auto"/>
            </w:tcBorders>
            <w:shd w:val="thinDiagCross" w:color="auto" w:fill="auto"/>
            <w:noWrap/>
            <w:vAlign w:val="bottom"/>
            <w:hideMark/>
          </w:tcPr>
          <w:p w14:paraId="7E0025FF"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70" w:type="dxa"/>
            <w:tcBorders>
              <w:top w:val="single" w:sz="4" w:space="0" w:color="auto"/>
              <w:left w:val="nil"/>
              <w:bottom w:val="single" w:sz="4" w:space="0" w:color="auto"/>
              <w:right w:val="single" w:sz="4" w:space="0" w:color="auto"/>
            </w:tcBorders>
            <w:shd w:val="thinDiagCross" w:color="auto" w:fill="auto"/>
            <w:noWrap/>
            <w:vAlign w:val="bottom"/>
            <w:hideMark/>
          </w:tcPr>
          <w:p w14:paraId="66BEA55D"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single" w:sz="4" w:space="0" w:color="auto"/>
              <w:left w:val="nil"/>
              <w:bottom w:val="single" w:sz="4" w:space="0" w:color="auto"/>
              <w:right w:val="single" w:sz="4" w:space="0" w:color="auto"/>
            </w:tcBorders>
            <w:shd w:val="thinDiagCross" w:color="auto" w:fill="auto"/>
          </w:tcPr>
          <w:p w14:paraId="3ADAD932"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78CB2907"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24F1F7E4"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71BFB387" w14:textId="77777777" w:rsidR="0019358E" w:rsidRPr="000F7E34" w:rsidRDefault="0019358E" w:rsidP="00514B5D">
            <w:pPr>
              <w:rPr>
                <w:rFonts w:ascii="Calibri" w:hAnsi="Calibri" w:cs="Calibri"/>
                <w:color w:val="000000"/>
              </w:rPr>
            </w:pPr>
          </w:p>
        </w:tc>
        <w:tc>
          <w:tcPr>
            <w:tcW w:w="458" w:type="dxa"/>
            <w:tcBorders>
              <w:top w:val="single" w:sz="4" w:space="0" w:color="auto"/>
              <w:left w:val="nil"/>
              <w:bottom w:val="single" w:sz="4" w:space="0" w:color="auto"/>
              <w:right w:val="single" w:sz="4" w:space="0" w:color="auto"/>
            </w:tcBorders>
            <w:shd w:val="thinDiagCross" w:color="auto" w:fill="auto"/>
          </w:tcPr>
          <w:p w14:paraId="625729BE" w14:textId="77777777" w:rsidR="0019358E" w:rsidRPr="000F7E34" w:rsidRDefault="0019358E" w:rsidP="00514B5D">
            <w:pPr>
              <w:rPr>
                <w:rFonts w:ascii="Calibri" w:hAnsi="Calibri" w:cs="Calibri"/>
                <w:color w:val="000000"/>
              </w:rPr>
            </w:pPr>
          </w:p>
        </w:tc>
      </w:tr>
      <w:tr w:rsidR="0019358E" w:rsidRPr="006A4358" w14:paraId="32032DD8"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444FD118" w14:textId="77777777" w:rsidR="0019358E" w:rsidRPr="000F7E34" w:rsidRDefault="0019358E" w:rsidP="00514B5D">
            <w:pPr>
              <w:jc w:val="center"/>
              <w:rPr>
                <w:color w:val="000000"/>
              </w:rPr>
            </w:pPr>
            <w:r>
              <w:rPr>
                <w:color w:val="000000"/>
              </w:rPr>
              <w:t>8</w:t>
            </w:r>
          </w:p>
        </w:tc>
        <w:tc>
          <w:tcPr>
            <w:tcW w:w="3005" w:type="dxa"/>
            <w:tcBorders>
              <w:top w:val="nil"/>
              <w:left w:val="nil"/>
              <w:bottom w:val="single" w:sz="4" w:space="0" w:color="auto"/>
              <w:right w:val="single" w:sz="4" w:space="0" w:color="auto"/>
            </w:tcBorders>
            <w:shd w:val="clear" w:color="auto" w:fill="auto"/>
            <w:vAlign w:val="center"/>
            <w:hideMark/>
          </w:tcPr>
          <w:p w14:paraId="45154C87" w14:textId="77777777" w:rsidR="0019358E" w:rsidRPr="005C15EF" w:rsidRDefault="0019358E" w:rsidP="00514B5D">
            <w:pPr>
              <w:rPr>
                <w:color w:val="000000"/>
                <w:sz w:val="20"/>
              </w:rPr>
            </w:pPr>
            <w:r>
              <w:rPr>
                <w:color w:val="000000"/>
                <w:sz w:val="20"/>
              </w:rPr>
              <w:t xml:space="preserve">Regulatory &amp; </w:t>
            </w:r>
            <w:r w:rsidRPr="005C15EF">
              <w:rPr>
                <w:color w:val="000000"/>
                <w:sz w:val="20"/>
              </w:rPr>
              <w:t xml:space="preserve">Policy Fram. </w:t>
            </w:r>
            <w:r>
              <w:rPr>
                <w:color w:val="000000"/>
                <w:sz w:val="20"/>
              </w:rPr>
              <w:t>review</w:t>
            </w:r>
          </w:p>
        </w:tc>
        <w:tc>
          <w:tcPr>
            <w:tcW w:w="333" w:type="dxa"/>
            <w:tcBorders>
              <w:top w:val="nil"/>
              <w:left w:val="nil"/>
              <w:bottom w:val="single" w:sz="4" w:space="0" w:color="auto"/>
              <w:right w:val="single" w:sz="4" w:space="0" w:color="auto"/>
            </w:tcBorders>
            <w:shd w:val="clear" w:color="auto" w:fill="auto"/>
            <w:vAlign w:val="center"/>
            <w:hideMark/>
          </w:tcPr>
          <w:p w14:paraId="5D25A378" w14:textId="77777777" w:rsidR="0019358E" w:rsidRPr="000F7E34" w:rsidRDefault="0019358E" w:rsidP="00514B5D">
            <w:pPr>
              <w:rPr>
                <w:color w:val="000000"/>
              </w:rPr>
            </w:pPr>
            <w:r w:rsidRPr="005C15EF">
              <w:rPr>
                <w:color w:val="000000"/>
              </w:rPr>
              <w:t> </w:t>
            </w:r>
          </w:p>
        </w:tc>
        <w:tc>
          <w:tcPr>
            <w:tcW w:w="334" w:type="dxa"/>
            <w:tcBorders>
              <w:top w:val="nil"/>
              <w:left w:val="nil"/>
              <w:bottom w:val="single" w:sz="4" w:space="0" w:color="auto"/>
              <w:right w:val="single" w:sz="4" w:space="0" w:color="auto"/>
            </w:tcBorders>
            <w:shd w:val="clear" w:color="auto" w:fill="auto"/>
            <w:vAlign w:val="center"/>
            <w:hideMark/>
          </w:tcPr>
          <w:p w14:paraId="07FD16ED" w14:textId="77777777" w:rsidR="0019358E" w:rsidRPr="000F7E34" w:rsidRDefault="0019358E" w:rsidP="00514B5D">
            <w:pPr>
              <w:rPr>
                <w:color w:val="000000"/>
              </w:rPr>
            </w:pPr>
            <w:r w:rsidRPr="005C15EF">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13653DE5" w14:textId="77777777" w:rsidR="0019358E" w:rsidRPr="000F7E34" w:rsidRDefault="0019358E" w:rsidP="00514B5D">
            <w:pPr>
              <w:rPr>
                <w:color w:val="000000"/>
              </w:rPr>
            </w:pPr>
            <w:r w:rsidRPr="005C15EF">
              <w:rPr>
                <w:color w:val="000000"/>
              </w:rPr>
              <w:t> </w:t>
            </w:r>
          </w:p>
        </w:tc>
        <w:tc>
          <w:tcPr>
            <w:tcW w:w="331" w:type="dxa"/>
            <w:tcBorders>
              <w:top w:val="nil"/>
              <w:left w:val="nil"/>
              <w:bottom w:val="single" w:sz="4" w:space="0" w:color="auto"/>
              <w:right w:val="single" w:sz="4" w:space="0" w:color="auto"/>
            </w:tcBorders>
            <w:shd w:val="clear" w:color="auto" w:fill="auto"/>
            <w:vAlign w:val="center"/>
            <w:hideMark/>
          </w:tcPr>
          <w:p w14:paraId="2E042BB8" w14:textId="77777777" w:rsidR="0019358E" w:rsidRPr="000F7E34" w:rsidRDefault="0019358E" w:rsidP="00514B5D">
            <w:pPr>
              <w:rPr>
                <w:color w:val="000000"/>
              </w:rPr>
            </w:pPr>
            <w:r w:rsidRPr="005C15EF">
              <w:rPr>
                <w:color w:val="000000"/>
              </w:rPr>
              <w:t> </w:t>
            </w:r>
          </w:p>
        </w:tc>
        <w:tc>
          <w:tcPr>
            <w:tcW w:w="400" w:type="dxa"/>
            <w:tcBorders>
              <w:top w:val="single" w:sz="4" w:space="0" w:color="auto"/>
              <w:left w:val="nil"/>
              <w:bottom w:val="single" w:sz="4" w:space="0" w:color="auto"/>
              <w:right w:val="single" w:sz="4" w:space="0" w:color="auto"/>
            </w:tcBorders>
            <w:shd w:val="thinDiagCross" w:color="auto" w:fill="auto"/>
            <w:noWrap/>
            <w:vAlign w:val="bottom"/>
            <w:hideMark/>
          </w:tcPr>
          <w:p w14:paraId="710E0E27"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single" w:sz="4" w:space="0" w:color="auto"/>
              <w:left w:val="nil"/>
              <w:bottom w:val="single" w:sz="4" w:space="0" w:color="auto"/>
              <w:right w:val="single" w:sz="4" w:space="0" w:color="auto"/>
            </w:tcBorders>
            <w:shd w:val="thinDiagCross" w:color="auto" w:fill="auto"/>
            <w:noWrap/>
            <w:vAlign w:val="bottom"/>
            <w:hideMark/>
          </w:tcPr>
          <w:p w14:paraId="4341E5FA"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single" w:sz="4" w:space="0" w:color="auto"/>
              <w:left w:val="nil"/>
              <w:bottom w:val="single" w:sz="4" w:space="0" w:color="auto"/>
              <w:right w:val="single" w:sz="4" w:space="0" w:color="auto"/>
            </w:tcBorders>
            <w:shd w:val="thinDiagCross" w:color="auto" w:fill="auto"/>
            <w:noWrap/>
            <w:vAlign w:val="bottom"/>
            <w:hideMark/>
          </w:tcPr>
          <w:p w14:paraId="522092BE"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single" w:sz="4" w:space="0" w:color="auto"/>
              <w:left w:val="nil"/>
              <w:bottom w:val="single" w:sz="4" w:space="0" w:color="auto"/>
              <w:right w:val="single" w:sz="4" w:space="0" w:color="auto"/>
            </w:tcBorders>
            <w:shd w:val="thinDiagCross" w:color="auto" w:fill="auto"/>
            <w:vAlign w:val="center"/>
            <w:hideMark/>
          </w:tcPr>
          <w:p w14:paraId="46AA6494" w14:textId="77777777" w:rsidR="0019358E" w:rsidRPr="000F7E34" w:rsidRDefault="0019358E" w:rsidP="00514B5D">
            <w:pPr>
              <w:rPr>
                <w:color w:val="000000"/>
              </w:rPr>
            </w:pPr>
            <w:r w:rsidRPr="005C15EF">
              <w:rPr>
                <w:color w:val="000000"/>
              </w:rPr>
              <w:t> </w:t>
            </w:r>
          </w:p>
        </w:tc>
        <w:tc>
          <w:tcPr>
            <w:tcW w:w="400" w:type="dxa"/>
            <w:tcBorders>
              <w:top w:val="single" w:sz="4" w:space="0" w:color="auto"/>
              <w:left w:val="nil"/>
              <w:bottom w:val="single" w:sz="4" w:space="0" w:color="auto"/>
              <w:right w:val="single" w:sz="4" w:space="0" w:color="auto"/>
            </w:tcBorders>
            <w:shd w:val="thinDiagCross" w:color="auto" w:fill="auto"/>
            <w:vAlign w:val="center"/>
            <w:hideMark/>
          </w:tcPr>
          <w:p w14:paraId="11E16EA4" w14:textId="77777777" w:rsidR="0019358E" w:rsidRPr="000F7E34" w:rsidRDefault="0019358E" w:rsidP="00514B5D">
            <w:pPr>
              <w:rPr>
                <w:color w:val="000000"/>
              </w:rPr>
            </w:pPr>
            <w:r w:rsidRPr="005C15EF">
              <w:rPr>
                <w:color w:val="000000"/>
              </w:rPr>
              <w:t> </w:t>
            </w:r>
          </w:p>
        </w:tc>
        <w:tc>
          <w:tcPr>
            <w:tcW w:w="436" w:type="dxa"/>
            <w:tcBorders>
              <w:top w:val="single" w:sz="4" w:space="0" w:color="auto"/>
              <w:left w:val="nil"/>
              <w:bottom w:val="single" w:sz="4" w:space="0" w:color="auto"/>
              <w:right w:val="single" w:sz="4" w:space="0" w:color="auto"/>
            </w:tcBorders>
            <w:shd w:val="thinDiagCross" w:color="auto" w:fill="auto"/>
            <w:vAlign w:val="center"/>
            <w:hideMark/>
          </w:tcPr>
          <w:p w14:paraId="105E3A23" w14:textId="77777777" w:rsidR="0019358E" w:rsidRPr="000F7E34" w:rsidRDefault="0019358E" w:rsidP="00514B5D">
            <w:pPr>
              <w:rPr>
                <w:color w:val="000000"/>
              </w:rPr>
            </w:pPr>
            <w:r w:rsidRPr="005C15EF">
              <w:rPr>
                <w:color w:val="000000"/>
              </w:rPr>
              <w:t> </w:t>
            </w:r>
          </w:p>
        </w:tc>
        <w:tc>
          <w:tcPr>
            <w:tcW w:w="436" w:type="dxa"/>
            <w:tcBorders>
              <w:top w:val="single" w:sz="4" w:space="0" w:color="auto"/>
              <w:left w:val="nil"/>
              <w:bottom w:val="single" w:sz="4" w:space="0" w:color="auto"/>
              <w:right w:val="single" w:sz="4" w:space="0" w:color="auto"/>
            </w:tcBorders>
            <w:shd w:val="thinDiagCross" w:color="auto" w:fill="auto"/>
            <w:noWrap/>
            <w:vAlign w:val="bottom"/>
            <w:hideMark/>
          </w:tcPr>
          <w:p w14:paraId="09E8F8CE"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single" w:sz="4" w:space="0" w:color="auto"/>
              <w:left w:val="nil"/>
              <w:bottom w:val="single" w:sz="4" w:space="0" w:color="auto"/>
              <w:right w:val="single" w:sz="4" w:space="0" w:color="auto"/>
            </w:tcBorders>
            <w:shd w:val="thinDiagCross" w:color="auto" w:fill="auto"/>
            <w:noWrap/>
            <w:vAlign w:val="bottom"/>
            <w:hideMark/>
          </w:tcPr>
          <w:p w14:paraId="499DB121"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70" w:type="dxa"/>
            <w:tcBorders>
              <w:top w:val="single" w:sz="4" w:space="0" w:color="auto"/>
              <w:left w:val="nil"/>
              <w:bottom w:val="single" w:sz="4" w:space="0" w:color="auto"/>
              <w:right w:val="single" w:sz="4" w:space="0" w:color="auto"/>
            </w:tcBorders>
            <w:shd w:val="thinDiagCross" w:color="auto" w:fill="auto"/>
            <w:noWrap/>
            <w:vAlign w:val="bottom"/>
            <w:hideMark/>
          </w:tcPr>
          <w:p w14:paraId="41A124F7"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single" w:sz="4" w:space="0" w:color="auto"/>
              <w:left w:val="nil"/>
              <w:bottom w:val="single" w:sz="4" w:space="0" w:color="auto"/>
              <w:right w:val="single" w:sz="4" w:space="0" w:color="auto"/>
            </w:tcBorders>
            <w:shd w:val="thinDiagCross" w:color="auto" w:fill="auto"/>
          </w:tcPr>
          <w:p w14:paraId="5E13F9BC"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3F60919D"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76BF1896"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1C1F298E" w14:textId="77777777" w:rsidR="0019358E" w:rsidRPr="000F7E34" w:rsidRDefault="0019358E" w:rsidP="00514B5D">
            <w:pPr>
              <w:rPr>
                <w:rFonts w:ascii="Calibri" w:hAnsi="Calibri" w:cs="Calibri"/>
                <w:color w:val="000000"/>
              </w:rPr>
            </w:pPr>
          </w:p>
        </w:tc>
        <w:tc>
          <w:tcPr>
            <w:tcW w:w="458" w:type="dxa"/>
            <w:tcBorders>
              <w:top w:val="single" w:sz="4" w:space="0" w:color="auto"/>
              <w:left w:val="nil"/>
              <w:bottom w:val="single" w:sz="4" w:space="0" w:color="auto"/>
              <w:right w:val="single" w:sz="4" w:space="0" w:color="auto"/>
            </w:tcBorders>
            <w:shd w:val="thinDiagCross" w:color="auto" w:fill="auto"/>
          </w:tcPr>
          <w:p w14:paraId="7289F830" w14:textId="77777777" w:rsidR="0019358E" w:rsidRPr="000F7E34" w:rsidRDefault="0019358E" w:rsidP="00514B5D">
            <w:pPr>
              <w:rPr>
                <w:rFonts w:ascii="Calibri" w:hAnsi="Calibri" w:cs="Calibri"/>
                <w:color w:val="000000"/>
              </w:rPr>
            </w:pPr>
          </w:p>
        </w:tc>
      </w:tr>
      <w:tr w:rsidR="0019358E" w:rsidRPr="005C15EF" w14:paraId="0F9F8552" w14:textId="77777777" w:rsidTr="00B12856">
        <w:trPr>
          <w:cantSplit/>
          <w:trHeight w:val="30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3F027A3B" w14:textId="77777777" w:rsidR="0019358E" w:rsidRPr="000F7E34" w:rsidRDefault="0019358E" w:rsidP="00514B5D">
            <w:pPr>
              <w:jc w:val="center"/>
              <w:rPr>
                <w:color w:val="000000"/>
              </w:rPr>
            </w:pPr>
            <w:r>
              <w:rPr>
                <w:color w:val="000000"/>
              </w:rPr>
              <w:t>9</w:t>
            </w:r>
          </w:p>
        </w:tc>
        <w:tc>
          <w:tcPr>
            <w:tcW w:w="3005" w:type="dxa"/>
            <w:tcBorders>
              <w:top w:val="nil"/>
              <w:left w:val="nil"/>
              <w:bottom w:val="single" w:sz="4" w:space="0" w:color="auto"/>
              <w:right w:val="single" w:sz="4" w:space="0" w:color="auto"/>
            </w:tcBorders>
            <w:shd w:val="clear" w:color="auto" w:fill="auto"/>
            <w:vAlign w:val="center"/>
            <w:hideMark/>
          </w:tcPr>
          <w:p w14:paraId="5D17FD34" w14:textId="77777777" w:rsidR="0019358E" w:rsidRPr="005C15EF" w:rsidRDefault="0019358E" w:rsidP="00514B5D">
            <w:pPr>
              <w:rPr>
                <w:color w:val="000000"/>
                <w:sz w:val="20"/>
              </w:rPr>
            </w:pPr>
            <w:r>
              <w:rPr>
                <w:color w:val="000000"/>
                <w:sz w:val="20"/>
              </w:rPr>
              <w:t>Licensing and Report assessment</w:t>
            </w:r>
          </w:p>
        </w:tc>
        <w:tc>
          <w:tcPr>
            <w:tcW w:w="333" w:type="dxa"/>
            <w:tcBorders>
              <w:top w:val="nil"/>
              <w:left w:val="nil"/>
              <w:bottom w:val="single" w:sz="4" w:space="0" w:color="auto"/>
              <w:right w:val="single" w:sz="4" w:space="0" w:color="auto"/>
            </w:tcBorders>
            <w:shd w:val="clear" w:color="auto" w:fill="auto"/>
            <w:vAlign w:val="center"/>
            <w:hideMark/>
          </w:tcPr>
          <w:p w14:paraId="7C599093" w14:textId="77777777" w:rsidR="0019358E" w:rsidRPr="000F7E34" w:rsidRDefault="0019358E" w:rsidP="00514B5D">
            <w:pPr>
              <w:rPr>
                <w:color w:val="000000"/>
              </w:rPr>
            </w:pPr>
            <w:r w:rsidRPr="000F7E34">
              <w:rPr>
                <w:color w:val="000000"/>
              </w:rPr>
              <w:t> </w:t>
            </w:r>
          </w:p>
        </w:tc>
        <w:tc>
          <w:tcPr>
            <w:tcW w:w="334" w:type="dxa"/>
            <w:tcBorders>
              <w:top w:val="nil"/>
              <w:left w:val="nil"/>
              <w:bottom w:val="single" w:sz="4" w:space="0" w:color="auto"/>
              <w:right w:val="single" w:sz="4" w:space="0" w:color="auto"/>
            </w:tcBorders>
            <w:shd w:val="clear" w:color="auto" w:fill="auto"/>
            <w:vAlign w:val="center"/>
            <w:hideMark/>
          </w:tcPr>
          <w:p w14:paraId="130C4BB2" w14:textId="77777777" w:rsidR="0019358E" w:rsidRPr="000F7E34" w:rsidRDefault="0019358E" w:rsidP="00514B5D">
            <w:pPr>
              <w:rPr>
                <w:color w:val="000000"/>
              </w:rPr>
            </w:pPr>
            <w:r w:rsidRPr="000F7E34">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59C09B8B" w14:textId="77777777" w:rsidR="0019358E" w:rsidRPr="000F7E34" w:rsidRDefault="0019358E" w:rsidP="00514B5D">
            <w:pPr>
              <w:rPr>
                <w:color w:val="000000"/>
              </w:rPr>
            </w:pPr>
            <w:r w:rsidRPr="000F7E34">
              <w:rPr>
                <w:color w:val="000000"/>
              </w:rPr>
              <w:t> </w:t>
            </w:r>
          </w:p>
        </w:tc>
        <w:tc>
          <w:tcPr>
            <w:tcW w:w="331" w:type="dxa"/>
            <w:tcBorders>
              <w:top w:val="nil"/>
              <w:left w:val="nil"/>
              <w:bottom w:val="single" w:sz="4" w:space="0" w:color="auto"/>
              <w:right w:val="single" w:sz="4" w:space="0" w:color="auto"/>
            </w:tcBorders>
            <w:shd w:val="clear" w:color="auto" w:fill="auto"/>
            <w:vAlign w:val="center"/>
            <w:hideMark/>
          </w:tcPr>
          <w:p w14:paraId="4D1BFFF5" w14:textId="77777777" w:rsidR="0019358E" w:rsidRPr="000F7E34" w:rsidRDefault="0019358E" w:rsidP="00514B5D">
            <w:pPr>
              <w:rPr>
                <w:color w:val="000000"/>
              </w:rPr>
            </w:pPr>
            <w:r w:rsidRPr="000F7E34">
              <w:rPr>
                <w:color w:val="000000"/>
              </w:rPr>
              <w:t> </w:t>
            </w:r>
          </w:p>
        </w:tc>
        <w:tc>
          <w:tcPr>
            <w:tcW w:w="400" w:type="dxa"/>
            <w:tcBorders>
              <w:top w:val="nil"/>
              <w:left w:val="nil"/>
              <w:bottom w:val="single" w:sz="4" w:space="0" w:color="auto"/>
              <w:right w:val="single" w:sz="4" w:space="0" w:color="auto"/>
            </w:tcBorders>
            <w:shd w:val="thinDiagCross" w:color="auto" w:fill="auto"/>
            <w:noWrap/>
            <w:vAlign w:val="bottom"/>
            <w:hideMark/>
          </w:tcPr>
          <w:p w14:paraId="46373963"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thinDiagCross" w:color="auto" w:fill="auto"/>
            <w:noWrap/>
            <w:vAlign w:val="bottom"/>
            <w:hideMark/>
          </w:tcPr>
          <w:p w14:paraId="4FA16D92"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thinDiagCross" w:color="auto" w:fill="auto"/>
            <w:noWrap/>
            <w:vAlign w:val="bottom"/>
            <w:hideMark/>
          </w:tcPr>
          <w:p w14:paraId="7EF55560"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thinDiagCross" w:color="auto" w:fill="auto"/>
            <w:noWrap/>
            <w:vAlign w:val="bottom"/>
            <w:hideMark/>
          </w:tcPr>
          <w:p w14:paraId="24D92DD3"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00" w:type="dxa"/>
            <w:tcBorders>
              <w:top w:val="nil"/>
              <w:left w:val="nil"/>
              <w:bottom w:val="single" w:sz="4" w:space="0" w:color="auto"/>
              <w:right w:val="single" w:sz="4" w:space="0" w:color="auto"/>
            </w:tcBorders>
            <w:shd w:val="thinDiagCross" w:color="auto" w:fill="auto"/>
            <w:noWrap/>
            <w:vAlign w:val="bottom"/>
            <w:hideMark/>
          </w:tcPr>
          <w:p w14:paraId="3ABFCB7F"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thinDiagCross" w:color="auto" w:fill="auto"/>
            <w:vAlign w:val="center"/>
            <w:hideMark/>
          </w:tcPr>
          <w:p w14:paraId="6AEEAACA" w14:textId="77777777" w:rsidR="0019358E" w:rsidRPr="000F7E34" w:rsidRDefault="0019358E" w:rsidP="00514B5D">
            <w:pPr>
              <w:rPr>
                <w:color w:val="000000"/>
              </w:rPr>
            </w:pPr>
            <w:r w:rsidRPr="005C15EF">
              <w:rPr>
                <w:color w:val="000000"/>
              </w:rPr>
              <w:t> </w:t>
            </w:r>
          </w:p>
        </w:tc>
        <w:tc>
          <w:tcPr>
            <w:tcW w:w="436" w:type="dxa"/>
            <w:tcBorders>
              <w:top w:val="nil"/>
              <w:left w:val="nil"/>
              <w:bottom w:val="single" w:sz="4" w:space="0" w:color="auto"/>
              <w:right w:val="single" w:sz="4" w:space="0" w:color="auto"/>
            </w:tcBorders>
            <w:shd w:val="thinDiagCross" w:color="auto" w:fill="auto"/>
            <w:vAlign w:val="center"/>
            <w:hideMark/>
          </w:tcPr>
          <w:p w14:paraId="611AF78C" w14:textId="77777777" w:rsidR="0019358E" w:rsidRPr="000F7E34" w:rsidRDefault="0019358E" w:rsidP="00514B5D">
            <w:pPr>
              <w:rPr>
                <w:color w:val="000000"/>
              </w:rPr>
            </w:pPr>
            <w:r w:rsidRPr="005C15EF">
              <w:rPr>
                <w:color w:val="000000"/>
              </w:rPr>
              <w:t> </w:t>
            </w:r>
          </w:p>
        </w:tc>
        <w:tc>
          <w:tcPr>
            <w:tcW w:w="436" w:type="dxa"/>
            <w:tcBorders>
              <w:top w:val="nil"/>
              <w:left w:val="nil"/>
              <w:bottom w:val="single" w:sz="4" w:space="0" w:color="auto"/>
              <w:right w:val="single" w:sz="4" w:space="0" w:color="auto"/>
            </w:tcBorders>
            <w:shd w:val="thinDiagCross" w:color="auto" w:fill="auto"/>
            <w:noWrap/>
            <w:vAlign w:val="bottom"/>
            <w:hideMark/>
          </w:tcPr>
          <w:p w14:paraId="6297B2EA" w14:textId="77777777" w:rsidR="0019358E" w:rsidRPr="000F7E34" w:rsidRDefault="0019358E" w:rsidP="00514B5D">
            <w:pPr>
              <w:rPr>
                <w:rFonts w:ascii="Calibri" w:hAnsi="Calibri" w:cs="Calibri"/>
                <w:color w:val="000000"/>
              </w:rPr>
            </w:pPr>
          </w:p>
        </w:tc>
        <w:tc>
          <w:tcPr>
            <w:tcW w:w="470" w:type="dxa"/>
            <w:tcBorders>
              <w:top w:val="nil"/>
              <w:left w:val="nil"/>
              <w:bottom w:val="single" w:sz="4" w:space="0" w:color="auto"/>
              <w:right w:val="single" w:sz="4" w:space="0" w:color="auto"/>
            </w:tcBorders>
            <w:shd w:val="thinDiagCross" w:color="auto" w:fill="auto"/>
            <w:noWrap/>
            <w:vAlign w:val="bottom"/>
            <w:hideMark/>
          </w:tcPr>
          <w:p w14:paraId="70B79AEA" w14:textId="77777777" w:rsidR="0019358E" w:rsidRPr="000F7E34" w:rsidRDefault="0019358E" w:rsidP="00514B5D">
            <w:pPr>
              <w:rPr>
                <w:rFonts w:ascii="Calibri" w:hAnsi="Calibri" w:cs="Calibri"/>
                <w:color w:val="000000"/>
              </w:rPr>
            </w:pPr>
            <w:r w:rsidRPr="000F7E34">
              <w:rPr>
                <w:rFonts w:ascii="Calibri" w:hAnsi="Calibri" w:cs="Calibri"/>
                <w:color w:val="000000"/>
              </w:rPr>
              <w:t> </w:t>
            </w:r>
          </w:p>
        </w:tc>
        <w:tc>
          <w:tcPr>
            <w:tcW w:w="436" w:type="dxa"/>
            <w:tcBorders>
              <w:top w:val="nil"/>
              <w:left w:val="nil"/>
              <w:bottom w:val="single" w:sz="4" w:space="0" w:color="auto"/>
              <w:right w:val="single" w:sz="4" w:space="0" w:color="auto"/>
            </w:tcBorders>
            <w:shd w:val="thinDiagCross" w:color="auto" w:fill="auto"/>
          </w:tcPr>
          <w:p w14:paraId="4EBEF007"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shd w:val="thinDiagCross" w:color="auto" w:fill="auto"/>
          </w:tcPr>
          <w:p w14:paraId="0E0B217A"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shd w:val="thinDiagCross" w:color="auto" w:fill="auto"/>
          </w:tcPr>
          <w:p w14:paraId="5C0FEC22" w14:textId="77777777" w:rsidR="0019358E" w:rsidRPr="000F7E34" w:rsidRDefault="0019358E" w:rsidP="00514B5D">
            <w:pPr>
              <w:rPr>
                <w:rFonts w:ascii="Calibri" w:hAnsi="Calibri" w:cs="Calibri"/>
                <w:color w:val="000000"/>
              </w:rPr>
            </w:pPr>
          </w:p>
        </w:tc>
        <w:tc>
          <w:tcPr>
            <w:tcW w:w="436" w:type="dxa"/>
            <w:tcBorders>
              <w:top w:val="nil"/>
              <w:left w:val="nil"/>
              <w:bottom w:val="single" w:sz="4" w:space="0" w:color="auto"/>
              <w:right w:val="single" w:sz="4" w:space="0" w:color="auto"/>
            </w:tcBorders>
            <w:shd w:val="thinDiagCross" w:color="auto" w:fill="auto"/>
          </w:tcPr>
          <w:p w14:paraId="69E2B1A3" w14:textId="77777777" w:rsidR="0019358E" w:rsidRPr="000F7E34" w:rsidRDefault="0019358E" w:rsidP="00514B5D">
            <w:pPr>
              <w:rPr>
                <w:rFonts w:ascii="Calibri" w:hAnsi="Calibri" w:cs="Calibri"/>
                <w:color w:val="000000"/>
              </w:rPr>
            </w:pPr>
          </w:p>
        </w:tc>
        <w:tc>
          <w:tcPr>
            <w:tcW w:w="458" w:type="dxa"/>
            <w:tcBorders>
              <w:top w:val="nil"/>
              <w:left w:val="nil"/>
              <w:bottom w:val="nil"/>
              <w:right w:val="single" w:sz="4" w:space="0" w:color="auto"/>
            </w:tcBorders>
            <w:shd w:val="thinDiagCross" w:color="auto" w:fill="auto"/>
          </w:tcPr>
          <w:p w14:paraId="38C59986" w14:textId="77777777" w:rsidR="0019358E" w:rsidRPr="000F7E34" w:rsidRDefault="0019358E" w:rsidP="00514B5D">
            <w:pPr>
              <w:rPr>
                <w:rFonts w:ascii="Calibri" w:hAnsi="Calibri" w:cs="Calibri"/>
                <w:color w:val="000000"/>
              </w:rPr>
            </w:pPr>
          </w:p>
        </w:tc>
      </w:tr>
      <w:tr w:rsidR="0019358E" w:rsidRPr="005C15EF" w14:paraId="5335C811" w14:textId="77777777" w:rsidTr="00B12856">
        <w:trPr>
          <w:cantSplit/>
          <w:trHeight w:val="300"/>
          <w:jc w:val="center"/>
        </w:trPr>
        <w:tc>
          <w:tcPr>
            <w:tcW w:w="436" w:type="dxa"/>
            <w:tcBorders>
              <w:top w:val="single" w:sz="4" w:space="0" w:color="auto"/>
              <w:left w:val="single" w:sz="4" w:space="0" w:color="auto"/>
              <w:bottom w:val="single" w:sz="4" w:space="0" w:color="auto"/>
              <w:right w:val="single" w:sz="4" w:space="0" w:color="auto"/>
            </w:tcBorders>
            <w:shd w:val="clear" w:color="auto" w:fill="auto"/>
            <w:vAlign w:val="center"/>
          </w:tcPr>
          <w:p w14:paraId="75CA53E2" w14:textId="77777777" w:rsidR="0019358E" w:rsidRDefault="0019358E" w:rsidP="00514B5D">
            <w:pPr>
              <w:jc w:val="center"/>
              <w:rPr>
                <w:color w:val="000000"/>
              </w:rPr>
            </w:pPr>
            <w:r>
              <w:rPr>
                <w:color w:val="000000"/>
              </w:rPr>
              <w:t>10</w:t>
            </w:r>
          </w:p>
        </w:tc>
        <w:tc>
          <w:tcPr>
            <w:tcW w:w="3005" w:type="dxa"/>
            <w:tcBorders>
              <w:top w:val="single" w:sz="4" w:space="0" w:color="auto"/>
              <w:left w:val="nil"/>
              <w:bottom w:val="single" w:sz="4" w:space="0" w:color="auto"/>
              <w:right w:val="single" w:sz="4" w:space="0" w:color="auto"/>
            </w:tcBorders>
            <w:shd w:val="clear" w:color="auto" w:fill="auto"/>
            <w:vAlign w:val="center"/>
          </w:tcPr>
          <w:p w14:paraId="6E00EEAC" w14:textId="77777777" w:rsidR="0019358E" w:rsidRDefault="0019358E" w:rsidP="00514B5D">
            <w:pPr>
              <w:rPr>
                <w:color w:val="000000"/>
                <w:sz w:val="20"/>
              </w:rPr>
            </w:pPr>
            <w:r>
              <w:rPr>
                <w:color w:val="000000"/>
                <w:sz w:val="20"/>
              </w:rPr>
              <w:t>Awareness Programme</w:t>
            </w:r>
          </w:p>
        </w:tc>
        <w:tc>
          <w:tcPr>
            <w:tcW w:w="333" w:type="dxa"/>
            <w:tcBorders>
              <w:top w:val="single" w:sz="4" w:space="0" w:color="auto"/>
              <w:left w:val="nil"/>
              <w:bottom w:val="single" w:sz="4" w:space="0" w:color="auto"/>
              <w:right w:val="single" w:sz="4" w:space="0" w:color="auto"/>
            </w:tcBorders>
            <w:shd w:val="clear" w:color="auto" w:fill="auto"/>
            <w:vAlign w:val="center"/>
          </w:tcPr>
          <w:p w14:paraId="34D13A24" w14:textId="77777777" w:rsidR="0019358E" w:rsidRPr="000F7E34" w:rsidRDefault="0019358E" w:rsidP="00514B5D">
            <w:pPr>
              <w:rPr>
                <w:color w:val="000000"/>
              </w:rPr>
            </w:pPr>
          </w:p>
        </w:tc>
        <w:tc>
          <w:tcPr>
            <w:tcW w:w="334" w:type="dxa"/>
            <w:tcBorders>
              <w:top w:val="single" w:sz="4" w:space="0" w:color="auto"/>
              <w:left w:val="nil"/>
              <w:bottom w:val="single" w:sz="4" w:space="0" w:color="auto"/>
              <w:right w:val="single" w:sz="4" w:space="0" w:color="auto"/>
            </w:tcBorders>
            <w:shd w:val="clear" w:color="auto" w:fill="auto"/>
            <w:vAlign w:val="center"/>
          </w:tcPr>
          <w:p w14:paraId="59B04215" w14:textId="77777777" w:rsidR="0019358E" w:rsidRPr="000F7E34" w:rsidRDefault="0019358E" w:rsidP="00514B5D">
            <w:pPr>
              <w:rPr>
                <w:color w:val="000000"/>
              </w:rPr>
            </w:pPr>
          </w:p>
        </w:tc>
        <w:tc>
          <w:tcPr>
            <w:tcW w:w="326" w:type="dxa"/>
            <w:tcBorders>
              <w:top w:val="single" w:sz="4" w:space="0" w:color="auto"/>
              <w:left w:val="nil"/>
              <w:bottom w:val="single" w:sz="4" w:space="0" w:color="auto"/>
              <w:right w:val="single" w:sz="4" w:space="0" w:color="auto"/>
            </w:tcBorders>
            <w:shd w:val="clear" w:color="auto" w:fill="auto"/>
            <w:vAlign w:val="center"/>
          </w:tcPr>
          <w:p w14:paraId="59E3F2A6" w14:textId="77777777" w:rsidR="0019358E" w:rsidRPr="000F7E34" w:rsidRDefault="0019358E" w:rsidP="00514B5D">
            <w:pPr>
              <w:rPr>
                <w:color w:val="000000"/>
              </w:rPr>
            </w:pPr>
          </w:p>
        </w:tc>
        <w:tc>
          <w:tcPr>
            <w:tcW w:w="331" w:type="dxa"/>
            <w:tcBorders>
              <w:top w:val="single" w:sz="4" w:space="0" w:color="auto"/>
              <w:left w:val="nil"/>
              <w:bottom w:val="single" w:sz="4" w:space="0" w:color="auto"/>
              <w:right w:val="single" w:sz="4" w:space="0" w:color="auto"/>
            </w:tcBorders>
            <w:shd w:val="clear" w:color="auto" w:fill="auto"/>
            <w:vAlign w:val="center"/>
          </w:tcPr>
          <w:p w14:paraId="18E0AE09" w14:textId="77777777" w:rsidR="0019358E" w:rsidRPr="000F7E34" w:rsidRDefault="0019358E" w:rsidP="00514B5D">
            <w:pPr>
              <w:rPr>
                <w:color w:val="000000"/>
              </w:rPr>
            </w:pPr>
          </w:p>
        </w:tc>
        <w:tc>
          <w:tcPr>
            <w:tcW w:w="400" w:type="dxa"/>
            <w:tcBorders>
              <w:top w:val="single" w:sz="4" w:space="0" w:color="auto"/>
              <w:left w:val="nil"/>
              <w:bottom w:val="single" w:sz="4" w:space="0" w:color="auto"/>
              <w:right w:val="single" w:sz="4" w:space="0" w:color="auto"/>
            </w:tcBorders>
            <w:shd w:val="thinDiagCross" w:color="auto" w:fill="auto"/>
            <w:noWrap/>
            <w:vAlign w:val="bottom"/>
          </w:tcPr>
          <w:p w14:paraId="7E81600A" w14:textId="77777777" w:rsidR="0019358E" w:rsidRPr="000F7E34" w:rsidRDefault="0019358E" w:rsidP="00514B5D">
            <w:pPr>
              <w:rPr>
                <w:rFonts w:ascii="Calibri" w:hAnsi="Calibri" w:cs="Calibri"/>
                <w:color w:val="000000"/>
              </w:rPr>
            </w:pPr>
          </w:p>
        </w:tc>
        <w:tc>
          <w:tcPr>
            <w:tcW w:w="400" w:type="dxa"/>
            <w:tcBorders>
              <w:top w:val="single" w:sz="4" w:space="0" w:color="auto"/>
              <w:left w:val="nil"/>
              <w:bottom w:val="single" w:sz="4" w:space="0" w:color="auto"/>
              <w:right w:val="single" w:sz="4" w:space="0" w:color="auto"/>
            </w:tcBorders>
            <w:shd w:val="thinDiagCross" w:color="auto" w:fill="auto"/>
            <w:noWrap/>
            <w:vAlign w:val="bottom"/>
          </w:tcPr>
          <w:p w14:paraId="444E587E" w14:textId="77777777" w:rsidR="0019358E" w:rsidRPr="000F7E34" w:rsidRDefault="0019358E" w:rsidP="00514B5D">
            <w:pPr>
              <w:rPr>
                <w:rFonts w:ascii="Calibri" w:hAnsi="Calibri" w:cs="Calibri"/>
                <w:color w:val="000000"/>
              </w:rPr>
            </w:pPr>
          </w:p>
        </w:tc>
        <w:tc>
          <w:tcPr>
            <w:tcW w:w="400" w:type="dxa"/>
            <w:tcBorders>
              <w:top w:val="single" w:sz="4" w:space="0" w:color="auto"/>
              <w:left w:val="nil"/>
              <w:bottom w:val="single" w:sz="4" w:space="0" w:color="auto"/>
              <w:right w:val="single" w:sz="4" w:space="0" w:color="auto"/>
            </w:tcBorders>
            <w:shd w:val="thinDiagCross" w:color="auto" w:fill="auto"/>
            <w:noWrap/>
            <w:vAlign w:val="bottom"/>
          </w:tcPr>
          <w:p w14:paraId="0CA5B32B" w14:textId="77777777" w:rsidR="0019358E" w:rsidRPr="000F7E34" w:rsidRDefault="0019358E" w:rsidP="00514B5D">
            <w:pPr>
              <w:rPr>
                <w:rFonts w:ascii="Calibri" w:hAnsi="Calibri" w:cs="Calibri"/>
                <w:color w:val="000000"/>
              </w:rPr>
            </w:pPr>
          </w:p>
        </w:tc>
        <w:tc>
          <w:tcPr>
            <w:tcW w:w="400" w:type="dxa"/>
            <w:tcBorders>
              <w:top w:val="single" w:sz="4" w:space="0" w:color="auto"/>
              <w:left w:val="nil"/>
              <w:bottom w:val="single" w:sz="4" w:space="0" w:color="auto"/>
              <w:right w:val="single" w:sz="4" w:space="0" w:color="auto"/>
            </w:tcBorders>
            <w:shd w:val="thinDiagCross" w:color="auto" w:fill="auto"/>
            <w:noWrap/>
            <w:vAlign w:val="bottom"/>
          </w:tcPr>
          <w:p w14:paraId="4BD7207C" w14:textId="77777777" w:rsidR="0019358E" w:rsidRPr="000F7E34" w:rsidRDefault="0019358E" w:rsidP="00514B5D">
            <w:pPr>
              <w:rPr>
                <w:rFonts w:ascii="Calibri" w:hAnsi="Calibri" w:cs="Calibri"/>
                <w:color w:val="000000"/>
              </w:rPr>
            </w:pPr>
          </w:p>
        </w:tc>
        <w:tc>
          <w:tcPr>
            <w:tcW w:w="400" w:type="dxa"/>
            <w:tcBorders>
              <w:top w:val="single" w:sz="4" w:space="0" w:color="auto"/>
              <w:left w:val="nil"/>
              <w:bottom w:val="single" w:sz="4" w:space="0" w:color="auto"/>
              <w:right w:val="single" w:sz="4" w:space="0" w:color="auto"/>
            </w:tcBorders>
            <w:shd w:val="thinDiagCross" w:color="auto" w:fill="auto"/>
            <w:noWrap/>
            <w:vAlign w:val="bottom"/>
          </w:tcPr>
          <w:p w14:paraId="170600CD"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vAlign w:val="center"/>
          </w:tcPr>
          <w:p w14:paraId="5C598473" w14:textId="77777777" w:rsidR="0019358E" w:rsidRPr="005C15EF" w:rsidRDefault="0019358E" w:rsidP="00514B5D">
            <w:pPr>
              <w:rPr>
                <w:color w:val="000000"/>
              </w:rPr>
            </w:pPr>
          </w:p>
        </w:tc>
        <w:tc>
          <w:tcPr>
            <w:tcW w:w="436" w:type="dxa"/>
            <w:tcBorders>
              <w:top w:val="single" w:sz="4" w:space="0" w:color="auto"/>
              <w:left w:val="nil"/>
              <w:bottom w:val="single" w:sz="4" w:space="0" w:color="auto"/>
              <w:right w:val="single" w:sz="4" w:space="0" w:color="auto"/>
            </w:tcBorders>
            <w:shd w:val="thinDiagCross" w:color="auto" w:fill="auto"/>
            <w:vAlign w:val="center"/>
          </w:tcPr>
          <w:p w14:paraId="713B10A8" w14:textId="77777777" w:rsidR="0019358E" w:rsidRPr="005C15EF" w:rsidRDefault="0019358E" w:rsidP="00514B5D">
            <w:pPr>
              <w:rPr>
                <w:color w:val="000000"/>
              </w:rPr>
            </w:pPr>
          </w:p>
        </w:tc>
        <w:tc>
          <w:tcPr>
            <w:tcW w:w="436" w:type="dxa"/>
            <w:tcBorders>
              <w:top w:val="single" w:sz="4" w:space="0" w:color="auto"/>
              <w:left w:val="nil"/>
              <w:bottom w:val="single" w:sz="4" w:space="0" w:color="auto"/>
              <w:right w:val="single" w:sz="4" w:space="0" w:color="auto"/>
            </w:tcBorders>
            <w:shd w:val="thinDiagCross" w:color="auto" w:fill="auto"/>
            <w:noWrap/>
            <w:vAlign w:val="bottom"/>
          </w:tcPr>
          <w:p w14:paraId="01FAF7EB" w14:textId="77777777" w:rsidR="0019358E" w:rsidRPr="000F7E34" w:rsidRDefault="0019358E" w:rsidP="00514B5D">
            <w:pPr>
              <w:rPr>
                <w:rFonts w:ascii="Calibri" w:hAnsi="Calibri" w:cs="Calibri"/>
                <w:color w:val="000000"/>
              </w:rPr>
            </w:pPr>
          </w:p>
        </w:tc>
        <w:tc>
          <w:tcPr>
            <w:tcW w:w="470" w:type="dxa"/>
            <w:tcBorders>
              <w:top w:val="single" w:sz="4" w:space="0" w:color="auto"/>
              <w:left w:val="nil"/>
              <w:bottom w:val="single" w:sz="4" w:space="0" w:color="auto"/>
              <w:right w:val="single" w:sz="4" w:space="0" w:color="auto"/>
            </w:tcBorders>
            <w:shd w:val="thinDiagCross" w:color="auto" w:fill="auto"/>
            <w:noWrap/>
            <w:vAlign w:val="bottom"/>
          </w:tcPr>
          <w:p w14:paraId="1405A1A7"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37174EC0"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1434E662"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4C76EDC8" w14:textId="77777777" w:rsidR="0019358E" w:rsidRPr="000F7E34" w:rsidRDefault="0019358E" w:rsidP="00514B5D">
            <w:pPr>
              <w:rPr>
                <w:rFonts w:ascii="Calibri" w:hAnsi="Calibri" w:cs="Calibri"/>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098CE3A2" w14:textId="77777777" w:rsidR="0019358E" w:rsidRPr="000F7E34" w:rsidRDefault="0019358E" w:rsidP="00514B5D">
            <w:pPr>
              <w:rPr>
                <w:rFonts w:ascii="Calibri" w:hAnsi="Calibri" w:cs="Calibri"/>
                <w:color w:val="000000"/>
              </w:rPr>
            </w:pPr>
          </w:p>
        </w:tc>
        <w:tc>
          <w:tcPr>
            <w:tcW w:w="458" w:type="dxa"/>
            <w:tcBorders>
              <w:top w:val="nil"/>
              <w:left w:val="nil"/>
              <w:bottom w:val="single" w:sz="4" w:space="0" w:color="auto"/>
              <w:right w:val="single" w:sz="4" w:space="0" w:color="auto"/>
            </w:tcBorders>
            <w:shd w:val="thinDiagCross" w:color="auto" w:fill="auto"/>
          </w:tcPr>
          <w:p w14:paraId="7D056662" w14:textId="77777777" w:rsidR="0019358E" w:rsidRPr="000F7E34" w:rsidRDefault="0019358E" w:rsidP="00514B5D">
            <w:pPr>
              <w:rPr>
                <w:rFonts w:ascii="Calibri" w:hAnsi="Calibri" w:cs="Calibri"/>
                <w:color w:val="000000"/>
              </w:rPr>
            </w:pPr>
          </w:p>
        </w:tc>
      </w:tr>
    </w:tbl>
    <w:p w14:paraId="514927CA" w14:textId="77777777" w:rsidR="0019358E" w:rsidRDefault="0019358E" w:rsidP="00514B5D">
      <w:pPr>
        <w:rPr>
          <w:lang w:eastAsia="zh-CN"/>
        </w:rPr>
      </w:pPr>
    </w:p>
    <w:p w14:paraId="7E8854A2" w14:textId="77777777" w:rsidR="0019358E" w:rsidRDefault="0019358E" w:rsidP="00514B5D">
      <w:pPr>
        <w:rPr>
          <w:lang w:eastAsia="zh-CN"/>
        </w:rPr>
      </w:pPr>
      <w:r>
        <w:rPr>
          <w:lang w:eastAsia="zh-CN"/>
        </w:rPr>
        <w:br w:type="page"/>
      </w:r>
    </w:p>
    <w:p w14:paraId="4F23CC67" w14:textId="77777777" w:rsidR="0019358E" w:rsidRPr="00766021" w:rsidRDefault="0019358E" w:rsidP="00514B5D">
      <w:pPr>
        <w:pBdr>
          <w:top w:val="single" w:sz="4" w:space="1" w:color="auto"/>
          <w:left w:val="single" w:sz="4" w:space="4" w:color="auto"/>
          <w:bottom w:val="single" w:sz="4" w:space="1" w:color="auto"/>
          <w:right w:val="single" w:sz="4" w:space="4" w:color="auto"/>
        </w:pBdr>
        <w:jc w:val="center"/>
      </w:pPr>
      <w:r w:rsidRPr="00766021">
        <w:rPr>
          <w:b/>
        </w:rPr>
        <w:lastRenderedPageBreak/>
        <w:t xml:space="preserve">FUNDING REQUEST FOR THE </w:t>
      </w:r>
      <w:r>
        <w:rPr>
          <w:b/>
        </w:rPr>
        <w:t xml:space="preserve">IMPLEMENTATION OF ENABLING ACTIVITIES FOR THE EARLY RATIFICATION OF THE KIGALI AMENDMENT </w:t>
      </w:r>
    </w:p>
    <w:p w14:paraId="2B656782" w14:textId="77777777" w:rsidR="0019358E" w:rsidRDefault="0019358E" w:rsidP="00514B5D">
      <w:pPr>
        <w:jc w:val="center"/>
        <w:rPr>
          <w:b/>
        </w:rPr>
      </w:pPr>
    </w:p>
    <w:p w14:paraId="6C40A2C4" w14:textId="77777777" w:rsidR="0019358E" w:rsidRDefault="0019358E" w:rsidP="00514B5D">
      <w:pPr>
        <w:jc w:val="center"/>
      </w:pPr>
      <w:r w:rsidRPr="00C07A33">
        <w:rPr>
          <w:b/>
        </w:rPr>
        <w:t>COUNTRY:</w:t>
      </w:r>
      <w:r w:rsidRPr="00C07A33">
        <w:t xml:space="preserve"> </w:t>
      </w:r>
    </w:p>
    <w:p w14:paraId="06B1306B" w14:textId="77777777" w:rsidR="0019358E" w:rsidRPr="00C07A33" w:rsidRDefault="0019358E" w:rsidP="00514B5D">
      <w:pPr>
        <w:jc w:val="center"/>
      </w:pPr>
      <w:r>
        <w:t>Trinidad and Tobago</w:t>
      </w:r>
    </w:p>
    <w:p w14:paraId="569B2C0C" w14:textId="77777777" w:rsidR="0019358E" w:rsidRPr="00C07A33" w:rsidRDefault="0019358E" w:rsidP="00514B5D">
      <w:pPr>
        <w:autoSpaceDE w:val="0"/>
        <w:autoSpaceDN w:val="0"/>
        <w:adjustRightInd w:val="0"/>
      </w:pPr>
      <w:r w:rsidRPr="00C07A33">
        <w:rPr>
          <w:b/>
        </w:rPr>
        <w:t>PROJECT TITLE</w:t>
      </w:r>
      <w:r w:rsidRPr="00C07A33">
        <w:t xml:space="preserve">: </w:t>
      </w:r>
      <w:r>
        <w:t xml:space="preserve">Implementing Enabling Activities for the ratification of the Kigali Amendment </w:t>
      </w:r>
    </w:p>
    <w:p w14:paraId="19F5A486" w14:textId="77777777" w:rsidR="0019358E" w:rsidRPr="00C07A33" w:rsidRDefault="0019358E" w:rsidP="00514B5D">
      <w:r w:rsidRPr="00C07A33">
        <w:rPr>
          <w:b/>
        </w:rPr>
        <w:t>LEAD IMPLEMENTING AGENCY</w:t>
      </w:r>
      <w:r w:rsidRPr="00C07A33">
        <w:t>:</w:t>
      </w:r>
      <w:r>
        <w:t xml:space="preserve"> UNDP</w:t>
      </w:r>
    </w:p>
    <w:p w14:paraId="7FB56C30" w14:textId="77777777" w:rsidR="0019358E" w:rsidRPr="00C07A33" w:rsidRDefault="0019358E" w:rsidP="00514B5D">
      <w:pPr>
        <w:rPr>
          <w:b/>
        </w:rPr>
      </w:pPr>
      <w:r w:rsidRPr="00C07A33">
        <w:rPr>
          <w:b/>
        </w:rPr>
        <w:t xml:space="preserve">COOPERATING AGENCY: </w:t>
      </w:r>
      <w:r w:rsidRPr="00C07A33">
        <w:t>n/a</w:t>
      </w:r>
    </w:p>
    <w:p w14:paraId="6E046086" w14:textId="77777777" w:rsidR="0019358E" w:rsidRPr="00E64D9E" w:rsidRDefault="0019358E" w:rsidP="00514B5D">
      <w:r w:rsidRPr="00E64D9E">
        <w:rPr>
          <w:b/>
        </w:rPr>
        <w:t>NATIONAL COORDINATION AGENCY</w:t>
      </w:r>
      <w:r w:rsidRPr="00E64D9E">
        <w:t xml:space="preserve">: </w:t>
      </w:r>
      <w:r w:rsidRPr="00024AA3">
        <w:t>National Ozone Unit - Ministry of Planning and Development</w:t>
      </w:r>
    </w:p>
    <w:p w14:paraId="38F7F4E2" w14:textId="77777777" w:rsidR="0019358E" w:rsidRPr="00C07A33" w:rsidRDefault="0019358E" w:rsidP="00514B5D">
      <w:r w:rsidRPr="00E34BDC">
        <w:rPr>
          <w:b/>
        </w:rPr>
        <w:t>PROJECT INCLUDED IN CURRENT BUSSINESS PLAN:</w:t>
      </w:r>
      <w:r>
        <w:t xml:space="preserve"> No</w:t>
      </w:r>
    </w:p>
    <w:p w14:paraId="1B7A53DA" w14:textId="77777777" w:rsidR="0019358E" w:rsidRPr="00C07A33" w:rsidRDefault="0019358E" w:rsidP="00514B5D">
      <w:r w:rsidRPr="00E34BDC">
        <w:rPr>
          <w:b/>
        </w:rPr>
        <w:t>ELIGIBLE CONSUMPTION</w:t>
      </w:r>
      <w:r w:rsidRPr="00C07A33">
        <w:t>:</w:t>
      </w:r>
      <w:r>
        <w:t xml:space="preserve">  n/a (HFCs)</w:t>
      </w:r>
    </w:p>
    <w:p w14:paraId="3EEF8C31" w14:textId="77777777" w:rsidR="0019358E" w:rsidRPr="00C07A33" w:rsidRDefault="0019358E" w:rsidP="00514B5D"/>
    <w:p w14:paraId="06E1FDE9" w14:textId="77777777" w:rsidR="0019358E" w:rsidRPr="00C07A33" w:rsidRDefault="0019358E" w:rsidP="00514B5D">
      <w:r w:rsidRPr="00E34BDC">
        <w:rPr>
          <w:b/>
        </w:rPr>
        <w:t>PROJECT DURATION</w:t>
      </w:r>
      <w:r w:rsidRPr="00C07A33">
        <w:t>:</w:t>
      </w:r>
      <w:r>
        <w:t xml:space="preserve">                        18 months</w:t>
      </w:r>
    </w:p>
    <w:p w14:paraId="26D67969" w14:textId="77777777" w:rsidR="0019358E" w:rsidRPr="00E64D9E" w:rsidRDefault="0019358E" w:rsidP="00514B5D">
      <w:r w:rsidRPr="00E34BDC">
        <w:rPr>
          <w:b/>
        </w:rPr>
        <w:t>PROJECT COST</w:t>
      </w:r>
      <w:r w:rsidRPr="00C07A33">
        <w:t>:</w:t>
      </w:r>
      <w:r>
        <w:t xml:space="preserve">                            USD      </w:t>
      </w:r>
      <w:r w:rsidRPr="00E64D9E">
        <w:t>150,000</w:t>
      </w:r>
    </w:p>
    <w:p w14:paraId="0CFC799B" w14:textId="77777777" w:rsidR="0019358E" w:rsidRPr="00E64D9E" w:rsidRDefault="0019358E" w:rsidP="00514B5D">
      <w:r w:rsidRPr="00E64D9E">
        <w:rPr>
          <w:b/>
        </w:rPr>
        <w:t>SUPPORT COST</w:t>
      </w:r>
      <w:r w:rsidRPr="00E64D9E">
        <w:t>:</w:t>
      </w:r>
      <w:r>
        <w:t xml:space="preserve"> (9 </w:t>
      </w:r>
      <w:r w:rsidRPr="00E64D9E">
        <w:t>%)                   USD       1</w:t>
      </w:r>
      <w:r>
        <w:t>3</w:t>
      </w:r>
      <w:r w:rsidRPr="00E64D9E">
        <w:t>,500</w:t>
      </w:r>
    </w:p>
    <w:p w14:paraId="4CD1D539" w14:textId="77777777" w:rsidR="0019358E" w:rsidRPr="00E64D9E" w:rsidRDefault="0019358E" w:rsidP="00514B5D">
      <w:pPr>
        <w:pBdr>
          <w:bottom w:val="single" w:sz="12" w:space="1" w:color="auto"/>
        </w:pBdr>
        <w:rPr>
          <w:b/>
        </w:rPr>
      </w:pPr>
      <w:r w:rsidRPr="00E64D9E">
        <w:rPr>
          <w:b/>
        </w:rPr>
        <w:t>TOTAL COST FOR THE MLF:    USD      16</w:t>
      </w:r>
      <w:r>
        <w:rPr>
          <w:b/>
        </w:rPr>
        <w:t>3</w:t>
      </w:r>
      <w:r w:rsidRPr="00E64D9E">
        <w:rPr>
          <w:b/>
        </w:rPr>
        <w:t>,500</w:t>
      </w:r>
    </w:p>
    <w:p w14:paraId="28EDC21A" w14:textId="77777777" w:rsidR="0019358E" w:rsidRDefault="0019358E" w:rsidP="00514B5D">
      <w:pPr>
        <w:pBdr>
          <w:bottom w:val="single" w:sz="12" w:space="1" w:color="auto"/>
        </w:pBdr>
      </w:pPr>
    </w:p>
    <w:p w14:paraId="443C237B" w14:textId="77777777" w:rsidR="0019358E" w:rsidRPr="00C07A33" w:rsidRDefault="0019358E" w:rsidP="00514B5D">
      <w:pPr>
        <w:pBdr>
          <w:bottom w:val="single" w:sz="12" w:space="1" w:color="auto"/>
        </w:pBdr>
      </w:pPr>
    </w:p>
    <w:p w14:paraId="5229FCD3" w14:textId="77777777" w:rsidR="0019358E" w:rsidRPr="00C07A33" w:rsidRDefault="0019358E" w:rsidP="00514B5D"/>
    <w:p w14:paraId="2FD50E02" w14:textId="77777777" w:rsidR="0019358E" w:rsidRPr="007146B1" w:rsidRDefault="0019358E" w:rsidP="00514B5D">
      <w:pPr>
        <w:jc w:val="center"/>
        <w:rPr>
          <w:b/>
          <w:u w:val="single"/>
        </w:rPr>
      </w:pPr>
      <w:r w:rsidRPr="007146B1">
        <w:rPr>
          <w:b/>
          <w:u w:val="single"/>
        </w:rPr>
        <w:t>Project Summary</w:t>
      </w:r>
    </w:p>
    <w:p w14:paraId="1B873706" w14:textId="77777777" w:rsidR="0019358E" w:rsidRDefault="0019358E" w:rsidP="00514B5D">
      <w:pPr>
        <w:autoSpaceDE w:val="0"/>
        <w:autoSpaceDN w:val="0"/>
        <w:adjustRightInd w:val="0"/>
      </w:pPr>
    </w:p>
    <w:p w14:paraId="2D56A1EB" w14:textId="77777777" w:rsidR="0019358E" w:rsidRPr="00645D37" w:rsidRDefault="0019358E" w:rsidP="00514B5D">
      <w:pPr>
        <w:autoSpaceDE w:val="0"/>
        <w:autoSpaceDN w:val="0"/>
        <w:adjustRightInd w:val="0"/>
      </w:pPr>
      <w:r w:rsidRPr="00121D0B">
        <w:t xml:space="preserve">This document describes the proposed arrangements, </w:t>
      </w:r>
      <w:r>
        <w:t xml:space="preserve">implementation </w:t>
      </w:r>
      <w:r w:rsidRPr="00121D0B">
        <w:t xml:space="preserve">strategy and budgets for the </w:t>
      </w:r>
      <w:r>
        <w:t>enabling activities</w:t>
      </w:r>
      <w:r w:rsidRPr="00645D37">
        <w:t xml:space="preserve"> project that will support </w:t>
      </w:r>
      <w:r w:rsidRPr="00AB79B6">
        <w:t>Trinidad and Tobago</w:t>
      </w:r>
      <w:r w:rsidRPr="00645D37">
        <w:t xml:space="preserve"> </w:t>
      </w:r>
      <w:r>
        <w:t xml:space="preserve">to undertake </w:t>
      </w:r>
      <w:r w:rsidRPr="00645D37">
        <w:t xml:space="preserve">the early </w:t>
      </w:r>
      <w:r>
        <w:t>ratification</w:t>
      </w:r>
      <w:r w:rsidRPr="00645D37">
        <w:t xml:space="preserve"> of the Kigali Amendment to the Montreal Protocol.</w:t>
      </w:r>
    </w:p>
    <w:p w14:paraId="6F8E8BCF" w14:textId="77777777" w:rsidR="0019358E" w:rsidRPr="00645D37" w:rsidRDefault="0019358E" w:rsidP="00514B5D">
      <w:pPr>
        <w:autoSpaceDE w:val="0"/>
        <w:autoSpaceDN w:val="0"/>
        <w:adjustRightInd w:val="0"/>
      </w:pPr>
    </w:p>
    <w:p w14:paraId="4A96836D" w14:textId="77777777" w:rsidR="0019358E" w:rsidRDefault="0019358E" w:rsidP="00514B5D">
      <w:r w:rsidRPr="00121D0B">
        <w:t xml:space="preserve">Such arrangements would be implemented taking into consideration: </w:t>
      </w:r>
    </w:p>
    <w:p w14:paraId="0B3CD6ED" w14:textId="77777777" w:rsidR="0019358E" w:rsidRPr="00B91698" w:rsidRDefault="0019358E" w:rsidP="00514B5D">
      <w:pPr>
        <w:pStyle w:val="ListParagraph"/>
        <w:numPr>
          <w:ilvl w:val="0"/>
          <w:numId w:val="86"/>
        </w:numPr>
        <w:ind w:right="567"/>
        <w:jc w:val="both"/>
      </w:pPr>
      <w:r w:rsidRPr="00B91698">
        <w:t xml:space="preserve">The need to reflect national context and priorities, national policies and country-drivenness and consequently the consultations with the national stakeholders to the ratification process; </w:t>
      </w:r>
    </w:p>
    <w:p w14:paraId="380DEBE9" w14:textId="77777777" w:rsidR="0019358E" w:rsidRPr="00B91698" w:rsidRDefault="0019358E" w:rsidP="00514B5D">
      <w:pPr>
        <w:pStyle w:val="ListParagraph"/>
        <w:ind w:left="1069" w:right="567"/>
        <w:jc w:val="both"/>
      </w:pPr>
    </w:p>
    <w:p w14:paraId="09200AC3" w14:textId="77777777" w:rsidR="0019358E" w:rsidRPr="00B91698" w:rsidRDefault="0019358E" w:rsidP="00514B5D">
      <w:pPr>
        <w:pStyle w:val="ListParagraph"/>
        <w:numPr>
          <w:ilvl w:val="0"/>
          <w:numId w:val="86"/>
        </w:numPr>
        <w:ind w:right="567"/>
        <w:jc w:val="both"/>
      </w:pPr>
      <w:r w:rsidRPr="00B91698">
        <w:t>To facilitate the seamless early ratification of the Kigali Amendment;</w:t>
      </w:r>
    </w:p>
    <w:p w14:paraId="2D498866" w14:textId="77777777" w:rsidR="0019358E" w:rsidRPr="00B91698" w:rsidRDefault="0019358E" w:rsidP="00514B5D">
      <w:pPr>
        <w:pStyle w:val="ListParagraph"/>
        <w:ind w:left="1069" w:right="567"/>
        <w:jc w:val="both"/>
      </w:pPr>
    </w:p>
    <w:p w14:paraId="79027550" w14:textId="77777777" w:rsidR="0019358E" w:rsidRPr="00B91698" w:rsidRDefault="0019358E" w:rsidP="00514B5D">
      <w:pPr>
        <w:pStyle w:val="ListParagraph"/>
        <w:numPr>
          <w:ilvl w:val="0"/>
          <w:numId w:val="86"/>
        </w:numPr>
        <w:ind w:right="567"/>
        <w:jc w:val="both"/>
      </w:pPr>
      <w:r w:rsidRPr="00B91698">
        <w:t xml:space="preserve">To draw upon the lessons learnt from the ratification process;  </w:t>
      </w:r>
    </w:p>
    <w:p w14:paraId="6E5B6A1B" w14:textId="77777777" w:rsidR="0019358E" w:rsidRPr="00B91698" w:rsidRDefault="0019358E" w:rsidP="00514B5D">
      <w:pPr>
        <w:pStyle w:val="ListParagraph"/>
        <w:ind w:left="1069" w:right="567"/>
        <w:jc w:val="both"/>
      </w:pPr>
    </w:p>
    <w:p w14:paraId="44028B50" w14:textId="77777777" w:rsidR="0019358E" w:rsidRPr="00121D0B" w:rsidRDefault="0019358E" w:rsidP="00514B5D">
      <w:pPr>
        <w:ind w:left="709" w:right="567"/>
      </w:pPr>
      <w:r w:rsidRPr="00121D0B">
        <w:t xml:space="preserve">d) To be dynamic and evolving, and to be open for revisions and adaptation as necessary in response to evolving situations during the </w:t>
      </w:r>
      <w:r>
        <w:t>ratification</w:t>
      </w:r>
      <w:r w:rsidRPr="00121D0B">
        <w:t xml:space="preserve"> process.</w:t>
      </w:r>
    </w:p>
    <w:p w14:paraId="30A75F7E" w14:textId="77777777" w:rsidR="0019358E" w:rsidRDefault="0019358E" w:rsidP="00514B5D"/>
    <w:p w14:paraId="2007400A" w14:textId="77777777" w:rsidR="0019358E" w:rsidRDefault="0019358E" w:rsidP="00514B5D">
      <w:pPr>
        <w:pStyle w:val="ListParagraph"/>
        <w:numPr>
          <w:ilvl w:val="0"/>
          <w:numId w:val="52"/>
        </w:numPr>
        <w:spacing w:after="160"/>
        <w:rPr>
          <w:b/>
        </w:rPr>
      </w:pPr>
      <w:r w:rsidRPr="00B643CF">
        <w:br w:type="page"/>
      </w:r>
      <w:r w:rsidRPr="00B643CF">
        <w:rPr>
          <w:b/>
        </w:rPr>
        <w:lastRenderedPageBreak/>
        <w:t>Introduction</w:t>
      </w:r>
    </w:p>
    <w:p w14:paraId="51307C40" w14:textId="77777777" w:rsidR="0019358E" w:rsidRPr="00B643CF" w:rsidRDefault="0019358E" w:rsidP="00514B5D">
      <w:pPr>
        <w:pStyle w:val="ListParagraph"/>
        <w:ind w:left="426"/>
        <w:rPr>
          <w:b/>
        </w:rPr>
      </w:pPr>
    </w:p>
    <w:p w14:paraId="4C1B7B11" w14:textId="77777777" w:rsidR="0019358E" w:rsidRPr="00964508" w:rsidRDefault="0019358E" w:rsidP="00514B5D">
      <w:pPr>
        <w:pStyle w:val="ListParagraph"/>
        <w:numPr>
          <w:ilvl w:val="0"/>
          <w:numId w:val="87"/>
        </w:numPr>
        <w:contextualSpacing w:val="0"/>
        <w:jc w:val="both"/>
      </w:pPr>
      <w:r w:rsidRPr="00964508">
        <w:t>The Parties to the Montreal Protocol adopted the Decision XXVIII/2 related to the Kigali Amendment to phase down</w:t>
      </w:r>
      <w:r>
        <w:t xml:space="preserve"> the</w:t>
      </w:r>
      <w:r w:rsidRPr="00964508">
        <w:t xml:space="preserve"> HFCs, and had requested, in its paragraph 20, the Executive Committee to include the enabling activities to be funded in order to support the Article 5 countries in the process of ratification of the Kigali Amendment.</w:t>
      </w:r>
    </w:p>
    <w:p w14:paraId="554D1085" w14:textId="77777777" w:rsidR="0019358E" w:rsidRPr="00964508" w:rsidRDefault="0019358E" w:rsidP="00514B5D">
      <w:pPr>
        <w:pStyle w:val="ListParagraph"/>
        <w:ind w:left="425"/>
        <w:contextualSpacing w:val="0"/>
        <w:jc w:val="both"/>
      </w:pPr>
    </w:p>
    <w:p w14:paraId="087F93E3" w14:textId="77777777" w:rsidR="0019358E" w:rsidRDefault="0019358E" w:rsidP="00514B5D">
      <w:pPr>
        <w:pStyle w:val="ListParagraph"/>
        <w:numPr>
          <w:ilvl w:val="0"/>
          <w:numId w:val="87"/>
        </w:numPr>
        <w:ind w:left="425" w:hanging="425"/>
        <w:contextualSpacing w:val="0"/>
        <w:jc w:val="both"/>
      </w:pPr>
      <w:r>
        <w:t>Therefore, at its 79</w:t>
      </w:r>
      <w:r w:rsidRPr="00A34A9E">
        <w:t>th</w:t>
      </w:r>
      <w:r>
        <w:t xml:space="preserve"> Meeting, the Executive Committee for the Implementation of the Montreal Protocol (ExCom), </w:t>
      </w:r>
      <w:r w:rsidRPr="00A34A9E">
        <w:t>under the Decision 79/46, decided</w:t>
      </w:r>
      <w:r>
        <w:t xml:space="preserve"> to provide funding </w:t>
      </w:r>
      <w:r w:rsidRPr="00A34A9E">
        <w:t>for the</w:t>
      </w:r>
      <w:r>
        <w:t xml:space="preserve"> implementation of the enabling activities required to support these Parties in</w:t>
      </w:r>
      <w:r w:rsidRPr="00A34A9E">
        <w:t xml:space="preserve"> ratification process for the early implementation of the Kigali, based on the country’s HCFC baseline consumption.</w:t>
      </w:r>
    </w:p>
    <w:p w14:paraId="21592F94" w14:textId="77777777" w:rsidR="0019358E" w:rsidRPr="00B643CF" w:rsidRDefault="0019358E" w:rsidP="00514B5D">
      <w:pPr>
        <w:pStyle w:val="ListParagraph"/>
        <w:ind w:left="425"/>
        <w:contextualSpacing w:val="0"/>
        <w:jc w:val="both"/>
        <w:rPr>
          <w:sz w:val="12"/>
        </w:rPr>
      </w:pPr>
    </w:p>
    <w:p w14:paraId="7582F882" w14:textId="77777777" w:rsidR="0019358E" w:rsidRPr="00B643CF" w:rsidRDefault="0019358E" w:rsidP="00514B5D">
      <w:pPr>
        <w:pStyle w:val="ListParagraph"/>
        <w:ind w:left="425"/>
        <w:contextualSpacing w:val="0"/>
        <w:jc w:val="both"/>
        <w:rPr>
          <w:sz w:val="2"/>
        </w:rPr>
      </w:pPr>
    </w:p>
    <w:p w14:paraId="3C8498D3" w14:textId="77777777" w:rsidR="0019358E" w:rsidRDefault="0019358E" w:rsidP="00514B5D">
      <w:pPr>
        <w:pStyle w:val="ListParagraph"/>
        <w:numPr>
          <w:ilvl w:val="0"/>
          <w:numId w:val="87"/>
        </w:numPr>
        <w:ind w:left="425" w:hanging="425"/>
        <w:contextualSpacing w:val="0"/>
        <w:jc w:val="both"/>
      </w:pPr>
      <w:r>
        <w:t xml:space="preserve">Moreover, the </w:t>
      </w:r>
      <w:r w:rsidRPr="00CC1C8A">
        <w:t>Countries would be allowed the flexibility to undertake a range of enabling activities to help their national ozone units to fulfil their initial obligations with regard</w:t>
      </w:r>
      <w:r>
        <w:t>s</w:t>
      </w:r>
      <w:r w:rsidRPr="00CC1C8A">
        <w:t xml:space="preserve"> to HFC phase-down in line with the Kigali Amendment</w:t>
      </w:r>
      <w:r>
        <w:t>.</w:t>
      </w:r>
    </w:p>
    <w:p w14:paraId="45E7AB65" w14:textId="77777777" w:rsidR="0019358E" w:rsidRPr="00B643CF" w:rsidRDefault="0019358E" w:rsidP="00514B5D"/>
    <w:p w14:paraId="63A72C3D" w14:textId="77777777" w:rsidR="0019358E" w:rsidRPr="00B643CF" w:rsidRDefault="0019358E" w:rsidP="00514B5D">
      <w:pPr>
        <w:pStyle w:val="ListParagraph"/>
        <w:numPr>
          <w:ilvl w:val="0"/>
          <w:numId w:val="52"/>
        </w:numPr>
        <w:spacing w:after="160"/>
        <w:ind w:left="426"/>
        <w:rPr>
          <w:b/>
        </w:rPr>
      </w:pPr>
      <w:r w:rsidRPr="00B643CF">
        <w:rPr>
          <w:b/>
        </w:rPr>
        <w:t>Country Background</w:t>
      </w:r>
    </w:p>
    <w:p w14:paraId="1F59053E" w14:textId="77777777" w:rsidR="0019358E" w:rsidRPr="0027208F" w:rsidRDefault="0019358E" w:rsidP="00514B5D">
      <w:pPr>
        <w:pStyle w:val="ListParagraph"/>
        <w:ind w:left="426"/>
        <w:contextualSpacing w:val="0"/>
        <w:rPr>
          <w:b/>
          <w:sz w:val="6"/>
        </w:rPr>
      </w:pPr>
    </w:p>
    <w:p w14:paraId="352AD046" w14:textId="77777777" w:rsidR="0019358E" w:rsidRPr="00AB79B6" w:rsidRDefault="0019358E" w:rsidP="00514B5D">
      <w:pPr>
        <w:pStyle w:val="ListParagraph"/>
        <w:numPr>
          <w:ilvl w:val="0"/>
          <w:numId w:val="87"/>
        </w:numPr>
        <w:spacing w:before="160" w:after="160"/>
        <w:ind w:left="425" w:hanging="425"/>
        <w:contextualSpacing w:val="0"/>
        <w:jc w:val="both"/>
      </w:pPr>
      <w:r w:rsidRPr="00AB79B6">
        <w:t>The Government of the Republic of Trinidad and Tobago ratified the Vienna Convention and its Montreal Protocol on August 28, 1989 for the Protection of the Ozone Layer and its Montreal Protocol on Substances that deplete the Ozone Layer, and had ratified all the previous Amendments to the Montreal Protocol. Currently, the country is taking significant steps towards the ratification of the Kigali Amendment.</w:t>
      </w:r>
    </w:p>
    <w:p w14:paraId="4684E279" w14:textId="77777777" w:rsidR="0019358E" w:rsidRPr="00AB79B6" w:rsidRDefault="0019358E" w:rsidP="00514B5D">
      <w:pPr>
        <w:pStyle w:val="ListParagraph"/>
        <w:numPr>
          <w:ilvl w:val="0"/>
          <w:numId w:val="87"/>
        </w:numPr>
        <w:spacing w:before="160" w:after="160"/>
        <w:ind w:left="425" w:hanging="425"/>
        <w:contextualSpacing w:val="0"/>
        <w:jc w:val="both"/>
      </w:pPr>
      <w:r w:rsidRPr="00AB79B6">
        <w:t>The Government of the Republic of Trinidad and Tobago is currently in the process of ratifying the Kigali Amendment. The process is going through several steps, with the approval of the cabinet already being obtained and is now currently going through the final steps in the Ministry of Foreign Affairs and CARICOM. This should lead to the prompt ratification of the Kigali amendment. When the amendment is ratified by the competent national authority, it will initiate the disclosure process between HFC importers and consumers. A parallel process will establish the national regulations necessary to implement a licensing and import quota system for HFCs, as was the case with HCFCs.</w:t>
      </w:r>
    </w:p>
    <w:p w14:paraId="72F11C03" w14:textId="77777777" w:rsidR="0019358E" w:rsidRPr="00AB79B6" w:rsidRDefault="0019358E" w:rsidP="00514B5D">
      <w:pPr>
        <w:pStyle w:val="ListParagraph"/>
        <w:numPr>
          <w:ilvl w:val="0"/>
          <w:numId w:val="87"/>
        </w:numPr>
        <w:spacing w:before="160" w:after="160"/>
        <w:ind w:left="425" w:hanging="425"/>
        <w:contextualSpacing w:val="0"/>
        <w:jc w:val="both"/>
      </w:pPr>
      <w:r w:rsidRPr="00AB79B6">
        <w:t>The Trinidad and Tobago</w:t>
      </w:r>
      <w:r w:rsidRPr="00AB79B6">
        <w:rPr>
          <w:lang w:eastAsia="x-none"/>
        </w:rPr>
        <w:t xml:space="preserve"> has </w:t>
      </w:r>
      <w:r w:rsidRPr="00AB79B6">
        <w:t xml:space="preserve">successfully phased-out CFCs in all sectors and has established an enforceable Quota and Licensing regulations to control consumption of Methyl Bromide, Methyl Chloroform and the HCFCs. The National Ozone Unit implements the quota system in coordination with the Customs Office, Ministry of Trade and Industry and the Trinidad and Tobago Bureau of Standards (TTBS).  </w:t>
      </w:r>
    </w:p>
    <w:p w14:paraId="26CC9A0D" w14:textId="77777777" w:rsidR="0019358E" w:rsidRPr="00AB79B6" w:rsidRDefault="0019358E" w:rsidP="00514B5D">
      <w:pPr>
        <w:pStyle w:val="ListParagraph"/>
        <w:numPr>
          <w:ilvl w:val="0"/>
          <w:numId w:val="87"/>
        </w:numPr>
        <w:spacing w:before="160" w:after="160"/>
        <w:ind w:left="425" w:hanging="425"/>
        <w:contextualSpacing w:val="0"/>
        <w:jc w:val="both"/>
      </w:pPr>
      <w:r w:rsidRPr="00AB79B6">
        <w:t>The Trinidad and Tobago is implementing the Stage I of its HCFCs Phase-out Management Plan (HPMP) and has achieved good results so far. The implementation is in general on track, but have faced some minor delays.</w:t>
      </w:r>
    </w:p>
    <w:p w14:paraId="123E9B0C" w14:textId="77777777" w:rsidR="0019358E" w:rsidRPr="000A7874" w:rsidRDefault="0019358E" w:rsidP="00514B5D">
      <w:pPr>
        <w:pStyle w:val="ListParagraph"/>
        <w:numPr>
          <w:ilvl w:val="0"/>
          <w:numId w:val="87"/>
        </w:numPr>
        <w:spacing w:before="160" w:after="160"/>
        <w:ind w:left="425" w:hanging="425"/>
        <w:contextualSpacing w:val="0"/>
        <w:jc w:val="both"/>
      </w:pPr>
      <w:r w:rsidRPr="00AB79B6">
        <w:t>Although</w:t>
      </w:r>
      <w:r w:rsidRPr="000A7874">
        <w:t xml:space="preserve"> Trinidad and Tobago has a well establish Legal and Institutional Framework to implement the Montreal Protocol commitments ratified so far, the Kigali Amendment will bring additional challenges to determine the national requirements and needs for the ratification of this Amendment and will require the establishment of a sound foundation to undertake future work towards its the implementation. </w:t>
      </w:r>
    </w:p>
    <w:p w14:paraId="06CEE94A" w14:textId="77777777" w:rsidR="0019358E" w:rsidRPr="00E3794F" w:rsidRDefault="0019358E" w:rsidP="00514B5D">
      <w:pPr>
        <w:pStyle w:val="ListParagraph"/>
        <w:numPr>
          <w:ilvl w:val="0"/>
          <w:numId w:val="87"/>
        </w:numPr>
        <w:spacing w:before="160" w:after="160"/>
        <w:ind w:left="425" w:hanging="425"/>
        <w:contextualSpacing w:val="0"/>
        <w:jc w:val="both"/>
        <w:rPr>
          <w:sz w:val="2"/>
        </w:rPr>
      </w:pPr>
    </w:p>
    <w:p w14:paraId="4AD86BC3" w14:textId="77777777" w:rsidR="0019358E" w:rsidRDefault="0019358E" w:rsidP="00514B5D">
      <w:pPr>
        <w:rPr>
          <w:b/>
        </w:rPr>
      </w:pPr>
      <w:r>
        <w:rPr>
          <w:b/>
        </w:rPr>
        <w:br w:type="page"/>
      </w:r>
    </w:p>
    <w:p w14:paraId="6BAAF44D" w14:textId="77777777" w:rsidR="0019358E" w:rsidRDefault="0019358E" w:rsidP="00514B5D">
      <w:pPr>
        <w:pStyle w:val="ListParagraph"/>
        <w:numPr>
          <w:ilvl w:val="0"/>
          <w:numId w:val="52"/>
        </w:numPr>
        <w:spacing w:after="160"/>
        <w:ind w:left="426"/>
        <w:rPr>
          <w:b/>
        </w:rPr>
      </w:pPr>
      <w:r>
        <w:rPr>
          <w:b/>
        </w:rPr>
        <w:lastRenderedPageBreak/>
        <w:t>Objective</w:t>
      </w:r>
    </w:p>
    <w:p w14:paraId="186B0D5C" w14:textId="77777777" w:rsidR="0019358E" w:rsidRPr="00842B3C" w:rsidRDefault="0019358E" w:rsidP="00514B5D">
      <w:pPr>
        <w:pStyle w:val="ListParagraph"/>
        <w:ind w:left="426"/>
        <w:rPr>
          <w:b/>
        </w:rPr>
      </w:pPr>
    </w:p>
    <w:p w14:paraId="5DEC3EBD" w14:textId="77777777" w:rsidR="0019358E" w:rsidRPr="00EC2BED" w:rsidRDefault="0019358E" w:rsidP="00514B5D">
      <w:pPr>
        <w:pStyle w:val="ListParagraph"/>
        <w:numPr>
          <w:ilvl w:val="0"/>
          <w:numId w:val="87"/>
        </w:numPr>
        <w:autoSpaceDE w:val="0"/>
        <w:autoSpaceDN w:val="0"/>
        <w:adjustRightInd w:val="0"/>
        <w:spacing w:after="160"/>
        <w:ind w:left="426"/>
        <w:jc w:val="both"/>
      </w:pPr>
      <w:r w:rsidRPr="00EC2BED">
        <w:t xml:space="preserve">The objective of this document is to request funding for the implementation of the enabling activities to allow the early ratification of the Kigali Amendment and to help the National Ozone Unit to fulfil their initial obligations with regard to HFC phase-down </w:t>
      </w:r>
      <w:r>
        <w:t>under</w:t>
      </w:r>
      <w:r w:rsidRPr="00EC2BED">
        <w:t xml:space="preserve"> the Kigali Amendment, in line with the ExCom Decision 79/46.</w:t>
      </w:r>
    </w:p>
    <w:p w14:paraId="4B2FBAF7" w14:textId="77777777" w:rsidR="0019358E" w:rsidRPr="0027401A" w:rsidRDefault="0019358E" w:rsidP="00514B5D">
      <w:pPr>
        <w:autoSpaceDE w:val="0"/>
        <w:autoSpaceDN w:val="0"/>
        <w:adjustRightInd w:val="0"/>
        <w:ind w:left="426" w:hanging="426"/>
        <w:rPr>
          <w:b/>
          <w:sz w:val="14"/>
        </w:rPr>
      </w:pPr>
    </w:p>
    <w:p w14:paraId="01247B90" w14:textId="77777777" w:rsidR="0019358E" w:rsidRPr="009440A9" w:rsidRDefault="0019358E" w:rsidP="00514B5D">
      <w:pPr>
        <w:autoSpaceDE w:val="0"/>
        <w:autoSpaceDN w:val="0"/>
        <w:adjustRightInd w:val="0"/>
        <w:ind w:left="426" w:hanging="426"/>
        <w:rPr>
          <w:b/>
          <w:strike/>
          <w:color w:val="FF0000"/>
        </w:rPr>
      </w:pPr>
      <w:r>
        <w:rPr>
          <w:b/>
        </w:rPr>
        <w:t xml:space="preserve"> D.      Activities to be Implemented. </w:t>
      </w:r>
    </w:p>
    <w:p w14:paraId="6FA4F104" w14:textId="77777777" w:rsidR="0019358E" w:rsidRPr="0037368A" w:rsidRDefault="0019358E" w:rsidP="00514B5D">
      <w:pPr>
        <w:ind w:left="567"/>
      </w:pPr>
      <w:r w:rsidRPr="0027208F">
        <w:t>(a</w:t>
      </w:r>
      <w:r w:rsidRPr="0037368A">
        <w:t xml:space="preserve">) </w:t>
      </w:r>
      <w:r w:rsidRPr="0037368A">
        <w:rPr>
          <w:u w:val="single"/>
        </w:rPr>
        <w:t>Enable the Legal Framework for the ratification</w:t>
      </w:r>
      <w:r w:rsidRPr="0037368A">
        <w:t>:</w:t>
      </w:r>
      <w:r>
        <w:t xml:space="preserve"> the project will provide technical support to the National Ozone Unit to review the legal framework and to liaise with the national institutions involved in the ratification process of the Kigali Amendment in order to speed up the process and assure that the correct information and legal support is delivered to the decision makers.</w:t>
      </w:r>
    </w:p>
    <w:p w14:paraId="25BF1F04" w14:textId="77777777" w:rsidR="0019358E" w:rsidRPr="00145D27" w:rsidRDefault="0019358E" w:rsidP="00514B5D">
      <w:pPr>
        <w:ind w:left="567"/>
        <w:rPr>
          <w:sz w:val="32"/>
        </w:rPr>
      </w:pPr>
      <w:r w:rsidRPr="0037368A">
        <w:t xml:space="preserve">(b) </w:t>
      </w:r>
      <w:r w:rsidRPr="0037368A">
        <w:rPr>
          <w:u w:val="single"/>
        </w:rPr>
        <w:t>Assess legislation and policies for the implementation of the Amendment</w:t>
      </w:r>
      <w:r>
        <w:rPr>
          <w:u w:val="single"/>
        </w:rPr>
        <w:t>:</w:t>
      </w:r>
      <w:r>
        <w:t xml:space="preserve"> this </w:t>
      </w:r>
      <w:r w:rsidRPr="00145D27">
        <w:rPr>
          <w:iCs/>
          <w:szCs w:val="20"/>
          <w:shd w:val="clear" w:color="auto" w:fill="FFFFFF"/>
        </w:rPr>
        <w:t xml:space="preserve">policy and legislative assessment will be undertaken through a review of existing legislation on </w:t>
      </w:r>
      <w:r>
        <w:rPr>
          <w:iCs/>
          <w:szCs w:val="20"/>
          <w:shd w:val="clear" w:color="auto" w:fill="FFFFFF"/>
        </w:rPr>
        <w:t xml:space="preserve">related to identification, </w:t>
      </w:r>
      <w:r w:rsidRPr="00145D27">
        <w:rPr>
          <w:iCs/>
          <w:szCs w:val="20"/>
          <w:shd w:val="clear" w:color="auto" w:fill="FFFFFF"/>
        </w:rPr>
        <w:t xml:space="preserve">management and </w:t>
      </w:r>
      <w:r>
        <w:rPr>
          <w:iCs/>
          <w:szCs w:val="20"/>
          <w:shd w:val="clear" w:color="auto" w:fill="FFFFFF"/>
        </w:rPr>
        <w:t>control</w:t>
      </w:r>
      <w:r w:rsidRPr="00145D27">
        <w:rPr>
          <w:iCs/>
          <w:szCs w:val="20"/>
          <w:shd w:val="clear" w:color="auto" w:fill="FFFFFF"/>
        </w:rPr>
        <w:t xml:space="preserve"> of the</w:t>
      </w:r>
      <w:r>
        <w:rPr>
          <w:iCs/>
          <w:szCs w:val="20"/>
          <w:shd w:val="clear" w:color="auto" w:fill="FFFFFF"/>
        </w:rPr>
        <w:t xml:space="preserve"> substances controlled by the Montreal Protocol, as well as to identify</w:t>
      </w:r>
      <w:r w:rsidRPr="00145D27">
        <w:rPr>
          <w:iCs/>
          <w:szCs w:val="20"/>
          <w:shd w:val="clear" w:color="auto" w:fill="FFFFFF"/>
        </w:rPr>
        <w:t xml:space="preserve"> gaps </w:t>
      </w:r>
      <w:r>
        <w:rPr>
          <w:iCs/>
          <w:szCs w:val="20"/>
          <w:shd w:val="clear" w:color="auto" w:fill="FFFFFF"/>
        </w:rPr>
        <w:t>in this framework that can prevent the future implementation of the Kigali Amendment;</w:t>
      </w:r>
    </w:p>
    <w:p w14:paraId="3015A582" w14:textId="77777777" w:rsidR="0019358E" w:rsidRPr="00E64D9E" w:rsidRDefault="0019358E" w:rsidP="00514B5D">
      <w:pPr>
        <w:pStyle w:val="Footer"/>
        <w:ind w:left="567"/>
      </w:pPr>
      <w:r w:rsidRPr="0037368A">
        <w:t xml:space="preserve">(c) </w:t>
      </w:r>
      <w:r w:rsidRPr="0037368A">
        <w:rPr>
          <w:u w:val="single"/>
        </w:rPr>
        <w:t xml:space="preserve">Assess </w:t>
      </w:r>
      <w:r>
        <w:rPr>
          <w:u w:val="single"/>
        </w:rPr>
        <w:t xml:space="preserve">coordination mechanisms needed </w:t>
      </w:r>
      <w:r w:rsidRPr="0037368A">
        <w:rPr>
          <w:u w:val="single"/>
        </w:rPr>
        <w:t>to implement the Amendment</w:t>
      </w:r>
      <w:r>
        <w:rPr>
          <w:u w:val="single"/>
        </w:rPr>
        <w:t>:</w:t>
      </w:r>
      <w:r w:rsidRPr="0037368A">
        <w:t xml:space="preserve"> </w:t>
      </w:r>
      <w:r>
        <w:t xml:space="preserve">the </w:t>
      </w:r>
      <w:r w:rsidRPr="00E64D9E">
        <w:t>mechanism which the NOU and other governmental institutions and stakeholders (private and public sectors) rely on to consult, oversee and implement the Montreal Protocol activities in the country will be assessed to determine the capacity needs and gaps that exist for the implementation of the Kigali Amendment, and propose interventions better integrated these stakeholders, undertake sound consultation processes and strength the ratification process. If required, further steps to establish or expand the proper mechanism for the Kigali Amendment will be taken.</w:t>
      </w:r>
    </w:p>
    <w:p w14:paraId="497B49E3" w14:textId="77777777" w:rsidR="0019358E" w:rsidRPr="00EC2BED" w:rsidRDefault="0019358E" w:rsidP="00514B5D">
      <w:pPr>
        <w:pStyle w:val="Footer"/>
        <w:rPr>
          <w:sz w:val="10"/>
        </w:rPr>
      </w:pPr>
    </w:p>
    <w:p w14:paraId="19CE6541" w14:textId="77777777" w:rsidR="0019358E" w:rsidRDefault="0019358E" w:rsidP="00514B5D">
      <w:pPr>
        <w:ind w:left="567"/>
      </w:pPr>
      <w:r w:rsidRPr="0037368A">
        <w:t xml:space="preserve"> (d) </w:t>
      </w:r>
      <w:r w:rsidRPr="0037368A">
        <w:rPr>
          <w:u w:val="single"/>
        </w:rPr>
        <w:t>Review the licensing and data reporting systems on HFC</w:t>
      </w:r>
      <w:r>
        <w:rPr>
          <w:u w:val="single"/>
        </w:rPr>
        <w:t xml:space="preserve">: </w:t>
      </w:r>
      <w:r w:rsidRPr="00100E49">
        <w:t>assess the current Licensing and Quota Systems</w:t>
      </w:r>
      <w:r>
        <w:t xml:space="preserve"> applied to ODS in order to determine the actions that will be required to expand the control over the HFCs, and to </w:t>
      </w:r>
      <w:r w:rsidRPr="00100E49">
        <w:t>develop roadmaps for new methodologies for collecting, analyzing, verifying, and reporting consumption and production of HFCs;</w:t>
      </w:r>
    </w:p>
    <w:p w14:paraId="1E0F35A6" w14:textId="77777777" w:rsidR="0019358E" w:rsidRDefault="0019358E" w:rsidP="00514B5D">
      <w:pPr>
        <w:pStyle w:val="Default"/>
        <w:spacing w:after="23"/>
        <w:ind w:left="567"/>
        <w:jc w:val="both"/>
        <w:rPr>
          <w:sz w:val="20"/>
          <w:szCs w:val="20"/>
        </w:rPr>
      </w:pPr>
      <w:r>
        <w:t xml:space="preserve">(e) </w:t>
      </w:r>
      <w:r w:rsidRPr="006C36E1">
        <w:rPr>
          <w:u w:val="single"/>
        </w:rPr>
        <w:t>Raise Awareness on the ratification and implementation processes of the Kigali Amendment</w:t>
      </w:r>
      <w:r w:rsidRPr="006C36E1">
        <w:t xml:space="preserve">: information awareness activities will be supported </w:t>
      </w:r>
      <w:r>
        <w:t>targeting groups and stakeholders involved in the ratification and future implementation processes of the Kigali Amendment</w:t>
      </w:r>
      <w:r w:rsidRPr="006C36E1">
        <w:t>.</w:t>
      </w:r>
      <w:r>
        <w:t xml:space="preserve"> This includes training for the main institution dealing with control of import like TTBS, Customs, Ministry of Trade, Custom Brokers, etc. </w:t>
      </w:r>
    </w:p>
    <w:p w14:paraId="4889DC46" w14:textId="77777777" w:rsidR="0019358E" w:rsidRPr="00C6798F" w:rsidRDefault="0019358E" w:rsidP="00514B5D">
      <w:pPr>
        <w:ind w:left="1134"/>
        <w:rPr>
          <w:sz w:val="10"/>
        </w:rPr>
      </w:pPr>
    </w:p>
    <w:p w14:paraId="6BD44165" w14:textId="77777777" w:rsidR="0019358E" w:rsidRDefault="0019358E" w:rsidP="00514B5D">
      <w:pPr>
        <w:pStyle w:val="ListParagraph"/>
        <w:numPr>
          <w:ilvl w:val="0"/>
          <w:numId w:val="53"/>
        </w:numPr>
        <w:spacing w:after="160"/>
        <w:rPr>
          <w:b/>
        </w:rPr>
      </w:pPr>
      <w:r>
        <w:rPr>
          <w:b/>
        </w:rPr>
        <w:t xml:space="preserve">Outputs </w:t>
      </w:r>
    </w:p>
    <w:p w14:paraId="48DDA2F9" w14:textId="77777777" w:rsidR="0019358E" w:rsidRDefault="0019358E" w:rsidP="00514B5D">
      <w:pPr>
        <w:pStyle w:val="ListParagraph"/>
        <w:ind w:left="0"/>
        <w:rPr>
          <w:b/>
        </w:rPr>
      </w:pPr>
    </w:p>
    <w:p w14:paraId="79C1F7DB" w14:textId="77777777" w:rsidR="0019358E" w:rsidRDefault="0019358E" w:rsidP="00514B5D">
      <w:pPr>
        <w:pStyle w:val="ListParagraph"/>
        <w:numPr>
          <w:ilvl w:val="0"/>
          <w:numId w:val="88"/>
        </w:numPr>
        <w:spacing w:after="160"/>
        <w:jc w:val="both"/>
      </w:pPr>
      <w:r>
        <w:t>Roadmap prepared on the Legal and Policy framework that contains the needs and actions required to allow the proper ratification and/or implementation of the Kigali Amendment;</w:t>
      </w:r>
    </w:p>
    <w:p w14:paraId="214E7EC0" w14:textId="77777777" w:rsidR="0019358E" w:rsidRDefault="0019358E" w:rsidP="00514B5D">
      <w:pPr>
        <w:pStyle w:val="ListParagraph"/>
        <w:numPr>
          <w:ilvl w:val="0"/>
          <w:numId w:val="88"/>
        </w:numPr>
        <w:spacing w:after="160"/>
        <w:jc w:val="both"/>
      </w:pPr>
      <w:r>
        <w:t>Coordination Mechanism/Committee put in place to allow the proper consultation processes for the ratification and implementation of the Kigali Amendment;</w:t>
      </w:r>
    </w:p>
    <w:p w14:paraId="5B615EB2" w14:textId="77777777" w:rsidR="0019358E" w:rsidRDefault="0019358E" w:rsidP="00514B5D">
      <w:pPr>
        <w:pStyle w:val="ListParagraph"/>
        <w:numPr>
          <w:ilvl w:val="0"/>
          <w:numId w:val="88"/>
        </w:numPr>
        <w:spacing w:after="160"/>
        <w:jc w:val="both"/>
      </w:pPr>
      <w:r>
        <w:t xml:space="preserve">Harmonized Customs Codes assessed in line with the new series of pure and blended HFCs for future </w:t>
      </w:r>
      <w:r w:rsidRPr="00E64D9E">
        <w:t xml:space="preserve">action (also </w:t>
      </w:r>
      <w:r>
        <w:t>dependent on the review to be undertaken by the World Customs Organization);</w:t>
      </w:r>
    </w:p>
    <w:p w14:paraId="417AAF6D" w14:textId="77777777" w:rsidR="0019358E" w:rsidRDefault="0019358E" w:rsidP="00514B5D">
      <w:pPr>
        <w:pStyle w:val="ListParagraph"/>
        <w:numPr>
          <w:ilvl w:val="0"/>
          <w:numId w:val="88"/>
        </w:numPr>
        <w:spacing w:after="160"/>
        <w:jc w:val="both"/>
      </w:pPr>
      <w:r>
        <w:t>New data reporting system (for Article 7 and Country Programme) on HFCs established;</w:t>
      </w:r>
    </w:p>
    <w:p w14:paraId="1AA8BD7E" w14:textId="77777777" w:rsidR="0019358E" w:rsidRDefault="0019358E" w:rsidP="00514B5D">
      <w:pPr>
        <w:pStyle w:val="ListParagraph"/>
        <w:numPr>
          <w:ilvl w:val="0"/>
          <w:numId w:val="88"/>
        </w:numPr>
        <w:spacing w:after="160"/>
        <w:jc w:val="both"/>
      </w:pPr>
      <w:r>
        <w:t>Montreal Protocol`s Controlled Substances Licensing System expanded to allow control of HFCs;</w:t>
      </w:r>
    </w:p>
    <w:p w14:paraId="567A5CE5" w14:textId="77777777" w:rsidR="0019358E" w:rsidRPr="00EC2BED" w:rsidRDefault="0019358E" w:rsidP="00514B5D">
      <w:pPr>
        <w:pStyle w:val="ListParagraph"/>
        <w:numPr>
          <w:ilvl w:val="0"/>
          <w:numId w:val="88"/>
        </w:numPr>
        <w:spacing w:after="160"/>
        <w:jc w:val="both"/>
      </w:pPr>
      <w:r>
        <w:t>Comprehensive Awareness Campaign on the Kigali Amendment ratification process delivered.</w:t>
      </w:r>
    </w:p>
    <w:p w14:paraId="2F4A9A07" w14:textId="2C4369B8" w:rsidR="0019358E" w:rsidRDefault="0019358E" w:rsidP="00514B5D">
      <w:pPr>
        <w:pStyle w:val="ListParagraph"/>
        <w:ind w:left="0"/>
        <w:rPr>
          <w:b/>
        </w:rPr>
      </w:pPr>
    </w:p>
    <w:p w14:paraId="313B81A6" w14:textId="67F0A7A5" w:rsidR="00EF413A" w:rsidRDefault="00EF413A" w:rsidP="00514B5D">
      <w:pPr>
        <w:pStyle w:val="ListParagraph"/>
        <w:ind w:left="0"/>
        <w:rPr>
          <w:b/>
        </w:rPr>
      </w:pPr>
    </w:p>
    <w:p w14:paraId="165C5350" w14:textId="77777777" w:rsidR="00EF413A" w:rsidRDefault="00EF413A" w:rsidP="00514B5D">
      <w:pPr>
        <w:pStyle w:val="ListParagraph"/>
        <w:ind w:left="0"/>
        <w:rPr>
          <w:b/>
        </w:rPr>
      </w:pPr>
    </w:p>
    <w:p w14:paraId="5C03DA67" w14:textId="77777777" w:rsidR="0019358E" w:rsidRDefault="0019358E" w:rsidP="00514B5D">
      <w:pPr>
        <w:pStyle w:val="ListParagraph"/>
        <w:numPr>
          <w:ilvl w:val="0"/>
          <w:numId w:val="53"/>
        </w:numPr>
        <w:spacing w:after="160"/>
        <w:ind w:left="0" w:firstLine="0"/>
        <w:rPr>
          <w:b/>
        </w:rPr>
      </w:pPr>
      <w:r w:rsidRPr="00EC2BED">
        <w:rPr>
          <w:b/>
        </w:rPr>
        <w:t>Budget Description</w:t>
      </w:r>
    </w:p>
    <w:p w14:paraId="1ADE95C9" w14:textId="77777777" w:rsidR="0019358E" w:rsidRDefault="0019358E" w:rsidP="00514B5D">
      <w:pPr>
        <w:pStyle w:val="ListParagraph"/>
        <w:ind w:left="0"/>
        <w:rPr>
          <w:b/>
        </w:rPr>
      </w:pPr>
    </w:p>
    <w:p w14:paraId="6824F6DD" w14:textId="77777777" w:rsidR="0019358E" w:rsidRPr="00B85132" w:rsidRDefault="0019358E" w:rsidP="00514B5D">
      <w:pPr>
        <w:pStyle w:val="ListParagraph"/>
        <w:numPr>
          <w:ilvl w:val="0"/>
          <w:numId w:val="87"/>
        </w:numPr>
        <w:autoSpaceDE w:val="0"/>
        <w:autoSpaceDN w:val="0"/>
        <w:adjustRightInd w:val="0"/>
        <w:spacing w:after="160"/>
        <w:ind w:left="426" w:hanging="426"/>
        <w:jc w:val="both"/>
        <w:rPr>
          <w:b/>
        </w:rPr>
      </w:pPr>
      <w:r w:rsidRPr="00B85132">
        <w:lastRenderedPageBreak/>
        <w:t xml:space="preserve"> Following the Paragraph 152(c) of the Decision 79/46, based on the HCFCs baseline level of </w:t>
      </w:r>
      <w:r>
        <w:t>46,2</w:t>
      </w:r>
      <w:r w:rsidRPr="00B85132">
        <w:t xml:space="preserve"> ODP t., the </w:t>
      </w:r>
      <w:r>
        <w:t xml:space="preserve">Trinidad and Tobago </w:t>
      </w:r>
      <w:r w:rsidRPr="00B85132">
        <w:t xml:space="preserve">requests to the </w:t>
      </w:r>
      <w:r w:rsidRPr="009440A9">
        <w:t>80</w:t>
      </w:r>
      <w:r w:rsidRPr="009440A9">
        <w:rPr>
          <w:vertAlign w:val="superscript"/>
        </w:rPr>
        <w:t>th</w:t>
      </w:r>
      <w:r>
        <w:t xml:space="preserve"> </w:t>
      </w:r>
      <w:r w:rsidRPr="00B85132">
        <w:t xml:space="preserve">Meeting of the Executive Committee the amount of USD </w:t>
      </w:r>
      <w:r w:rsidRPr="009440A9">
        <w:t>150,000</w:t>
      </w:r>
      <w:r w:rsidRPr="00B85132">
        <w:rPr>
          <w:color w:val="A6A6A6" w:themeColor="background1" w:themeShade="A6"/>
        </w:rPr>
        <w:t xml:space="preserve"> </w:t>
      </w:r>
      <w:r w:rsidRPr="00B85132">
        <w:t>for the implementation of the above mentioned enabling activities, per the detailed budget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006"/>
        <w:gridCol w:w="2077"/>
      </w:tblGrid>
      <w:tr w:rsidR="0019358E" w:rsidRPr="00C6798F" w14:paraId="4622CDCD" w14:textId="77777777" w:rsidTr="00B12856">
        <w:trPr>
          <w:jc w:val="center"/>
        </w:trPr>
        <w:tc>
          <w:tcPr>
            <w:tcW w:w="567" w:type="dxa"/>
            <w:shd w:val="clear" w:color="auto" w:fill="FBD4B4" w:themeFill="accent6" w:themeFillTint="66"/>
          </w:tcPr>
          <w:p w14:paraId="6D1F7AFD" w14:textId="77777777" w:rsidR="0019358E" w:rsidRPr="00C6798F" w:rsidRDefault="0019358E" w:rsidP="00514B5D">
            <w:pPr>
              <w:autoSpaceDE w:val="0"/>
              <w:autoSpaceDN w:val="0"/>
              <w:adjustRightInd w:val="0"/>
              <w:jc w:val="center"/>
              <w:rPr>
                <w:b/>
              </w:rPr>
            </w:pPr>
            <w:r w:rsidRPr="00C6798F">
              <w:rPr>
                <w:b/>
              </w:rPr>
              <w:t>No.</w:t>
            </w:r>
          </w:p>
        </w:tc>
        <w:tc>
          <w:tcPr>
            <w:tcW w:w="5006" w:type="dxa"/>
            <w:shd w:val="clear" w:color="auto" w:fill="FBD4B4" w:themeFill="accent6" w:themeFillTint="66"/>
          </w:tcPr>
          <w:p w14:paraId="6BBE1BAB" w14:textId="77777777" w:rsidR="0019358E" w:rsidRPr="00C6798F" w:rsidRDefault="0019358E" w:rsidP="00514B5D">
            <w:pPr>
              <w:autoSpaceDE w:val="0"/>
              <w:autoSpaceDN w:val="0"/>
              <w:adjustRightInd w:val="0"/>
              <w:jc w:val="center"/>
              <w:rPr>
                <w:b/>
              </w:rPr>
            </w:pPr>
            <w:r w:rsidRPr="00C6798F">
              <w:rPr>
                <w:b/>
              </w:rPr>
              <w:t>Budget description</w:t>
            </w:r>
          </w:p>
        </w:tc>
        <w:tc>
          <w:tcPr>
            <w:tcW w:w="2077" w:type="dxa"/>
            <w:shd w:val="clear" w:color="auto" w:fill="FBD4B4" w:themeFill="accent6" w:themeFillTint="66"/>
          </w:tcPr>
          <w:p w14:paraId="77384E5A" w14:textId="77777777" w:rsidR="0019358E" w:rsidRPr="00C6798F" w:rsidRDefault="0019358E" w:rsidP="00514B5D">
            <w:pPr>
              <w:autoSpaceDE w:val="0"/>
              <w:autoSpaceDN w:val="0"/>
              <w:adjustRightInd w:val="0"/>
              <w:jc w:val="center"/>
              <w:rPr>
                <w:b/>
              </w:rPr>
            </w:pPr>
            <w:r w:rsidRPr="00C6798F">
              <w:rPr>
                <w:b/>
              </w:rPr>
              <w:t>Budget (US $)</w:t>
            </w:r>
          </w:p>
        </w:tc>
      </w:tr>
      <w:tr w:rsidR="0019358E" w:rsidRPr="00C6798F" w14:paraId="05F02196" w14:textId="77777777" w:rsidTr="00B12856">
        <w:trPr>
          <w:jc w:val="center"/>
        </w:trPr>
        <w:tc>
          <w:tcPr>
            <w:tcW w:w="567" w:type="dxa"/>
            <w:shd w:val="clear" w:color="auto" w:fill="auto"/>
          </w:tcPr>
          <w:p w14:paraId="403E1C19" w14:textId="77777777" w:rsidR="0019358E" w:rsidRPr="00C6798F" w:rsidRDefault="0019358E" w:rsidP="00514B5D">
            <w:pPr>
              <w:widowControl w:val="0"/>
              <w:numPr>
                <w:ilvl w:val="0"/>
                <w:numId w:val="85"/>
              </w:numPr>
              <w:autoSpaceDE w:val="0"/>
              <w:autoSpaceDN w:val="0"/>
              <w:adjustRightInd w:val="0"/>
            </w:pPr>
          </w:p>
        </w:tc>
        <w:tc>
          <w:tcPr>
            <w:tcW w:w="5006" w:type="dxa"/>
            <w:shd w:val="clear" w:color="auto" w:fill="auto"/>
          </w:tcPr>
          <w:p w14:paraId="29C8B0C4" w14:textId="77777777" w:rsidR="0019358E" w:rsidRPr="00C6798F" w:rsidRDefault="0019358E" w:rsidP="00514B5D">
            <w:pPr>
              <w:autoSpaceDE w:val="0"/>
              <w:autoSpaceDN w:val="0"/>
              <w:adjustRightInd w:val="0"/>
            </w:pPr>
            <w:r>
              <w:t>International E</w:t>
            </w:r>
            <w:r w:rsidRPr="00C6798F">
              <w:t>xpert</w:t>
            </w:r>
          </w:p>
        </w:tc>
        <w:tc>
          <w:tcPr>
            <w:tcW w:w="2077" w:type="dxa"/>
            <w:shd w:val="clear" w:color="auto" w:fill="auto"/>
            <w:vAlign w:val="center"/>
          </w:tcPr>
          <w:p w14:paraId="13322633" w14:textId="77777777" w:rsidR="0019358E" w:rsidRPr="00C6798F" w:rsidRDefault="0019358E" w:rsidP="00514B5D">
            <w:pPr>
              <w:ind w:right="76"/>
              <w:jc w:val="right"/>
            </w:pPr>
            <w:r>
              <w:t>15,000</w:t>
            </w:r>
          </w:p>
        </w:tc>
      </w:tr>
      <w:tr w:rsidR="0019358E" w:rsidRPr="00C6798F" w14:paraId="6A3C19BE" w14:textId="77777777" w:rsidTr="00B12856">
        <w:trPr>
          <w:jc w:val="center"/>
        </w:trPr>
        <w:tc>
          <w:tcPr>
            <w:tcW w:w="567" w:type="dxa"/>
            <w:shd w:val="clear" w:color="auto" w:fill="auto"/>
          </w:tcPr>
          <w:p w14:paraId="68452DAA" w14:textId="77777777" w:rsidR="0019358E" w:rsidRPr="00C6798F" w:rsidRDefault="0019358E" w:rsidP="00514B5D">
            <w:pPr>
              <w:widowControl w:val="0"/>
              <w:numPr>
                <w:ilvl w:val="0"/>
                <w:numId w:val="85"/>
              </w:numPr>
              <w:autoSpaceDE w:val="0"/>
              <w:autoSpaceDN w:val="0"/>
              <w:adjustRightInd w:val="0"/>
            </w:pPr>
          </w:p>
        </w:tc>
        <w:tc>
          <w:tcPr>
            <w:tcW w:w="5006" w:type="dxa"/>
            <w:shd w:val="clear" w:color="auto" w:fill="auto"/>
          </w:tcPr>
          <w:p w14:paraId="40F5B91C" w14:textId="77777777" w:rsidR="0019358E" w:rsidRPr="00C6798F" w:rsidRDefault="0019358E" w:rsidP="00514B5D">
            <w:pPr>
              <w:autoSpaceDE w:val="0"/>
              <w:autoSpaceDN w:val="0"/>
              <w:adjustRightInd w:val="0"/>
            </w:pPr>
            <w:r>
              <w:t>National Consultant</w:t>
            </w:r>
          </w:p>
        </w:tc>
        <w:tc>
          <w:tcPr>
            <w:tcW w:w="2077" w:type="dxa"/>
            <w:shd w:val="clear" w:color="auto" w:fill="auto"/>
            <w:vAlign w:val="center"/>
          </w:tcPr>
          <w:p w14:paraId="2DCB45A8" w14:textId="77777777" w:rsidR="0019358E" w:rsidRPr="00C6798F" w:rsidRDefault="0019358E" w:rsidP="00514B5D">
            <w:pPr>
              <w:ind w:right="76"/>
              <w:jc w:val="right"/>
            </w:pPr>
            <w:r>
              <w:t>35,000</w:t>
            </w:r>
          </w:p>
        </w:tc>
      </w:tr>
      <w:tr w:rsidR="0019358E" w:rsidRPr="00C6798F" w14:paraId="02138CFC" w14:textId="77777777" w:rsidTr="00B12856">
        <w:trPr>
          <w:jc w:val="center"/>
        </w:trPr>
        <w:tc>
          <w:tcPr>
            <w:tcW w:w="567" w:type="dxa"/>
            <w:shd w:val="clear" w:color="auto" w:fill="auto"/>
          </w:tcPr>
          <w:p w14:paraId="1EB47474" w14:textId="77777777" w:rsidR="0019358E" w:rsidRPr="00C6798F" w:rsidRDefault="0019358E" w:rsidP="00514B5D">
            <w:pPr>
              <w:widowControl w:val="0"/>
              <w:numPr>
                <w:ilvl w:val="0"/>
                <w:numId w:val="85"/>
              </w:numPr>
              <w:autoSpaceDE w:val="0"/>
              <w:autoSpaceDN w:val="0"/>
              <w:adjustRightInd w:val="0"/>
            </w:pPr>
          </w:p>
        </w:tc>
        <w:tc>
          <w:tcPr>
            <w:tcW w:w="5006" w:type="dxa"/>
            <w:shd w:val="clear" w:color="auto" w:fill="auto"/>
          </w:tcPr>
          <w:p w14:paraId="0BE4453C" w14:textId="77777777" w:rsidR="0019358E" w:rsidRPr="00C6798F" w:rsidRDefault="0019358E" w:rsidP="00514B5D">
            <w:pPr>
              <w:autoSpaceDE w:val="0"/>
              <w:autoSpaceDN w:val="0"/>
              <w:adjustRightInd w:val="0"/>
            </w:pPr>
            <w:r>
              <w:t>Legal Advisor</w:t>
            </w:r>
          </w:p>
        </w:tc>
        <w:tc>
          <w:tcPr>
            <w:tcW w:w="2077" w:type="dxa"/>
            <w:shd w:val="clear" w:color="auto" w:fill="auto"/>
            <w:vAlign w:val="center"/>
          </w:tcPr>
          <w:p w14:paraId="4F40C006" w14:textId="77777777" w:rsidR="0019358E" w:rsidRPr="00C6798F" w:rsidRDefault="0019358E" w:rsidP="00514B5D">
            <w:pPr>
              <w:ind w:right="76"/>
              <w:jc w:val="right"/>
            </w:pPr>
            <w:r>
              <w:t>10,000</w:t>
            </w:r>
          </w:p>
        </w:tc>
      </w:tr>
      <w:tr w:rsidR="0019358E" w:rsidRPr="00B91698" w14:paraId="2405D8EA" w14:textId="77777777" w:rsidTr="00B12856">
        <w:trPr>
          <w:jc w:val="center"/>
        </w:trPr>
        <w:tc>
          <w:tcPr>
            <w:tcW w:w="567" w:type="dxa"/>
            <w:shd w:val="clear" w:color="auto" w:fill="auto"/>
          </w:tcPr>
          <w:p w14:paraId="43145B1D" w14:textId="77777777" w:rsidR="0019358E" w:rsidRPr="00C6798F" w:rsidRDefault="0019358E" w:rsidP="00514B5D">
            <w:pPr>
              <w:widowControl w:val="0"/>
              <w:numPr>
                <w:ilvl w:val="0"/>
                <w:numId w:val="85"/>
              </w:numPr>
              <w:autoSpaceDE w:val="0"/>
              <w:autoSpaceDN w:val="0"/>
              <w:adjustRightInd w:val="0"/>
            </w:pPr>
          </w:p>
        </w:tc>
        <w:tc>
          <w:tcPr>
            <w:tcW w:w="5006" w:type="dxa"/>
            <w:shd w:val="clear" w:color="auto" w:fill="auto"/>
          </w:tcPr>
          <w:p w14:paraId="7EF850E2" w14:textId="77777777" w:rsidR="0019358E" w:rsidRPr="00A866D2" w:rsidRDefault="0019358E" w:rsidP="00514B5D">
            <w:pPr>
              <w:autoSpaceDE w:val="0"/>
              <w:autoSpaceDN w:val="0"/>
              <w:adjustRightInd w:val="0"/>
            </w:pPr>
            <w:r w:rsidRPr="00C6798F">
              <w:t>Information collection, consolidation and analysis</w:t>
            </w:r>
          </w:p>
        </w:tc>
        <w:tc>
          <w:tcPr>
            <w:tcW w:w="2077" w:type="dxa"/>
            <w:shd w:val="clear" w:color="auto" w:fill="auto"/>
            <w:vAlign w:val="center"/>
          </w:tcPr>
          <w:p w14:paraId="1743EDC8" w14:textId="77777777" w:rsidR="0019358E" w:rsidRPr="00B91698" w:rsidRDefault="0019358E" w:rsidP="00514B5D">
            <w:pPr>
              <w:ind w:right="76"/>
              <w:jc w:val="right"/>
            </w:pPr>
            <w:r>
              <w:t>30,000</w:t>
            </w:r>
          </w:p>
        </w:tc>
      </w:tr>
      <w:tr w:rsidR="0019358E" w:rsidRPr="00C6798F" w14:paraId="167906E0" w14:textId="77777777" w:rsidTr="00B12856">
        <w:trPr>
          <w:jc w:val="center"/>
        </w:trPr>
        <w:tc>
          <w:tcPr>
            <w:tcW w:w="567" w:type="dxa"/>
            <w:shd w:val="clear" w:color="auto" w:fill="auto"/>
          </w:tcPr>
          <w:p w14:paraId="0F5F58E2" w14:textId="77777777" w:rsidR="0019358E" w:rsidRPr="00B91698" w:rsidRDefault="0019358E" w:rsidP="00514B5D">
            <w:pPr>
              <w:widowControl w:val="0"/>
              <w:numPr>
                <w:ilvl w:val="0"/>
                <w:numId w:val="85"/>
              </w:numPr>
              <w:autoSpaceDE w:val="0"/>
              <w:autoSpaceDN w:val="0"/>
              <w:adjustRightInd w:val="0"/>
            </w:pPr>
          </w:p>
        </w:tc>
        <w:tc>
          <w:tcPr>
            <w:tcW w:w="5006" w:type="dxa"/>
            <w:shd w:val="clear" w:color="auto" w:fill="auto"/>
          </w:tcPr>
          <w:p w14:paraId="57E1A1B4" w14:textId="77777777" w:rsidR="0019358E" w:rsidRPr="00C6798F" w:rsidRDefault="0019358E" w:rsidP="00514B5D">
            <w:pPr>
              <w:autoSpaceDE w:val="0"/>
              <w:autoSpaceDN w:val="0"/>
              <w:adjustRightInd w:val="0"/>
            </w:pPr>
            <w:r>
              <w:t xml:space="preserve">Consultation meetings </w:t>
            </w:r>
          </w:p>
        </w:tc>
        <w:tc>
          <w:tcPr>
            <w:tcW w:w="2077" w:type="dxa"/>
            <w:shd w:val="clear" w:color="auto" w:fill="auto"/>
            <w:vAlign w:val="center"/>
          </w:tcPr>
          <w:p w14:paraId="06055ACC" w14:textId="77777777" w:rsidR="0019358E" w:rsidRPr="00C6798F" w:rsidRDefault="0019358E" w:rsidP="00514B5D">
            <w:pPr>
              <w:ind w:right="76"/>
              <w:jc w:val="right"/>
            </w:pPr>
            <w:r>
              <w:t>30,000</w:t>
            </w:r>
          </w:p>
        </w:tc>
      </w:tr>
      <w:tr w:rsidR="0019358E" w:rsidRPr="00C6798F" w14:paraId="3A9F696F" w14:textId="77777777" w:rsidTr="00B12856">
        <w:trPr>
          <w:jc w:val="center"/>
        </w:trPr>
        <w:tc>
          <w:tcPr>
            <w:tcW w:w="567" w:type="dxa"/>
            <w:tcBorders>
              <w:bottom w:val="single" w:sz="4" w:space="0" w:color="auto"/>
            </w:tcBorders>
            <w:shd w:val="clear" w:color="auto" w:fill="auto"/>
          </w:tcPr>
          <w:p w14:paraId="3C096CC8" w14:textId="77777777" w:rsidR="0019358E" w:rsidRPr="00C6798F" w:rsidRDefault="0019358E" w:rsidP="00514B5D">
            <w:pPr>
              <w:widowControl w:val="0"/>
              <w:numPr>
                <w:ilvl w:val="0"/>
                <w:numId w:val="85"/>
              </w:numPr>
              <w:autoSpaceDE w:val="0"/>
              <w:autoSpaceDN w:val="0"/>
              <w:adjustRightInd w:val="0"/>
            </w:pPr>
          </w:p>
        </w:tc>
        <w:tc>
          <w:tcPr>
            <w:tcW w:w="5006" w:type="dxa"/>
            <w:tcBorders>
              <w:bottom w:val="single" w:sz="4" w:space="0" w:color="auto"/>
            </w:tcBorders>
            <w:shd w:val="clear" w:color="auto" w:fill="auto"/>
          </w:tcPr>
          <w:p w14:paraId="509F1158" w14:textId="77777777" w:rsidR="0019358E" w:rsidRPr="00C6798F" w:rsidRDefault="0019358E" w:rsidP="00514B5D">
            <w:pPr>
              <w:autoSpaceDE w:val="0"/>
              <w:autoSpaceDN w:val="0"/>
              <w:adjustRightInd w:val="0"/>
            </w:pPr>
            <w:r>
              <w:t>Travel (National and International)</w:t>
            </w:r>
          </w:p>
        </w:tc>
        <w:tc>
          <w:tcPr>
            <w:tcW w:w="2077" w:type="dxa"/>
            <w:tcBorders>
              <w:bottom w:val="single" w:sz="4" w:space="0" w:color="auto"/>
            </w:tcBorders>
            <w:shd w:val="clear" w:color="auto" w:fill="auto"/>
            <w:vAlign w:val="center"/>
          </w:tcPr>
          <w:p w14:paraId="01692AE6" w14:textId="77777777" w:rsidR="0019358E" w:rsidRPr="00C6798F" w:rsidRDefault="0019358E" w:rsidP="00514B5D">
            <w:pPr>
              <w:ind w:right="76"/>
              <w:jc w:val="right"/>
            </w:pPr>
            <w:r>
              <w:t>20,000</w:t>
            </w:r>
          </w:p>
        </w:tc>
      </w:tr>
      <w:tr w:rsidR="0019358E" w:rsidRPr="00C6798F" w14:paraId="304771CA" w14:textId="77777777" w:rsidTr="00B12856">
        <w:trPr>
          <w:jc w:val="center"/>
        </w:trPr>
        <w:tc>
          <w:tcPr>
            <w:tcW w:w="567" w:type="dxa"/>
            <w:tcBorders>
              <w:bottom w:val="single" w:sz="4" w:space="0" w:color="auto"/>
            </w:tcBorders>
            <w:shd w:val="clear" w:color="auto" w:fill="auto"/>
          </w:tcPr>
          <w:p w14:paraId="109CA3CA" w14:textId="77777777" w:rsidR="0019358E" w:rsidRPr="00C6798F" w:rsidRDefault="0019358E" w:rsidP="00514B5D">
            <w:pPr>
              <w:widowControl w:val="0"/>
              <w:numPr>
                <w:ilvl w:val="0"/>
                <w:numId w:val="85"/>
              </w:numPr>
              <w:autoSpaceDE w:val="0"/>
              <w:autoSpaceDN w:val="0"/>
              <w:adjustRightInd w:val="0"/>
            </w:pPr>
          </w:p>
        </w:tc>
        <w:tc>
          <w:tcPr>
            <w:tcW w:w="5006" w:type="dxa"/>
            <w:tcBorders>
              <w:bottom w:val="single" w:sz="4" w:space="0" w:color="auto"/>
            </w:tcBorders>
            <w:shd w:val="clear" w:color="auto" w:fill="auto"/>
          </w:tcPr>
          <w:p w14:paraId="644440DE" w14:textId="77777777" w:rsidR="0019358E" w:rsidRDefault="0019358E" w:rsidP="00514B5D">
            <w:pPr>
              <w:autoSpaceDE w:val="0"/>
              <w:autoSpaceDN w:val="0"/>
              <w:adjustRightInd w:val="0"/>
            </w:pPr>
            <w:r>
              <w:t>Sundry</w:t>
            </w:r>
          </w:p>
        </w:tc>
        <w:tc>
          <w:tcPr>
            <w:tcW w:w="2077" w:type="dxa"/>
            <w:tcBorders>
              <w:bottom w:val="single" w:sz="4" w:space="0" w:color="auto"/>
            </w:tcBorders>
            <w:shd w:val="clear" w:color="auto" w:fill="auto"/>
            <w:vAlign w:val="center"/>
          </w:tcPr>
          <w:p w14:paraId="29795F3D" w14:textId="77777777" w:rsidR="0019358E" w:rsidRPr="00C6798F" w:rsidRDefault="0019358E" w:rsidP="00514B5D">
            <w:pPr>
              <w:ind w:right="76"/>
              <w:jc w:val="right"/>
            </w:pPr>
            <w:r>
              <w:t>10,000</w:t>
            </w:r>
          </w:p>
        </w:tc>
      </w:tr>
      <w:tr w:rsidR="0019358E" w:rsidRPr="00C6798F" w14:paraId="2E10D7CB" w14:textId="77777777" w:rsidTr="00B12856">
        <w:trPr>
          <w:jc w:val="center"/>
        </w:trPr>
        <w:tc>
          <w:tcPr>
            <w:tcW w:w="567" w:type="dxa"/>
            <w:shd w:val="clear" w:color="auto" w:fill="BFBFBF" w:themeFill="background1" w:themeFillShade="BF"/>
          </w:tcPr>
          <w:p w14:paraId="3FE528ED" w14:textId="77777777" w:rsidR="0019358E" w:rsidRPr="00C6798F" w:rsidRDefault="0019358E" w:rsidP="00514B5D">
            <w:pPr>
              <w:widowControl w:val="0"/>
              <w:autoSpaceDE w:val="0"/>
              <w:autoSpaceDN w:val="0"/>
              <w:adjustRightInd w:val="0"/>
              <w:ind w:left="420"/>
              <w:rPr>
                <w:b/>
              </w:rPr>
            </w:pPr>
          </w:p>
        </w:tc>
        <w:tc>
          <w:tcPr>
            <w:tcW w:w="5006" w:type="dxa"/>
            <w:shd w:val="clear" w:color="auto" w:fill="BFBFBF" w:themeFill="background1" w:themeFillShade="BF"/>
          </w:tcPr>
          <w:p w14:paraId="555FDE11" w14:textId="77777777" w:rsidR="0019358E" w:rsidRPr="00C6798F" w:rsidRDefault="0019358E" w:rsidP="00514B5D">
            <w:pPr>
              <w:autoSpaceDE w:val="0"/>
              <w:autoSpaceDN w:val="0"/>
              <w:adjustRightInd w:val="0"/>
              <w:rPr>
                <w:b/>
              </w:rPr>
            </w:pPr>
            <w:r w:rsidRPr="00C6798F">
              <w:rPr>
                <w:b/>
              </w:rPr>
              <w:t>Total</w:t>
            </w:r>
          </w:p>
        </w:tc>
        <w:tc>
          <w:tcPr>
            <w:tcW w:w="2077" w:type="dxa"/>
            <w:shd w:val="clear" w:color="auto" w:fill="BFBFBF" w:themeFill="background1" w:themeFillShade="BF"/>
          </w:tcPr>
          <w:p w14:paraId="59D72770" w14:textId="77777777" w:rsidR="0019358E" w:rsidRPr="00C6798F" w:rsidRDefault="0019358E" w:rsidP="00514B5D">
            <w:pPr>
              <w:autoSpaceDE w:val="0"/>
              <w:autoSpaceDN w:val="0"/>
              <w:adjustRightInd w:val="0"/>
              <w:ind w:right="76"/>
              <w:jc w:val="right"/>
              <w:rPr>
                <w:b/>
              </w:rPr>
            </w:pPr>
            <w:r>
              <w:rPr>
                <w:b/>
              </w:rPr>
              <w:t>15</w:t>
            </w:r>
            <w:r w:rsidRPr="00C6798F">
              <w:rPr>
                <w:b/>
              </w:rPr>
              <w:t>0,000</w:t>
            </w:r>
          </w:p>
        </w:tc>
      </w:tr>
    </w:tbl>
    <w:p w14:paraId="573353FF" w14:textId="77777777" w:rsidR="0019358E" w:rsidRPr="009440A9" w:rsidRDefault="0019358E" w:rsidP="00514B5D">
      <w:pPr>
        <w:rPr>
          <w:b/>
          <w:sz w:val="14"/>
        </w:rPr>
      </w:pPr>
    </w:p>
    <w:p w14:paraId="672A41E4" w14:textId="77777777" w:rsidR="0019358E" w:rsidRPr="00B85132" w:rsidRDefault="0019358E" w:rsidP="00514B5D">
      <w:pPr>
        <w:pStyle w:val="ListParagraph"/>
        <w:numPr>
          <w:ilvl w:val="0"/>
          <w:numId w:val="53"/>
        </w:numPr>
        <w:spacing w:after="160"/>
        <w:ind w:left="709" w:hanging="709"/>
        <w:rPr>
          <w:b/>
        </w:rPr>
      </w:pPr>
      <w:r w:rsidRPr="00B85132">
        <w:rPr>
          <w:b/>
        </w:rPr>
        <w:t>Implementation Timeframe</w:t>
      </w:r>
    </w:p>
    <w:tbl>
      <w:tblPr>
        <w:tblW w:w="10745" w:type="dxa"/>
        <w:jc w:val="center"/>
        <w:tblLook w:val="04A0" w:firstRow="1" w:lastRow="0" w:firstColumn="1" w:lastColumn="0" w:noHBand="0" w:noVBand="1"/>
      </w:tblPr>
      <w:tblGrid>
        <w:gridCol w:w="436"/>
        <w:gridCol w:w="3005"/>
        <w:gridCol w:w="333"/>
        <w:gridCol w:w="334"/>
        <w:gridCol w:w="326"/>
        <w:gridCol w:w="331"/>
        <w:gridCol w:w="400"/>
        <w:gridCol w:w="400"/>
        <w:gridCol w:w="400"/>
        <w:gridCol w:w="400"/>
        <w:gridCol w:w="400"/>
        <w:gridCol w:w="436"/>
        <w:gridCol w:w="436"/>
        <w:gridCol w:w="436"/>
        <w:gridCol w:w="470"/>
        <w:gridCol w:w="436"/>
        <w:gridCol w:w="436"/>
        <w:gridCol w:w="436"/>
        <w:gridCol w:w="436"/>
        <w:gridCol w:w="458"/>
      </w:tblGrid>
      <w:tr w:rsidR="0019358E" w:rsidRPr="009440A9" w14:paraId="11552D2C" w14:textId="77777777" w:rsidTr="00B12856">
        <w:trPr>
          <w:trHeight w:val="300"/>
          <w:jc w:val="center"/>
        </w:trPr>
        <w:tc>
          <w:tcPr>
            <w:tcW w:w="3441" w:type="dxa"/>
            <w:gridSpan w:val="2"/>
            <w:vMerge w:val="restart"/>
            <w:tcBorders>
              <w:top w:val="single" w:sz="4" w:space="0" w:color="auto"/>
              <w:left w:val="single" w:sz="4" w:space="0" w:color="auto"/>
              <w:bottom w:val="single" w:sz="4" w:space="0" w:color="000000"/>
              <w:right w:val="single" w:sz="4" w:space="0" w:color="000000"/>
            </w:tcBorders>
            <w:shd w:val="clear" w:color="000000" w:fill="A9D08E"/>
            <w:vAlign w:val="center"/>
            <w:hideMark/>
          </w:tcPr>
          <w:p w14:paraId="5B2EA304" w14:textId="77777777" w:rsidR="0019358E" w:rsidRPr="009440A9" w:rsidRDefault="0019358E" w:rsidP="00514B5D">
            <w:pPr>
              <w:jc w:val="center"/>
              <w:rPr>
                <w:b/>
                <w:bCs/>
                <w:color w:val="000000"/>
                <w:sz w:val="18"/>
              </w:rPr>
            </w:pPr>
            <w:r w:rsidRPr="009440A9">
              <w:rPr>
                <w:b/>
                <w:bCs/>
                <w:color w:val="000000"/>
                <w:sz w:val="18"/>
              </w:rPr>
              <w:t>Activities</w:t>
            </w:r>
          </w:p>
        </w:tc>
        <w:tc>
          <w:tcPr>
            <w:tcW w:w="7304" w:type="dxa"/>
            <w:gridSpan w:val="18"/>
            <w:tcBorders>
              <w:top w:val="single" w:sz="4" w:space="0" w:color="auto"/>
              <w:left w:val="nil"/>
              <w:bottom w:val="single" w:sz="4" w:space="0" w:color="auto"/>
              <w:right w:val="single" w:sz="4" w:space="0" w:color="auto"/>
            </w:tcBorders>
            <w:shd w:val="clear" w:color="000000" w:fill="A9D08E"/>
            <w:vAlign w:val="center"/>
          </w:tcPr>
          <w:p w14:paraId="2730AC78" w14:textId="77777777" w:rsidR="0019358E" w:rsidRPr="009440A9" w:rsidRDefault="0019358E" w:rsidP="00514B5D">
            <w:pPr>
              <w:jc w:val="center"/>
              <w:rPr>
                <w:b/>
                <w:bCs/>
                <w:color w:val="000000"/>
                <w:sz w:val="18"/>
              </w:rPr>
            </w:pPr>
            <w:r w:rsidRPr="009440A9">
              <w:rPr>
                <w:b/>
                <w:bCs/>
                <w:color w:val="000000"/>
                <w:sz w:val="18"/>
              </w:rPr>
              <w:t>Months</w:t>
            </w:r>
          </w:p>
        </w:tc>
      </w:tr>
      <w:tr w:rsidR="0019358E" w:rsidRPr="009440A9" w14:paraId="08B17818" w14:textId="77777777" w:rsidTr="00B12856">
        <w:trPr>
          <w:trHeight w:val="300"/>
          <w:jc w:val="center"/>
        </w:trPr>
        <w:tc>
          <w:tcPr>
            <w:tcW w:w="3441" w:type="dxa"/>
            <w:gridSpan w:val="2"/>
            <w:vMerge/>
            <w:tcBorders>
              <w:top w:val="single" w:sz="4" w:space="0" w:color="auto"/>
              <w:left w:val="single" w:sz="4" w:space="0" w:color="auto"/>
              <w:bottom w:val="single" w:sz="4" w:space="0" w:color="000000"/>
              <w:right w:val="single" w:sz="4" w:space="0" w:color="000000"/>
            </w:tcBorders>
            <w:vAlign w:val="center"/>
            <w:hideMark/>
          </w:tcPr>
          <w:p w14:paraId="0BB29F98" w14:textId="77777777" w:rsidR="0019358E" w:rsidRPr="009440A9" w:rsidRDefault="0019358E" w:rsidP="00514B5D">
            <w:pPr>
              <w:rPr>
                <w:b/>
                <w:bCs/>
                <w:color w:val="000000"/>
                <w:sz w:val="18"/>
              </w:rPr>
            </w:pPr>
          </w:p>
        </w:tc>
        <w:tc>
          <w:tcPr>
            <w:tcW w:w="333" w:type="dxa"/>
            <w:tcBorders>
              <w:top w:val="nil"/>
              <w:left w:val="nil"/>
              <w:bottom w:val="single" w:sz="4" w:space="0" w:color="auto"/>
              <w:right w:val="single" w:sz="4" w:space="0" w:color="auto"/>
            </w:tcBorders>
            <w:shd w:val="clear" w:color="000000" w:fill="A9D08E"/>
            <w:vAlign w:val="center"/>
          </w:tcPr>
          <w:p w14:paraId="5EA13CF2" w14:textId="77777777" w:rsidR="0019358E" w:rsidRPr="009440A9" w:rsidRDefault="0019358E" w:rsidP="00514B5D">
            <w:pPr>
              <w:jc w:val="center"/>
              <w:rPr>
                <w:b/>
                <w:bCs/>
                <w:color w:val="000000"/>
                <w:sz w:val="18"/>
              </w:rPr>
            </w:pPr>
            <w:r w:rsidRPr="009440A9">
              <w:rPr>
                <w:b/>
                <w:bCs/>
                <w:color w:val="000000"/>
                <w:sz w:val="18"/>
              </w:rPr>
              <w:t>1</w:t>
            </w:r>
          </w:p>
        </w:tc>
        <w:tc>
          <w:tcPr>
            <w:tcW w:w="334" w:type="dxa"/>
            <w:tcBorders>
              <w:top w:val="nil"/>
              <w:left w:val="nil"/>
              <w:bottom w:val="single" w:sz="4" w:space="0" w:color="auto"/>
              <w:right w:val="single" w:sz="4" w:space="0" w:color="auto"/>
            </w:tcBorders>
            <w:shd w:val="clear" w:color="000000" w:fill="A9D08E"/>
            <w:vAlign w:val="center"/>
          </w:tcPr>
          <w:p w14:paraId="6AABE8A0" w14:textId="77777777" w:rsidR="0019358E" w:rsidRPr="009440A9" w:rsidRDefault="0019358E" w:rsidP="00514B5D">
            <w:pPr>
              <w:jc w:val="center"/>
              <w:rPr>
                <w:b/>
                <w:bCs/>
                <w:color w:val="000000"/>
                <w:sz w:val="18"/>
              </w:rPr>
            </w:pPr>
            <w:r w:rsidRPr="009440A9">
              <w:rPr>
                <w:b/>
                <w:bCs/>
                <w:color w:val="000000"/>
                <w:sz w:val="18"/>
              </w:rPr>
              <w:t>2</w:t>
            </w:r>
          </w:p>
        </w:tc>
        <w:tc>
          <w:tcPr>
            <w:tcW w:w="326" w:type="dxa"/>
            <w:tcBorders>
              <w:top w:val="nil"/>
              <w:left w:val="nil"/>
              <w:bottom w:val="single" w:sz="4" w:space="0" w:color="auto"/>
              <w:right w:val="single" w:sz="4" w:space="0" w:color="auto"/>
            </w:tcBorders>
            <w:shd w:val="clear" w:color="000000" w:fill="A9D08E"/>
            <w:vAlign w:val="center"/>
          </w:tcPr>
          <w:p w14:paraId="600844B9" w14:textId="77777777" w:rsidR="0019358E" w:rsidRPr="009440A9" w:rsidRDefault="0019358E" w:rsidP="00514B5D">
            <w:pPr>
              <w:jc w:val="center"/>
              <w:rPr>
                <w:b/>
                <w:bCs/>
                <w:color w:val="000000"/>
                <w:sz w:val="18"/>
              </w:rPr>
            </w:pPr>
            <w:r w:rsidRPr="009440A9">
              <w:rPr>
                <w:b/>
                <w:bCs/>
                <w:color w:val="000000"/>
                <w:sz w:val="18"/>
              </w:rPr>
              <w:t>3</w:t>
            </w:r>
          </w:p>
        </w:tc>
        <w:tc>
          <w:tcPr>
            <w:tcW w:w="331" w:type="dxa"/>
            <w:tcBorders>
              <w:top w:val="nil"/>
              <w:left w:val="nil"/>
              <w:bottom w:val="single" w:sz="4" w:space="0" w:color="auto"/>
              <w:right w:val="single" w:sz="4" w:space="0" w:color="auto"/>
            </w:tcBorders>
            <w:shd w:val="clear" w:color="000000" w:fill="A9D08E"/>
            <w:vAlign w:val="center"/>
          </w:tcPr>
          <w:p w14:paraId="38415E0D" w14:textId="77777777" w:rsidR="0019358E" w:rsidRPr="009440A9" w:rsidRDefault="0019358E" w:rsidP="00514B5D">
            <w:pPr>
              <w:jc w:val="center"/>
              <w:rPr>
                <w:b/>
                <w:bCs/>
                <w:color w:val="000000"/>
                <w:sz w:val="18"/>
              </w:rPr>
            </w:pPr>
            <w:r w:rsidRPr="009440A9">
              <w:rPr>
                <w:b/>
                <w:bCs/>
                <w:color w:val="000000"/>
                <w:sz w:val="18"/>
              </w:rPr>
              <w:t>4</w:t>
            </w:r>
          </w:p>
        </w:tc>
        <w:tc>
          <w:tcPr>
            <w:tcW w:w="400" w:type="dxa"/>
            <w:tcBorders>
              <w:top w:val="nil"/>
              <w:left w:val="nil"/>
              <w:bottom w:val="single" w:sz="4" w:space="0" w:color="auto"/>
              <w:right w:val="single" w:sz="4" w:space="0" w:color="auto"/>
            </w:tcBorders>
            <w:shd w:val="clear" w:color="000000" w:fill="A9D08E"/>
            <w:vAlign w:val="center"/>
          </w:tcPr>
          <w:p w14:paraId="3EC1E154" w14:textId="77777777" w:rsidR="0019358E" w:rsidRPr="009440A9" w:rsidRDefault="0019358E" w:rsidP="00514B5D">
            <w:pPr>
              <w:jc w:val="center"/>
              <w:rPr>
                <w:b/>
                <w:bCs/>
                <w:color w:val="000000"/>
                <w:sz w:val="18"/>
              </w:rPr>
            </w:pPr>
            <w:r w:rsidRPr="009440A9">
              <w:rPr>
                <w:b/>
                <w:bCs/>
                <w:color w:val="000000"/>
                <w:sz w:val="18"/>
              </w:rPr>
              <w:t>5</w:t>
            </w:r>
          </w:p>
        </w:tc>
        <w:tc>
          <w:tcPr>
            <w:tcW w:w="400" w:type="dxa"/>
            <w:tcBorders>
              <w:top w:val="nil"/>
              <w:left w:val="nil"/>
              <w:bottom w:val="single" w:sz="4" w:space="0" w:color="auto"/>
              <w:right w:val="single" w:sz="4" w:space="0" w:color="auto"/>
            </w:tcBorders>
            <w:shd w:val="clear" w:color="000000" w:fill="A9D08E"/>
            <w:vAlign w:val="center"/>
          </w:tcPr>
          <w:p w14:paraId="2EEE2DBB" w14:textId="77777777" w:rsidR="0019358E" w:rsidRPr="009440A9" w:rsidRDefault="0019358E" w:rsidP="00514B5D">
            <w:pPr>
              <w:jc w:val="center"/>
              <w:rPr>
                <w:b/>
                <w:bCs/>
                <w:color w:val="000000"/>
                <w:sz w:val="18"/>
              </w:rPr>
            </w:pPr>
            <w:r w:rsidRPr="009440A9">
              <w:rPr>
                <w:b/>
                <w:bCs/>
                <w:color w:val="000000"/>
                <w:sz w:val="18"/>
              </w:rPr>
              <w:t>6</w:t>
            </w:r>
          </w:p>
        </w:tc>
        <w:tc>
          <w:tcPr>
            <w:tcW w:w="400" w:type="dxa"/>
            <w:tcBorders>
              <w:top w:val="nil"/>
              <w:left w:val="nil"/>
              <w:bottom w:val="single" w:sz="4" w:space="0" w:color="auto"/>
              <w:right w:val="single" w:sz="4" w:space="0" w:color="auto"/>
            </w:tcBorders>
            <w:shd w:val="clear" w:color="000000" w:fill="A9D08E"/>
            <w:vAlign w:val="center"/>
          </w:tcPr>
          <w:p w14:paraId="025D2D17" w14:textId="77777777" w:rsidR="0019358E" w:rsidRPr="009440A9" w:rsidRDefault="0019358E" w:rsidP="00514B5D">
            <w:pPr>
              <w:jc w:val="center"/>
              <w:rPr>
                <w:b/>
                <w:bCs/>
                <w:color w:val="000000"/>
                <w:sz w:val="18"/>
              </w:rPr>
            </w:pPr>
            <w:r w:rsidRPr="009440A9">
              <w:rPr>
                <w:b/>
                <w:bCs/>
                <w:color w:val="000000"/>
                <w:sz w:val="18"/>
              </w:rPr>
              <w:t>7</w:t>
            </w:r>
          </w:p>
        </w:tc>
        <w:tc>
          <w:tcPr>
            <w:tcW w:w="400" w:type="dxa"/>
            <w:tcBorders>
              <w:top w:val="nil"/>
              <w:left w:val="nil"/>
              <w:bottom w:val="single" w:sz="4" w:space="0" w:color="auto"/>
              <w:right w:val="single" w:sz="4" w:space="0" w:color="auto"/>
            </w:tcBorders>
            <w:shd w:val="clear" w:color="000000" w:fill="A9D08E"/>
            <w:vAlign w:val="center"/>
          </w:tcPr>
          <w:p w14:paraId="4B9769C7" w14:textId="77777777" w:rsidR="0019358E" w:rsidRPr="009440A9" w:rsidRDefault="0019358E" w:rsidP="00514B5D">
            <w:pPr>
              <w:jc w:val="center"/>
              <w:rPr>
                <w:b/>
                <w:bCs/>
                <w:color w:val="000000"/>
                <w:sz w:val="18"/>
              </w:rPr>
            </w:pPr>
            <w:r w:rsidRPr="009440A9">
              <w:rPr>
                <w:b/>
                <w:bCs/>
                <w:color w:val="000000"/>
                <w:sz w:val="18"/>
              </w:rPr>
              <w:t>8</w:t>
            </w:r>
          </w:p>
        </w:tc>
        <w:tc>
          <w:tcPr>
            <w:tcW w:w="400" w:type="dxa"/>
            <w:tcBorders>
              <w:top w:val="nil"/>
              <w:left w:val="nil"/>
              <w:bottom w:val="single" w:sz="4" w:space="0" w:color="auto"/>
              <w:right w:val="single" w:sz="4" w:space="0" w:color="auto"/>
            </w:tcBorders>
            <w:shd w:val="clear" w:color="000000" w:fill="A9D08E"/>
            <w:vAlign w:val="center"/>
          </w:tcPr>
          <w:p w14:paraId="0AC1C766" w14:textId="77777777" w:rsidR="0019358E" w:rsidRPr="009440A9" w:rsidRDefault="0019358E" w:rsidP="00514B5D">
            <w:pPr>
              <w:jc w:val="center"/>
              <w:rPr>
                <w:b/>
                <w:bCs/>
                <w:color w:val="000000"/>
                <w:sz w:val="18"/>
              </w:rPr>
            </w:pPr>
            <w:r w:rsidRPr="009440A9">
              <w:rPr>
                <w:b/>
                <w:bCs/>
                <w:color w:val="000000"/>
                <w:sz w:val="18"/>
              </w:rPr>
              <w:t>9</w:t>
            </w:r>
          </w:p>
        </w:tc>
        <w:tc>
          <w:tcPr>
            <w:tcW w:w="436" w:type="dxa"/>
            <w:tcBorders>
              <w:top w:val="nil"/>
              <w:left w:val="nil"/>
              <w:bottom w:val="single" w:sz="4" w:space="0" w:color="auto"/>
              <w:right w:val="single" w:sz="4" w:space="0" w:color="auto"/>
            </w:tcBorders>
            <w:shd w:val="clear" w:color="000000" w:fill="A9D08E"/>
            <w:vAlign w:val="center"/>
          </w:tcPr>
          <w:p w14:paraId="470B3ED7" w14:textId="77777777" w:rsidR="0019358E" w:rsidRPr="009440A9" w:rsidRDefault="0019358E" w:rsidP="00514B5D">
            <w:pPr>
              <w:jc w:val="center"/>
              <w:rPr>
                <w:b/>
                <w:bCs/>
                <w:color w:val="000000"/>
                <w:sz w:val="18"/>
              </w:rPr>
            </w:pPr>
            <w:r w:rsidRPr="009440A9">
              <w:rPr>
                <w:b/>
                <w:bCs/>
                <w:color w:val="000000"/>
                <w:sz w:val="18"/>
              </w:rPr>
              <w:t>10</w:t>
            </w:r>
          </w:p>
        </w:tc>
        <w:tc>
          <w:tcPr>
            <w:tcW w:w="436" w:type="dxa"/>
            <w:tcBorders>
              <w:top w:val="nil"/>
              <w:left w:val="nil"/>
              <w:bottom w:val="single" w:sz="4" w:space="0" w:color="auto"/>
              <w:right w:val="single" w:sz="4" w:space="0" w:color="auto"/>
            </w:tcBorders>
            <w:shd w:val="clear" w:color="000000" w:fill="A9D08E"/>
            <w:vAlign w:val="center"/>
          </w:tcPr>
          <w:p w14:paraId="15768D15" w14:textId="77777777" w:rsidR="0019358E" w:rsidRPr="009440A9" w:rsidRDefault="0019358E" w:rsidP="00514B5D">
            <w:pPr>
              <w:jc w:val="center"/>
              <w:rPr>
                <w:b/>
                <w:bCs/>
                <w:color w:val="000000"/>
                <w:sz w:val="18"/>
              </w:rPr>
            </w:pPr>
            <w:r w:rsidRPr="009440A9">
              <w:rPr>
                <w:b/>
                <w:bCs/>
                <w:color w:val="000000"/>
                <w:sz w:val="18"/>
              </w:rPr>
              <w:t>11</w:t>
            </w:r>
          </w:p>
        </w:tc>
        <w:tc>
          <w:tcPr>
            <w:tcW w:w="436" w:type="dxa"/>
            <w:tcBorders>
              <w:top w:val="nil"/>
              <w:left w:val="nil"/>
              <w:bottom w:val="single" w:sz="4" w:space="0" w:color="auto"/>
              <w:right w:val="single" w:sz="4" w:space="0" w:color="auto"/>
            </w:tcBorders>
            <w:shd w:val="clear" w:color="000000" w:fill="A9D08E"/>
            <w:vAlign w:val="center"/>
          </w:tcPr>
          <w:p w14:paraId="000F2358" w14:textId="77777777" w:rsidR="0019358E" w:rsidRPr="009440A9" w:rsidRDefault="0019358E" w:rsidP="00514B5D">
            <w:pPr>
              <w:jc w:val="center"/>
              <w:rPr>
                <w:b/>
                <w:bCs/>
                <w:color w:val="000000"/>
                <w:sz w:val="18"/>
              </w:rPr>
            </w:pPr>
            <w:r w:rsidRPr="009440A9">
              <w:rPr>
                <w:b/>
                <w:bCs/>
                <w:color w:val="000000"/>
                <w:sz w:val="18"/>
              </w:rPr>
              <w:t>12</w:t>
            </w:r>
          </w:p>
        </w:tc>
        <w:tc>
          <w:tcPr>
            <w:tcW w:w="470" w:type="dxa"/>
            <w:tcBorders>
              <w:top w:val="nil"/>
              <w:left w:val="nil"/>
              <w:bottom w:val="single" w:sz="4" w:space="0" w:color="auto"/>
              <w:right w:val="single" w:sz="4" w:space="0" w:color="auto"/>
            </w:tcBorders>
            <w:shd w:val="clear" w:color="000000" w:fill="A9D08E"/>
            <w:vAlign w:val="center"/>
          </w:tcPr>
          <w:p w14:paraId="5FCB89BC" w14:textId="77777777" w:rsidR="0019358E" w:rsidRPr="009440A9" w:rsidRDefault="0019358E" w:rsidP="00514B5D">
            <w:pPr>
              <w:jc w:val="center"/>
              <w:rPr>
                <w:b/>
                <w:bCs/>
                <w:color w:val="000000"/>
                <w:sz w:val="18"/>
              </w:rPr>
            </w:pPr>
            <w:r w:rsidRPr="009440A9">
              <w:rPr>
                <w:b/>
                <w:bCs/>
                <w:color w:val="000000"/>
                <w:sz w:val="18"/>
              </w:rPr>
              <w:t>13</w:t>
            </w:r>
          </w:p>
        </w:tc>
        <w:tc>
          <w:tcPr>
            <w:tcW w:w="436" w:type="dxa"/>
            <w:tcBorders>
              <w:top w:val="nil"/>
              <w:left w:val="nil"/>
              <w:bottom w:val="single" w:sz="4" w:space="0" w:color="auto"/>
              <w:right w:val="single" w:sz="4" w:space="0" w:color="auto"/>
            </w:tcBorders>
            <w:shd w:val="clear" w:color="000000" w:fill="A9D08E"/>
          </w:tcPr>
          <w:p w14:paraId="1E6FD5EE" w14:textId="77777777" w:rsidR="0019358E" w:rsidRPr="009440A9" w:rsidRDefault="0019358E" w:rsidP="00514B5D">
            <w:pPr>
              <w:jc w:val="center"/>
              <w:rPr>
                <w:b/>
                <w:bCs/>
                <w:color w:val="000000"/>
                <w:sz w:val="18"/>
              </w:rPr>
            </w:pPr>
            <w:r w:rsidRPr="009440A9">
              <w:rPr>
                <w:b/>
                <w:bCs/>
                <w:color w:val="000000"/>
                <w:sz w:val="18"/>
              </w:rPr>
              <w:t>14</w:t>
            </w:r>
          </w:p>
        </w:tc>
        <w:tc>
          <w:tcPr>
            <w:tcW w:w="436" w:type="dxa"/>
            <w:tcBorders>
              <w:top w:val="nil"/>
              <w:left w:val="nil"/>
              <w:bottom w:val="single" w:sz="4" w:space="0" w:color="auto"/>
              <w:right w:val="single" w:sz="4" w:space="0" w:color="auto"/>
            </w:tcBorders>
            <w:shd w:val="clear" w:color="000000" w:fill="A9D08E"/>
          </w:tcPr>
          <w:p w14:paraId="436ECA67" w14:textId="77777777" w:rsidR="0019358E" w:rsidRPr="009440A9" w:rsidRDefault="0019358E" w:rsidP="00514B5D">
            <w:pPr>
              <w:jc w:val="center"/>
              <w:rPr>
                <w:b/>
                <w:bCs/>
                <w:color w:val="000000"/>
                <w:sz w:val="18"/>
              </w:rPr>
            </w:pPr>
            <w:r w:rsidRPr="009440A9">
              <w:rPr>
                <w:b/>
                <w:bCs/>
                <w:color w:val="000000"/>
                <w:sz w:val="18"/>
              </w:rPr>
              <w:t>15</w:t>
            </w:r>
          </w:p>
        </w:tc>
        <w:tc>
          <w:tcPr>
            <w:tcW w:w="436" w:type="dxa"/>
            <w:tcBorders>
              <w:top w:val="nil"/>
              <w:left w:val="nil"/>
              <w:bottom w:val="single" w:sz="4" w:space="0" w:color="auto"/>
              <w:right w:val="single" w:sz="4" w:space="0" w:color="auto"/>
            </w:tcBorders>
            <w:shd w:val="clear" w:color="000000" w:fill="A9D08E"/>
          </w:tcPr>
          <w:p w14:paraId="0C579B13" w14:textId="77777777" w:rsidR="0019358E" w:rsidRPr="009440A9" w:rsidRDefault="0019358E" w:rsidP="00514B5D">
            <w:pPr>
              <w:jc w:val="center"/>
              <w:rPr>
                <w:b/>
                <w:bCs/>
                <w:color w:val="000000"/>
                <w:sz w:val="18"/>
              </w:rPr>
            </w:pPr>
            <w:r w:rsidRPr="009440A9">
              <w:rPr>
                <w:b/>
                <w:bCs/>
                <w:color w:val="000000"/>
                <w:sz w:val="18"/>
              </w:rPr>
              <w:t>16</w:t>
            </w:r>
          </w:p>
        </w:tc>
        <w:tc>
          <w:tcPr>
            <w:tcW w:w="436" w:type="dxa"/>
            <w:tcBorders>
              <w:top w:val="nil"/>
              <w:left w:val="nil"/>
              <w:bottom w:val="single" w:sz="4" w:space="0" w:color="auto"/>
              <w:right w:val="single" w:sz="4" w:space="0" w:color="auto"/>
            </w:tcBorders>
            <w:shd w:val="clear" w:color="000000" w:fill="A9D08E"/>
          </w:tcPr>
          <w:p w14:paraId="17E4F096" w14:textId="77777777" w:rsidR="0019358E" w:rsidRPr="009440A9" w:rsidRDefault="0019358E" w:rsidP="00514B5D">
            <w:pPr>
              <w:jc w:val="center"/>
              <w:rPr>
                <w:b/>
                <w:bCs/>
                <w:color w:val="000000"/>
                <w:sz w:val="18"/>
              </w:rPr>
            </w:pPr>
            <w:r w:rsidRPr="009440A9">
              <w:rPr>
                <w:b/>
                <w:bCs/>
                <w:color w:val="000000"/>
                <w:sz w:val="18"/>
              </w:rPr>
              <w:t>17</w:t>
            </w:r>
          </w:p>
        </w:tc>
        <w:tc>
          <w:tcPr>
            <w:tcW w:w="458" w:type="dxa"/>
            <w:tcBorders>
              <w:top w:val="nil"/>
              <w:left w:val="nil"/>
              <w:bottom w:val="single" w:sz="4" w:space="0" w:color="auto"/>
              <w:right w:val="single" w:sz="4" w:space="0" w:color="auto"/>
            </w:tcBorders>
            <w:shd w:val="clear" w:color="000000" w:fill="A9D08E"/>
          </w:tcPr>
          <w:p w14:paraId="44EE6550" w14:textId="77777777" w:rsidR="0019358E" w:rsidRPr="009440A9" w:rsidRDefault="0019358E" w:rsidP="00514B5D">
            <w:pPr>
              <w:jc w:val="center"/>
              <w:rPr>
                <w:b/>
                <w:bCs/>
                <w:color w:val="000000"/>
                <w:sz w:val="18"/>
              </w:rPr>
            </w:pPr>
            <w:r w:rsidRPr="009440A9">
              <w:rPr>
                <w:b/>
                <w:bCs/>
                <w:color w:val="000000"/>
                <w:sz w:val="18"/>
              </w:rPr>
              <w:t>18</w:t>
            </w:r>
          </w:p>
        </w:tc>
      </w:tr>
      <w:tr w:rsidR="0019358E" w:rsidRPr="009440A9" w14:paraId="3EDD8551" w14:textId="77777777" w:rsidTr="00B12856">
        <w:trPr>
          <w:cantSplit/>
          <w:trHeight w:val="300"/>
          <w:jc w:val="center"/>
        </w:trPr>
        <w:tc>
          <w:tcPr>
            <w:tcW w:w="10745"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1B58F5E1" w14:textId="77777777" w:rsidR="0019358E" w:rsidRPr="009440A9" w:rsidRDefault="0019358E" w:rsidP="00514B5D">
            <w:pPr>
              <w:rPr>
                <w:b/>
                <w:bCs/>
                <w:i/>
                <w:iCs/>
                <w:color w:val="000000"/>
                <w:sz w:val="18"/>
              </w:rPr>
            </w:pPr>
            <w:r w:rsidRPr="009440A9">
              <w:rPr>
                <w:b/>
                <w:bCs/>
                <w:i/>
                <w:iCs/>
                <w:color w:val="000000"/>
                <w:sz w:val="18"/>
              </w:rPr>
              <w:t>Project Start-up</w:t>
            </w:r>
          </w:p>
        </w:tc>
      </w:tr>
      <w:tr w:rsidR="0019358E" w:rsidRPr="009440A9" w14:paraId="7F4D3AA6" w14:textId="77777777" w:rsidTr="00B12856">
        <w:trPr>
          <w:cantSplit/>
          <w:trHeight w:val="102"/>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53504054" w14:textId="77777777" w:rsidR="0019358E" w:rsidRPr="009440A9" w:rsidRDefault="0019358E" w:rsidP="00514B5D">
            <w:pPr>
              <w:jc w:val="center"/>
              <w:rPr>
                <w:color w:val="000000"/>
                <w:sz w:val="18"/>
              </w:rPr>
            </w:pPr>
            <w:r w:rsidRPr="009440A9">
              <w:rPr>
                <w:color w:val="000000"/>
                <w:sz w:val="18"/>
              </w:rPr>
              <w:t>1</w:t>
            </w:r>
          </w:p>
        </w:tc>
        <w:tc>
          <w:tcPr>
            <w:tcW w:w="3005" w:type="dxa"/>
            <w:tcBorders>
              <w:top w:val="nil"/>
              <w:left w:val="nil"/>
              <w:bottom w:val="single" w:sz="4" w:space="0" w:color="auto"/>
              <w:right w:val="single" w:sz="4" w:space="0" w:color="auto"/>
            </w:tcBorders>
            <w:shd w:val="clear" w:color="auto" w:fill="auto"/>
            <w:vAlign w:val="center"/>
            <w:hideMark/>
          </w:tcPr>
          <w:p w14:paraId="48C0B06E" w14:textId="77777777" w:rsidR="0019358E" w:rsidRPr="009440A9" w:rsidRDefault="0019358E" w:rsidP="00514B5D">
            <w:pPr>
              <w:rPr>
                <w:color w:val="000000"/>
                <w:sz w:val="18"/>
              </w:rPr>
            </w:pPr>
            <w:r w:rsidRPr="009440A9">
              <w:rPr>
                <w:color w:val="000000"/>
                <w:sz w:val="18"/>
              </w:rPr>
              <w:t>ExCom Project Approval</w:t>
            </w:r>
          </w:p>
        </w:tc>
        <w:tc>
          <w:tcPr>
            <w:tcW w:w="333" w:type="dxa"/>
            <w:tcBorders>
              <w:top w:val="nil"/>
              <w:left w:val="nil"/>
              <w:bottom w:val="single" w:sz="4" w:space="0" w:color="auto"/>
              <w:right w:val="single" w:sz="4" w:space="0" w:color="auto"/>
            </w:tcBorders>
            <w:shd w:val="thinDiagCross" w:color="000000" w:fill="auto"/>
            <w:vAlign w:val="center"/>
            <w:hideMark/>
          </w:tcPr>
          <w:p w14:paraId="233D449A" w14:textId="77777777" w:rsidR="0019358E" w:rsidRPr="009440A9" w:rsidRDefault="0019358E" w:rsidP="00514B5D">
            <w:pPr>
              <w:rPr>
                <w:color w:val="000000"/>
                <w:sz w:val="18"/>
              </w:rPr>
            </w:pPr>
            <w:r w:rsidRPr="009440A9">
              <w:rPr>
                <w:color w:val="000000"/>
                <w:sz w:val="18"/>
              </w:rPr>
              <w:t> </w:t>
            </w:r>
          </w:p>
        </w:tc>
        <w:tc>
          <w:tcPr>
            <w:tcW w:w="334" w:type="dxa"/>
            <w:tcBorders>
              <w:top w:val="nil"/>
              <w:left w:val="nil"/>
              <w:bottom w:val="single" w:sz="4" w:space="0" w:color="auto"/>
              <w:right w:val="single" w:sz="4" w:space="0" w:color="auto"/>
            </w:tcBorders>
            <w:shd w:val="clear" w:color="auto" w:fill="auto"/>
            <w:vAlign w:val="center"/>
            <w:hideMark/>
          </w:tcPr>
          <w:p w14:paraId="007D9D38" w14:textId="77777777" w:rsidR="0019358E" w:rsidRPr="009440A9" w:rsidRDefault="0019358E" w:rsidP="00514B5D">
            <w:pPr>
              <w:rPr>
                <w:color w:val="000000"/>
                <w:sz w:val="18"/>
              </w:rPr>
            </w:pPr>
            <w:r w:rsidRPr="009440A9">
              <w:rPr>
                <w:color w:val="000000"/>
                <w:sz w:val="18"/>
              </w:rPr>
              <w:t> </w:t>
            </w:r>
          </w:p>
        </w:tc>
        <w:tc>
          <w:tcPr>
            <w:tcW w:w="326" w:type="dxa"/>
            <w:tcBorders>
              <w:top w:val="nil"/>
              <w:left w:val="nil"/>
              <w:bottom w:val="single" w:sz="4" w:space="0" w:color="auto"/>
              <w:right w:val="single" w:sz="4" w:space="0" w:color="auto"/>
            </w:tcBorders>
            <w:shd w:val="clear" w:color="auto" w:fill="auto"/>
            <w:vAlign w:val="center"/>
            <w:hideMark/>
          </w:tcPr>
          <w:p w14:paraId="6E051594" w14:textId="77777777" w:rsidR="0019358E" w:rsidRPr="009440A9" w:rsidRDefault="0019358E" w:rsidP="00514B5D">
            <w:pPr>
              <w:rPr>
                <w:color w:val="000000"/>
                <w:sz w:val="18"/>
              </w:rPr>
            </w:pPr>
            <w:r w:rsidRPr="009440A9">
              <w:rPr>
                <w:color w:val="000000"/>
                <w:sz w:val="18"/>
              </w:rPr>
              <w:t> </w:t>
            </w:r>
          </w:p>
        </w:tc>
        <w:tc>
          <w:tcPr>
            <w:tcW w:w="331" w:type="dxa"/>
            <w:tcBorders>
              <w:top w:val="nil"/>
              <w:left w:val="nil"/>
              <w:bottom w:val="single" w:sz="4" w:space="0" w:color="auto"/>
              <w:right w:val="single" w:sz="4" w:space="0" w:color="auto"/>
            </w:tcBorders>
            <w:shd w:val="clear" w:color="auto" w:fill="auto"/>
            <w:vAlign w:val="center"/>
            <w:hideMark/>
          </w:tcPr>
          <w:p w14:paraId="5419BD5C" w14:textId="77777777" w:rsidR="0019358E" w:rsidRPr="009440A9" w:rsidRDefault="0019358E" w:rsidP="00514B5D">
            <w:pPr>
              <w:rPr>
                <w:color w:val="000000"/>
                <w:sz w:val="18"/>
              </w:rPr>
            </w:pPr>
            <w:r w:rsidRPr="009440A9">
              <w:rPr>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7A825BB1"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76049D5E"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2A1619F5"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2CEE9AC1"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58B3B448"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shd w:val="clear" w:color="auto" w:fill="auto"/>
            <w:noWrap/>
            <w:vAlign w:val="bottom"/>
            <w:hideMark/>
          </w:tcPr>
          <w:p w14:paraId="011803A7"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shd w:val="clear" w:color="auto" w:fill="auto"/>
            <w:noWrap/>
            <w:vAlign w:val="bottom"/>
            <w:hideMark/>
          </w:tcPr>
          <w:p w14:paraId="1150DAD0"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shd w:val="clear" w:color="auto" w:fill="auto"/>
            <w:noWrap/>
            <w:vAlign w:val="bottom"/>
            <w:hideMark/>
          </w:tcPr>
          <w:p w14:paraId="65E7196E"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70" w:type="dxa"/>
            <w:tcBorders>
              <w:top w:val="nil"/>
              <w:left w:val="nil"/>
              <w:bottom w:val="single" w:sz="4" w:space="0" w:color="auto"/>
              <w:right w:val="single" w:sz="4" w:space="0" w:color="auto"/>
            </w:tcBorders>
            <w:shd w:val="clear" w:color="auto" w:fill="auto"/>
            <w:noWrap/>
            <w:vAlign w:val="bottom"/>
            <w:hideMark/>
          </w:tcPr>
          <w:p w14:paraId="6DC77B52"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tcPr>
          <w:p w14:paraId="18D2DF98" w14:textId="77777777" w:rsidR="0019358E" w:rsidRPr="009440A9" w:rsidRDefault="0019358E" w:rsidP="00514B5D">
            <w:pPr>
              <w:rPr>
                <w:rFonts w:ascii="Calibri" w:hAnsi="Calibri" w:cs="Calibri"/>
                <w:color w:val="000000"/>
                <w:sz w:val="18"/>
              </w:rPr>
            </w:pPr>
          </w:p>
        </w:tc>
        <w:tc>
          <w:tcPr>
            <w:tcW w:w="436" w:type="dxa"/>
            <w:tcBorders>
              <w:top w:val="nil"/>
              <w:left w:val="nil"/>
              <w:bottom w:val="single" w:sz="4" w:space="0" w:color="auto"/>
              <w:right w:val="single" w:sz="4" w:space="0" w:color="auto"/>
            </w:tcBorders>
          </w:tcPr>
          <w:p w14:paraId="6CD885C9" w14:textId="77777777" w:rsidR="0019358E" w:rsidRPr="009440A9" w:rsidRDefault="0019358E" w:rsidP="00514B5D">
            <w:pPr>
              <w:rPr>
                <w:rFonts w:ascii="Calibri" w:hAnsi="Calibri" w:cs="Calibri"/>
                <w:color w:val="000000"/>
                <w:sz w:val="18"/>
              </w:rPr>
            </w:pPr>
          </w:p>
        </w:tc>
        <w:tc>
          <w:tcPr>
            <w:tcW w:w="436" w:type="dxa"/>
            <w:tcBorders>
              <w:top w:val="nil"/>
              <w:left w:val="nil"/>
              <w:bottom w:val="single" w:sz="4" w:space="0" w:color="auto"/>
              <w:right w:val="single" w:sz="4" w:space="0" w:color="auto"/>
            </w:tcBorders>
          </w:tcPr>
          <w:p w14:paraId="4991595E" w14:textId="77777777" w:rsidR="0019358E" w:rsidRPr="009440A9" w:rsidRDefault="0019358E" w:rsidP="00514B5D">
            <w:pPr>
              <w:rPr>
                <w:rFonts w:ascii="Calibri" w:hAnsi="Calibri" w:cs="Calibri"/>
                <w:color w:val="000000"/>
                <w:sz w:val="18"/>
              </w:rPr>
            </w:pPr>
          </w:p>
        </w:tc>
        <w:tc>
          <w:tcPr>
            <w:tcW w:w="436" w:type="dxa"/>
            <w:tcBorders>
              <w:top w:val="nil"/>
              <w:left w:val="nil"/>
              <w:bottom w:val="single" w:sz="4" w:space="0" w:color="auto"/>
              <w:right w:val="single" w:sz="4" w:space="0" w:color="auto"/>
            </w:tcBorders>
          </w:tcPr>
          <w:p w14:paraId="681E53F9" w14:textId="77777777" w:rsidR="0019358E" w:rsidRPr="009440A9" w:rsidRDefault="0019358E" w:rsidP="00514B5D">
            <w:pPr>
              <w:rPr>
                <w:rFonts w:ascii="Calibri" w:hAnsi="Calibri" w:cs="Calibri"/>
                <w:color w:val="000000"/>
                <w:sz w:val="18"/>
              </w:rPr>
            </w:pPr>
          </w:p>
        </w:tc>
        <w:tc>
          <w:tcPr>
            <w:tcW w:w="458" w:type="dxa"/>
            <w:tcBorders>
              <w:top w:val="nil"/>
              <w:left w:val="nil"/>
              <w:bottom w:val="single" w:sz="4" w:space="0" w:color="auto"/>
              <w:right w:val="single" w:sz="4" w:space="0" w:color="auto"/>
            </w:tcBorders>
          </w:tcPr>
          <w:p w14:paraId="6E8855B7" w14:textId="77777777" w:rsidR="0019358E" w:rsidRPr="009440A9" w:rsidRDefault="0019358E" w:rsidP="00514B5D">
            <w:pPr>
              <w:rPr>
                <w:rFonts w:ascii="Calibri" w:hAnsi="Calibri" w:cs="Calibri"/>
                <w:color w:val="000000"/>
                <w:sz w:val="18"/>
              </w:rPr>
            </w:pPr>
          </w:p>
        </w:tc>
      </w:tr>
      <w:tr w:rsidR="0019358E" w:rsidRPr="009440A9" w14:paraId="64EB2376" w14:textId="77777777" w:rsidTr="00B12856">
        <w:trPr>
          <w:cantSplit/>
          <w:trHeight w:val="148"/>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50CFE52B" w14:textId="77777777" w:rsidR="0019358E" w:rsidRPr="009440A9" w:rsidRDefault="0019358E" w:rsidP="00514B5D">
            <w:pPr>
              <w:jc w:val="center"/>
              <w:rPr>
                <w:color w:val="000000"/>
                <w:sz w:val="18"/>
              </w:rPr>
            </w:pPr>
            <w:r w:rsidRPr="009440A9">
              <w:rPr>
                <w:color w:val="000000"/>
                <w:sz w:val="18"/>
              </w:rPr>
              <w:t>2</w:t>
            </w:r>
          </w:p>
        </w:tc>
        <w:tc>
          <w:tcPr>
            <w:tcW w:w="3005" w:type="dxa"/>
            <w:tcBorders>
              <w:top w:val="nil"/>
              <w:left w:val="nil"/>
              <w:bottom w:val="single" w:sz="4" w:space="0" w:color="auto"/>
              <w:right w:val="single" w:sz="4" w:space="0" w:color="auto"/>
            </w:tcBorders>
            <w:shd w:val="clear" w:color="auto" w:fill="auto"/>
            <w:vAlign w:val="center"/>
            <w:hideMark/>
          </w:tcPr>
          <w:p w14:paraId="52978DFE" w14:textId="77777777" w:rsidR="0019358E" w:rsidRPr="009440A9" w:rsidRDefault="0019358E" w:rsidP="00514B5D">
            <w:pPr>
              <w:rPr>
                <w:color w:val="000000"/>
                <w:sz w:val="18"/>
              </w:rPr>
            </w:pPr>
            <w:r w:rsidRPr="009440A9">
              <w:rPr>
                <w:color w:val="000000"/>
                <w:sz w:val="18"/>
              </w:rPr>
              <w:t>Receipt of Funds</w:t>
            </w:r>
          </w:p>
        </w:tc>
        <w:tc>
          <w:tcPr>
            <w:tcW w:w="333" w:type="dxa"/>
            <w:tcBorders>
              <w:top w:val="nil"/>
              <w:left w:val="nil"/>
              <w:bottom w:val="single" w:sz="4" w:space="0" w:color="auto"/>
              <w:right w:val="single" w:sz="4" w:space="0" w:color="auto"/>
            </w:tcBorders>
            <w:shd w:val="clear" w:color="auto" w:fill="auto"/>
            <w:vAlign w:val="center"/>
            <w:hideMark/>
          </w:tcPr>
          <w:p w14:paraId="1B2F2E48" w14:textId="77777777" w:rsidR="0019358E" w:rsidRPr="009440A9" w:rsidRDefault="0019358E" w:rsidP="00514B5D">
            <w:pPr>
              <w:rPr>
                <w:color w:val="000000"/>
                <w:sz w:val="18"/>
              </w:rPr>
            </w:pPr>
            <w:r w:rsidRPr="009440A9">
              <w:rPr>
                <w:color w:val="000000"/>
                <w:sz w:val="18"/>
              </w:rPr>
              <w:t> </w:t>
            </w:r>
          </w:p>
        </w:tc>
        <w:tc>
          <w:tcPr>
            <w:tcW w:w="334" w:type="dxa"/>
            <w:tcBorders>
              <w:top w:val="nil"/>
              <w:left w:val="nil"/>
              <w:bottom w:val="single" w:sz="4" w:space="0" w:color="auto"/>
              <w:right w:val="single" w:sz="4" w:space="0" w:color="auto"/>
            </w:tcBorders>
            <w:shd w:val="thinDiagCross" w:color="000000" w:fill="auto"/>
            <w:vAlign w:val="center"/>
            <w:hideMark/>
          </w:tcPr>
          <w:p w14:paraId="7C0F2DEF" w14:textId="77777777" w:rsidR="0019358E" w:rsidRPr="009440A9" w:rsidRDefault="0019358E" w:rsidP="00514B5D">
            <w:pPr>
              <w:rPr>
                <w:color w:val="000000"/>
                <w:sz w:val="18"/>
              </w:rPr>
            </w:pPr>
            <w:r w:rsidRPr="009440A9">
              <w:rPr>
                <w:color w:val="000000"/>
                <w:sz w:val="18"/>
              </w:rPr>
              <w:t> </w:t>
            </w:r>
          </w:p>
        </w:tc>
        <w:tc>
          <w:tcPr>
            <w:tcW w:w="326" w:type="dxa"/>
            <w:tcBorders>
              <w:top w:val="nil"/>
              <w:left w:val="nil"/>
              <w:bottom w:val="single" w:sz="4" w:space="0" w:color="auto"/>
              <w:right w:val="single" w:sz="4" w:space="0" w:color="auto"/>
            </w:tcBorders>
            <w:shd w:val="clear" w:color="auto" w:fill="auto"/>
            <w:vAlign w:val="center"/>
            <w:hideMark/>
          </w:tcPr>
          <w:p w14:paraId="6D62295A" w14:textId="77777777" w:rsidR="0019358E" w:rsidRPr="009440A9" w:rsidRDefault="0019358E" w:rsidP="00514B5D">
            <w:pPr>
              <w:rPr>
                <w:color w:val="000000"/>
                <w:sz w:val="18"/>
              </w:rPr>
            </w:pPr>
            <w:r w:rsidRPr="009440A9">
              <w:rPr>
                <w:color w:val="000000"/>
                <w:sz w:val="18"/>
              </w:rPr>
              <w:t> </w:t>
            </w:r>
          </w:p>
        </w:tc>
        <w:tc>
          <w:tcPr>
            <w:tcW w:w="331" w:type="dxa"/>
            <w:tcBorders>
              <w:top w:val="nil"/>
              <w:left w:val="nil"/>
              <w:bottom w:val="single" w:sz="4" w:space="0" w:color="auto"/>
              <w:right w:val="single" w:sz="4" w:space="0" w:color="auto"/>
            </w:tcBorders>
            <w:shd w:val="clear" w:color="auto" w:fill="auto"/>
            <w:vAlign w:val="center"/>
            <w:hideMark/>
          </w:tcPr>
          <w:p w14:paraId="69D94187" w14:textId="77777777" w:rsidR="0019358E" w:rsidRPr="009440A9" w:rsidRDefault="0019358E" w:rsidP="00514B5D">
            <w:pPr>
              <w:rPr>
                <w:color w:val="000000"/>
                <w:sz w:val="18"/>
              </w:rPr>
            </w:pPr>
            <w:r w:rsidRPr="009440A9">
              <w:rPr>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4EB3BE2B"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60936790"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11F8E764"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14D1A645"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49E46EB8"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shd w:val="clear" w:color="auto" w:fill="auto"/>
            <w:noWrap/>
            <w:vAlign w:val="bottom"/>
            <w:hideMark/>
          </w:tcPr>
          <w:p w14:paraId="5B7877E3"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shd w:val="clear" w:color="auto" w:fill="auto"/>
            <w:noWrap/>
            <w:vAlign w:val="bottom"/>
            <w:hideMark/>
          </w:tcPr>
          <w:p w14:paraId="379C20A6"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shd w:val="clear" w:color="auto" w:fill="auto"/>
            <w:noWrap/>
            <w:vAlign w:val="bottom"/>
            <w:hideMark/>
          </w:tcPr>
          <w:p w14:paraId="7B9D4A55"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70" w:type="dxa"/>
            <w:tcBorders>
              <w:top w:val="nil"/>
              <w:left w:val="nil"/>
              <w:bottom w:val="single" w:sz="4" w:space="0" w:color="auto"/>
              <w:right w:val="single" w:sz="4" w:space="0" w:color="auto"/>
            </w:tcBorders>
            <w:shd w:val="clear" w:color="auto" w:fill="auto"/>
            <w:noWrap/>
            <w:vAlign w:val="bottom"/>
            <w:hideMark/>
          </w:tcPr>
          <w:p w14:paraId="5C398A66"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tcPr>
          <w:p w14:paraId="267F5E12" w14:textId="77777777" w:rsidR="0019358E" w:rsidRPr="009440A9" w:rsidRDefault="0019358E" w:rsidP="00514B5D">
            <w:pPr>
              <w:rPr>
                <w:rFonts w:ascii="Calibri" w:hAnsi="Calibri" w:cs="Calibri"/>
                <w:color w:val="000000"/>
                <w:sz w:val="18"/>
              </w:rPr>
            </w:pPr>
          </w:p>
        </w:tc>
        <w:tc>
          <w:tcPr>
            <w:tcW w:w="436" w:type="dxa"/>
            <w:tcBorders>
              <w:top w:val="nil"/>
              <w:left w:val="nil"/>
              <w:bottom w:val="single" w:sz="4" w:space="0" w:color="auto"/>
              <w:right w:val="single" w:sz="4" w:space="0" w:color="auto"/>
            </w:tcBorders>
          </w:tcPr>
          <w:p w14:paraId="7F48AB68" w14:textId="77777777" w:rsidR="0019358E" w:rsidRPr="009440A9" w:rsidRDefault="0019358E" w:rsidP="00514B5D">
            <w:pPr>
              <w:rPr>
                <w:rFonts w:ascii="Calibri" w:hAnsi="Calibri" w:cs="Calibri"/>
                <w:color w:val="000000"/>
                <w:sz w:val="18"/>
              </w:rPr>
            </w:pPr>
          </w:p>
        </w:tc>
        <w:tc>
          <w:tcPr>
            <w:tcW w:w="436" w:type="dxa"/>
            <w:tcBorders>
              <w:top w:val="nil"/>
              <w:left w:val="nil"/>
              <w:bottom w:val="single" w:sz="4" w:space="0" w:color="auto"/>
              <w:right w:val="single" w:sz="4" w:space="0" w:color="auto"/>
            </w:tcBorders>
          </w:tcPr>
          <w:p w14:paraId="21E4B0F1" w14:textId="77777777" w:rsidR="0019358E" w:rsidRPr="009440A9" w:rsidRDefault="0019358E" w:rsidP="00514B5D">
            <w:pPr>
              <w:rPr>
                <w:rFonts w:ascii="Calibri" w:hAnsi="Calibri" w:cs="Calibri"/>
                <w:color w:val="000000"/>
                <w:sz w:val="18"/>
              </w:rPr>
            </w:pPr>
          </w:p>
        </w:tc>
        <w:tc>
          <w:tcPr>
            <w:tcW w:w="436" w:type="dxa"/>
            <w:tcBorders>
              <w:top w:val="nil"/>
              <w:left w:val="nil"/>
              <w:bottom w:val="single" w:sz="4" w:space="0" w:color="auto"/>
              <w:right w:val="single" w:sz="4" w:space="0" w:color="auto"/>
            </w:tcBorders>
          </w:tcPr>
          <w:p w14:paraId="5D64C047" w14:textId="77777777" w:rsidR="0019358E" w:rsidRPr="009440A9" w:rsidRDefault="0019358E" w:rsidP="00514B5D">
            <w:pPr>
              <w:rPr>
                <w:rFonts w:ascii="Calibri" w:hAnsi="Calibri" w:cs="Calibri"/>
                <w:color w:val="000000"/>
                <w:sz w:val="18"/>
              </w:rPr>
            </w:pPr>
          </w:p>
        </w:tc>
        <w:tc>
          <w:tcPr>
            <w:tcW w:w="458" w:type="dxa"/>
            <w:tcBorders>
              <w:top w:val="nil"/>
              <w:left w:val="nil"/>
              <w:bottom w:val="single" w:sz="4" w:space="0" w:color="auto"/>
              <w:right w:val="single" w:sz="4" w:space="0" w:color="auto"/>
            </w:tcBorders>
          </w:tcPr>
          <w:p w14:paraId="7D313C81" w14:textId="77777777" w:rsidR="0019358E" w:rsidRPr="009440A9" w:rsidRDefault="0019358E" w:rsidP="00514B5D">
            <w:pPr>
              <w:rPr>
                <w:rFonts w:ascii="Calibri" w:hAnsi="Calibri" w:cs="Calibri"/>
                <w:color w:val="000000"/>
                <w:sz w:val="18"/>
              </w:rPr>
            </w:pPr>
          </w:p>
        </w:tc>
      </w:tr>
      <w:tr w:rsidR="0019358E" w:rsidRPr="009440A9" w14:paraId="1AE8D6AC" w14:textId="77777777" w:rsidTr="00B12856">
        <w:trPr>
          <w:cantSplit/>
          <w:trHeight w:val="67"/>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2BBC56C9" w14:textId="77777777" w:rsidR="0019358E" w:rsidRPr="009440A9" w:rsidRDefault="0019358E" w:rsidP="00514B5D">
            <w:pPr>
              <w:jc w:val="center"/>
              <w:rPr>
                <w:color w:val="000000"/>
                <w:sz w:val="18"/>
              </w:rPr>
            </w:pPr>
            <w:r w:rsidRPr="009440A9">
              <w:rPr>
                <w:color w:val="000000"/>
                <w:sz w:val="18"/>
              </w:rPr>
              <w:t>3</w:t>
            </w:r>
          </w:p>
        </w:tc>
        <w:tc>
          <w:tcPr>
            <w:tcW w:w="3005" w:type="dxa"/>
            <w:tcBorders>
              <w:top w:val="nil"/>
              <w:left w:val="nil"/>
              <w:bottom w:val="single" w:sz="4" w:space="0" w:color="auto"/>
              <w:right w:val="single" w:sz="4" w:space="0" w:color="auto"/>
            </w:tcBorders>
            <w:shd w:val="clear" w:color="auto" w:fill="auto"/>
            <w:vAlign w:val="center"/>
            <w:hideMark/>
          </w:tcPr>
          <w:p w14:paraId="735A2C97" w14:textId="77777777" w:rsidR="0019358E" w:rsidRPr="009440A9" w:rsidRDefault="0019358E" w:rsidP="00514B5D">
            <w:pPr>
              <w:rPr>
                <w:color w:val="000000"/>
                <w:sz w:val="18"/>
              </w:rPr>
            </w:pPr>
            <w:r w:rsidRPr="009440A9">
              <w:rPr>
                <w:color w:val="000000"/>
                <w:sz w:val="18"/>
              </w:rPr>
              <w:t>Project Document Signature</w:t>
            </w:r>
          </w:p>
        </w:tc>
        <w:tc>
          <w:tcPr>
            <w:tcW w:w="333" w:type="dxa"/>
            <w:tcBorders>
              <w:top w:val="nil"/>
              <w:left w:val="nil"/>
              <w:bottom w:val="single" w:sz="4" w:space="0" w:color="auto"/>
              <w:right w:val="single" w:sz="4" w:space="0" w:color="auto"/>
            </w:tcBorders>
            <w:shd w:val="clear" w:color="auto" w:fill="auto"/>
            <w:vAlign w:val="center"/>
            <w:hideMark/>
          </w:tcPr>
          <w:p w14:paraId="656D994F" w14:textId="77777777" w:rsidR="0019358E" w:rsidRPr="009440A9" w:rsidRDefault="0019358E" w:rsidP="00514B5D">
            <w:pPr>
              <w:rPr>
                <w:color w:val="000000"/>
                <w:sz w:val="18"/>
              </w:rPr>
            </w:pPr>
            <w:r w:rsidRPr="009440A9">
              <w:rPr>
                <w:color w:val="000000"/>
                <w:sz w:val="18"/>
              </w:rPr>
              <w:t> </w:t>
            </w:r>
          </w:p>
        </w:tc>
        <w:tc>
          <w:tcPr>
            <w:tcW w:w="334" w:type="dxa"/>
            <w:tcBorders>
              <w:top w:val="nil"/>
              <w:left w:val="nil"/>
              <w:bottom w:val="single" w:sz="4" w:space="0" w:color="auto"/>
              <w:right w:val="single" w:sz="4" w:space="0" w:color="auto"/>
            </w:tcBorders>
            <w:shd w:val="thinDiagCross" w:color="000000" w:fill="auto"/>
            <w:vAlign w:val="center"/>
            <w:hideMark/>
          </w:tcPr>
          <w:p w14:paraId="389F60AA" w14:textId="77777777" w:rsidR="0019358E" w:rsidRPr="009440A9" w:rsidRDefault="0019358E" w:rsidP="00514B5D">
            <w:pPr>
              <w:rPr>
                <w:color w:val="000000"/>
                <w:sz w:val="18"/>
              </w:rPr>
            </w:pPr>
            <w:r w:rsidRPr="009440A9">
              <w:rPr>
                <w:color w:val="000000"/>
                <w:sz w:val="18"/>
              </w:rPr>
              <w:t> </w:t>
            </w:r>
          </w:p>
        </w:tc>
        <w:tc>
          <w:tcPr>
            <w:tcW w:w="326" w:type="dxa"/>
            <w:tcBorders>
              <w:top w:val="nil"/>
              <w:left w:val="nil"/>
              <w:bottom w:val="single" w:sz="4" w:space="0" w:color="auto"/>
              <w:right w:val="single" w:sz="4" w:space="0" w:color="auto"/>
            </w:tcBorders>
            <w:shd w:val="clear" w:color="auto" w:fill="auto"/>
            <w:vAlign w:val="center"/>
            <w:hideMark/>
          </w:tcPr>
          <w:p w14:paraId="554C21FD" w14:textId="77777777" w:rsidR="0019358E" w:rsidRPr="009440A9" w:rsidRDefault="0019358E" w:rsidP="00514B5D">
            <w:pPr>
              <w:rPr>
                <w:color w:val="000000"/>
                <w:sz w:val="18"/>
              </w:rPr>
            </w:pPr>
            <w:r w:rsidRPr="009440A9">
              <w:rPr>
                <w:color w:val="000000"/>
                <w:sz w:val="18"/>
              </w:rPr>
              <w:t> </w:t>
            </w:r>
          </w:p>
        </w:tc>
        <w:tc>
          <w:tcPr>
            <w:tcW w:w="331" w:type="dxa"/>
            <w:tcBorders>
              <w:top w:val="nil"/>
              <w:left w:val="nil"/>
              <w:bottom w:val="single" w:sz="4" w:space="0" w:color="auto"/>
              <w:right w:val="single" w:sz="4" w:space="0" w:color="auto"/>
            </w:tcBorders>
            <w:shd w:val="clear" w:color="auto" w:fill="auto"/>
            <w:vAlign w:val="center"/>
            <w:hideMark/>
          </w:tcPr>
          <w:p w14:paraId="64C0C4A5" w14:textId="77777777" w:rsidR="0019358E" w:rsidRPr="009440A9" w:rsidRDefault="0019358E" w:rsidP="00514B5D">
            <w:pPr>
              <w:rPr>
                <w:color w:val="000000"/>
                <w:sz w:val="18"/>
              </w:rPr>
            </w:pPr>
            <w:r w:rsidRPr="009440A9">
              <w:rPr>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5244D0B2"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350725F0"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6E4749E4"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3FEAAAA3"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28A0FDF7"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shd w:val="clear" w:color="auto" w:fill="auto"/>
            <w:noWrap/>
            <w:vAlign w:val="bottom"/>
            <w:hideMark/>
          </w:tcPr>
          <w:p w14:paraId="433BC2E6"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shd w:val="clear" w:color="auto" w:fill="auto"/>
            <w:noWrap/>
            <w:vAlign w:val="bottom"/>
            <w:hideMark/>
          </w:tcPr>
          <w:p w14:paraId="66B0C70C"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shd w:val="clear" w:color="auto" w:fill="auto"/>
            <w:noWrap/>
            <w:vAlign w:val="bottom"/>
            <w:hideMark/>
          </w:tcPr>
          <w:p w14:paraId="26D0FADE"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70" w:type="dxa"/>
            <w:tcBorders>
              <w:top w:val="nil"/>
              <w:left w:val="nil"/>
              <w:bottom w:val="single" w:sz="4" w:space="0" w:color="auto"/>
              <w:right w:val="single" w:sz="4" w:space="0" w:color="auto"/>
            </w:tcBorders>
            <w:shd w:val="clear" w:color="auto" w:fill="auto"/>
            <w:noWrap/>
            <w:vAlign w:val="bottom"/>
            <w:hideMark/>
          </w:tcPr>
          <w:p w14:paraId="3A34D284"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tcPr>
          <w:p w14:paraId="177CF0D1" w14:textId="77777777" w:rsidR="0019358E" w:rsidRPr="009440A9" w:rsidRDefault="0019358E" w:rsidP="00514B5D">
            <w:pPr>
              <w:rPr>
                <w:rFonts w:ascii="Calibri" w:hAnsi="Calibri" w:cs="Calibri"/>
                <w:color w:val="000000"/>
                <w:sz w:val="18"/>
              </w:rPr>
            </w:pPr>
          </w:p>
        </w:tc>
        <w:tc>
          <w:tcPr>
            <w:tcW w:w="436" w:type="dxa"/>
            <w:tcBorders>
              <w:top w:val="nil"/>
              <w:left w:val="nil"/>
              <w:bottom w:val="single" w:sz="4" w:space="0" w:color="auto"/>
              <w:right w:val="single" w:sz="4" w:space="0" w:color="auto"/>
            </w:tcBorders>
          </w:tcPr>
          <w:p w14:paraId="2F2F33C1" w14:textId="77777777" w:rsidR="0019358E" w:rsidRPr="009440A9" w:rsidRDefault="0019358E" w:rsidP="00514B5D">
            <w:pPr>
              <w:rPr>
                <w:rFonts w:ascii="Calibri" w:hAnsi="Calibri" w:cs="Calibri"/>
                <w:color w:val="000000"/>
                <w:sz w:val="18"/>
              </w:rPr>
            </w:pPr>
          </w:p>
        </w:tc>
        <w:tc>
          <w:tcPr>
            <w:tcW w:w="436" w:type="dxa"/>
            <w:tcBorders>
              <w:top w:val="nil"/>
              <w:left w:val="nil"/>
              <w:bottom w:val="single" w:sz="4" w:space="0" w:color="auto"/>
              <w:right w:val="single" w:sz="4" w:space="0" w:color="auto"/>
            </w:tcBorders>
          </w:tcPr>
          <w:p w14:paraId="40E144EF" w14:textId="77777777" w:rsidR="0019358E" w:rsidRPr="009440A9" w:rsidRDefault="0019358E" w:rsidP="00514B5D">
            <w:pPr>
              <w:rPr>
                <w:rFonts w:ascii="Calibri" w:hAnsi="Calibri" w:cs="Calibri"/>
                <w:color w:val="000000"/>
                <w:sz w:val="18"/>
              </w:rPr>
            </w:pPr>
          </w:p>
        </w:tc>
        <w:tc>
          <w:tcPr>
            <w:tcW w:w="436" w:type="dxa"/>
            <w:tcBorders>
              <w:top w:val="nil"/>
              <w:left w:val="nil"/>
              <w:bottom w:val="single" w:sz="4" w:space="0" w:color="auto"/>
              <w:right w:val="single" w:sz="4" w:space="0" w:color="auto"/>
            </w:tcBorders>
          </w:tcPr>
          <w:p w14:paraId="1D1E6C27" w14:textId="77777777" w:rsidR="0019358E" w:rsidRPr="009440A9" w:rsidRDefault="0019358E" w:rsidP="00514B5D">
            <w:pPr>
              <w:rPr>
                <w:rFonts w:ascii="Calibri" w:hAnsi="Calibri" w:cs="Calibri"/>
                <w:color w:val="000000"/>
                <w:sz w:val="18"/>
              </w:rPr>
            </w:pPr>
          </w:p>
        </w:tc>
        <w:tc>
          <w:tcPr>
            <w:tcW w:w="458" w:type="dxa"/>
            <w:tcBorders>
              <w:top w:val="nil"/>
              <w:left w:val="nil"/>
              <w:bottom w:val="single" w:sz="4" w:space="0" w:color="auto"/>
              <w:right w:val="single" w:sz="4" w:space="0" w:color="auto"/>
            </w:tcBorders>
          </w:tcPr>
          <w:p w14:paraId="3327DA27" w14:textId="77777777" w:rsidR="0019358E" w:rsidRPr="009440A9" w:rsidRDefault="0019358E" w:rsidP="00514B5D">
            <w:pPr>
              <w:rPr>
                <w:rFonts w:ascii="Calibri" w:hAnsi="Calibri" w:cs="Calibri"/>
                <w:color w:val="000000"/>
                <w:sz w:val="18"/>
              </w:rPr>
            </w:pPr>
          </w:p>
        </w:tc>
      </w:tr>
      <w:tr w:rsidR="0019358E" w:rsidRPr="009440A9" w14:paraId="3ABFF175" w14:textId="77777777" w:rsidTr="00B12856">
        <w:trPr>
          <w:cantSplit/>
          <w:trHeight w:val="6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7180496A" w14:textId="77777777" w:rsidR="0019358E" w:rsidRPr="009440A9" w:rsidRDefault="0019358E" w:rsidP="00514B5D">
            <w:pPr>
              <w:jc w:val="center"/>
              <w:rPr>
                <w:color w:val="000000"/>
                <w:sz w:val="18"/>
              </w:rPr>
            </w:pPr>
            <w:r w:rsidRPr="009440A9">
              <w:rPr>
                <w:color w:val="000000"/>
                <w:sz w:val="18"/>
              </w:rPr>
              <w:t>4</w:t>
            </w:r>
          </w:p>
        </w:tc>
        <w:tc>
          <w:tcPr>
            <w:tcW w:w="3005" w:type="dxa"/>
            <w:tcBorders>
              <w:top w:val="nil"/>
              <w:left w:val="nil"/>
              <w:bottom w:val="single" w:sz="4" w:space="0" w:color="auto"/>
              <w:right w:val="single" w:sz="4" w:space="0" w:color="auto"/>
            </w:tcBorders>
            <w:shd w:val="clear" w:color="auto" w:fill="auto"/>
            <w:vAlign w:val="center"/>
            <w:hideMark/>
          </w:tcPr>
          <w:p w14:paraId="618D6BE8" w14:textId="77777777" w:rsidR="0019358E" w:rsidRPr="009440A9" w:rsidRDefault="0019358E" w:rsidP="00514B5D">
            <w:pPr>
              <w:rPr>
                <w:color w:val="000000"/>
                <w:sz w:val="18"/>
              </w:rPr>
            </w:pPr>
            <w:r w:rsidRPr="009440A9">
              <w:rPr>
                <w:color w:val="000000"/>
                <w:sz w:val="18"/>
              </w:rPr>
              <w:t>Consultants Recruitment</w:t>
            </w:r>
          </w:p>
        </w:tc>
        <w:tc>
          <w:tcPr>
            <w:tcW w:w="333" w:type="dxa"/>
            <w:tcBorders>
              <w:top w:val="nil"/>
              <w:left w:val="nil"/>
              <w:bottom w:val="single" w:sz="4" w:space="0" w:color="auto"/>
              <w:right w:val="single" w:sz="4" w:space="0" w:color="auto"/>
            </w:tcBorders>
            <w:shd w:val="clear" w:color="auto" w:fill="auto"/>
            <w:vAlign w:val="center"/>
            <w:hideMark/>
          </w:tcPr>
          <w:p w14:paraId="09717BA0" w14:textId="77777777" w:rsidR="0019358E" w:rsidRPr="009440A9" w:rsidRDefault="0019358E" w:rsidP="00514B5D">
            <w:pPr>
              <w:rPr>
                <w:color w:val="000000"/>
                <w:sz w:val="18"/>
              </w:rPr>
            </w:pPr>
            <w:r w:rsidRPr="009440A9">
              <w:rPr>
                <w:color w:val="000000"/>
                <w:sz w:val="18"/>
              </w:rPr>
              <w:t> </w:t>
            </w:r>
          </w:p>
        </w:tc>
        <w:tc>
          <w:tcPr>
            <w:tcW w:w="334" w:type="dxa"/>
            <w:tcBorders>
              <w:top w:val="nil"/>
              <w:left w:val="nil"/>
              <w:bottom w:val="single" w:sz="4" w:space="0" w:color="auto"/>
              <w:right w:val="single" w:sz="4" w:space="0" w:color="auto"/>
            </w:tcBorders>
            <w:shd w:val="thinDiagCross" w:color="000000" w:fill="auto"/>
            <w:vAlign w:val="center"/>
            <w:hideMark/>
          </w:tcPr>
          <w:p w14:paraId="61A06285" w14:textId="77777777" w:rsidR="0019358E" w:rsidRPr="009440A9" w:rsidRDefault="0019358E" w:rsidP="00514B5D">
            <w:pPr>
              <w:rPr>
                <w:color w:val="000000"/>
                <w:sz w:val="18"/>
              </w:rPr>
            </w:pPr>
            <w:r w:rsidRPr="009440A9">
              <w:rPr>
                <w:color w:val="000000"/>
                <w:sz w:val="18"/>
              </w:rPr>
              <w:t> </w:t>
            </w:r>
          </w:p>
        </w:tc>
        <w:tc>
          <w:tcPr>
            <w:tcW w:w="326" w:type="dxa"/>
            <w:tcBorders>
              <w:top w:val="nil"/>
              <w:left w:val="nil"/>
              <w:bottom w:val="single" w:sz="4" w:space="0" w:color="auto"/>
              <w:right w:val="single" w:sz="4" w:space="0" w:color="auto"/>
            </w:tcBorders>
            <w:shd w:val="thinDiagCross" w:color="000000" w:fill="auto"/>
            <w:vAlign w:val="center"/>
            <w:hideMark/>
          </w:tcPr>
          <w:p w14:paraId="60F06766" w14:textId="77777777" w:rsidR="0019358E" w:rsidRPr="009440A9" w:rsidRDefault="0019358E" w:rsidP="00514B5D">
            <w:pPr>
              <w:rPr>
                <w:color w:val="000000"/>
                <w:sz w:val="18"/>
              </w:rPr>
            </w:pPr>
            <w:r w:rsidRPr="009440A9">
              <w:rPr>
                <w:color w:val="000000"/>
                <w:sz w:val="18"/>
              </w:rPr>
              <w:t> </w:t>
            </w:r>
          </w:p>
        </w:tc>
        <w:tc>
          <w:tcPr>
            <w:tcW w:w="331" w:type="dxa"/>
            <w:tcBorders>
              <w:top w:val="nil"/>
              <w:left w:val="nil"/>
              <w:bottom w:val="single" w:sz="4" w:space="0" w:color="auto"/>
              <w:right w:val="single" w:sz="4" w:space="0" w:color="auto"/>
            </w:tcBorders>
            <w:shd w:val="thinDiagCross" w:color="000000" w:fill="auto"/>
            <w:vAlign w:val="center"/>
            <w:hideMark/>
          </w:tcPr>
          <w:p w14:paraId="01BBA128" w14:textId="77777777" w:rsidR="0019358E" w:rsidRPr="009440A9" w:rsidRDefault="0019358E" w:rsidP="00514B5D">
            <w:pPr>
              <w:rPr>
                <w:color w:val="000000"/>
                <w:sz w:val="18"/>
              </w:rPr>
            </w:pPr>
            <w:r w:rsidRPr="009440A9">
              <w:rPr>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16221AA1"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35645494"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650D842F"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5294F7C8"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37F2A566"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shd w:val="clear" w:color="auto" w:fill="auto"/>
            <w:noWrap/>
            <w:vAlign w:val="bottom"/>
            <w:hideMark/>
          </w:tcPr>
          <w:p w14:paraId="72C0098D"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shd w:val="clear" w:color="auto" w:fill="auto"/>
            <w:noWrap/>
            <w:vAlign w:val="bottom"/>
            <w:hideMark/>
          </w:tcPr>
          <w:p w14:paraId="4C3B5BB6"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shd w:val="clear" w:color="auto" w:fill="auto"/>
            <w:noWrap/>
            <w:vAlign w:val="bottom"/>
            <w:hideMark/>
          </w:tcPr>
          <w:p w14:paraId="1C3A27C4"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70" w:type="dxa"/>
            <w:tcBorders>
              <w:top w:val="nil"/>
              <w:left w:val="nil"/>
              <w:bottom w:val="single" w:sz="4" w:space="0" w:color="auto"/>
              <w:right w:val="single" w:sz="4" w:space="0" w:color="auto"/>
            </w:tcBorders>
            <w:shd w:val="clear" w:color="auto" w:fill="auto"/>
            <w:noWrap/>
            <w:vAlign w:val="bottom"/>
            <w:hideMark/>
          </w:tcPr>
          <w:p w14:paraId="7E144B16"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tcPr>
          <w:p w14:paraId="6B9196BB" w14:textId="77777777" w:rsidR="0019358E" w:rsidRPr="009440A9" w:rsidRDefault="0019358E" w:rsidP="00514B5D">
            <w:pPr>
              <w:rPr>
                <w:rFonts w:ascii="Calibri" w:hAnsi="Calibri" w:cs="Calibri"/>
                <w:color w:val="000000"/>
                <w:sz w:val="18"/>
              </w:rPr>
            </w:pPr>
          </w:p>
        </w:tc>
        <w:tc>
          <w:tcPr>
            <w:tcW w:w="436" w:type="dxa"/>
            <w:tcBorders>
              <w:top w:val="nil"/>
              <w:left w:val="nil"/>
              <w:bottom w:val="single" w:sz="4" w:space="0" w:color="auto"/>
              <w:right w:val="single" w:sz="4" w:space="0" w:color="auto"/>
            </w:tcBorders>
          </w:tcPr>
          <w:p w14:paraId="4B507AFF" w14:textId="77777777" w:rsidR="0019358E" w:rsidRPr="009440A9" w:rsidRDefault="0019358E" w:rsidP="00514B5D">
            <w:pPr>
              <w:rPr>
                <w:rFonts w:ascii="Calibri" w:hAnsi="Calibri" w:cs="Calibri"/>
                <w:color w:val="000000"/>
                <w:sz w:val="18"/>
              </w:rPr>
            </w:pPr>
          </w:p>
        </w:tc>
        <w:tc>
          <w:tcPr>
            <w:tcW w:w="436" w:type="dxa"/>
            <w:tcBorders>
              <w:top w:val="nil"/>
              <w:left w:val="nil"/>
              <w:bottom w:val="single" w:sz="4" w:space="0" w:color="auto"/>
              <w:right w:val="single" w:sz="4" w:space="0" w:color="auto"/>
            </w:tcBorders>
          </w:tcPr>
          <w:p w14:paraId="698B543D" w14:textId="77777777" w:rsidR="0019358E" w:rsidRPr="009440A9" w:rsidRDefault="0019358E" w:rsidP="00514B5D">
            <w:pPr>
              <w:rPr>
                <w:rFonts w:ascii="Calibri" w:hAnsi="Calibri" w:cs="Calibri"/>
                <w:color w:val="000000"/>
                <w:sz w:val="18"/>
              </w:rPr>
            </w:pPr>
          </w:p>
        </w:tc>
        <w:tc>
          <w:tcPr>
            <w:tcW w:w="436" w:type="dxa"/>
            <w:tcBorders>
              <w:top w:val="nil"/>
              <w:left w:val="nil"/>
              <w:bottom w:val="single" w:sz="4" w:space="0" w:color="auto"/>
              <w:right w:val="single" w:sz="4" w:space="0" w:color="auto"/>
            </w:tcBorders>
          </w:tcPr>
          <w:p w14:paraId="212B8C91" w14:textId="77777777" w:rsidR="0019358E" w:rsidRPr="009440A9" w:rsidRDefault="0019358E" w:rsidP="00514B5D">
            <w:pPr>
              <w:rPr>
                <w:rFonts w:ascii="Calibri" w:hAnsi="Calibri" w:cs="Calibri"/>
                <w:color w:val="000000"/>
                <w:sz w:val="18"/>
              </w:rPr>
            </w:pPr>
          </w:p>
        </w:tc>
        <w:tc>
          <w:tcPr>
            <w:tcW w:w="458" w:type="dxa"/>
            <w:tcBorders>
              <w:top w:val="nil"/>
              <w:left w:val="nil"/>
              <w:bottom w:val="single" w:sz="4" w:space="0" w:color="auto"/>
              <w:right w:val="single" w:sz="4" w:space="0" w:color="auto"/>
            </w:tcBorders>
          </w:tcPr>
          <w:p w14:paraId="1EBC5970" w14:textId="77777777" w:rsidR="0019358E" w:rsidRPr="009440A9" w:rsidRDefault="0019358E" w:rsidP="00514B5D">
            <w:pPr>
              <w:rPr>
                <w:rFonts w:ascii="Calibri" w:hAnsi="Calibri" w:cs="Calibri"/>
                <w:color w:val="000000"/>
                <w:sz w:val="18"/>
              </w:rPr>
            </w:pPr>
          </w:p>
        </w:tc>
      </w:tr>
      <w:tr w:rsidR="0019358E" w:rsidRPr="009440A9" w14:paraId="1CBE0FBB" w14:textId="77777777" w:rsidTr="00B12856">
        <w:trPr>
          <w:cantSplit/>
          <w:trHeight w:val="300"/>
          <w:jc w:val="center"/>
        </w:trPr>
        <w:tc>
          <w:tcPr>
            <w:tcW w:w="10745"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709EF230" w14:textId="77777777" w:rsidR="0019358E" w:rsidRPr="009440A9" w:rsidRDefault="0019358E" w:rsidP="00514B5D">
            <w:pPr>
              <w:rPr>
                <w:b/>
                <w:bCs/>
                <w:i/>
                <w:iCs/>
                <w:color w:val="000000"/>
                <w:sz w:val="18"/>
              </w:rPr>
            </w:pPr>
            <w:r w:rsidRPr="009440A9">
              <w:rPr>
                <w:b/>
                <w:bCs/>
                <w:i/>
                <w:iCs/>
                <w:color w:val="000000"/>
                <w:sz w:val="18"/>
              </w:rPr>
              <w:t>Project Implementation</w:t>
            </w:r>
          </w:p>
        </w:tc>
      </w:tr>
      <w:tr w:rsidR="0019358E" w:rsidRPr="009440A9" w14:paraId="7D635925" w14:textId="77777777" w:rsidTr="00B12856">
        <w:trPr>
          <w:cantSplit/>
          <w:trHeight w:val="148"/>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426E28D0" w14:textId="77777777" w:rsidR="0019358E" w:rsidRPr="009440A9" w:rsidRDefault="0019358E" w:rsidP="00514B5D">
            <w:pPr>
              <w:jc w:val="center"/>
              <w:rPr>
                <w:color w:val="000000"/>
                <w:sz w:val="18"/>
              </w:rPr>
            </w:pPr>
            <w:r w:rsidRPr="009440A9">
              <w:rPr>
                <w:color w:val="000000"/>
                <w:sz w:val="18"/>
              </w:rPr>
              <w:t>5</w:t>
            </w:r>
          </w:p>
        </w:tc>
        <w:tc>
          <w:tcPr>
            <w:tcW w:w="3005" w:type="dxa"/>
            <w:tcBorders>
              <w:top w:val="nil"/>
              <w:left w:val="nil"/>
              <w:bottom w:val="single" w:sz="4" w:space="0" w:color="auto"/>
              <w:right w:val="single" w:sz="4" w:space="0" w:color="auto"/>
            </w:tcBorders>
            <w:shd w:val="clear" w:color="auto" w:fill="auto"/>
            <w:vAlign w:val="center"/>
            <w:hideMark/>
          </w:tcPr>
          <w:p w14:paraId="17209007" w14:textId="77777777" w:rsidR="0019358E" w:rsidRPr="009440A9" w:rsidRDefault="0019358E" w:rsidP="00514B5D">
            <w:pPr>
              <w:rPr>
                <w:color w:val="000000"/>
                <w:sz w:val="18"/>
              </w:rPr>
            </w:pPr>
            <w:r w:rsidRPr="009440A9">
              <w:rPr>
                <w:color w:val="000000"/>
                <w:sz w:val="18"/>
              </w:rPr>
              <w:t>Data Collection</w:t>
            </w:r>
          </w:p>
        </w:tc>
        <w:tc>
          <w:tcPr>
            <w:tcW w:w="333" w:type="dxa"/>
            <w:tcBorders>
              <w:top w:val="nil"/>
              <w:left w:val="nil"/>
              <w:bottom w:val="single" w:sz="4" w:space="0" w:color="auto"/>
              <w:right w:val="single" w:sz="4" w:space="0" w:color="auto"/>
            </w:tcBorders>
            <w:shd w:val="clear" w:color="auto" w:fill="auto"/>
            <w:vAlign w:val="center"/>
            <w:hideMark/>
          </w:tcPr>
          <w:p w14:paraId="57421590" w14:textId="77777777" w:rsidR="0019358E" w:rsidRPr="009440A9" w:rsidRDefault="0019358E" w:rsidP="00514B5D">
            <w:pPr>
              <w:rPr>
                <w:color w:val="000000"/>
                <w:sz w:val="18"/>
              </w:rPr>
            </w:pPr>
            <w:r w:rsidRPr="009440A9">
              <w:rPr>
                <w:color w:val="000000"/>
                <w:sz w:val="18"/>
              </w:rPr>
              <w:t> </w:t>
            </w:r>
          </w:p>
        </w:tc>
        <w:tc>
          <w:tcPr>
            <w:tcW w:w="334" w:type="dxa"/>
            <w:tcBorders>
              <w:top w:val="nil"/>
              <w:left w:val="nil"/>
              <w:bottom w:val="single" w:sz="4" w:space="0" w:color="auto"/>
              <w:right w:val="single" w:sz="4" w:space="0" w:color="auto"/>
            </w:tcBorders>
            <w:shd w:val="clear" w:color="auto" w:fill="auto"/>
            <w:vAlign w:val="center"/>
            <w:hideMark/>
          </w:tcPr>
          <w:p w14:paraId="1D4217EC" w14:textId="77777777" w:rsidR="0019358E" w:rsidRPr="009440A9" w:rsidRDefault="0019358E" w:rsidP="00514B5D">
            <w:pPr>
              <w:rPr>
                <w:color w:val="000000"/>
                <w:sz w:val="18"/>
              </w:rPr>
            </w:pPr>
            <w:r w:rsidRPr="009440A9">
              <w:rPr>
                <w:color w:val="000000"/>
                <w:sz w:val="18"/>
              </w:rPr>
              <w:t> </w:t>
            </w:r>
          </w:p>
        </w:tc>
        <w:tc>
          <w:tcPr>
            <w:tcW w:w="326" w:type="dxa"/>
            <w:tcBorders>
              <w:top w:val="nil"/>
              <w:left w:val="nil"/>
              <w:bottom w:val="single" w:sz="4" w:space="0" w:color="auto"/>
              <w:right w:val="single" w:sz="4" w:space="0" w:color="auto"/>
            </w:tcBorders>
            <w:shd w:val="clear" w:color="auto" w:fill="auto"/>
            <w:vAlign w:val="center"/>
            <w:hideMark/>
          </w:tcPr>
          <w:p w14:paraId="0B9C6DB6" w14:textId="77777777" w:rsidR="0019358E" w:rsidRPr="009440A9" w:rsidRDefault="0019358E" w:rsidP="00514B5D">
            <w:pPr>
              <w:rPr>
                <w:color w:val="000000"/>
                <w:sz w:val="18"/>
              </w:rPr>
            </w:pPr>
            <w:r w:rsidRPr="009440A9">
              <w:rPr>
                <w:color w:val="000000"/>
                <w:sz w:val="18"/>
              </w:rPr>
              <w:t> </w:t>
            </w:r>
          </w:p>
        </w:tc>
        <w:tc>
          <w:tcPr>
            <w:tcW w:w="331" w:type="dxa"/>
            <w:tcBorders>
              <w:top w:val="nil"/>
              <w:left w:val="nil"/>
              <w:bottom w:val="single" w:sz="4" w:space="0" w:color="auto"/>
              <w:right w:val="single" w:sz="4" w:space="0" w:color="auto"/>
            </w:tcBorders>
            <w:shd w:val="thinDiagCross" w:color="000000" w:fill="auto"/>
            <w:vAlign w:val="center"/>
            <w:hideMark/>
          </w:tcPr>
          <w:p w14:paraId="0B29A2B5" w14:textId="77777777" w:rsidR="0019358E" w:rsidRPr="009440A9" w:rsidRDefault="0019358E" w:rsidP="00514B5D">
            <w:pPr>
              <w:rPr>
                <w:color w:val="000000"/>
                <w:sz w:val="18"/>
              </w:rPr>
            </w:pPr>
            <w:r w:rsidRPr="009440A9">
              <w:rPr>
                <w:color w:val="000000"/>
                <w:sz w:val="18"/>
              </w:rPr>
              <w:t> </w:t>
            </w:r>
          </w:p>
        </w:tc>
        <w:tc>
          <w:tcPr>
            <w:tcW w:w="400" w:type="dxa"/>
            <w:tcBorders>
              <w:top w:val="nil"/>
              <w:left w:val="nil"/>
              <w:bottom w:val="single" w:sz="4" w:space="0" w:color="auto"/>
              <w:right w:val="single" w:sz="4" w:space="0" w:color="auto"/>
            </w:tcBorders>
            <w:shd w:val="thinDiagCross" w:color="000000" w:fill="auto"/>
            <w:vAlign w:val="center"/>
            <w:hideMark/>
          </w:tcPr>
          <w:p w14:paraId="5753A716" w14:textId="77777777" w:rsidR="0019358E" w:rsidRPr="009440A9" w:rsidRDefault="0019358E" w:rsidP="00514B5D">
            <w:pPr>
              <w:rPr>
                <w:color w:val="000000"/>
                <w:sz w:val="18"/>
              </w:rPr>
            </w:pPr>
            <w:r w:rsidRPr="009440A9">
              <w:rPr>
                <w:color w:val="000000"/>
                <w:sz w:val="18"/>
              </w:rPr>
              <w:t> </w:t>
            </w:r>
          </w:p>
        </w:tc>
        <w:tc>
          <w:tcPr>
            <w:tcW w:w="400" w:type="dxa"/>
            <w:tcBorders>
              <w:top w:val="nil"/>
              <w:left w:val="nil"/>
              <w:bottom w:val="single" w:sz="4" w:space="0" w:color="auto"/>
              <w:right w:val="single" w:sz="4" w:space="0" w:color="auto"/>
            </w:tcBorders>
            <w:shd w:val="thinDiagCross" w:color="000000" w:fill="auto"/>
            <w:vAlign w:val="center"/>
            <w:hideMark/>
          </w:tcPr>
          <w:p w14:paraId="3F3DCCB6" w14:textId="77777777" w:rsidR="0019358E" w:rsidRPr="009440A9" w:rsidRDefault="0019358E" w:rsidP="00514B5D">
            <w:pPr>
              <w:rPr>
                <w:color w:val="000000"/>
                <w:sz w:val="18"/>
              </w:rPr>
            </w:pPr>
            <w:r w:rsidRPr="009440A9">
              <w:rPr>
                <w:color w:val="000000"/>
                <w:sz w:val="18"/>
              </w:rPr>
              <w:t> </w:t>
            </w:r>
          </w:p>
        </w:tc>
        <w:tc>
          <w:tcPr>
            <w:tcW w:w="400" w:type="dxa"/>
            <w:tcBorders>
              <w:top w:val="nil"/>
              <w:left w:val="nil"/>
              <w:bottom w:val="single" w:sz="4" w:space="0" w:color="auto"/>
              <w:right w:val="single" w:sz="4" w:space="0" w:color="auto"/>
            </w:tcBorders>
            <w:shd w:val="thinDiagCross" w:color="000000" w:fill="auto"/>
            <w:vAlign w:val="center"/>
            <w:hideMark/>
          </w:tcPr>
          <w:p w14:paraId="40E3342A" w14:textId="77777777" w:rsidR="0019358E" w:rsidRPr="009440A9" w:rsidRDefault="0019358E" w:rsidP="00514B5D">
            <w:pPr>
              <w:rPr>
                <w:color w:val="000000"/>
                <w:sz w:val="18"/>
              </w:rPr>
            </w:pPr>
            <w:r w:rsidRPr="009440A9">
              <w:rPr>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67550520"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43B27C9C"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shd w:val="clear" w:color="auto" w:fill="auto"/>
            <w:noWrap/>
            <w:vAlign w:val="bottom"/>
            <w:hideMark/>
          </w:tcPr>
          <w:p w14:paraId="31633A4C"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shd w:val="clear" w:color="auto" w:fill="auto"/>
            <w:noWrap/>
            <w:vAlign w:val="bottom"/>
            <w:hideMark/>
          </w:tcPr>
          <w:p w14:paraId="46C05657"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shd w:val="clear" w:color="auto" w:fill="auto"/>
            <w:noWrap/>
            <w:vAlign w:val="bottom"/>
            <w:hideMark/>
          </w:tcPr>
          <w:p w14:paraId="5BBD348D"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70" w:type="dxa"/>
            <w:tcBorders>
              <w:top w:val="nil"/>
              <w:left w:val="nil"/>
              <w:bottom w:val="single" w:sz="4" w:space="0" w:color="auto"/>
              <w:right w:val="single" w:sz="4" w:space="0" w:color="auto"/>
            </w:tcBorders>
            <w:shd w:val="clear" w:color="auto" w:fill="auto"/>
            <w:noWrap/>
            <w:vAlign w:val="bottom"/>
            <w:hideMark/>
          </w:tcPr>
          <w:p w14:paraId="0495E31D"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tcPr>
          <w:p w14:paraId="05367381" w14:textId="77777777" w:rsidR="0019358E" w:rsidRPr="009440A9" w:rsidRDefault="0019358E" w:rsidP="00514B5D">
            <w:pPr>
              <w:rPr>
                <w:rFonts w:ascii="Calibri" w:hAnsi="Calibri" w:cs="Calibri"/>
                <w:color w:val="000000"/>
                <w:sz w:val="18"/>
              </w:rPr>
            </w:pPr>
          </w:p>
        </w:tc>
        <w:tc>
          <w:tcPr>
            <w:tcW w:w="436" w:type="dxa"/>
            <w:tcBorders>
              <w:top w:val="nil"/>
              <w:left w:val="nil"/>
              <w:bottom w:val="single" w:sz="4" w:space="0" w:color="auto"/>
              <w:right w:val="single" w:sz="4" w:space="0" w:color="auto"/>
            </w:tcBorders>
          </w:tcPr>
          <w:p w14:paraId="14F9D689" w14:textId="77777777" w:rsidR="0019358E" w:rsidRPr="009440A9" w:rsidRDefault="0019358E" w:rsidP="00514B5D">
            <w:pPr>
              <w:rPr>
                <w:rFonts w:ascii="Calibri" w:hAnsi="Calibri" w:cs="Calibri"/>
                <w:color w:val="000000"/>
                <w:sz w:val="18"/>
              </w:rPr>
            </w:pPr>
          </w:p>
        </w:tc>
        <w:tc>
          <w:tcPr>
            <w:tcW w:w="436" w:type="dxa"/>
            <w:tcBorders>
              <w:top w:val="nil"/>
              <w:left w:val="nil"/>
              <w:bottom w:val="single" w:sz="4" w:space="0" w:color="auto"/>
              <w:right w:val="single" w:sz="4" w:space="0" w:color="auto"/>
            </w:tcBorders>
          </w:tcPr>
          <w:p w14:paraId="4FA801DD" w14:textId="77777777" w:rsidR="0019358E" w:rsidRPr="009440A9" w:rsidRDefault="0019358E" w:rsidP="00514B5D">
            <w:pPr>
              <w:rPr>
                <w:rFonts w:ascii="Calibri" w:hAnsi="Calibri" w:cs="Calibri"/>
                <w:color w:val="000000"/>
                <w:sz w:val="18"/>
              </w:rPr>
            </w:pPr>
          </w:p>
        </w:tc>
        <w:tc>
          <w:tcPr>
            <w:tcW w:w="436" w:type="dxa"/>
            <w:tcBorders>
              <w:top w:val="nil"/>
              <w:left w:val="nil"/>
              <w:bottom w:val="single" w:sz="4" w:space="0" w:color="auto"/>
              <w:right w:val="single" w:sz="4" w:space="0" w:color="auto"/>
            </w:tcBorders>
          </w:tcPr>
          <w:p w14:paraId="7B5C48AF" w14:textId="77777777" w:rsidR="0019358E" w:rsidRPr="009440A9" w:rsidRDefault="0019358E" w:rsidP="00514B5D">
            <w:pPr>
              <w:rPr>
                <w:rFonts w:ascii="Calibri" w:hAnsi="Calibri" w:cs="Calibri"/>
                <w:color w:val="000000"/>
                <w:sz w:val="18"/>
              </w:rPr>
            </w:pPr>
          </w:p>
        </w:tc>
        <w:tc>
          <w:tcPr>
            <w:tcW w:w="458" w:type="dxa"/>
            <w:tcBorders>
              <w:top w:val="nil"/>
              <w:left w:val="nil"/>
              <w:bottom w:val="single" w:sz="4" w:space="0" w:color="auto"/>
              <w:right w:val="single" w:sz="4" w:space="0" w:color="auto"/>
            </w:tcBorders>
          </w:tcPr>
          <w:p w14:paraId="1E5D53C4" w14:textId="77777777" w:rsidR="0019358E" w:rsidRPr="009440A9" w:rsidRDefault="0019358E" w:rsidP="00514B5D">
            <w:pPr>
              <w:rPr>
                <w:rFonts w:ascii="Calibri" w:hAnsi="Calibri" w:cs="Calibri"/>
                <w:color w:val="000000"/>
                <w:sz w:val="18"/>
              </w:rPr>
            </w:pPr>
          </w:p>
        </w:tc>
      </w:tr>
      <w:tr w:rsidR="0019358E" w:rsidRPr="009440A9" w14:paraId="43669C88" w14:textId="77777777" w:rsidTr="00B12856">
        <w:trPr>
          <w:cantSplit/>
          <w:trHeight w:val="194"/>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675FE390" w14:textId="77777777" w:rsidR="0019358E" w:rsidRPr="009440A9" w:rsidRDefault="0019358E" w:rsidP="00514B5D">
            <w:pPr>
              <w:jc w:val="center"/>
              <w:rPr>
                <w:color w:val="000000"/>
                <w:sz w:val="18"/>
              </w:rPr>
            </w:pPr>
            <w:r w:rsidRPr="009440A9">
              <w:rPr>
                <w:color w:val="000000"/>
                <w:sz w:val="18"/>
              </w:rPr>
              <w:t>6</w:t>
            </w:r>
          </w:p>
        </w:tc>
        <w:tc>
          <w:tcPr>
            <w:tcW w:w="3005" w:type="dxa"/>
            <w:tcBorders>
              <w:top w:val="nil"/>
              <w:left w:val="nil"/>
              <w:bottom w:val="single" w:sz="4" w:space="0" w:color="auto"/>
              <w:right w:val="single" w:sz="4" w:space="0" w:color="auto"/>
            </w:tcBorders>
            <w:shd w:val="clear" w:color="auto" w:fill="auto"/>
            <w:vAlign w:val="center"/>
            <w:hideMark/>
          </w:tcPr>
          <w:p w14:paraId="64AA06B8" w14:textId="77777777" w:rsidR="0019358E" w:rsidRPr="009440A9" w:rsidRDefault="0019358E" w:rsidP="00514B5D">
            <w:pPr>
              <w:rPr>
                <w:color w:val="000000"/>
                <w:sz w:val="18"/>
              </w:rPr>
            </w:pPr>
            <w:r w:rsidRPr="009440A9">
              <w:rPr>
                <w:color w:val="000000"/>
                <w:sz w:val="18"/>
              </w:rPr>
              <w:t>Consultation Meetings</w:t>
            </w:r>
          </w:p>
        </w:tc>
        <w:tc>
          <w:tcPr>
            <w:tcW w:w="333" w:type="dxa"/>
            <w:tcBorders>
              <w:top w:val="nil"/>
              <w:left w:val="nil"/>
              <w:bottom w:val="single" w:sz="4" w:space="0" w:color="auto"/>
              <w:right w:val="single" w:sz="4" w:space="0" w:color="auto"/>
            </w:tcBorders>
            <w:shd w:val="clear" w:color="auto" w:fill="auto"/>
            <w:vAlign w:val="center"/>
            <w:hideMark/>
          </w:tcPr>
          <w:p w14:paraId="69D0A0E6" w14:textId="77777777" w:rsidR="0019358E" w:rsidRPr="009440A9" w:rsidRDefault="0019358E" w:rsidP="00514B5D">
            <w:pPr>
              <w:rPr>
                <w:color w:val="000000"/>
                <w:sz w:val="18"/>
              </w:rPr>
            </w:pPr>
            <w:r w:rsidRPr="009440A9">
              <w:rPr>
                <w:color w:val="000000"/>
                <w:sz w:val="18"/>
              </w:rPr>
              <w:t> </w:t>
            </w:r>
          </w:p>
        </w:tc>
        <w:tc>
          <w:tcPr>
            <w:tcW w:w="334" w:type="dxa"/>
            <w:tcBorders>
              <w:top w:val="nil"/>
              <w:left w:val="nil"/>
              <w:bottom w:val="single" w:sz="4" w:space="0" w:color="auto"/>
              <w:right w:val="single" w:sz="4" w:space="0" w:color="auto"/>
            </w:tcBorders>
            <w:shd w:val="clear" w:color="auto" w:fill="auto"/>
            <w:vAlign w:val="center"/>
            <w:hideMark/>
          </w:tcPr>
          <w:p w14:paraId="03B99284" w14:textId="77777777" w:rsidR="0019358E" w:rsidRPr="009440A9" w:rsidRDefault="0019358E" w:rsidP="00514B5D">
            <w:pPr>
              <w:rPr>
                <w:color w:val="000000"/>
                <w:sz w:val="18"/>
              </w:rPr>
            </w:pPr>
            <w:r w:rsidRPr="009440A9">
              <w:rPr>
                <w:color w:val="000000"/>
                <w:sz w:val="18"/>
              </w:rPr>
              <w:t> </w:t>
            </w:r>
          </w:p>
        </w:tc>
        <w:tc>
          <w:tcPr>
            <w:tcW w:w="326" w:type="dxa"/>
            <w:tcBorders>
              <w:top w:val="nil"/>
              <w:left w:val="nil"/>
              <w:bottom w:val="single" w:sz="4" w:space="0" w:color="auto"/>
              <w:right w:val="single" w:sz="4" w:space="0" w:color="auto"/>
            </w:tcBorders>
            <w:shd w:val="clear" w:color="auto" w:fill="auto"/>
            <w:vAlign w:val="center"/>
            <w:hideMark/>
          </w:tcPr>
          <w:p w14:paraId="01368835" w14:textId="77777777" w:rsidR="0019358E" w:rsidRPr="009440A9" w:rsidRDefault="0019358E" w:rsidP="00514B5D">
            <w:pPr>
              <w:rPr>
                <w:color w:val="000000"/>
                <w:sz w:val="18"/>
              </w:rPr>
            </w:pPr>
            <w:r w:rsidRPr="009440A9">
              <w:rPr>
                <w:color w:val="000000"/>
                <w:sz w:val="18"/>
              </w:rPr>
              <w:t> </w:t>
            </w:r>
          </w:p>
        </w:tc>
        <w:tc>
          <w:tcPr>
            <w:tcW w:w="331" w:type="dxa"/>
            <w:tcBorders>
              <w:top w:val="nil"/>
              <w:left w:val="nil"/>
              <w:bottom w:val="single" w:sz="4" w:space="0" w:color="auto"/>
              <w:right w:val="single" w:sz="4" w:space="0" w:color="auto"/>
            </w:tcBorders>
            <w:shd w:val="thinDiagCross" w:color="000000" w:fill="auto"/>
            <w:vAlign w:val="center"/>
            <w:hideMark/>
          </w:tcPr>
          <w:p w14:paraId="2413F9DA" w14:textId="77777777" w:rsidR="0019358E" w:rsidRPr="009440A9" w:rsidRDefault="0019358E" w:rsidP="00514B5D">
            <w:pPr>
              <w:rPr>
                <w:color w:val="000000"/>
                <w:sz w:val="18"/>
              </w:rPr>
            </w:pPr>
            <w:r w:rsidRPr="009440A9">
              <w:rPr>
                <w:color w:val="000000"/>
                <w:sz w:val="18"/>
              </w:rPr>
              <w:t> </w:t>
            </w:r>
          </w:p>
        </w:tc>
        <w:tc>
          <w:tcPr>
            <w:tcW w:w="400" w:type="dxa"/>
            <w:tcBorders>
              <w:top w:val="nil"/>
              <w:left w:val="nil"/>
              <w:bottom w:val="single" w:sz="4" w:space="0" w:color="auto"/>
              <w:right w:val="single" w:sz="4" w:space="0" w:color="auto"/>
            </w:tcBorders>
            <w:shd w:val="thinDiagCross" w:color="000000" w:fill="auto"/>
            <w:vAlign w:val="center"/>
            <w:hideMark/>
          </w:tcPr>
          <w:p w14:paraId="2D64D433" w14:textId="77777777" w:rsidR="0019358E" w:rsidRPr="009440A9" w:rsidRDefault="0019358E" w:rsidP="00514B5D">
            <w:pPr>
              <w:rPr>
                <w:color w:val="000000"/>
                <w:sz w:val="18"/>
              </w:rPr>
            </w:pPr>
            <w:r w:rsidRPr="009440A9">
              <w:rPr>
                <w:color w:val="000000"/>
                <w:sz w:val="18"/>
              </w:rPr>
              <w:t> </w:t>
            </w:r>
          </w:p>
        </w:tc>
        <w:tc>
          <w:tcPr>
            <w:tcW w:w="400" w:type="dxa"/>
            <w:tcBorders>
              <w:top w:val="nil"/>
              <w:left w:val="nil"/>
              <w:bottom w:val="single" w:sz="4" w:space="0" w:color="auto"/>
              <w:right w:val="single" w:sz="4" w:space="0" w:color="auto"/>
            </w:tcBorders>
            <w:shd w:val="thinDiagCross" w:color="000000" w:fill="auto"/>
            <w:vAlign w:val="center"/>
            <w:hideMark/>
          </w:tcPr>
          <w:p w14:paraId="102D69C1" w14:textId="77777777" w:rsidR="0019358E" w:rsidRPr="009440A9" w:rsidRDefault="0019358E" w:rsidP="00514B5D">
            <w:pPr>
              <w:rPr>
                <w:color w:val="000000"/>
                <w:sz w:val="18"/>
              </w:rPr>
            </w:pPr>
            <w:r w:rsidRPr="009440A9">
              <w:rPr>
                <w:color w:val="000000"/>
                <w:sz w:val="18"/>
              </w:rPr>
              <w:t> </w:t>
            </w:r>
          </w:p>
        </w:tc>
        <w:tc>
          <w:tcPr>
            <w:tcW w:w="400" w:type="dxa"/>
            <w:tcBorders>
              <w:top w:val="nil"/>
              <w:left w:val="nil"/>
              <w:bottom w:val="single" w:sz="4" w:space="0" w:color="auto"/>
              <w:right w:val="single" w:sz="4" w:space="0" w:color="auto"/>
            </w:tcBorders>
            <w:shd w:val="thinDiagCross" w:color="000000" w:fill="auto"/>
            <w:vAlign w:val="center"/>
            <w:hideMark/>
          </w:tcPr>
          <w:p w14:paraId="393EDC4E" w14:textId="77777777" w:rsidR="0019358E" w:rsidRPr="009440A9" w:rsidRDefault="0019358E" w:rsidP="00514B5D">
            <w:pPr>
              <w:rPr>
                <w:color w:val="000000"/>
                <w:sz w:val="18"/>
              </w:rPr>
            </w:pPr>
            <w:r w:rsidRPr="009440A9">
              <w:rPr>
                <w:color w:val="000000"/>
                <w:sz w:val="18"/>
              </w:rPr>
              <w:t> </w:t>
            </w:r>
          </w:p>
        </w:tc>
        <w:tc>
          <w:tcPr>
            <w:tcW w:w="400" w:type="dxa"/>
            <w:tcBorders>
              <w:top w:val="nil"/>
              <w:left w:val="nil"/>
              <w:bottom w:val="single" w:sz="4" w:space="0" w:color="auto"/>
              <w:right w:val="single" w:sz="4" w:space="0" w:color="auto"/>
            </w:tcBorders>
            <w:shd w:val="thinDiagCross" w:color="000000" w:fill="auto"/>
            <w:vAlign w:val="center"/>
            <w:hideMark/>
          </w:tcPr>
          <w:p w14:paraId="3B966D99" w14:textId="77777777" w:rsidR="0019358E" w:rsidRPr="009440A9" w:rsidRDefault="0019358E" w:rsidP="00514B5D">
            <w:pPr>
              <w:rPr>
                <w:color w:val="000000"/>
                <w:sz w:val="18"/>
              </w:rPr>
            </w:pPr>
            <w:r w:rsidRPr="009440A9">
              <w:rPr>
                <w:color w:val="000000"/>
                <w:sz w:val="18"/>
              </w:rPr>
              <w:t> </w:t>
            </w:r>
          </w:p>
        </w:tc>
        <w:tc>
          <w:tcPr>
            <w:tcW w:w="400" w:type="dxa"/>
            <w:tcBorders>
              <w:top w:val="nil"/>
              <w:left w:val="nil"/>
              <w:bottom w:val="single" w:sz="4" w:space="0" w:color="auto"/>
              <w:right w:val="single" w:sz="4" w:space="0" w:color="auto"/>
            </w:tcBorders>
            <w:shd w:val="clear" w:color="auto" w:fill="auto"/>
            <w:noWrap/>
            <w:vAlign w:val="bottom"/>
            <w:hideMark/>
          </w:tcPr>
          <w:p w14:paraId="14F74CDE"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shd w:val="clear" w:color="auto" w:fill="auto"/>
            <w:noWrap/>
            <w:vAlign w:val="bottom"/>
            <w:hideMark/>
          </w:tcPr>
          <w:p w14:paraId="6E4CA2A8"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shd w:val="clear" w:color="auto" w:fill="auto"/>
            <w:noWrap/>
            <w:vAlign w:val="bottom"/>
            <w:hideMark/>
          </w:tcPr>
          <w:p w14:paraId="0D090836"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shd w:val="clear" w:color="auto" w:fill="auto"/>
            <w:noWrap/>
            <w:vAlign w:val="bottom"/>
            <w:hideMark/>
          </w:tcPr>
          <w:p w14:paraId="2E8CB8CA"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70" w:type="dxa"/>
            <w:tcBorders>
              <w:top w:val="nil"/>
              <w:left w:val="nil"/>
              <w:bottom w:val="single" w:sz="4" w:space="0" w:color="auto"/>
              <w:right w:val="single" w:sz="4" w:space="0" w:color="auto"/>
            </w:tcBorders>
            <w:shd w:val="clear" w:color="auto" w:fill="auto"/>
            <w:noWrap/>
            <w:vAlign w:val="bottom"/>
            <w:hideMark/>
          </w:tcPr>
          <w:p w14:paraId="6799E78F"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tcPr>
          <w:p w14:paraId="16555269" w14:textId="77777777" w:rsidR="0019358E" w:rsidRPr="009440A9" w:rsidRDefault="0019358E" w:rsidP="00514B5D">
            <w:pPr>
              <w:rPr>
                <w:rFonts w:ascii="Calibri" w:hAnsi="Calibri" w:cs="Calibri"/>
                <w:color w:val="000000"/>
                <w:sz w:val="18"/>
              </w:rPr>
            </w:pPr>
          </w:p>
        </w:tc>
        <w:tc>
          <w:tcPr>
            <w:tcW w:w="436" w:type="dxa"/>
            <w:tcBorders>
              <w:top w:val="nil"/>
              <w:left w:val="nil"/>
              <w:bottom w:val="single" w:sz="4" w:space="0" w:color="auto"/>
              <w:right w:val="single" w:sz="4" w:space="0" w:color="auto"/>
            </w:tcBorders>
          </w:tcPr>
          <w:p w14:paraId="62474A7A" w14:textId="77777777" w:rsidR="0019358E" w:rsidRPr="009440A9" w:rsidRDefault="0019358E" w:rsidP="00514B5D">
            <w:pPr>
              <w:rPr>
                <w:rFonts w:ascii="Calibri" w:hAnsi="Calibri" w:cs="Calibri"/>
                <w:color w:val="000000"/>
                <w:sz w:val="18"/>
              </w:rPr>
            </w:pPr>
          </w:p>
        </w:tc>
        <w:tc>
          <w:tcPr>
            <w:tcW w:w="436" w:type="dxa"/>
            <w:tcBorders>
              <w:top w:val="nil"/>
              <w:left w:val="nil"/>
              <w:bottom w:val="single" w:sz="4" w:space="0" w:color="auto"/>
              <w:right w:val="single" w:sz="4" w:space="0" w:color="auto"/>
            </w:tcBorders>
          </w:tcPr>
          <w:p w14:paraId="64011D55" w14:textId="77777777" w:rsidR="0019358E" w:rsidRPr="009440A9" w:rsidRDefault="0019358E" w:rsidP="00514B5D">
            <w:pPr>
              <w:rPr>
                <w:rFonts w:ascii="Calibri" w:hAnsi="Calibri" w:cs="Calibri"/>
                <w:color w:val="000000"/>
                <w:sz w:val="18"/>
              </w:rPr>
            </w:pPr>
          </w:p>
        </w:tc>
        <w:tc>
          <w:tcPr>
            <w:tcW w:w="436" w:type="dxa"/>
            <w:tcBorders>
              <w:top w:val="nil"/>
              <w:left w:val="nil"/>
              <w:bottom w:val="single" w:sz="4" w:space="0" w:color="auto"/>
              <w:right w:val="single" w:sz="4" w:space="0" w:color="auto"/>
            </w:tcBorders>
          </w:tcPr>
          <w:p w14:paraId="19CF3F1E" w14:textId="77777777" w:rsidR="0019358E" w:rsidRPr="009440A9" w:rsidRDefault="0019358E" w:rsidP="00514B5D">
            <w:pPr>
              <w:rPr>
                <w:rFonts w:ascii="Calibri" w:hAnsi="Calibri" w:cs="Calibri"/>
                <w:color w:val="000000"/>
                <w:sz w:val="18"/>
              </w:rPr>
            </w:pPr>
          </w:p>
        </w:tc>
        <w:tc>
          <w:tcPr>
            <w:tcW w:w="458" w:type="dxa"/>
            <w:tcBorders>
              <w:top w:val="nil"/>
              <w:left w:val="nil"/>
              <w:bottom w:val="single" w:sz="4" w:space="0" w:color="auto"/>
              <w:right w:val="single" w:sz="4" w:space="0" w:color="auto"/>
            </w:tcBorders>
          </w:tcPr>
          <w:p w14:paraId="3EB51154" w14:textId="77777777" w:rsidR="0019358E" w:rsidRPr="009440A9" w:rsidRDefault="0019358E" w:rsidP="00514B5D">
            <w:pPr>
              <w:rPr>
                <w:rFonts w:ascii="Calibri" w:hAnsi="Calibri" w:cs="Calibri"/>
                <w:color w:val="000000"/>
                <w:sz w:val="18"/>
              </w:rPr>
            </w:pPr>
          </w:p>
        </w:tc>
      </w:tr>
      <w:tr w:rsidR="0019358E" w:rsidRPr="009440A9" w14:paraId="5CAB61F6" w14:textId="77777777" w:rsidTr="00B12856">
        <w:trPr>
          <w:cantSplit/>
          <w:trHeight w:val="113"/>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528FDF27" w14:textId="77777777" w:rsidR="0019358E" w:rsidRPr="009440A9" w:rsidRDefault="0019358E" w:rsidP="00514B5D">
            <w:pPr>
              <w:jc w:val="center"/>
              <w:rPr>
                <w:color w:val="000000"/>
                <w:sz w:val="18"/>
              </w:rPr>
            </w:pPr>
            <w:r w:rsidRPr="009440A9">
              <w:rPr>
                <w:color w:val="000000"/>
                <w:sz w:val="18"/>
              </w:rPr>
              <w:t>7</w:t>
            </w:r>
          </w:p>
        </w:tc>
        <w:tc>
          <w:tcPr>
            <w:tcW w:w="3005" w:type="dxa"/>
            <w:tcBorders>
              <w:top w:val="nil"/>
              <w:left w:val="nil"/>
              <w:bottom w:val="single" w:sz="4" w:space="0" w:color="auto"/>
              <w:right w:val="single" w:sz="4" w:space="0" w:color="auto"/>
            </w:tcBorders>
            <w:shd w:val="clear" w:color="auto" w:fill="auto"/>
            <w:vAlign w:val="center"/>
            <w:hideMark/>
          </w:tcPr>
          <w:p w14:paraId="7470BB86" w14:textId="77777777" w:rsidR="0019358E" w:rsidRPr="009440A9" w:rsidRDefault="0019358E" w:rsidP="00514B5D">
            <w:pPr>
              <w:rPr>
                <w:color w:val="000000"/>
                <w:sz w:val="18"/>
              </w:rPr>
            </w:pPr>
            <w:r w:rsidRPr="009440A9">
              <w:rPr>
                <w:color w:val="000000"/>
                <w:sz w:val="18"/>
              </w:rPr>
              <w:t>Support to the Ratification Process</w:t>
            </w:r>
          </w:p>
        </w:tc>
        <w:tc>
          <w:tcPr>
            <w:tcW w:w="333" w:type="dxa"/>
            <w:tcBorders>
              <w:top w:val="nil"/>
              <w:left w:val="nil"/>
              <w:bottom w:val="single" w:sz="4" w:space="0" w:color="auto"/>
              <w:right w:val="single" w:sz="4" w:space="0" w:color="auto"/>
            </w:tcBorders>
            <w:shd w:val="clear" w:color="auto" w:fill="auto"/>
            <w:vAlign w:val="center"/>
            <w:hideMark/>
          </w:tcPr>
          <w:p w14:paraId="23D6F426" w14:textId="77777777" w:rsidR="0019358E" w:rsidRPr="009440A9" w:rsidRDefault="0019358E" w:rsidP="00514B5D">
            <w:pPr>
              <w:rPr>
                <w:color w:val="000000"/>
                <w:sz w:val="18"/>
              </w:rPr>
            </w:pPr>
            <w:r w:rsidRPr="009440A9">
              <w:rPr>
                <w:color w:val="000000"/>
                <w:sz w:val="18"/>
              </w:rPr>
              <w:t> </w:t>
            </w:r>
          </w:p>
        </w:tc>
        <w:tc>
          <w:tcPr>
            <w:tcW w:w="334" w:type="dxa"/>
            <w:tcBorders>
              <w:top w:val="nil"/>
              <w:left w:val="nil"/>
              <w:bottom w:val="single" w:sz="4" w:space="0" w:color="auto"/>
              <w:right w:val="single" w:sz="4" w:space="0" w:color="auto"/>
            </w:tcBorders>
            <w:shd w:val="clear" w:color="auto" w:fill="auto"/>
            <w:vAlign w:val="center"/>
            <w:hideMark/>
          </w:tcPr>
          <w:p w14:paraId="08612203" w14:textId="77777777" w:rsidR="0019358E" w:rsidRPr="009440A9" w:rsidRDefault="0019358E" w:rsidP="00514B5D">
            <w:pPr>
              <w:rPr>
                <w:color w:val="000000"/>
                <w:sz w:val="18"/>
              </w:rPr>
            </w:pPr>
            <w:r w:rsidRPr="009440A9">
              <w:rPr>
                <w:color w:val="000000"/>
                <w:sz w:val="18"/>
              </w:rPr>
              <w:t> </w:t>
            </w:r>
          </w:p>
        </w:tc>
        <w:tc>
          <w:tcPr>
            <w:tcW w:w="326" w:type="dxa"/>
            <w:tcBorders>
              <w:top w:val="nil"/>
              <w:left w:val="nil"/>
              <w:bottom w:val="single" w:sz="4" w:space="0" w:color="auto"/>
              <w:right w:val="single" w:sz="4" w:space="0" w:color="auto"/>
            </w:tcBorders>
            <w:shd w:val="clear" w:color="auto" w:fill="auto"/>
            <w:vAlign w:val="center"/>
            <w:hideMark/>
          </w:tcPr>
          <w:p w14:paraId="11627627" w14:textId="77777777" w:rsidR="0019358E" w:rsidRPr="009440A9" w:rsidRDefault="0019358E" w:rsidP="00514B5D">
            <w:pPr>
              <w:rPr>
                <w:color w:val="000000"/>
                <w:sz w:val="18"/>
              </w:rPr>
            </w:pPr>
            <w:r w:rsidRPr="009440A9">
              <w:rPr>
                <w:color w:val="000000"/>
                <w:sz w:val="18"/>
              </w:rPr>
              <w:t> </w:t>
            </w:r>
          </w:p>
        </w:tc>
        <w:tc>
          <w:tcPr>
            <w:tcW w:w="331" w:type="dxa"/>
            <w:tcBorders>
              <w:top w:val="nil"/>
              <w:left w:val="nil"/>
              <w:bottom w:val="single" w:sz="4" w:space="0" w:color="auto"/>
              <w:right w:val="single" w:sz="4" w:space="0" w:color="auto"/>
            </w:tcBorders>
            <w:shd w:val="clear" w:color="auto" w:fill="auto"/>
            <w:vAlign w:val="center"/>
            <w:hideMark/>
          </w:tcPr>
          <w:p w14:paraId="095B7E54" w14:textId="77777777" w:rsidR="0019358E" w:rsidRPr="009440A9" w:rsidRDefault="0019358E" w:rsidP="00514B5D">
            <w:pPr>
              <w:rPr>
                <w:color w:val="000000"/>
                <w:sz w:val="18"/>
              </w:rPr>
            </w:pPr>
            <w:r w:rsidRPr="009440A9">
              <w:rPr>
                <w:color w:val="000000"/>
                <w:sz w:val="18"/>
              </w:rPr>
              <w:t> </w:t>
            </w:r>
          </w:p>
        </w:tc>
        <w:tc>
          <w:tcPr>
            <w:tcW w:w="400" w:type="dxa"/>
            <w:tcBorders>
              <w:top w:val="single" w:sz="4" w:space="0" w:color="auto"/>
              <w:left w:val="nil"/>
              <w:bottom w:val="single" w:sz="4" w:space="0" w:color="auto"/>
              <w:right w:val="single" w:sz="4" w:space="0" w:color="auto"/>
            </w:tcBorders>
            <w:shd w:val="thinDiagCross" w:color="auto" w:fill="auto"/>
            <w:noWrap/>
            <w:vAlign w:val="bottom"/>
            <w:hideMark/>
          </w:tcPr>
          <w:p w14:paraId="160A0CEC"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single" w:sz="4" w:space="0" w:color="auto"/>
              <w:left w:val="nil"/>
              <w:bottom w:val="single" w:sz="4" w:space="0" w:color="auto"/>
              <w:right w:val="single" w:sz="4" w:space="0" w:color="auto"/>
            </w:tcBorders>
            <w:shd w:val="thinDiagCross" w:color="auto" w:fill="auto"/>
            <w:noWrap/>
            <w:vAlign w:val="bottom"/>
            <w:hideMark/>
          </w:tcPr>
          <w:p w14:paraId="1A9E7A40"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single" w:sz="4" w:space="0" w:color="auto"/>
              <w:left w:val="nil"/>
              <w:bottom w:val="single" w:sz="4" w:space="0" w:color="auto"/>
              <w:right w:val="single" w:sz="4" w:space="0" w:color="auto"/>
            </w:tcBorders>
            <w:shd w:val="thinDiagCross" w:color="auto" w:fill="auto"/>
            <w:vAlign w:val="center"/>
            <w:hideMark/>
          </w:tcPr>
          <w:p w14:paraId="4CC4ABC9" w14:textId="77777777" w:rsidR="0019358E" w:rsidRPr="009440A9" w:rsidRDefault="0019358E" w:rsidP="00514B5D">
            <w:pPr>
              <w:rPr>
                <w:color w:val="000000"/>
                <w:sz w:val="18"/>
              </w:rPr>
            </w:pPr>
            <w:r w:rsidRPr="009440A9">
              <w:rPr>
                <w:color w:val="000000"/>
                <w:sz w:val="18"/>
              </w:rPr>
              <w:t> </w:t>
            </w:r>
          </w:p>
        </w:tc>
        <w:tc>
          <w:tcPr>
            <w:tcW w:w="400" w:type="dxa"/>
            <w:tcBorders>
              <w:top w:val="single" w:sz="4" w:space="0" w:color="auto"/>
              <w:left w:val="nil"/>
              <w:bottom w:val="single" w:sz="4" w:space="0" w:color="auto"/>
              <w:right w:val="single" w:sz="4" w:space="0" w:color="auto"/>
            </w:tcBorders>
            <w:shd w:val="thinDiagCross" w:color="auto" w:fill="auto"/>
            <w:vAlign w:val="center"/>
            <w:hideMark/>
          </w:tcPr>
          <w:p w14:paraId="2FFF2340" w14:textId="77777777" w:rsidR="0019358E" w:rsidRPr="009440A9" w:rsidRDefault="0019358E" w:rsidP="00514B5D">
            <w:pPr>
              <w:rPr>
                <w:color w:val="000000"/>
                <w:sz w:val="18"/>
              </w:rPr>
            </w:pPr>
            <w:r w:rsidRPr="009440A9">
              <w:rPr>
                <w:color w:val="000000"/>
                <w:sz w:val="18"/>
              </w:rPr>
              <w:t> </w:t>
            </w:r>
          </w:p>
        </w:tc>
        <w:tc>
          <w:tcPr>
            <w:tcW w:w="400" w:type="dxa"/>
            <w:tcBorders>
              <w:top w:val="single" w:sz="4" w:space="0" w:color="auto"/>
              <w:left w:val="nil"/>
              <w:bottom w:val="single" w:sz="4" w:space="0" w:color="auto"/>
              <w:right w:val="single" w:sz="4" w:space="0" w:color="auto"/>
            </w:tcBorders>
            <w:shd w:val="thinDiagCross" w:color="auto" w:fill="auto"/>
            <w:vAlign w:val="center"/>
            <w:hideMark/>
          </w:tcPr>
          <w:p w14:paraId="69F810EF" w14:textId="77777777" w:rsidR="0019358E" w:rsidRPr="009440A9" w:rsidRDefault="0019358E" w:rsidP="00514B5D">
            <w:pPr>
              <w:rPr>
                <w:color w:val="000000"/>
                <w:sz w:val="18"/>
              </w:rPr>
            </w:pPr>
            <w:r w:rsidRPr="009440A9">
              <w:rPr>
                <w:color w:val="000000"/>
                <w:sz w:val="18"/>
              </w:rPr>
              <w:t> </w:t>
            </w:r>
          </w:p>
        </w:tc>
        <w:tc>
          <w:tcPr>
            <w:tcW w:w="436" w:type="dxa"/>
            <w:tcBorders>
              <w:top w:val="single" w:sz="4" w:space="0" w:color="auto"/>
              <w:left w:val="nil"/>
              <w:bottom w:val="single" w:sz="4" w:space="0" w:color="auto"/>
              <w:right w:val="single" w:sz="4" w:space="0" w:color="auto"/>
            </w:tcBorders>
            <w:shd w:val="thinDiagCross" w:color="auto" w:fill="auto"/>
            <w:noWrap/>
            <w:vAlign w:val="bottom"/>
            <w:hideMark/>
          </w:tcPr>
          <w:p w14:paraId="6CAE93FD"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single" w:sz="4" w:space="0" w:color="auto"/>
              <w:left w:val="nil"/>
              <w:bottom w:val="single" w:sz="4" w:space="0" w:color="auto"/>
              <w:right w:val="single" w:sz="4" w:space="0" w:color="auto"/>
            </w:tcBorders>
            <w:shd w:val="thinDiagCross" w:color="auto" w:fill="auto"/>
            <w:noWrap/>
            <w:vAlign w:val="bottom"/>
            <w:hideMark/>
          </w:tcPr>
          <w:p w14:paraId="007031B9"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single" w:sz="4" w:space="0" w:color="auto"/>
              <w:left w:val="nil"/>
              <w:bottom w:val="single" w:sz="4" w:space="0" w:color="auto"/>
              <w:right w:val="single" w:sz="4" w:space="0" w:color="auto"/>
            </w:tcBorders>
            <w:shd w:val="thinDiagCross" w:color="auto" w:fill="auto"/>
            <w:noWrap/>
            <w:vAlign w:val="bottom"/>
            <w:hideMark/>
          </w:tcPr>
          <w:p w14:paraId="6B302D64"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70" w:type="dxa"/>
            <w:tcBorders>
              <w:top w:val="single" w:sz="4" w:space="0" w:color="auto"/>
              <w:left w:val="nil"/>
              <w:bottom w:val="single" w:sz="4" w:space="0" w:color="auto"/>
              <w:right w:val="single" w:sz="4" w:space="0" w:color="auto"/>
            </w:tcBorders>
            <w:shd w:val="thinDiagCross" w:color="auto" w:fill="auto"/>
            <w:noWrap/>
            <w:vAlign w:val="bottom"/>
            <w:hideMark/>
          </w:tcPr>
          <w:p w14:paraId="324A5575"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single" w:sz="4" w:space="0" w:color="auto"/>
              <w:left w:val="nil"/>
              <w:bottom w:val="single" w:sz="4" w:space="0" w:color="auto"/>
              <w:right w:val="single" w:sz="4" w:space="0" w:color="auto"/>
            </w:tcBorders>
            <w:shd w:val="thinDiagCross" w:color="auto" w:fill="auto"/>
          </w:tcPr>
          <w:p w14:paraId="68BD3FBF" w14:textId="77777777" w:rsidR="0019358E" w:rsidRPr="009440A9" w:rsidRDefault="0019358E" w:rsidP="00514B5D">
            <w:pPr>
              <w:rPr>
                <w:rFonts w:ascii="Calibri" w:hAnsi="Calibri" w:cs="Calibri"/>
                <w:color w:val="000000"/>
                <w:sz w:val="18"/>
              </w:rPr>
            </w:pPr>
          </w:p>
        </w:tc>
        <w:tc>
          <w:tcPr>
            <w:tcW w:w="436" w:type="dxa"/>
            <w:tcBorders>
              <w:top w:val="single" w:sz="4" w:space="0" w:color="auto"/>
              <w:left w:val="nil"/>
              <w:bottom w:val="single" w:sz="4" w:space="0" w:color="auto"/>
              <w:right w:val="single" w:sz="4" w:space="0" w:color="auto"/>
            </w:tcBorders>
            <w:shd w:val="thinDiagCross" w:color="auto" w:fill="auto"/>
          </w:tcPr>
          <w:p w14:paraId="3F435ED9" w14:textId="77777777" w:rsidR="0019358E" w:rsidRPr="009440A9" w:rsidRDefault="0019358E" w:rsidP="00514B5D">
            <w:pPr>
              <w:rPr>
                <w:rFonts w:ascii="Calibri" w:hAnsi="Calibri" w:cs="Calibri"/>
                <w:color w:val="000000"/>
                <w:sz w:val="18"/>
              </w:rPr>
            </w:pPr>
          </w:p>
        </w:tc>
        <w:tc>
          <w:tcPr>
            <w:tcW w:w="436" w:type="dxa"/>
            <w:tcBorders>
              <w:top w:val="single" w:sz="4" w:space="0" w:color="auto"/>
              <w:left w:val="nil"/>
              <w:bottom w:val="single" w:sz="4" w:space="0" w:color="auto"/>
              <w:right w:val="single" w:sz="4" w:space="0" w:color="auto"/>
            </w:tcBorders>
            <w:shd w:val="thinDiagCross" w:color="auto" w:fill="auto"/>
          </w:tcPr>
          <w:p w14:paraId="169A8A38" w14:textId="77777777" w:rsidR="0019358E" w:rsidRPr="009440A9" w:rsidRDefault="0019358E" w:rsidP="00514B5D">
            <w:pPr>
              <w:rPr>
                <w:rFonts w:ascii="Calibri" w:hAnsi="Calibri" w:cs="Calibri"/>
                <w:color w:val="000000"/>
                <w:sz w:val="18"/>
              </w:rPr>
            </w:pPr>
          </w:p>
        </w:tc>
        <w:tc>
          <w:tcPr>
            <w:tcW w:w="436" w:type="dxa"/>
            <w:tcBorders>
              <w:top w:val="single" w:sz="4" w:space="0" w:color="auto"/>
              <w:left w:val="nil"/>
              <w:bottom w:val="single" w:sz="4" w:space="0" w:color="auto"/>
              <w:right w:val="single" w:sz="4" w:space="0" w:color="auto"/>
            </w:tcBorders>
            <w:shd w:val="thinDiagCross" w:color="auto" w:fill="auto"/>
          </w:tcPr>
          <w:p w14:paraId="41B54296" w14:textId="77777777" w:rsidR="0019358E" w:rsidRPr="009440A9" w:rsidRDefault="0019358E" w:rsidP="00514B5D">
            <w:pPr>
              <w:rPr>
                <w:rFonts w:ascii="Calibri" w:hAnsi="Calibri" w:cs="Calibri"/>
                <w:color w:val="000000"/>
                <w:sz w:val="18"/>
              </w:rPr>
            </w:pPr>
          </w:p>
        </w:tc>
        <w:tc>
          <w:tcPr>
            <w:tcW w:w="458" w:type="dxa"/>
            <w:tcBorders>
              <w:top w:val="single" w:sz="4" w:space="0" w:color="auto"/>
              <w:left w:val="nil"/>
              <w:bottom w:val="single" w:sz="4" w:space="0" w:color="auto"/>
              <w:right w:val="single" w:sz="4" w:space="0" w:color="auto"/>
            </w:tcBorders>
            <w:shd w:val="thinDiagCross" w:color="auto" w:fill="auto"/>
          </w:tcPr>
          <w:p w14:paraId="61C84FD4" w14:textId="77777777" w:rsidR="0019358E" w:rsidRPr="009440A9" w:rsidRDefault="0019358E" w:rsidP="00514B5D">
            <w:pPr>
              <w:rPr>
                <w:rFonts w:ascii="Calibri" w:hAnsi="Calibri" w:cs="Calibri"/>
                <w:color w:val="000000"/>
                <w:sz w:val="18"/>
              </w:rPr>
            </w:pPr>
          </w:p>
        </w:tc>
      </w:tr>
      <w:tr w:rsidR="0019358E" w:rsidRPr="009440A9" w14:paraId="0AA56219" w14:textId="77777777" w:rsidTr="00B12856">
        <w:trPr>
          <w:cantSplit/>
          <w:trHeight w:val="6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35DA146D" w14:textId="77777777" w:rsidR="0019358E" w:rsidRPr="009440A9" w:rsidRDefault="0019358E" w:rsidP="00514B5D">
            <w:pPr>
              <w:jc w:val="center"/>
              <w:rPr>
                <w:color w:val="000000"/>
                <w:sz w:val="18"/>
              </w:rPr>
            </w:pPr>
            <w:r w:rsidRPr="009440A9">
              <w:rPr>
                <w:color w:val="000000"/>
                <w:sz w:val="18"/>
              </w:rPr>
              <w:t>8</w:t>
            </w:r>
          </w:p>
        </w:tc>
        <w:tc>
          <w:tcPr>
            <w:tcW w:w="3005" w:type="dxa"/>
            <w:tcBorders>
              <w:top w:val="nil"/>
              <w:left w:val="nil"/>
              <w:bottom w:val="single" w:sz="4" w:space="0" w:color="auto"/>
              <w:right w:val="single" w:sz="4" w:space="0" w:color="auto"/>
            </w:tcBorders>
            <w:shd w:val="clear" w:color="auto" w:fill="auto"/>
            <w:vAlign w:val="center"/>
            <w:hideMark/>
          </w:tcPr>
          <w:p w14:paraId="0A4E6F52" w14:textId="77777777" w:rsidR="0019358E" w:rsidRPr="009440A9" w:rsidRDefault="0019358E" w:rsidP="00514B5D">
            <w:pPr>
              <w:rPr>
                <w:color w:val="000000"/>
                <w:sz w:val="18"/>
              </w:rPr>
            </w:pPr>
            <w:r w:rsidRPr="009440A9">
              <w:rPr>
                <w:color w:val="000000"/>
                <w:sz w:val="18"/>
              </w:rPr>
              <w:t>Legal and Policy Fram. review</w:t>
            </w:r>
          </w:p>
        </w:tc>
        <w:tc>
          <w:tcPr>
            <w:tcW w:w="333" w:type="dxa"/>
            <w:tcBorders>
              <w:top w:val="nil"/>
              <w:left w:val="nil"/>
              <w:bottom w:val="single" w:sz="4" w:space="0" w:color="auto"/>
              <w:right w:val="single" w:sz="4" w:space="0" w:color="auto"/>
            </w:tcBorders>
            <w:shd w:val="clear" w:color="auto" w:fill="auto"/>
            <w:vAlign w:val="center"/>
            <w:hideMark/>
          </w:tcPr>
          <w:p w14:paraId="7E114878" w14:textId="77777777" w:rsidR="0019358E" w:rsidRPr="009440A9" w:rsidRDefault="0019358E" w:rsidP="00514B5D">
            <w:pPr>
              <w:rPr>
                <w:color w:val="000000"/>
                <w:sz w:val="18"/>
              </w:rPr>
            </w:pPr>
            <w:r w:rsidRPr="009440A9">
              <w:rPr>
                <w:color w:val="000000"/>
                <w:sz w:val="18"/>
              </w:rPr>
              <w:t> </w:t>
            </w:r>
          </w:p>
        </w:tc>
        <w:tc>
          <w:tcPr>
            <w:tcW w:w="334" w:type="dxa"/>
            <w:tcBorders>
              <w:top w:val="nil"/>
              <w:left w:val="nil"/>
              <w:bottom w:val="single" w:sz="4" w:space="0" w:color="auto"/>
              <w:right w:val="single" w:sz="4" w:space="0" w:color="auto"/>
            </w:tcBorders>
            <w:shd w:val="clear" w:color="auto" w:fill="auto"/>
            <w:vAlign w:val="center"/>
            <w:hideMark/>
          </w:tcPr>
          <w:p w14:paraId="78161FD2" w14:textId="77777777" w:rsidR="0019358E" w:rsidRPr="009440A9" w:rsidRDefault="0019358E" w:rsidP="00514B5D">
            <w:pPr>
              <w:rPr>
                <w:color w:val="000000"/>
                <w:sz w:val="18"/>
              </w:rPr>
            </w:pPr>
            <w:r w:rsidRPr="009440A9">
              <w:rPr>
                <w:color w:val="000000"/>
                <w:sz w:val="18"/>
              </w:rPr>
              <w:t> </w:t>
            </w:r>
          </w:p>
        </w:tc>
        <w:tc>
          <w:tcPr>
            <w:tcW w:w="326" w:type="dxa"/>
            <w:tcBorders>
              <w:top w:val="nil"/>
              <w:left w:val="nil"/>
              <w:bottom w:val="single" w:sz="4" w:space="0" w:color="auto"/>
              <w:right w:val="single" w:sz="4" w:space="0" w:color="auto"/>
            </w:tcBorders>
            <w:shd w:val="clear" w:color="auto" w:fill="auto"/>
            <w:vAlign w:val="center"/>
            <w:hideMark/>
          </w:tcPr>
          <w:p w14:paraId="03CFC1CA" w14:textId="77777777" w:rsidR="0019358E" w:rsidRPr="009440A9" w:rsidRDefault="0019358E" w:rsidP="00514B5D">
            <w:pPr>
              <w:rPr>
                <w:color w:val="000000"/>
                <w:sz w:val="18"/>
              </w:rPr>
            </w:pPr>
            <w:r w:rsidRPr="009440A9">
              <w:rPr>
                <w:color w:val="000000"/>
                <w:sz w:val="18"/>
              </w:rPr>
              <w:t> </w:t>
            </w:r>
          </w:p>
        </w:tc>
        <w:tc>
          <w:tcPr>
            <w:tcW w:w="331" w:type="dxa"/>
            <w:tcBorders>
              <w:top w:val="nil"/>
              <w:left w:val="nil"/>
              <w:bottom w:val="single" w:sz="4" w:space="0" w:color="auto"/>
              <w:right w:val="single" w:sz="4" w:space="0" w:color="auto"/>
            </w:tcBorders>
            <w:shd w:val="clear" w:color="auto" w:fill="auto"/>
            <w:vAlign w:val="center"/>
            <w:hideMark/>
          </w:tcPr>
          <w:p w14:paraId="544A17A8" w14:textId="77777777" w:rsidR="0019358E" w:rsidRPr="009440A9" w:rsidRDefault="0019358E" w:rsidP="00514B5D">
            <w:pPr>
              <w:rPr>
                <w:color w:val="000000"/>
                <w:sz w:val="18"/>
              </w:rPr>
            </w:pPr>
            <w:r w:rsidRPr="009440A9">
              <w:rPr>
                <w:color w:val="000000"/>
                <w:sz w:val="18"/>
              </w:rPr>
              <w:t> </w:t>
            </w:r>
          </w:p>
        </w:tc>
        <w:tc>
          <w:tcPr>
            <w:tcW w:w="400" w:type="dxa"/>
            <w:tcBorders>
              <w:top w:val="single" w:sz="4" w:space="0" w:color="auto"/>
              <w:left w:val="nil"/>
              <w:bottom w:val="single" w:sz="4" w:space="0" w:color="auto"/>
              <w:right w:val="single" w:sz="4" w:space="0" w:color="auto"/>
            </w:tcBorders>
            <w:shd w:val="thinDiagCross" w:color="auto" w:fill="auto"/>
            <w:noWrap/>
            <w:vAlign w:val="bottom"/>
            <w:hideMark/>
          </w:tcPr>
          <w:p w14:paraId="397A677E"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single" w:sz="4" w:space="0" w:color="auto"/>
              <w:left w:val="nil"/>
              <w:bottom w:val="single" w:sz="4" w:space="0" w:color="auto"/>
              <w:right w:val="single" w:sz="4" w:space="0" w:color="auto"/>
            </w:tcBorders>
            <w:shd w:val="thinDiagCross" w:color="auto" w:fill="auto"/>
            <w:noWrap/>
            <w:vAlign w:val="bottom"/>
            <w:hideMark/>
          </w:tcPr>
          <w:p w14:paraId="27E10FFC"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single" w:sz="4" w:space="0" w:color="auto"/>
              <w:left w:val="nil"/>
              <w:bottom w:val="single" w:sz="4" w:space="0" w:color="auto"/>
              <w:right w:val="single" w:sz="4" w:space="0" w:color="auto"/>
            </w:tcBorders>
            <w:shd w:val="thinDiagCross" w:color="auto" w:fill="auto"/>
            <w:noWrap/>
            <w:vAlign w:val="bottom"/>
            <w:hideMark/>
          </w:tcPr>
          <w:p w14:paraId="002F0DC5"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single" w:sz="4" w:space="0" w:color="auto"/>
              <w:left w:val="nil"/>
              <w:bottom w:val="single" w:sz="4" w:space="0" w:color="auto"/>
              <w:right w:val="single" w:sz="4" w:space="0" w:color="auto"/>
            </w:tcBorders>
            <w:shd w:val="thinDiagCross" w:color="auto" w:fill="auto"/>
            <w:vAlign w:val="center"/>
            <w:hideMark/>
          </w:tcPr>
          <w:p w14:paraId="282FDC2A" w14:textId="77777777" w:rsidR="0019358E" w:rsidRPr="009440A9" w:rsidRDefault="0019358E" w:rsidP="00514B5D">
            <w:pPr>
              <w:rPr>
                <w:color w:val="000000"/>
                <w:sz w:val="18"/>
              </w:rPr>
            </w:pPr>
            <w:r w:rsidRPr="009440A9">
              <w:rPr>
                <w:color w:val="000000"/>
                <w:sz w:val="18"/>
              </w:rPr>
              <w:t> </w:t>
            </w:r>
          </w:p>
        </w:tc>
        <w:tc>
          <w:tcPr>
            <w:tcW w:w="400" w:type="dxa"/>
            <w:tcBorders>
              <w:top w:val="single" w:sz="4" w:space="0" w:color="auto"/>
              <w:left w:val="nil"/>
              <w:bottom w:val="single" w:sz="4" w:space="0" w:color="auto"/>
              <w:right w:val="single" w:sz="4" w:space="0" w:color="auto"/>
            </w:tcBorders>
            <w:shd w:val="thinDiagCross" w:color="auto" w:fill="auto"/>
            <w:vAlign w:val="center"/>
            <w:hideMark/>
          </w:tcPr>
          <w:p w14:paraId="4F1E076F" w14:textId="77777777" w:rsidR="0019358E" w:rsidRPr="009440A9" w:rsidRDefault="0019358E" w:rsidP="00514B5D">
            <w:pPr>
              <w:rPr>
                <w:color w:val="000000"/>
                <w:sz w:val="18"/>
              </w:rPr>
            </w:pPr>
            <w:r w:rsidRPr="009440A9">
              <w:rPr>
                <w:color w:val="000000"/>
                <w:sz w:val="18"/>
              </w:rPr>
              <w:t> </w:t>
            </w:r>
          </w:p>
        </w:tc>
        <w:tc>
          <w:tcPr>
            <w:tcW w:w="436" w:type="dxa"/>
            <w:tcBorders>
              <w:top w:val="single" w:sz="4" w:space="0" w:color="auto"/>
              <w:left w:val="nil"/>
              <w:bottom w:val="single" w:sz="4" w:space="0" w:color="auto"/>
              <w:right w:val="single" w:sz="4" w:space="0" w:color="auto"/>
            </w:tcBorders>
            <w:shd w:val="thinDiagCross" w:color="auto" w:fill="auto"/>
            <w:vAlign w:val="center"/>
            <w:hideMark/>
          </w:tcPr>
          <w:p w14:paraId="4E0FFCD3" w14:textId="77777777" w:rsidR="0019358E" w:rsidRPr="009440A9" w:rsidRDefault="0019358E" w:rsidP="00514B5D">
            <w:pPr>
              <w:rPr>
                <w:color w:val="000000"/>
                <w:sz w:val="18"/>
              </w:rPr>
            </w:pPr>
            <w:r w:rsidRPr="009440A9">
              <w:rPr>
                <w:color w:val="000000"/>
                <w:sz w:val="18"/>
              </w:rPr>
              <w:t> </w:t>
            </w:r>
          </w:p>
        </w:tc>
        <w:tc>
          <w:tcPr>
            <w:tcW w:w="436" w:type="dxa"/>
            <w:tcBorders>
              <w:top w:val="single" w:sz="4" w:space="0" w:color="auto"/>
              <w:left w:val="nil"/>
              <w:bottom w:val="single" w:sz="4" w:space="0" w:color="auto"/>
              <w:right w:val="single" w:sz="4" w:space="0" w:color="auto"/>
            </w:tcBorders>
            <w:shd w:val="thinDiagCross" w:color="auto" w:fill="auto"/>
            <w:noWrap/>
            <w:vAlign w:val="bottom"/>
            <w:hideMark/>
          </w:tcPr>
          <w:p w14:paraId="5662F9C7"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single" w:sz="4" w:space="0" w:color="auto"/>
              <w:left w:val="nil"/>
              <w:bottom w:val="single" w:sz="4" w:space="0" w:color="auto"/>
              <w:right w:val="single" w:sz="4" w:space="0" w:color="auto"/>
            </w:tcBorders>
            <w:shd w:val="thinDiagCross" w:color="auto" w:fill="auto"/>
            <w:noWrap/>
            <w:vAlign w:val="bottom"/>
            <w:hideMark/>
          </w:tcPr>
          <w:p w14:paraId="2E1519F1"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70" w:type="dxa"/>
            <w:tcBorders>
              <w:top w:val="single" w:sz="4" w:space="0" w:color="auto"/>
              <w:left w:val="nil"/>
              <w:bottom w:val="single" w:sz="4" w:space="0" w:color="auto"/>
              <w:right w:val="single" w:sz="4" w:space="0" w:color="auto"/>
            </w:tcBorders>
            <w:shd w:val="thinDiagCross" w:color="auto" w:fill="auto"/>
            <w:noWrap/>
            <w:vAlign w:val="bottom"/>
            <w:hideMark/>
          </w:tcPr>
          <w:p w14:paraId="7A90F36F"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single" w:sz="4" w:space="0" w:color="auto"/>
              <w:left w:val="nil"/>
              <w:bottom w:val="single" w:sz="4" w:space="0" w:color="auto"/>
              <w:right w:val="single" w:sz="4" w:space="0" w:color="auto"/>
            </w:tcBorders>
            <w:shd w:val="thinDiagCross" w:color="auto" w:fill="auto"/>
          </w:tcPr>
          <w:p w14:paraId="25D7F511" w14:textId="77777777" w:rsidR="0019358E" w:rsidRPr="009440A9" w:rsidRDefault="0019358E" w:rsidP="00514B5D">
            <w:pPr>
              <w:rPr>
                <w:rFonts w:ascii="Calibri" w:hAnsi="Calibri" w:cs="Calibri"/>
                <w:color w:val="000000"/>
                <w:sz w:val="18"/>
              </w:rPr>
            </w:pPr>
          </w:p>
        </w:tc>
        <w:tc>
          <w:tcPr>
            <w:tcW w:w="436" w:type="dxa"/>
            <w:tcBorders>
              <w:top w:val="single" w:sz="4" w:space="0" w:color="auto"/>
              <w:left w:val="nil"/>
              <w:bottom w:val="single" w:sz="4" w:space="0" w:color="auto"/>
              <w:right w:val="single" w:sz="4" w:space="0" w:color="auto"/>
            </w:tcBorders>
            <w:shd w:val="thinDiagCross" w:color="auto" w:fill="auto"/>
          </w:tcPr>
          <w:p w14:paraId="68E15DDF" w14:textId="77777777" w:rsidR="0019358E" w:rsidRPr="009440A9" w:rsidRDefault="0019358E" w:rsidP="00514B5D">
            <w:pPr>
              <w:rPr>
                <w:rFonts w:ascii="Calibri" w:hAnsi="Calibri" w:cs="Calibri"/>
                <w:color w:val="000000"/>
                <w:sz w:val="18"/>
              </w:rPr>
            </w:pPr>
          </w:p>
        </w:tc>
        <w:tc>
          <w:tcPr>
            <w:tcW w:w="436" w:type="dxa"/>
            <w:tcBorders>
              <w:top w:val="single" w:sz="4" w:space="0" w:color="auto"/>
              <w:left w:val="nil"/>
              <w:bottom w:val="single" w:sz="4" w:space="0" w:color="auto"/>
              <w:right w:val="single" w:sz="4" w:space="0" w:color="auto"/>
            </w:tcBorders>
            <w:shd w:val="thinDiagCross" w:color="auto" w:fill="auto"/>
          </w:tcPr>
          <w:p w14:paraId="28DB25E8" w14:textId="77777777" w:rsidR="0019358E" w:rsidRPr="009440A9" w:rsidRDefault="0019358E" w:rsidP="00514B5D">
            <w:pPr>
              <w:rPr>
                <w:rFonts w:ascii="Calibri" w:hAnsi="Calibri" w:cs="Calibri"/>
                <w:color w:val="000000"/>
                <w:sz w:val="18"/>
              </w:rPr>
            </w:pPr>
          </w:p>
        </w:tc>
        <w:tc>
          <w:tcPr>
            <w:tcW w:w="436" w:type="dxa"/>
            <w:tcBorders>
              <w:top w:val="single" w:sz="4" w:space="0" w:color="auto"/>
              <w:left w:val="nil"/>
              <w:bottom w:val="single" w:sz="4" w:space="0" w:color="auto"/>
              <w:right w:val="single" w:sz="4" w:space="0" w:color="auto"/>
            </w:tcBorders>
            <w:shd w:val="thinDiagCross" w:color="auto" w:fill="auto"/>
          </w:tcPr>
          <w:p w14:paraId="7A49EC5A" w14:textId="77777777" w:rsidR="0019358E" w:rsidRPr="009440A9" w:rsidRDefault="0019358E" w:rsidP="00514B5D">
            <w:pPr>
              <w:rPr>
                <w:rFonts w:ascii="Calibri" w:hAnsi="Calibri" w:cs="Calibri"/>
                <w:color w:val="000000"/>
                <w:sz w:val="18"/>
              </w:rPr>
            </w:pPr>
          </w:p>
        </w:tc>
        <w:tc>
          <w:tcPr>
            <w:tcW w:w="458" w:type="dxa"/>
            <w:tcBorders>
              <w:top w:val="single" w:sz="4" w:space="0" w:color="auto"/>
              <w:left w:val="nil"/>
              <w:bottom w:val="single" w:sz="4" w:space="0" w:color="auto"/>
              <w:right w:val="single" w:sz="4" w:space="0" w:color="auto"/>
            </w:tcBorders>
            <w:shd w:val="thinDiagCross" w:color="auto" w:fill="auto"/>
          </w:tcPr>
          <w:p w14:paraId="00FD25F2" w14:textId="77777777" w:rsidR="0019358E" w:rsidRPr="009440A9" w:rsidRDefault="0019358E" w:rsidP="00514B5D">
            <w:pPr>
              <w:rPr>
                <w:rFonts w:ascii="Calibri" w:hAnsi="Calibri" w:cs="Calibri"/>
                <w:color w:val="000000"/>
                <w:sz w:val="18"/>
              </w:rPr>
            </w:pPr>
          </w:p>
        </w:tc>
      </w:tr>
      <w:tr w:rsidR="0019358E" w:rsidRPr="009440A9" w14:paraId="07E71A26" w14:textId="77777777" w:rsidTr="00B12856">
        <w:trPr>
          <w:cantSplit/>
          <w:trHeight w:val="60"/>
          <w:jc w:val="center"/>
        </w:trPr>
        <w:tc>
          <w:tcPr>
            <w:tcW w:w="436" w:type="dxa"/>
            <w:tcBorders>
              <w:top w:val="nil"/>
              <w:left w:val="single" w:sz="4" w:space="0" w:color="auto"/>
              <w:bottom w:val="single" w:sz="4" w:space="0" w:color="auto"/>
              <w:right w:val="single" w:sz="4" w:space="0" w:color="auto"/>
            </w:tcBorders>
            <w:shd w:val="clear" w:color="auto" w:fill="auto"/>
            <w:vAlign w:val="center"/>
          </w:tcPr>
          <w:p w14:paraId="05B120DE" w14:textId="77777777" w:rsidR="0019358E" w:rsidRPr="009440A9" w:rsidRDefault="0019358E" w:rsidP="00514B5D">
            <w:pPr>
              <w:jc w:val="center"/>
              <w:rPr>
                <w:color w:val="000000"/>
                <w:sz w:val="18"/>
              </w:rPr>
            </w:pPr>
            <w:r w:rsidRPr="009440A9">
              <w:rPr>
                <w:color w:val="000000"/>
                <w:sz w:val="18"/>
              </w:rPr>
              <w:t>9</w:t>
            </w:r>
          </w:p>
        </w:tc>
        <w:tc>
          <w:tcPr>
            <w:tcW w:w="3005" w:type="dxa"/>
            <w:tcBorders>
              <w:top w:val="nil"/>
              <w:left w:val="nil"/>
              <w:bottom w:val="single" w:sz="4" w:space="0" w:color="auto"/>
              <w:right w:val="single" w:sz="4" w:space="0" w:color="auto"/>
            </w:tcBorders>
            <w:shd w:val="clear" w:color="auto" w:fill="auto"/>
            <w:vAlign w:val="center"/>
            <w:hideMark/>
          </w:tcPr>
          <w:p w14:paraId="7746A412" w14:textId="77777777" w:rsidR="0019358E" w:rsidRPr="009440A9" w:rsidRDefault="0019358E" w:rsidP="00514B5D">
            <w:pPr>
              <w:rPr>
                <w:color w:val="000000"/>
                <w:sz w:val="18"/>
              </w:rPr>
            </w:pPr>
            <w:r w:rsidRPr="009440A9">
              <w:rPr>
                <w:color w:val="000000"/>
                <w:sz w:val="18"/>
              </w:rPr>
              <w:t>Licensing and Report assessment</w:t>
            </w:r>
          </w:p>
        </w:tc>
        <w:tc>
          <w:tcPr>
            <w:tcW w:w="333" w:type="dxa"/>
            <w:tcBorders>
              <w:top w:val="nil"/>
              <w:left w:val="nil"/>
              <w:bottom w:val="single" w:sz="4" w:space="0" w:color="auto"/>
              <w:right w:val="single" w:sz="4" w:space="0" w:color="auto"/>
            </w:tcBorders>
            <w:shd w:val="clear" w:color="auto" w:fill="auto"/>
            <w:vAlign w:val="center"/>
            <w:hideMark/>
          </w:tcPr>
          <w:p w14:paraId="6C1150AB" w14:textId="77777777" w:rsidR="0019358E" w:rsidRPr="009440A9" w:rsidRDefault="0019358E" w:rsidP="00514B5D">
            <w:pPr>
              <w:rPr>
                <w:color w:val="000000"/>
                <w:sz w:val="18"/>
              </w:rPr>
            </w:pPr>
            <w:r w:rsidRPr="009440A9">
              <w:rPr>
                <w:color w:val="000000"/>
                <w:sz w:val="18"/>
              </w:rPr>
              <w:t> </w:t>
            </w:r>
          </w:p>
        </w:tc>
        <w:tc>
          <w:tcPr>
            <w:tcW w:w="334" w:type="dxa"/>
            <w:tcBorders>
              <w:top w:val="nil"/>
              <w:left w:val="nil"/>
              <w:bottom w:val="single" w:sz="4" w:space="0" w:color="auto"/>
              <w:right w:val="single" w:sz="4" w:space="0" w:color="auto"/>
            </w:tcBorders>
            <w:shd w:val="clear" w:color="auto" w:fill="auto"/>
            <w:vAlign w:val="center"/>
            <w:hideMark/>
          </w:tcPr>
          <w:p w14:paraId="6F509798" w14:textId="77777777" w:rsidR="0019358E" w:rsidRPr="009440A9" w:rsidRDefault="0019358E" w:rsidP="00514B5D">
            <w:pPr>
              <w:rPr>
                <w:color w:val="000000"/>
                <w:sz w:val="18"/>
              </w:rPr>
            </w:pPr>
            <w:r w:rsidRPr="009440A9">
              <w:rPr>
                <w:color w:val="000000"/>
                <w:sz w:val="18"/>
              </w:rPr>
              <w:t> </w:t>
            </w:r>
          </w:p>
        </w:tc>
        <w:tc>
          <w:tcPr>
            <w:tcW w:w="326" w:type="dxa"/>
            <w:tcBorders>
              <w:top w:val="nil"/>
              <w:left w:val="nil"/>
              <w:bottom w:val="single" w:sz="4" w:space="0" w:color="auto"/>
              <w:right w:val="single" w:sz="4" w:space="0" w:color="auto"/>
            </w:tcBorders>
            <w:shd w:val="clear" w:color="auto" w:fill="auto"/>
            <w:vAlign w:val="center"/>
            <w:hideMark/>
          </w:tcPr>
          <w:p w14:paraId="01D49C95" w14:textId="77777777" w:rsidR="0019358E" w:rsidRPr="009440A9" w:rsidRDefault="0019358E" w:rsidP="00514B5D">
            <w:pPr>
              <w:rPr>
                <w:color w:val="000000"/>
                <w:sz w:val="18"/>
              </w:rPr>
            </w:pPr>
            <w:r w:rsidRPr="009440A9">
              <w:rPr>
                <w:color w:val="000000"/>
                <w:sz w:val="18"/>
              </w:rPr>
              <w:t> </w:t>
            </w:r>
          </w:p>
        </w:tc>
        <w:tc>
          <w:tcPr>
            <w:tcW w:w="331" w:type="dxa"/>
            <w:tcBorders>
              <w:top w:val="nil"/>
              <w:left w:val="nil"/>
              <w:bottom w:val="single" w:sz="4" w:space="0" w:color="auto"/>
              <w:right w:val="single" w:sz="4" w:space="0" w:color="auto"/>
            </w:tcBorders>
            <w:shd w:val="clear" w:color="auto" w:fill="auto"/>
            <w:vAlign w:val="center"/>
            <w:hideMark/>
          </w:tcPr>
          <w:p w14:paraId="5487A511" w14:textId="77777777" w:rsidR="0019358E" w:rsidRPr="009440A9" w:rsidRDefault="0019358E" w:rsidP="00514B5D">
            <w:pPr>
              <w:rPr>
                <w:color w:val="000000"/>
                <w:sz w:val="18"/>
              </w:rPr>
            </w:pPr>
            <w:r w:rsidRPr="009440A9">
              <w:rPr>
                <w:color w:val="000000"/>
                <w:sz w:val="18"/>
              </w:rPr>
              <w:t> </w:t>
            </w:r>
          </w:p>
        </w:tc>
        <w:tc>
          <w:tcPr>
            <w:tcW w:w="400" w:type="dxa"/>
            <w:tcBorders>
              <w:top w:val="nil"/>
              <w:left w:val="nil"/>
              <w:bottom w:val="single" w:sz="4" w:space="0" w:color="auto"/>
              <w:right w:val="single" w:sz="4" w:space="0" w:color="auto"/>
            </w:tcBorders>
            <w:shd w:val="thinDiagCross" w:color="auto" w:fill="auto"/>
            <w:noWrap/>
            <w:vAlign w:val="bottom"/>
            <w:hideMark/>
          </w:tcPr>
          <w:p w14:paraId="72D46C12"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nil"/>
              <w:left w:val="nil"/>
              <w:bottom w:val="single" w:sz="4" w:space="0" w:color="auto"/>
              <w:right w:val="single" w:sz="4" w:space="0" w:color="auto"/>
            </w:tcBorders>
            <w:shd w:val="thinDiagCross" w:color="auto" w:fill="auto"/>
            <w:noWrap/>
            <w:vAlign w:val="bottom"/>
            <w:hideMark/>
          </w:tcPr>
          <w:p w14:paraId="5A42D8C9"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nil"/>
              <w:left w:val="nil"/>
              <w:bottom w:val="single" w:sz="4" w:space="0" w:color="auto"/>
              <w:right w:val="single" w:sz="4" w:space="0" w:color="auto"/>
            </w:tcBorders>
            <w:shd w:val="thinDiagCross" w:color="auto" w:fill="auto"/>
            <w:noWrap/>
            <w:vAlign w:val="bottom"/>
            <w:hideMark/>
          </w:tcPr>
          <w:p w14:paraId="518386BD"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nil"/>
              <w:left w:val="nil"/>
              <w:bottom w:val="single" w:sz="4" w:space="0" w:color="auto"/>
              <w:right w:val="single" w:sz="4" w:space="0" w:color="auto"/>
            </w:tcBorders>
            <w:shd w:val="thinDiagCross" w:color="auto" w:fill="auto"/>
            <w:noWrap/>
            <w:vAlign w:val="bottom"/>
            <w:hideMark/>
          </w:tcPr>
          <w:p w14:paraId="3DD4D3D5"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00" w:type="dxa"/>
            <w:tcBorders>
              <w:top w:val="nil"/>
              <w:left w:val="nil"/>
              <w:bottom w:val="single" w:sz="4" w:space="0" w:color="auto"/>
              <w:right w:val="single" w:sz="4" w:space="0" w:color="auto"/>
            </w:tcBorders>
            <w:shd w:val="thinDiagCross" w:color="auto" w:fill="auto"/>
            <w:noWrap/>
            <w:vAlign w:val="bottom"/>
            <w:hideMark/>
          </w:tcPr>
          <w:p w14:paraId="28CF5DAF"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shd w:val="thinDiagCross" w:color="auto" w:fill="auto"/>
            <w:vAlign w:val="center"/>
            <w:hideMark/>
          </w:tcPr>
          <w:p w14:paraId="3649CB1B" w14:textId="77777777" w:rsidR="0019358E" w:rsidRPr="009440A9" w:rsidRDefault="0019358E" w:rsidP="00514B5D">
            <w:pPr>
              <w:rPr>
                <w:color w:val="000000"/>
                <w:sz w:val="18"/>
              </w:rPr>
            </w:pPr>
            <w:r w:rsidRPr="009440A9">
              <w:rPr>
                <w:color w:val="000000"/>
                <w:sz w:val="18"/>
              </w:rPr>
              <w:t> </w:t>
            </w:r>
          </w:p>
        </w:tc>
        <w:tc>
          <w:tcPr>
            <w:tcW w:w="436" w:type="dxa"/>
            <w:tcBorders>
              <w:top w:val="nil"/>
              <w:left w:val="nil"/>
              <w:bottom w:val="single" w:sz="4" w:space="0" w:color="auto"/>
              <w:right w:val="single" w:sz="4" w:space="0" w:color="auto"/>
            </w:tcBorders>
            <w:shd w:val="thinDiagCross" w:color="auto" w:fill="auto"/>
            <w:vAlign w:val="center"/>
            <w:hideMark/>
          </w:tcPr>
          <w:p w14:paraId="48019E0E" w14:textId="77777777" w:rsidR="0019358E" w:rsidRPr="009440A9" w:rsidRDefault="0019358E" w:rsidP="00514B5D">
            <w:pPr>
              <w:rPr>
                <w:color w:val="000000"/>
                <w:sz w:val="18"/>
              </w:rPr>
            </w:pPr>
            <w:r w:rsidRPr="009440A9">
              <w:rPr>
                <w:color w:val="000000"/>
                <w:sz w:val="18"/>
              </w:rPr>
              <w:t> </w:t>
            </w:r>
          </w:p>
        </w:tc>
        <w:tc>
          <w:tcPr>
            <w:tcW w:w="436" w:type="dxa"/>
            <w:tcBorders>
              <w:top w:val="nil"/>
              <w:left w:val="nil"/>
              <w:bottom w:val="single" w:sz="4" w:space="0" w:color="auto"/>
              <w:right w:val="single" w:sz="4" w:space="0" w:color="auto"/>
            </w:tcBorders>
            <w:shd w:val="thinDiagCross" w:color="auto" w:fill="auto"/>
            <w:noWrap/>
            <w:vAlign w:val="bottom"/>
            <w:hideMark/>
          </w:tcPr>
          <w:p w14:paraId="0119515D" w14:textId="77777777" w:rsidR="0019358E" w:rsidRPr="009440A9" w:rsidRDefault="0019358E" w:rsidP="00514B5D">
            <w:pPr>
              <w:rPr>
                <w:rFonts w:ascii="Calibri" w:hAnsi="Calibri" w:cs="Calibri"/>
                <w:color w:val="000000"/>
                <w:sz w:val="18"/>
              </w:rPr>
            </w:pPr>
          </w:p>
        </w:tc>
        <w:tc>
          <w:tcPr>
            <w:tcW w:w="470" w:type="dxa"/>
            <w:tcBorders>
              <w:top w:val="nil"/>
              <w:left w:val="nil"/>
              <w:bottom w:val="single" w:sz="4" w:space="0" w:color="auto"/>
              <w:right w:val="single" w:sz="4" w:space="0" w:color="auto"/>
            </w:tcBorders>
            <w:shd w:val="thinDiagCross" w:color="auto" w:fill="auto"/>
            <w:noWrap/>
            <w:vAlign w:val="bottom"/>
            <w:hideMark/>
          </w:tcPr>
          <w:p w14:paraId="4352FAD5" w14:textId="77777777" w:rsidR="0019358E" w:rsidRPr="009440A9" w:rsidRDefault="0019358E" w:rsidP="00514B5D">
            <w:pPr>
              <w:rPr>
                <w:rFonts w:ascii="Calibri" w:hAnsi="Calibri" w:cs="Calibri"/>
                <w:color w:val="000000"/>
                <w:sz w:val="18"/>
              </w:rPr>
            </w:pPr>
            <w:r w:rsidRPr="009440A9">
              <w:rPr>
                <w:rFonts w:ascii="Calibri" w:hAnsi="Calibri" w:cs="Calibri"/>
                <w:color w:val="000000"/>
                <w:sz w:val="18"/>
              </w:rPr>
              <w:t> </w:t>
            </w:r>
          </w:p>
        </w:tc>
        <w:tc>
          <w:tcPr>
            <w:tcW w:w="436" w:type="dxa"/>
            <w:tcBorders>
              <w:top w:val="nil"/>
              <w:left w:val="nil"/>
              <w:bottom w:val="single" w:sz="4" w:space="0" w:color="auto"/>
              <w:right w:val="single" w:sz="4" w:space="0" w:color="auto"/>
            </w:tcBorders>
            <w:shd w:val="thinDiagCross" w:color="auto" w:fill="auto"/>
          </w:tcPr>
          <w:p w14:paraId="616D9100" w14:textId="77777777" w:rsidR="0019358E" w:rsidRPr="009440A9" w:rsidRDefault="0019358E" w:rsidP="00514B5D">
            <w:pPr>
              <w:rPr>
                <w:rFonts w:ascii="Calibri" w:hAnsi="Calibri" w:cs="Calibri"/>
                <w:color w:val="000000"/>
                <w:sz w:val="18"/>
              </w:rPr>
            </w:pPr>
          </w:p>
        </w:tc>
        <w:tc>
          <w:tcPr>
            <w:tcW w:w="436" w:type="dxa"/>
            <w:tcBorders>
              <w:top w:val="nil"/>
              <w:left w:val="nil"/>
              <w:bottom w:val="single" w:sz="4" w:space="0" w:color="auto"/>
              <w:right w:val="single" w:sz="4" w:space="0" w:color="auto"/>
            </w:tcBorders>
            <w:shd w:val="thinDiagCross" w:color="auto" w:fill="auto"/>
          </w:tcPr>
          <w:p w14:paraId="43608737" w14:textId="77777777" w:rsidR="0019358E" w:rsidRPr="009440A9" w:rsidRDefault="0019358E" w:rsidP="00514B5D">
            <w:pPr>
              <w:rPr>
                <w:rFonts w:ascii="Calibri" w:hAnsi="Calibri" w:cs="Calibri"/>
                <w:color w:val="000000"/>
                <w:sz w:val="18"/>
              </w:rPr>
            </w:pPr>
          </w:p>
        </w:tc>
        <w:tc>
          <w:tcPr>
            <w:tcW w:w="436" w:type="dxa"/>
            <w:tcBorders>
              <w:top w:val="nil"/>
              <w:left w:val="nil"/>
              <w:bottom w:val="single" w:sz="4" w:space="0" w:color="auto"/>
              <w:right w:val="single" w:sz="4" w:space="0" w:color="auto"/>
            </w:tcBorders>
            <w:shd w:val="thinDiagCross" w:color="auto" w:fill="auto"/>
          </w:tcPr>
          <w:p w14:paraId="69301721" w14:textId="77777777" w:rsidR="0019358E" w:rsidRPr="009440A9" w:rsidRDefault="0019358E" w:rsidP="00514B5D">
            <w:pPr>
              <w:rPr>
                <w:rFonts w:ascii="Calibri" w:hAnsi="Calibri" w:cs="Calibri"/>
                <w:color w:val="000000"/>
                <w:sz w:val="18"/>
              </w:rPr>
            </w:pPr>
          </w:p>
        </w:tc>
        <w:tc>
          <w:tcPr>
            <w:tcW w:w="436" w:type="dxa"/>
            <w:tcBorders>
              <w:top w:val="nil"/>
              <w:left w:val="nil"/>
              <w:bottom w:val="single" w:sz="4" w:space="0" w:color="auto"/>
              <w:right w:val="single" w:sz="4" w:space="0" w:color="auto"/>
            </w:tcBorders>
            <w:shd w:val="thinDiagCross" w:color="auto" w:fill="auto"/>
          </w:tcPr>
          <w:p w14:paraId="74F43822" w14:textId="77777777" w:rsidR="0019358E" w:rsidRPr="009440A9" w:rsidRDefault="0019358E" w:rsidP="00514B5D">
            <w:pPr>
              <w:rPr>
                <w:rFonts w:ascii="Calibri" w:hAnsi="Calibri" w:cs="Calibri"/>
                <w:color w:val="000000"/>
                <w:sz w:val="18"/>
              </w:rPr>
            </w:pPr>
          </w:p>
        </w:tc>
        <w:tc>
          <w:tcPr>
            <w:tcW w:w="458" w:type="dxa"/>
            <w:tcBorders>
              <w:top w:val="nil"/>
              <w:left w:val="nil"/>
              <w:bottom w:val="nil"/>
              <w:right w:val="single" w:sz="4" w:space="0" w:color="auto"/>
            </w:tcBorders>
            <w:shd w:val="thinDiagCross" w:color="auto" w:fill="auto"/>
          </w:tcPr>
          <w:p w14:paraId="581A66D0" w14:textId="77777777" w:rsidR="0019358E" w:rsidRPr="009440A9" w:rsidRDefault="0019358E" w:rsidP="00514B5D">
            <w:pPr>
              <w:rPr>
                <w:rFonts w:ascii="Calibri" w:hAnsi="Calibri" w:cs="Calibri"/>
                <w:color w:val="000000"/>
                <w:sz w:val="18"/>
              </w:rPr>
            </w:pPr>
          </w:p>
        </w:tc>
      </w:tr>
      <w:tr w:rsidR="0019358E" w:rsidRPr="009440A9" w14:paraId="56F15528" w14:textId="77777777" w:rsidTr="00B12856">
        <w:trPr>
          <w:cantSplit/>
          <w:trHeight w:val="121"/>
          <w:jc w:val="center"/>
        </w:trPr>
        <w:tc>
          <w:tcPr>
            <w:tcW w:w="436" w:type="dxa"/>
            <w:tcBorders>
              <w:top w:val="single" w:sz="4" w:space="0" w:color="auto"/>
              <w:left w:val="single" w:sz="4" w:space="0" w:color="auto"/>
              <w:bottom w:val="single" w:sz="4" w:space="0" w:color="auto"/>
              <w:right w:val="single" w:sz="4" w:space="0" w:color="auto"/>
            </w:tcBorders>
            <w:shd w:val="clear" w:color="auto" w:fill="auto"/>
            <w:vAlign w:val="center"/>
          </w:tcPr>
          <w:p w14:paraId="47E2DC73" w14:textId="77777777" w:rsidR="0019358E" w:rsidRPr="009440A9" w:rsidRDefault="0019358E" w:rsidP="00514B5D">
            <w:pPr>
              <w:jc w:val="center"/>
              <w:rPr>
                <w:color w:val="000000"/>
                <w:sz w:val="18"/>
              </w:rPr>
            </w:pPr>
            <w:r w:rsidRPr="009440A9">
              <w:rPr>
                <w:color w:val="000000"/>
                <w:sz w:val="18"/>
              </w:rPr>
              <w:t>10</w:t>
            </w:r>
          </w:p>
        </w:tc>
        <w:tc>
          <w:tcPr>
            <w:tcW w:w="3005" w:type="dxa"/>
            <w:tcBorders>
              <w:top w:val="single" w:sz="4" w:space="0" w:color="auto"/>
              <w:left w:val="nil"/>
              <w:bottom w:val="single" w:sz="4" w:space="0" w:color="auto"/>
              <w:right w:val="single" w:sz="4" w:space="0" w:color="auto"/>
            </w:tcBorders>
            <w:shd w:val="clear" w:color="auto" w:fill="auto"/>
            <w:vAlign w:val="center"/>
          </w:tcPr>
          <w:p w14:paraId="65300DE7" w14:textId="77777777" w:rsidR="0019358E" w:rsidRPr="009440A9" w:rsidRDefault="0019358E" w:rsidP="00514B5D">
            <w:pPr>
              <w:rPr>
                <w:color w:val="000000"/>
                <w:sz w:val="18"/>
              </w:rPr>
            </w:pPr>
            <w:r w:rsidRPr="009440A9">
              <w:rPr>
                <w:color w:val="000000"/>
                <w:sz w:val="18"/>
              </w:rPr>
              <w:t>Awareness Programme</w:t>
            </w:r>
          </w:p>
        </w:tc>
        <w:tc>
          <w:tcPr>
            <w:tcW w:w="333" w:type="dxa"/>
            <w:tcBorders>
              <w:top w:val="single" w:sz="4" w:space="0" w:color="auto"/>
              <w:left w:val="nil"/>
              <w:bottom w:val="single" w:sz="4" w:space="0" w:color="auto"/>
              <w:right w:val="single" w:sz="4" w:space="0" w:color="auto"/>
            </w:tcBorders>
            <w:shd w:val="clear" w:color="auto" w:fill="auto"/>
            <w:vAlign w:val="center"/>
          </w:tcPr>
          <w:p w14:paraId="7F9246DB" w14:textId="77777777" w:rsidR="0019358E" w:rsidRPr="009440A9" w:rsidRDefault="0019358E" w:rsidP="00514B5D">
            <w:pPr>
              <w:rPr>
                <w:color w:val="000000"/>
                <w:sz w:val="18"/>
              </w:rPr>
            </w:pPr>
          </w:p>
        </w:tc>
        <w:tc>
          <w:tcPr>
            <w:tcW w:w="334" w:type="dxa"/>
            <w:tcBorders>
              <w:top w:val="single" w:sz="4" w:space="0" w:color="auto"/>
              <w:left w:val="nil"/>
              <w:bottom w:val="single" w:sz="4" w:space="0" w:color="auto"/>
              <w:right w:val="single" w:sz="4" w:space="0" w:color="auto"/>
            </w:tcBorders>
            <w:shd w:val="clear" w:color="auto" w:fill="auto"/>
            <w:vAlign w:val="center"/>
          </w:tcPr>
          <w:p w14:paraId="29B54E00" w14:textId="77777777" w:rsidR="0019358E" w:rsidRPr="009440A9" w:rsidRDefault="0019358E" w:rsidP="00514B5D">
            <w:pPr>
              <w:rPr>
                <w:color w:val="000000"/>
                <w:sz w:val="18"/>
              </w:rPr>
            </w:pPr>
          </w:p>
        </w:tc>
        <w:tc>
          <w:tcPr>
            <w:tcW w:w="326" w:type="dxa"/>
            <w:tcBorders>
              <w:top w:val="single" w:sz="4" w:space="0" w:color="auto"/>
              <w:left w:val="nil"/>
              <w:bottom w:val="single" w:sz="4" w:space="0" w:color="auto"/>
              <w:right w:val="single" w:sz="4" w:space="0" w:color="auto"/>
            </w:tcBorders>
            <w:shd w:val="clear" w:color="auto" w:fill="auto"/>
            <w:vAlign w:val="center"/>
          </w:tcPr>
          <w:p w14:paraId="2B7E1504" w14:textId="77777777" w:rsidR="0019358E" w:rsidRPr="009440A9" w:rsidRDefault="0019358E" w:rsidP="00514B5D">
            <w:pPr>
              <w:rPr>
                <w:color w:val="000000"/>
                <w:sz w:val="18"/>
              </w:rPr>
            </w:pPr>
          </w:p>
        </w:tc>
        <w:tc>
          <w:tcPr>
            <w:tcW w:w="331" w:type="dxa"/>
            <w:tcBorders>
              <w:top w:val="single" w:sz="4" w:space="0" w:color="auto"/>
              <w:left w:val="nil"/>
              <w:bottom w:val="single" w:sz="4" w:space="0" w:color="auto"/>
              <w:right w:val="single" w:sz="4" w:space="0" w:color="auto"/>
            </w:tcBorders>
            <w:shd w:val="clear" w:color="auto" w:fill="auto"/>
            <w:vAlign w:val="center"/>
          </w:tcPr>
          <w:p w14:paraId="1EF90B14" w14:textId="77777777" w:rsidR="0019358E" w:rsidRPr="009440A9" w:rsidRDefault="0019358E" w:rsidP="00514B5D">
            <w:pPr>
              <w:rPr>
                <w:color w:val="000000"/>
                <w:sz w:val="18"/>
              </w:rPr>
            </w:pPr>
          </w:p>
        </w:tc>
        <w:tc>
          <w:tcPr>
            <w:tcW w:w="400" w:type="dxa"/>
            <w:tcBorders>
              <w:top w:val="single" w:sz="4" w:space="0" w:color="auto"/>
              <w:left w:val="nil"/>
              <w:bottom w:val="single" w:sz="4" w:space="0" w:color="auto"/>
              <w:right w:val="single" w:sz="4" w:space="0" w:color="auto"/>
            </w:tcBorders>
            <w:shd w:val="thinDiagCross" w:color="auto" w:fill="auto"/>
            <w:noWrap/>
            <w:vAlign w:val="bottom"/>
          </w:tcPr>
          <w:p w14:paraId="532AC2D3" w14:textId="77777777" w:rsidR="0019358E" w:rsidRPr="009440A9" w:rsidRDefault="0019358E" w:rsidP="00514B5D">
            <w:pPr>
              <w:rPr>
                <w:rFonts w:ascii="Calibri" w:hAnsi="Calibri" w:cs="Calibri"/>
                <w:color w:val="000000"/>
                <w:sz w:val="18"/>
              </w:rPr>
            </w:pPr>
          </w:p>
        </w:tc>
        <w:tc>
          <w:tcPr>
            <w:tcW w:w="400" w:type="dxa"/>
            <w:tcBorders>
              <w:top w:val="single" w:sz="4" w:space="0" w:color="auto"/>
              <w:left w:val="nil"/>
              <w:bottom w:val="single" w:sz="4" w:space="0" w:color="auto"/>
              <w:right w:val="single" w:sz="4" w:space="0" w:color="auto"/>
            </w:tcBorders>
            <w:shd w:val="thinDiagCross" w:color="auto" w:fill="auto"/>
            <w:noWrap/>
            <w:vAlign w:val="bottom"/>
          </w:tcPr>
          <w:p w14:paraId="2A80FA36" w14:textId="77777777" w:rsidR="0019358E" w:rsidRPr="009440A9" w:rsidRDefault="0019358E" w:rsidP="00514B5D">
            <w:pPr>
              <w:rPr>
                <w:rFonts w:ascii="Calibri" w:hAnsi="Calibri" w:cs="Calibri"/>
                <w:color w:val="000000"/>
                <w:sz w:val="18"/>
              </w:rPr>
            </w:pPr>
          </w:p>
        </w:tc>
        <w:tc>
          <w:tcPr>
            <w:tcW w:w="400" w:type="dxa"/>
            <w:tcBorders>
              <w:top w:val="single" w:sz="4" w:space="0" w:color="auto"/>
              <w:left w:val="nil"/>
              <w:bottom w:val="single" w:sz="4" w:space="0" w:color="auto"/>
              <w:right w:val="single" w:sz="4" w:space="0" w:color="auto"/>
            </w:tcBorders>
            <w:shd w:val="thinDiagCross" w:color="auto" w:fill="auto"/>
            <w:noWrap/>
            <w:vAlign w:val="bottom"/>
          </w:tcPr>
          <w:p w14:paraId="310BB020" w14:textId="77777777" w:rsidR="0019358E" w:rsidRPr="009440A9" w:rsidRDefault="0019358E" w:rsidP="00514B5D">
            <w:pPr>
              <w:rPr>
                <w:rFonts w:ascii="Calibri" w:hAnsi="Calibri" w:cs="Calibri"/>
                <w:color w:val="000000"/>
                <w:sz w:val="18"/>
              </w:rPr>
            </w:pPr>
          </w:p>
        </w:tc>
        <w:tc>
          <w:tcPr>
            <w:tcW w:w="400" w:type="dxa"/>
            <w:tcBorders>
              <w:top w:val="single" w:sz="4" w:space="0" w:color="auto"/>
              <w:left w:val="nil"/>
              <w:bottom w:val="single" w:sz="4" w:space="0" w:color="auto"/>
              <w:right w:val="single" w:sz="4" w:space="0" w:color="auto"/>
            </w:tcBorders>
            <w:shd w:val="thinDiagCross" w:color="auto" w:fill="auto"/>
            <w:noWrap/>
            <w:vAlign w:val="bottom"/>
          </w:tcPr>
          <w:p w14:paraId="2870928B" w14:textId="77777777" w:rsidR="0019358E" w:rsidRPr="009440A9" w:rsidRDefault="0019358E" w:rsidP="00514B5D">
            <w:pPr>
              <w:rPr>
                <w:rFonts w:ascii="Calibri" w:hAnsi="Calibri" w:cs="Calibri"/>
                <w:color w:val="000000"/>
                <w:sz w:val="18"/>
              </w:rPr>
            </w:pPr>
          </w:p>
        </w:tc>
        <w:tc>
          <w:tcPr>
            <w:tcW w:w="400" w:type="dxa"/>
            <w:tcBorders>
              <w:top w:val="single" w:sz="4" w:space="0" w:color="auto"/>
              <w:left w:val="nil"/>
              <w:bottom w:val="single" w:sz="4" w:space="0" w:color="auto"/>
              <w:right w:val="single" w:sz="4" w:space="0" w:color="auto"/>
            </w:tcBorders>
            <w:shd w:val="thinDiagCross" w:color="auto" w:fill="auto"/>
            <w:noWrap/>
            <w:vAlign w:val="bottom"/>
          </w:tcPr>
          <w:p w14:paraId="01B2ACF3" w14:textId="77777777" w:rsidR="0019358E" w:rsidRPr="009440A9" w:rsidRDefault="0019358E" w:rsidP="00514B5D">
            <w:pPr>
              <w:rPr>
                <w:rFonts w:ascii="Calibri" w:hAnsi="Calibri" w:cs="Calibri"/>
                <w:color w:val="000000"/>
                <w:sz w:val="18"/>
              </w:rPr>
            </w:pPr>
          </w:p>
        </w:tc>
        <w:tc>
          <w:tcPr>
            <w:tcW w:w="436" w:type="dxa"/>
            <w:tcBorders>
              <w:top w:val="single" w:sz="4" w:space="0" w:color="auto"/>
              <w:left w:val="nil"/>
              <w:bottom w:val="single" w:sz="4" w:space="0" w:color="auto"/>
              <w:right w:val="single" w:sz="4" w:space="0" w:color="auto"/>
            </w:tcBorders>
            <w:shd w:val="thinDiagCross" w:color="auto" w:fill="auto"/>
            <w:vAlign w:val="center"/>
          </w:tcPr>
          <w:p w14:paraId="3EA1A092" w14:textId="77777777" w:rsidR="0019358E" w:rsidRPr="009440A9" w:rsidRDefault="0019358E" w:rsidP="00514B5D">
            <w:pPr>
              <w:rPr>
                <w:color w:val="000000"/>
                <w:sz w:val="18"/>
              </w:rPr>
            </w:pPr>
          </w:p>
        </w:tc>
        <w:tc>
          <w:tcPr>
            <w:tcW w:w="436" w:type="dxa"/>
            <w:tcBorders>
              <w:top w:val="single" w:sz="4" w:space="0" w:color="auto"/>
              <w:left w:val="nil"/>
              <w:bottom w:val="single" w:sz="4" w:space="0" w:color="auto"/>
              <w:right w:val="single" w:sz="4" w:space="0" w:color="auto"/>
            </w:tcBorders>
            <w:shd w:val="thinDiagCross" w:color="auto" w:fill="auto"/>
            <w:vAlign w:val="center"/>
          </w:tcPr>
          <w:p w14:paraId="5999E704" w14:textId="77777777" w:rsidR="0019358E" w:rsidRPr="009440A9" w:rsidRDefault="0019358E" w:rsidP="00514B5D">
            <w:pPr>
              <w:rPr>
                <w:color w:val="000000"/>
                <w:sz w:val="18"/>
              </w:rPr>
            </w:pPr>
          </w:p>
        </w:tc>
        <w:tc>
          <w:tcPr>
            <w:tcW w:w="436" w:type="dxa"/>
            <w:tcBorders>
              <w:top w:val="single" w:sz="4" w:space="0" w:color="auto"/>
              <w:left w:val="nil"/>
              <w:bottom w:val="single" w:sz="4" w:space="0" w:color="auto"/>
              <w:right w:val="single" w:sz="4" w:space="0" w:color="auto"/>
            </w:tcBorders>
            <w:shd w:val="thinDiagCross" w:color="auto" w:fill="auto"/>
            <w:noWrap/>
            <w:vAlign w:val="bottom"/>
          </w:tcPr>
          <w:p w14:paraId="00407D77" w14:textId="77777777" w:rsidR="0019358E" w:rsidRPr="009440A9" w:rsidRDefault="0019358E" w:rsidP="00514B5D">
            <w:pPr>
              <w:rPr>
                <w:rFonts w:ascii="Calibri" w:hAnsi="Calibri" w:cs="Calibri"/>
                <w:color w:val="000000"/>
                <w:sz w:val="18"/>
              </w:rPr>
            </w:pPr>
          </w:p>
        </w:tc>
        <w:tc>
          <w:tcPr>
            <w:tcW w:w="470" w:type="dxa"/>
            <w:tcBorders>
              <w:top w:val="single" w:sz="4" w:space="0" w:color="auto"/>
              <w:left w:val="nil"/>
              <w:bottom w:val="single" w:sz="4" w:space="0" w:color="auto"/>
              <w:right w:val="single" w:sz="4" w:space="0" w:color="auto"/>
            </w:tcBorders>
            <w:shd w:val="thinDiagCross" w:color="auto" w:fill="auto"/>
            <w:noWrap/>
            <w:vAlign w:val="bottom"/>
          </w:tcPr>
          <w:p w14:paraId="4519FF1E" w14:textId="77777777" w:rsidR="0019358E" w:rsidRPr="009440A9" w:rsidRDefault="0019358E" w:rsidP="00514B5D">
            <w:pPr>
              <w:rPr>
                <w:rFonts w:ascii="Calibri" w:hAnsi="Calibri" w:cs="Calibri"/>
                <w:color w:val="000000"/>
                <w:sz w:val="18"/>
              </w:rPr>
            </w:pPr>
          </w:p>
        </w:tc>
        <w:tc>
          <w:tcPr>
            <w:tcW w:w="436" w:type="dxa"/>
            <w:tcBorders>
              <w:top w:val="single" w:sz="4" w:space="0" w:color="auto"/>
              <w:left w:val="nil"/>
              <w:bottom w:val="single" w:sz="4" w:space="0" w:color="auto"/>
              <w:right w:val="single" w:sz="4" w:space="0" w:color="auto"/>
            </w:tcBorders>
            <w:shd w:val="thinDiagCross" w:color="auto" w:fill="auto"/>
          </w:tcPr>
          <w:p w14:paraId="115D0748" w14:textId="77777777" w:rsidR="0019358E" w:rsidRPr="009440A9" w:rsidRDefault="0019358E" w:rsidP="00514B5D">
            <w:pPr>
              <w:rPr>
                <w:rFonts w:ascii="Calibri" w:hAnsi="Calibri" w:cs="Calibri"/>
                <w:color w:val="000000"/>
                <w:sz w:val="18"/>
              </w:rPr>
            </w:pPr>
          </w:p>
        </w:tc>
        <w:tc>
          <w:tcPr>
            <w:tcW w:w="436" w:type="dxa"/>
            <w:tcBorders>
              <w:top w:val="single" w:sz="4" w:space="0" w:color="auto"/>
              <w:left w:val="nil"/>
              <w:bottom w:val="single" w:sz="4" w:space="0" w:color="auto"/>
              <w:right w:val="single" w:sz="4" w:space="0" w:color="auto"/>
            </w:tcBorders>
            <w:shd w:val="thinDiagCross" w:color="auto" w:fill="auto"/>
          </w:tcPr>
          <w:p w14:paraId="38ED0DCE" w14:textId="77777777" w:rsidR="0019358E" w:rsidRPr="009440A9" w:rsidRDefault="0019358E" w:rsidP="00514B5D">
            <w:pPr>
              <w:rPr>
                <w:rFonts w:ascii="Calibri" w:hAnsi="Calibri" w:cs="Calibri"/>
                <w:color w:val="000000"/>
                <w:sz w:val="18"/>
              </w:rPr>
            </w:pPr>
          </w:p>
        </w:tc>
        <w:tc>
          <w:tcPr>
            <w:tcW w:w="436" w:type="dxa"/>
            <w:tcBorders>
              <w:top w:val="single" w:sz="4" w:space="0" w:color="auto"/>
              <w:left w:val="nil"/>
              <w:bottom w:val="single" w:sz="4" w:space="0" w:color="auto"/>
              <w:right w:val="single" w:sz="4" w:space="0" w:color="auto"/>
            </w:tcBorders>
            <w:shd w:val="thinDiagCross" w:color="auto" w:fill="auto"/>
          </w:tcPr>
          <w:p w14:paraId="79375799" w14:textId="77777777" w:rsidR="0019358E" w:rsidRPr="009440A9" w:rsidRDefault="0019358E" w:rsidP="00514B5D">
            <w:pPr>
              <w:rPr>
                <w:rFonts w:ascii="Calibri" w:hAnsi="Calibri" w:cs="Calibri"/>
                <w:color w:val="000000"/>
                <w:sz w:val="18"/>
              </w:rPr>
            </w:pPr>
          </w:p>
        </w:tc>
        <w:tc>
          <w:tcPr>
            <w:tcW w:w="436" w:type="dxa"/>
            <w:tcBorders>
              <w:top w:val="single" w:sz="4" w:space="0" w:color="auto"/>
              <w:left w:val="nil"/>
              <w:bottom w:val="single" w:sz="4" w:space="0" w:color="auto"/>
              <w:right w:val="single" w:sz="4" w:space="0" w:color="auto"/>
            </w:tcBorders>
            <w:shd w:val="thinDiagCross" w:color="auto" w:fill="auto"/>
          </w:tcPr>
          <w:p w14:paraId="5B287886" w14:textId="77777777" w:rsidR="0019358E" w:rsidRPr="009440A9" w:rsidRDefault="0019358E" w:rsidP="00514B5D">
            <w:pPr>
              <w:rPr>
                <w:rFonts w:ascii="Calibri" w:hAnsi="Calibri" w:cs="Calibri"/>
                <w:color w:val="000000"/>
                <w:sz w:val="18"/>
              </w:rPr>
            </w:pPr>
          </w:p>
        </w:tc>
        <w:tc>
          <w:tcPr>
            <w:tcW w:w="458" w:type="dxa"/>
            <w:tcBorders>
              <w:top w:val="nil"/>
              <w:left w:val="nil"/>
              <w:bottom w:val="single" w:sz="4" w:space="0" w:color="auto"/>
              <w:right w:val="single" w:sz="4" w:space="0" w:color="auto"/>
            </w:tcBorders>
            <w:shd w:val="thinDiagCross" w:color="auto" w:fill="auto"/>
          </w:tcPr>
          <w:p w14:paraId="3AA494E8" w14:textId="77777777" w:rsidR="0019358E" w:rsidRPr="009440A9" w:rsidRDefault="0019358E" w:rsidP="00514B5D">
            <w:pPr>
              <w:rPr>
                <w:rFonts w:ascii="Calibri" w:hAnsi="Calibri" w:cs="Calibri"/>
                <w:color w:val="000000"/>
                <w:sz w:val="18"/>
              </w:rPr>
            </w:pPr>
          </w:p>
        </w:tc>
      </w:tr>
    </w:tbl>
    <w:p w14:paraId="035CC750" w14:textId="77777777" w:rsidR="0019358E" w:rsidRDefault="0019358E" w:rsidP="00514B5D">
      <w:pPr>
        <w:rPr>
          <w:lang w:eastAsia="zh-CN"/>
        </w:rPr>
      </w:pPr>
    </w:p>
    <w:p w14:paraId="1956EB22" w14:textId="77777777" w:rsidR="0019358E" w:rsidRDefault="0019358E" w:rsidP="00514B5D">
      <w:pPr>
        <w:rPr>
          <w:lang w:eastAsia="zh-CN"/>
        </w:rPr>
      </w:pPr>
      <w:r>
        <w:rPr>
          <w:lang w:eastAsia="zh-CN"/>
        </w:rPr>
        <w:br w:type="page"/>
      </w:r>
    </w:p>
    <w:p w14:paraId="36872B21" w14:textId="77777777" w:rsidR="0019358E" w:rsidRPr="004110D8" w:rsidRDefault="0019358E" w:rsidP="00514B5D">
      <w:pPr>
        <w:pBdr>
          <w:top w:val="single" w:sz="4" w:space="1" w:color="auto"/>
          <w:left w:val="single" w:sz="4" w:space="4" w:color="auto"/>
          <w:bottom w:val="single" w:sz="4" w:space="1" w:color="auto"/>
          <w:right w:val="single" w:sz="4" w:space="4" w:color="auto"/>
        </w:pBdr>
        <w:jc w:val="center"/>
      </w:pPr>
      <w:r w:rsidRPr="004110D8">
        <w:rPr>
          <w:b/>
        </w:rPr>
        <w:lastRenderedPageBreak/>
        <w:t xml:space="preserve">FUNDING REQUEST FOR THE IMPLEMENTATION OF ENABLING ACTIVITIES FOR THE EARLY RATIFICATION OF THE KIGALI AMENDMENT </w:t>
      </w:r>
    </w:p>
    <w:p w14:paraId="7A8E582B" w14:textId="77777777" w:rsidR="0019358E" w:rsidRPr="004110D8" w:rsidRDefault="0019358E" w:rsidP="00514B5D">
      <w:pPr>
        <w:jc w:val="center"/>
        <w:rPr>
          <w:b/>
        </w:rPr>
      </w:pPr>
    </w:p>
    <w:p w14:paraId="41D958E4" w14:textId="77777777" w:rsidR="0019358E" w:rsidRPr="004110D8" w:rsidRDefault="0019358E" w:rsidP="00514B5D">
      <w:pPr>
        <w:jc w:val="center"/>
      </w:pPr>
      <w:r w:rsidRPr="004110D8">
        <w:rPr>
          <w:b/>
        </w:rPr>
        <w:t>COUNTRY:</w:t>
      </w:r>
      <w:r w:rsidRPr="004110D8">
        <w:t xml:space="preserve"> Uruguay</w:t>
      </w:r>
    </w:p>
    <w:p w14:paraId="4A33F2A0" w14:textId="77777777" w:rsidR="0019358E" w:rsidRPr="004110D8" w:rsidRDefault="0019358E" w:rsidP="00514B5D">
      <w:pPr>
        <w:jc w:val="center"/>
      </w:pPr>
    </w:p>
    <w:p w14:paraId="45EFCF1F" w14:textId="77777777" w:rsidR="0019358E" w:rsidRPr="004110D8" w:rsidRDefault="0019358E" w:rsidP="00514B5D">
      <w:pPr>
        <w:autoSpaceDE w:val="0"/>
        <w:autoSpaceDN w:val="0"/>
        <w:adjustRightInd w:val="0"/>
      </w:pPr>
      <w:r w:rsidRPr="004110D8">
        <w:rPr>
          <w:b/>
        </w:rPr>
        <w:t>PROJECT TITLE</w:t>
      </w:r>
      <w:r w:rsidRPr="004110D8">
        <w:t xml:space="preserve">: Implementing Enabling Activities for the ratification of the Kigali Amendment </w:t>
      </w:r>
    </w:p>
    <w:p w14:paraId="1BE9C0CA" w14:textId="77777777" w:rsidR="0019358E" w:rsidRPr="004110D8" w:rsidRDefault="0019358E" w:rsidP="00514B5D">
      <w:r w:rsidRPr="004110D8">
        <w:rPr>
          <w:b/>
        </w:rPr>
        <w:t>LEAD IMPLEMENTING AGENCY</w:t>
      </w:r>
      <w:r w:rsidRPr="004110D8">
        <w:t>: UNDP</w:t>
      </w:r>
    </w:p>
    <w:p w14:paraId="7195C7C4" w14:textId="77777777" w:rsidR="0019358E" w:rsidRPr="004110D8" w:rsidRDefault="0019358E" w:rsidP="00514B5D">
      <w:pPr>
        <w:rPr>
          <w:b/>
        </w:rPr>
      </w:pPr>
      <w:r w:rsidRPr="004110D8">
        <w:rPr>
          <w:b/>
        </w:rPr>
        <w:t xml:space="preserve">COOPERATING AGENCY: </w:t>
      </w:r>
      <w:r w:rsidRPr="004110D8">
        <w:t>UNIDO</w:t>
      </w:r>
    </w:p>
    <w:p w14:paraId="1A1DA7DC" w14:textId="77777777" w:rsidR="0019358E" w:rsidRPr="004110D8" w:rsidRDefault="0019358E" w:rsidP="00514B5D">
      <w:r w:rsidRPr="004110D8">
        <w:rPr>
          <w:b/>
        </w:rPr>
        <w:t>NATIONAL COORDINATION AGENCY</w:t>
      </w:r>
      <w:r w:rsidRPr="004110D8">
        <w:t>: Ministry of Housing, Land Management and Environment, Climate Change Division, National Ozone Unit</w:t>
      </w:r>
      <w:r w:rsidRPr="004110D8" w:rsidDel="00097D94">
        <w:t xml:space="preserve"> </w:t>
      </w:r>
    </w:p>
    <w:p w14:paraId="7EBD6DEC" w14:textId="77777777" w:rsidR="0019358E" w:rsidRPr="004110D8" w:rsidRDefault="0019358E" w:rsidP="00514B5D">
      <w:r w:rsidRPr="004110D8">
        <w:rPr>
          <w:b/>
        </w:rPr>
        <w:t>PROJECT INCLUDED IN CURRENT BUSSINESS PLAN:</w:t>
      </w:r>
      <w:r w:rsidRPr="004110D8">
        <w:t xml:space="preserve"> </w:t>
      </w:r>
      <w:r>
        <w:t>No</w:t>
      </w:r>
    </w:p>
    <w:p w14:paraId="442EF01E" w14:textId="77777777" w:rsidR="0019358E" w:rsidRPr="004110D8" w:rsidRDefault="0019358E" w:rsidP="00514B5D">
      <w:r w:rsidRPr="004110D8">
        <w:rPr>
          <w:b/>
        </w:rPr>
        <w:t>ELIGIBLE CONSUMPTION</w:t>
      </w:r>
      <w:r w:rsidRPr="004110D8">
        <w:t>:  n/a (HFCs)</w:t>
      </w:r>
    </w:p>
    <w:p w14:paraId="57BE92A0" w14:textId="77777777" w:rsidR="0019358E" w:rsidRPr="004110D8" w:rsidRDefault="0019358E" w:rsidP="00514B5D"/>
    <w:p w14:paraId="450BFB43" w14:textId="77777777" w:rsidR="0019358E" w:rsidRPr="004110D8" w:rsidRDefault="0019358E" w:rsidP="00514B5D">
      <w:r w:rsidRPr="004110D8">
        <w:rPr>
          <w:b/>
        </w:rPr>
        <w:t>PROJECT DURATION</w:t>
      </w:r>
      <w:r w:rsidRPr="004110D8">
        <w:t>:                        18 months</w:t>
      </w:r>
    </w:p>
    <w:p w14:paraId="77B30BD5" w14:textId="77777777" w:rsidR="0019358E" w:rsidRPr="004110D8" w:rsidRDefault="0019358E" w:rsidP="00514B5D">
      <w:r w:rsidRPr="004110D8">
        <w:rPr>
          <w:b/>
        </w:rPr>
        <w:t>PROJECT COST</w:t>
      </w:r>
      <w:r w:rsidRPr="004110D8">
        <w:t xml:space="preserve">:                            USD      150,000  </w:t>
      </w:r>
    </w:p>
    <w:p w14:paraId="2AD9EA0F" w14:textId="77777777" w:rsidR="0019358E" w:rsidRPr="004110D8" w:rsidRDefault="0019358E" w:rsidP="00514B5D">
      <w:r w:rsidRPr="004110D8">
        <w:rPr>
          <w:b/>
        </w:rPr>
        <w:t>SUPPORT COST</w:t>
      </w:r>
      <w:r w:rsidRPr="004110D8">
        <w:t>: (</w:t>
      </w:r>
      <w:r>
        <w:t>9</w:t>
      </w:r>
      <w:r w:rsidRPr="004110D8">
        <w:t>%)                   USD      1</w:t>
      </w:r>
      <w:r>
        <w:t>3</w:t>
      </w:r>
      <w:r w:rsidRPr="004110D8">
        <w:t>,500</w:t>
      </w:r>
    </w:p>
    <w:p w14:paraId="04F508B6" w14:textId="77777777" w:rsidR="0019358E" w:rsidRPr="004110D8" w:rsidRDefault="0019358E" w:rsidP="00514B5D">
      <w:pPr>
        <w:pBdr>
          <w:bottom w:val="single" w:sz="12" w:space="1" w:color="auto"/>
        </w:pBdr>
        <w:rPr>
          <w:b/>
        </w:rPr>
      </w:pPr>
      <w:r w:rsidRPr="004110D8">
        <w:rPr>
          <w:b/>
        </w:rPr>
        <w:t>TOTAL COST FOR THE MLF:    USD      16</w:t>
      </w:r>
      <w:r>
        <w:rPr>
          <w:b/>
        </w:rPr>
        <w:t>3</w:t>
      </w:r>
      <w:r w:rsidRPr="004110D8">
        <w:rPr>
          <w:b/>
        </w:rPr>
        <w:t>,500</w:t>
      </w:r>
    </w:p>
    <w:p w14:paraId="475BD7A1" w14:textId="77777777" w:rsidR="0019358E" w:rsidRPr="004110D8" w:rsidRDefault="0019358E" w:rsidP="00514B5D">
      <w:pPr>
        <w:pBdr>
          <w:bottom w:val="single" w:sz="12" w:space="1" w:color="auto"/>
        </w:pBdr>
      </w:pPr>
    </w:p>
    <w:p w14:paraId="296C0718" w14:textId="77777777" w:rsidR="0019358E" w:rsidRPr="004110D8" w:rsidRDefault="0019358E" w:rsidP="00514B5D">
      <w:pPr>
        <w:pBdr>
          <w:bottom w:val="single" w:sz="12" w:space="1" w:color="auto"/>
        </w:pBdr>
      </w:pPr>
    </w:p>
    <w:p w14:paraId="3058E1C3" w14:textId="77777777" w:rsidR="0019358E" w:rsidRPr="004110D8" w:rsidRDefault="0019358E" w:rsidP="00514B5D"/>
    <w:p w14:paraId="5CD9B899" w14:textId="77777777" w:rsidR="0019358E" w:rsidRPr="004110D8" w:rsidRDefault="0019358E" w:rsidP="00514B5D">
      <w:pPr>
        <w:jc w:val="center"/>
        <w:rPr>
          <w:b/>
          <w:u w:val="single"/>
        </w:rPr>
      </w:pPr>
      <w:r w:rsidRPr="004110D8">
        <w:rPr>
          <w:b/>
          <w:u w:val="single"/>
        </w:rPr>
        <w:t>Project Summary</w:t>
      </w:r>
    </w:p>
    <w:p w14:paraId="278BBFB8" w14:textId="77777777" w:rsidR="0019358E" w:rsidRPr="004110D8" w:rsidRDefault="0019358E" w:rsidP="00514B5D">
      <w:pPr>
        <w:autoSpaceDE w:val="0"/>
        <w:autoSpaceDN w:val="0"/>
        <w:adjustRightInd w:val="0"/>
      </w:pPr>
    </w:p>
    <w:p w14:paraId="3746AC2B" w14:textId="77777777" w:rsidR="0019358E" w:rsidRPr="004110D8" w:rsidRDefault="0019358E" w:rsidP="00514B5D">
      <w:pPr>
        <w:autoSpaceDE w:val="0"/>
        <w:autoSpaceDN w:val="0"/>
        <w:adjustRightInd w:val="0"/>
      </w:pPr>
      <w:r w:rsidRPr="004110D8">
        <w:t>This document describes the proposed arrangements, implementation strategy and budgets for the enabling activities project that will support Uruguay to undertake the early ratification of the Kigali Amendment to the Montreal Protocol.</w:t>
      </w:r>
    </w:p>
    <w:p w14:paraId="2D47BB8C" w14:textId="77777777" w:rsidR="0019358E" w:rsidRPr="004110D8" w:rsidRDefault="0019358E" w:rsidP="00514B5D">
      <w:pPr>
        <w:autoSpaceDE w:val="0"/>
        <w:autoSpaceDN w:val="0"/>
        <w:adjustRightInd w:val="0"/>
      </w:pPr>
    </w:p>
    <w:p w14:paraId="33F2C01A" w14:textId="77777777" w:rsidR="0019358E" w:rsidRPr="004110D8" w:rsidRDefault="0019358E" w:rsidP="00514B5D">
      <w:r w:rsidRPr="004110D8">
        <w:t xml:space="preserve">Such arrangements would be implemented taking into consideration: </w:t>
      </w:r>
    </w:p>
    <w:p w14:paraId="02C081E9" w14:textId="77777777" w:rsidR="0019358E" w:rsidRPr="004110D8" w:rsidRDefault="0019358E" w:rsidP="00514B5D">
      <w:pPr>
        <w:pStyle w:val="ListParagraph"/>
        <w:numPr>
          <w:ilvl w:val="0"/>
          <w:numId w:val="79"/>
        </w:numPr>
        <w:ind w:right="567"/>
        <w:jc w:val="both"/>
      </w:pPr>
      <w:r w:rsidRPr="004110D8">
        <w:t xml:space="preserve">The need to reflect national context and priorities, national policies and country-drivenness and consequently the consultations with the national stakeholders to the ratification process; </w:t>
      </w:r>
    </w:p>
    <w:p w14:paraId="2E4480AB" w14:textId="77777777" w:rsidR="0019358E" w:rsidRPr="004110D8" w:rsidRDefault="0019358E" w:rsidP="00514B5D">
      <w:pPr>
        <w:pStyle w:val="ListParagraph"/>
        <w:ind w:left="1069" w:right="567"/>
        <w:jc w:val="both"/>
      </w:pPr>
    </w:p>
    <w:p w14:paraId="1508DC5E" w14:textId="77777777" w:rsidR="0019358E" w:rsidRPr="004110D8" w:rsidRDefault="0019358E" w:rsidP="00514B5D">
      <w:pPr>
        <w:pStyle w:val="ListParagraph"/>
        <w:numPr>
          <w:ilvl w:val="0"/>
          <w:numId w:val="79"/>
        </w:numPr>
        <w:ind w:right="567"/>
        <w:jc w:val="both"/>
      </w:pPr>
      <w:r w:rsidRPr="004110D8">
        <w:t>To facilitate the seamless early ratification of the Kigali Amendment;</w:t>
      </w:r>
    </w:p>
    <w:p w14:paraId="0FFACE21" w14:textId="77777777" w:rsidR="0019358E" w:rsidRPr="004110D8" w:rsidRDefault="0019358E" w:rsidP="00514B5D">
      <w:pPr>
        <w:pStyle w:val="ListParagraph"/>
        <w:ind w:left="1069" w:right="567"/>
        <w:jc w:val="both"/>
      </w:pPr>
    </w:p>
    <w:p w14:paraId="23C28282" w14:textId="77777777" w:rsidR="0019358E" w:rsidRPr="004110D8" w:rsidRDefault="0019358E" w:rsidP="00514B5D">
      <w:pPr>
        <w:pStyle w:val="ListParagraph"/>
        <w:numPr>
          <w:ilvl w:val="0"/>
          <w:numId w:val="79"/>
        </w:numPr>
        <w:ind w:right="567"/>
        <w:jc w:val="both"/>
      </w:pPr>
      <w:r w:rsidRPr="004110D8">
        <w:t xml:space="preserve">To draw upon the lessons learnt from the ratification process;  </w:t>
      </w:r>
    </w:p>
    <w:p w14:paraId="781589BE" w14:textId="77777777" w:rsidR="0019358E" w:rsidRPr="004110D8" w:rsidRDefault="0019358E" w:rsidP="00514B5D">
      <w:pPr>
        <w:pStyle w:val="ListParagraph"/>
        <w:ind w:left="1069" w:right="567"/>
        <w:jc w:val="both"/>
      </w:pPr>
    </w:p>
    <w:p w14:paraId="6D523A07" w14:textId="77777777" w:rsidR="0019358E" w:rsidRPr="004110D8" w:rsidRDefault="0019358E" w:rsidP="00514B5D">
      <w:pPr>
        <w:ind w:left="709" w:right="567"/>
      </w:pPr>
      <w:r w:rsidRPr="004110D8">
        <w:t>d) To be dynamic and evolving, and to be open for revisions and adaptation as necessary in response to evolving situations during the ratification process.</w:t>
      </w:r>
    </w:p>
    <w:p w14:paraId="06891010" w14:textId="77777777" w:rsidR="0019358E" w:rsidRPr="004110D8" w:rsidRDefault="0019358E" w:rsidP="00514B5D"/>
    <w:p w14:paraId="5339F07B" w14:textId="77777777" w:rsidR="0019358E" w:rsidRPr="004110D8" w:rsidRDefault="0019358E" w:rsidP="00514B5D">
      <w:pPr>
        <w:pStyle w:val="ListParagraph"/>
        <w:numPr>
          <w:ilvl w:val="0"/>
          <w:numId w:val="80"/>
        </w:numPr>
        <w:spacing w:after="160"/>
        <w:rPr>
          <w:b/>
        </w:rPr>
      </w:pPr>
      <w:r w:rsidRPr="004110D8">
        <w:br w:type="page"/>
      </w:r>
      <w:r w:rsidRPr="004110D8">
        <w:rPr>
          <w:b/>
        </w:rPr>
        <w:lastRenderedPageBreak/>
        <w:t>Introduction</w:t>
      </w:r>
    </w:p>
    <w:p w14:paraId="70CB8123" w14:textId="77777777" w:rsidR="0019358E" w:rsidRPr="004110D8" w:rsidRDefault="0019358E" w:rsidP="00514B5D">
      <w:pPr>
        <w:pStyle w:val="ListParagraph"/>
        <w:ind w:left="426"/>
        <w:rPr>
          <w:b/>
        </w:rPr>
      </w:pPr>
    </w:p>
    <w:p w14:paraId="4A260F7B" w14:textId="77777777" w:rsidR="0019358E" w:rsidRPr="004110D8" w:rsidRDefault="0019358E" w:rsidP="00514B5D">
      <w:pPr>
        <w:pStyle w:val="ListParagraph"/>
        <w:numPr>
          <w:ilvl w:val="0"/>
          <w:numId w:val="81"/>
        </w:numPr>
        <w:contextualSpacing w:val="0"/>
        <w:jc w:val="both"/>
      </w:pPr>
      <w:r w:rsidRPr="004110D8">
        <w:t>The Parties to the Montreal Protocol had adopted the Decision XXVIII/2 related to the Kigali Amendment to phase down HFCs, and had requested, in its paragraph 20, the Executive Committee to include the enabling activities to be funded in order to support the Article 5 countries in the process of ratification of the Kigali Amendment.</w:t>
      </w:r>
    </w:p>
    <w:p w14:paraId="312CAD96" w14:textId="77777777" w:rsidR="0019358E" w:rsidRPr="004110D8" w:rsidRDefault="0019358E" w:rsidP="00514B5D">
      <w:pPr>
        <w:pStyle w:val="ListParagraph"/>
        <w:ind w:left="425"/>
        <w:contextualSpacing w:val="0"/>
        <w:jc w:val="both"/>
      </w:pPr>
    </w:p>
    <w:p w14:paraId="1A0C2D69" w14:textId="77777777" w:rsidR="0019358E" w:rsidRPr="004110D8" w:rsidRDefault="0019358E" w:rsidP="00514B5D">
      <w:pPr>
        <w:pStyle w:val="ListParagraph"/>
        <w:numPr>
          <w:ilvl w:val="0"/>
          <w:numId w:val="81"/>
        </w:numPr>
        <w:ind w:left="425" w:hanging="425"/>
        <w:contextualSpacing w:val="0"/>
        <w:jc w:val="both"/>
      </w:pPr>
      <w:r w:rsidRPr="004110D8">
        <w:t>Therefore, in its 79th Meeting, the Executive Committee for the Implementation of the Montreal Protocol (ExCom), under the Decision 79/46, decided to provide funding for the implementation of the enabling activities required to support these Parties in ratification process for the early implementation of the Kigali, based on the country’s HCFC baseline consumption.</w:t>
      </w:r>
    </w:p>
    <w:p w14:paraId="6036C76B" w14:textId="77777777" w:rsidR="0019358E" w:rsidRPr="004110D8" w:rsidRDefault="0019358E" w:rsidP="00514B5D">
      <w:pPr>
        <w:pStyle w:val="ListParagraph"/>
        <w:ind w:left="425"/>
        <w:contextualSpacing w:val="0"/>
        <w:jc w:val="both"/>
        <w:rPr>
          <w:sz w:val="12"/>
        </w:rPr>
      </w:pPr>
    </w:p>
    <w:p w14:paraId="308D4F81" w14:textId="77777777" w:rsidR="0019358E" w:rsidRPr="004110D8" w:rsidRDefault="0019358E" w:rsidP="00514B5D">
      <w:pPr>
        <w:pStyle w:val="ListParagraph"/>
        <w:ind w:left="425"/>
        <w:contextualSpacing w:val="0"/>
        <w:jc w:val="both"/>
        <w:rPr>
          <w:sz w:val="2"/>
        </w:rPr>
      </w:pPr>
    </w:p>
    <w:p w14:paraId="382FD677" w14:textId="77777777" w:rsidR="0019358E" w:rsidRPr="004110D8" w:rsidRDefault="0019358E" w:rsidP="00514B5D">
      <w:pPr>
        <w:pStyle w:val="ListParagraph"/>
        <w:numPr>
          <w:ilvl w:val="0"/>
          <w:numId w:val="81"/>
        </w:numPr>
        <w:ind w:left="425" w:hanging="425"/>
        <w:contextualSpacing w:val="0"/>
        <w:jc w:val="both"/>
      </w:pPr>
      <w:r w:rsidRPr="004110D8">
        <w:t>Moreover, the Countries would be allowed the flexibility to undertake a range of enabling activities to help their national ozone units to fulfil their initial obligations with regard to HFC phase-down in line with the Kigali Amendment.</w:t>
      </w:r>
    </w:p>
    <w:p w14:paraId="1E435B77" w14:textId="77777777" w:rsidR="0019358E" w:rsidRPr="004110D8" w:rsidRDefault="0019358E" w:rsidP="00514B5D"/>
    <w:p w14:paraId="19189B9B" w14:textId="77777777" w:rsidR="0019358E" w:rsidRPr="004110D8" w:rsidRDefault="0019358E" w:rsidP="00514B5D">
      <w:pPr>
        <w:pStyle w:val="ListParagraph"/>
        <w:numPr>
          <w:ilvl w:val="0"/>
          <w:numId w:val="80"/>
        </w:numPr>
        <w:spacing w:after="160"/>
        <w:ind w:left="426"/>
        <w:rPr>
          <w:b/>
        </w:rPr>
      </w:pPr>
      <w:r w:rsidRPr="004110D8">
        <w:rPr>
          <w:b/>
        </w:rPr>
        <w:t>Country Background</w:t>
      </w:r>
    </w:p>
    <w:p w14:paraId="601645B3" w14:textId="77777777" w:rsidR="0019358E" w:rsidRPr="004110D8" w:rsidRDefault="0019358E" w:rsidP="00514B5D">
      <w:pPr>
        <w:pStyle w:val="ListParagraph"/>
        <w:ind w:left="426"/>
        <w:contextualSpacing w:val="0"/>
        <w:rPr>
          <w:b/>
          <w:sz w:val="6"/>
        </w:rPr>
      </w:pPr>
    </w:p>
    <w:p w14:paraId="517CCD4D" w14:textId="77777777" w:rsidR="0019358E" w:rsidRPr="004110D8" w:rsidRDefault="0019358E" w:rsidP="00514B5D">
      <w:pPr>
        <w:pStyle w:val="ListParagraph"/>
        <w:numPr>
          <w:ilvl w:val="0"/>
          <w:numId w:val="81"/>
        </w:numPr>
        <w:spacing w:before="160" w:after="160"/>
        <w:ind w:left="425" w:hanging="425"/>
        <w:contextualSpacing w:val="0"/>
        <w:jc w:val="both"/>
      </w:pPr>
      <w:r w:rsidRPr="004110D8">
        <w:t>The Government of Uruguay acceded to the Vienna Convention for the Protection of the Ozone Layer and its Montreal Protocol on Substances that deplete the Ozone Layer, and had ratified all the previous Amendments to the Montreal Protocol. Currently, and the country is taking significant steps towards the ratification of the Kigali Amendment.</w:t>
      </w:r>
    </w:p>
    <w:p w14:paraId="3BDCE4AE" w14:textId="77777777" w:rsidR="0019358E" w:rsidRPr="004110D8" w:rsidRDefault="0019358E" w:rsidP="00514B5D">
      <w:pPr>
        <w:pStyle w:val="ListParagraph"/>
        <w:numPr>
          <w:ilvl w:val="0"/>
          <w:numId w:val="81"/>
        </w:numPr>
        <w:spacing w:before="160" w:after="160"/>
        <w:ind w:left="425" w:hanging="425"/>
        <w:contextualSpacing w:val="0"/>
        <w:jc w:val="both"/>
      </w:pPr>
      <w:r w:rsidRPr="004110D8">
        <w:t>The Government of Uruguay</w:t>
      </w:r>
      <w:r w:rsidRPr="004110D8">
        <w:rPr>
          <w:lang w:eastAsia="x-none"/>
        </w:rPr>
        <w:t xml:space="preserve"> has </w:t>
      </w:r>
      <w:r w:rsidRPr="004110D8">
        <w:t xml:space="preserve">successfully phased-out CFCs in RAC and has established enforceable Quota and Licensing regulations to control consumption of Methyl Bromide, Methyl Chloroform, Halons and the HCFCs. The National Ozone Unit implements the quota system in coordination with the National Customs Directorate.  </w:t>
      </w:r>
    </w:p>
    <w:p w14:paraId="243DBBA8" w14:textId="77777777" w:rsidR="0019358E" w:rsidRPr="004110D8" w:rsidRDefault="0019358E" w:rsidP="00514B5D">
      <w:pPr>
        <w:pStyle w:val="ListParagraph"/>
        <w:numPr>
          <w:ilvl w:val="0"/>
          <w:numId w:val="81"/>
        </w:numPr>
        <w:spacing w:before="160" w:after="160"/>
        <w:ind w:left="425" w:hanging="425"/>
        <w:contextualSpacing w:val="0"/>
        <w:jc w:val="both"/>
      </w:pPr>
      <w:r w:rsidRPr="004110D8">
        <w:t>Uruguay implemented the Stage I of its HCFCs Phase-out Management Plan (HPMP) and is implementing the Stage II, has achieved the following results:</w:t>
      </w:r>
    </w:p>
    <w:tbl>
      <w:tblPr>
        <w:tblW w:w="9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5"/>
        <w:gridCol w:w="6580"/>
      </w:tblGrid>
      <w:tr w:rsidR="0019358E" w:rsidRPr="004110D8" w14:paraId="16749A55" w14:textId="77777777" w:rsidTr="00B12856">
        <w:trPr>
          <w:trHeight w:val="323"/>
          <w:tblHeader/>
          <w:jc w:val="center"/>
        </w:trPr>
        <w:tc>
          <w:tcPr>
            <w:tcW w:w="2835" w:type="dxa"/>
            <w:shd w:val="clear" w:color="auto" w:fill="FBD4B4" w:themeFill="accent6" w:themeFillTint="66"/>
            <w:vAlign w:val="center"/>
            <w:hideMark/>
          </w:tcPr>
          <w:p w14:paraId="6F54EAB4" w14:textId="77777777" w:rsidR="0019358E" w:rsidRPr="004110D8" w:rsidRDefault="0019358E" w:rsidP="00514B5D">
            <w:pPr>
              <w:spacing w:after="120"/>
              <w:jc w:val="center"/>
              <w:rPr>
                <w:b/>
                <w:bCs/>
                <w:color w:val="000000"/>
                <w:lang w:eastAsia="es-PA"/>
              </w:rPr>
            </w:pPr>
            <w:r w:rsidRPr="004110D8">
              <w:rPr>
                <w:b/>
                <w:bCs/>
                <w:color w:val="000000"/>
                <w:lang w:eastAsia="es-PA"/>
              </w:rPr>
              <w:t>Project</w:t>
            </w:r>
          </w:p>
        </w:tc>
        <w:tc>
          <w:tcPr>
            <w:tcW w:w="6580" w:type="dxa"/>
            <w:shd w:val="clear" w:color="auto" w:fill="FBD4B4" w:themeFill="accent6" w:themeFillTint="66"/>
            <w:vAlign w:val="center"/>
            <w:hideMark/>
          </w:tcPr>
          <w:p w14:paraId="27BCF0F4" w14:textId="77777777" w:rsidR="0019358E" w:rsidRPr="004110D8" w:rsidRDefault="0019358E" w:rsidP="00514B5D">
            <w:pPr>
              <w:spacing w:after="120"/>
              <w:jc w:val="center"/>
              <w:rPr>
                <w:b/>
                <w:bCs/>
                <w:color w:val="000000"/>
                <w:lang w:eastAsia="es-PA"/>
              </w:rPr>
            </w:pPr>
            <w:r w:rsidRPr="004110D8">
              <w:rPr>
                <w:b/>
                <w:bCs/>
                <w:color w:val="000000"/>
                <w:lang w:eastAsia="es-PA"/>
              </w:rPr>
              <w:t>Activities/Achievements</w:t>
            </w:r>
          </w:p>
        </w:tc>
      </w:tr>
      <w:tr w:rsidR="0019358E" w:rsidRPr="004110D8" w14:paraId="59A6D2AA" w14:textId="77777777" w:rsidTr="00B12856">
        <w:trPr>
          <w:trHeight w:val="300"/>
          <w:jc w:val="center"/>
        </w:trPr>
        <w:tc>
          <w:tcPr>
            <w:tcW w:w="9415" w:type="dxa"/>
            <w:gridSpan w:val="2"/>
            <w:shd w:val="clear" w:color="000000" w:fill="C6D9F1"/>
            <w:hideMark/>
          </w:tcPr>
          <w:p w14:paraId="1251729E" w14:textId="77777777" w:rsidR="0019358E" w:rsidRPr="004110D8" w:rsidRDefault="0019358E" w:rsidP="00514B5D">
            <w:pPr>
              <w:spacing w:after="120"/>
              <w:rPr>
                <w:b/>
                <w:bCs/>
                <w:i/>
                <w:iCs/>
                <w:color w:val="000000"/>
                <w:lang w:eastAsia="es-PA"/>
              </w:rPr>
            </w:pPr>
            <w:r w:rsidRPr="004110D8">
              <w:rPr>
                <w:b/>
                <w:bCs/>
                <w:i/>
                <w:iCs/>
                <w:color w:val="000000"/>
                <w:lang w:eastAsia="es-PA"/>
              </w:rPr>
              <w:t xml:space="preserve"> Adaptation and promulgation of policy instruments and capacity building </w:t>
            </w:r>
          </w:p>
        </w:tc>
      </w:tr>
      <w:tr w:rsidR="0019358E" w:rsidRPr="004110D8" w14:paraId="5C0D3863" w14:textId="77777777" w:rsidTr="00B12856">
        <w:trPr>
          <w:trHeight w:val="827"/>
          <w:jc w:val="center"/>
        </w:trPr>
        <w:tc>
          <w:tcPr>
            <w:tcW w:w="2835" w:type="dxa"/>
            <w:shd w:val="clear" w:color="auto" w:fill="auto"/>
            <w:vAlign w:val="center"/>
            <w:hideMark/>
          </w:tcPr>
          <w:p w14:paraId="6FECB798" w14:textId="77777777" w:rsidR="0019358E" w:rsidRPr="004110D8" w:rsidRDefault="0019358E" w:rsidP="00514B5D">
            <w:pPr>
              <w:spacing w:after="120"/>
              <w:rPr>
                <w:color w:val="000000"/>
                <w:lang w:eastAsia="es-PA"/>
              </w:rPr>
            </w:pPr>
            <w:r w:rsidRPr="004110D8">
              <w:rPr>
                <w:color w:val="000000"/>
                <w:lang w:eastAsia="es-PA"/>
              </w:rPr>
              <w:t>Adaptation and promulgation of policy instruments and capacity building</w:t>
            </w:r>
          </w:p>
        </w:tc>
        <w:tc>
          <w:tcPr>
            <w:tcW w:w="6580" w:type="dxa"/>
            <w:shd w:val="clear" w:color="auto" w:fill="auto"/>
            <w:hideMark/>
          </w:tcPr>
          <w:p w14:paraId="674C3B60" w14:textId="77777777" w:rsidR="0019358E" w:rsidRPr="004110D8" w:rsidRDefault="0019358E" w:rsidP="00514B5D">
            <w:pPr>
              <w:spacing w:after="120"/>
              <w:rPr>
                <w:color w:val="000000"/>
                <w:lang w:eastAsia="es-PA"/>
              </w:rPr>
            </w:pPr>
            <w:r w:rsidRPr="004110D8">
              <w:rPr>
                <w:color w:val="000000"/>
                <w:lang w:eastAsia="es-PA"/>
              </w:rPr>
              <w:t>Design and implementation of HCFC quota and license system.</w:t>
            </w:r>
          </w:p>
          <w:p w14:paraId="728EC723" w14:textId="77777777" w:rsidR="0019358E" w:rsidRPr="004110D8" w:rsidRDefault="0019358E" w:rsidP="00514B5D">
            <w:pPr>
              <w:spacing w:after="120"/>
              <w:rPr>
                <w:color w:val="000000"/>
                <w:lang w:eastAsia="es-PA"/>
              </w:rPr>
            </w:pPr>
            <w:r w:rsidRPr="004110D8">
              <w:rPr>
                <w:color w:val="000000"/>
                <w:lang w:eastAsia="es-PA"/>
              </w:rPr>
              <w:t>Quota allocations set yearly from 2013 to 2017.</w:t>
            </w:r>
          </w:p>
          <w:p w14:paraId="6A7A6DD1" w14:textId="77777777" w:rsidR="0019358E" w:rsidRPr="004110D8" w:rsidRDefault="0019358E" w:rsidP="00514B5D">
            <w:pPr>
              <w:spacing w:after="120"/>
              <w:rPr>
                <w:color w:val="000000"/>
                <w:lang w:eastAsia="es-PA"/>
              </w:rPr>
            </w:pPr>
            <w:r w:rsidRPr="004110D8">
              <w:rPr>
                <w:color w:val="000000"/>
                <w:lang w:eastAsia="es-PA"/>
              </w:rPr>
              <w:t xml:space="preserve">Establishment of the VUCE system to control import, export and transit of HCFCs and equipment containing them. </w:t>
            </w:r>
          </w:p>
          <w:p w14:paraId="75D3DE8A" w14:textId="77777777" w:rsidR="0019358E" w:rsidRPr="004110D8" w:rsidRDefault="0019358E" w:rsidP="00514B5D">
            <w:pPr>
              <w:spacing w:after="120"/>
              <w:rPr>
                <w:color w:val="000000"/>
                <w:lang w:eastAsia="es-PA"/>
              </w:rPr>
            </w:pPr>
            <w:r w:rsidRPr="004110D8">
              <w:rPr>
                <w:color w:val="000000"/>
                <w:lang w:eastAsia="es-PA"/>
              </w:rPr>
              <w:t>Training and/or updating knowledge on HCFC control measures to customs officers, customs brokers and importers of HCFC.</w:t>
            </w:r>
          </w:p>
        </w:tc>
      </w:tr>
      <w:tr w:rsidR="0019358E" w:rsidRPr="004110D8" w14:paraId="6126B8EB" w14:textId="77777777" w:rsidTr="00B12856">
        <w:trPr>
          <w:trHeight w:val="300"/>
          <w:jc w:val="center"/>
        </w:trPr>
        <w:tc>
          <w:tcPr>
            <w:tcW w:w="9415" w:type="dxa"/>
            <w:gridSpan w:val="2"/>
            <w:shd w:val="clear" w:color="000000" w:fill="C6D9F1"/>
            <w:hideMark/>
          </w:tcPr>
          <w:p w14:paraId="0239094E" w14:textId="77777777" w:rsidR="0019358E" w:rsidRPr="004110D8" w:rsidRDefault="0019358E" w:rsidP="00514B5D">
            <w:pPr>
              <w:spacing w:after="120"/>
              <w:rPr>
                <w:b/>
                <w:bCs/>
                <w:i/>
                <w:iCs/>
                <w:color w:val="000000"/>
                <w:lang w:val="es-PA" w:eastAsia="es-PA"/>
              </w:rPr>
            </w:pPr>
            <w:r w:rsidRPr="004110D8">
              <w:rPr>
                <w:b/>
                <w:bCs/>
                <w:i/>
                <w:iCs/>
                <w:color w:val="000000"/>
                <w:lang w:eastAsia="es-PA"/>
              </w:rPr>
              <w:t xml:space="preserve"> </w:t>
            </w:r>
            <w:r w:rsidRPr="004110D8">
              <w:rPr>
                <w:b/>
                <w:bCs/>
                <w:i/>
                <w:iCs/>
                <w:color w:val="000000"/>
                <w:lang w:val="es-PA" w:eastAsia="es-PA"/>
              </w:rPr>
              <w:t xml:space="preserve">Servicing Sector </w:t>
            </w:r>
          </w:p>
        </w:tc>
      </w:tr>
      <w:tr w:rsidR="0019358E" w:rsidRPr="004110D8" w14:paraId="5500AD37" w14:textId="77777777" w:rsidTr="00B12856">
        <w:trPr>
          <w:trHeight w:val="503"/>
          <w:jc w:val="center"/>
        </w:trPr>
        <w:tc>
          <w:tcPr>
            <w:tcW w:w="2835" w:type="dxa"/>
            <w:shd w:val="clear" w:color="auto" w:fill="auto"/>
            <w:vAlign w:val="center"/>
            <w:hideMark/>
          </w:tcPr>
          <w:p w14:paraId="2591096F" w14:textId="77777777" w:rsidR="0019358E" w:rsidRPr="004110D8" w:rsidRDefault="0019358E" w:rsidP="00514B5D">
            <w:pPr>
              <w:spacing w:after="120"/>
              <w:rPr>
                <w:color w:val="000000"/>
                <w:lang w:eastAsia="es-PA"/>
              </w:rPr>
            </w:pPr>
            <w:r w:rsidRPr="004110D8">
              <w:rPr>
                <w:color w:val="000000"/>
                <w:lang w:eastAsia="es-PA"/>
              </w:rPr>
              <w:t>Training in Good Practices in Refrigeration and Retrofits</w:t>
            </w:r>
          </w:p>
        </w:tc>
        <w:tc>
          <w:tcPr>
            <w:tcW w:w="6580" w:type="dxa"/>
            <w:shd w:val="clear" w:color="auto" w:fill="auto"/>
            <w:vAlign w:val="center"/>
            <w:hideMark/>
          </w:tcPr>
          <w:p w14:paraId="4823ADAF" w14:textId="77777777" w:rsidR="0019358E" w:rsidRPr="004110D8" w:rsidRDefault="0019358E" w:rsidP="00514B5D">
            <w:pPr>
              <w:spacing w:after="120"/>
              <w:rPr>
                <w:color w:val="000000"/>
                <w:lang w:eastAsia="es-PA"/>
              </w:rPr>
            </w:pPr>
            <w:r w:rsidRPr="004110D8">
              <w:rPr>
                <w:color w:val="000000"/>
                <w:lang w:eastAsia="es-PA"/>
              </w:rPr>
              <w:t>Practical and theoretical training on good refrigeration practices focused on the new trends available in the region.</w:t>
            </w:r>
          </w:p>
          <w:p w14:paraId="1BCADB8F" w14:textId="77777777" w:rsidR="0019358E" w:rsidRPr="004110D8" w:rsidRDefault="0019358E" w:rsidP="00514B5D">
            <w:pPr>
              <w:spacing w:after="120"/>
              <w:rPr>
                <w:color w:val="000000"/>
                <w:lang w:eastAsia="es-PA"/>
              </w:rPr>
            </w:pPr>
            <w:r w:rsidRPr="004110D8">
              <w:rPr>
                <w:color w:val="000000"/>
                <w:lang w:eastAsia="es-PA"/>
              </w:rPr>
              <w:t>2 national training workshops on HCFC alternatives and good practices in refrigeration. 665 persons were trained between technicians, importers and students.</w:t>
            </w:r>
          </w:p>
          <w:p w14:paraId="5055AD47" w14:textId="77777777" w:rsidR="0019358E" w:rsidRPr="004110D8" w:rsidRDefault="0019358E" w:rsidP="00514B5D">
            <w:pPr>
              <w:spacing w:after="120"/>
              <w:rPr>
                <w:color w:val="000000"/>
                <w:lang w:eastAsia="es-PA"/>
              </w:rPr>
            </w:pPr>
            <w:r w:rsidRPr="004110D8">
              <w:rPr>
                <w:color w:val="000000"/>
                <w:lang w:eastAsia="es-PA"/>
              </w:rPr>
              <w:lastRenderedPageBreak/>
              <w:t>Practical trainings in 4 cities around the country on new alternatives for its adoption in the main centers and subsector of HCFC consumption. 262 technicians trained.</w:t>
            </w:r>
          </w:p>
          <w:p w14:paraId="01E55CB5" w14:textId="77777777" w:rsidR="0019358E" w:rsidRPr="004110D8" w:rsidRDefault="0019358E" w:rsidP="00514B5D">
            <w:pPr>
              <w:spacing w:after="120"/>
              <w:rPr>
                <w:color w:val="000000"/>
                <w:lang w:eastAsia="es-PA"/>
              </w:rPr>
            </w:pPr>
            <w:r w:rsidRPr="004110D8">
              <w:rPr>
                <w:color w:val="000000"/>
                <w:lang w:eastAsia="es-PA"/>
              </w:rPr>
              <w:t>Field visits of 3 local technical experts to regional refrigeration and air conditional fairs and technical congresses in 2013, 2015 and 2017.</w:t>
            </w:r>
          </w:p>
          <w:p w14:paraId="57222C0C" w14:textId="77777777" w:rsidR="0019358E" w:rsidRPr="004110D8" w:rsidRDefault="0019358E" w:rsidP="00514B5D">
            <w:pPr>
              <w:spacing w:after="120"/>
              <w:rPr>
                <w:color w:val="000000"/>
                <w:lang w:eastAsia="es-PA"/>
              </w:rPr>
            </w:pPr>
            <w:r w:rsidRPr="004110D8">
              <w:rPr>
                <w:color w:val="000000"/>
                <w:lang w:eastAsia="es-PA"/>
              </w:rPr>
              <w:t>LATU laboratory strengthened with RAC systems for trainings and assessments of new alternatives.</w:t>
            </w:r>
          </w:p>
        </w:tc>
      </w:tr>
      <w:tr w:rsidR="0019358E" w:rsidRPr="004110D8" w14:paraId="3D5443C0" w14:textId="77777777" w:rsidTr="00B12856">
        <w:trPr>
          <w:trHeight w:val="503"/>
          <w:jc w:val="center"/>
        </w:trPr>
        <w:tc>
          <w:tcPr>
            <w:tcW w:w="2835" w:type="dxa"/>
            <w:shd w:val="clear" w:color="auto" w:fill="auto"/>
            <w:vAlign w:val="center"/>
          </w:tcPr>
          <w:p w14:paraId="1601F432" w14:textId="77777777" w:rsidR="0019358E" w:rsidRPr="004110D8" w:rsidRDefault="0019358E" w:rsidP="00514B5D">
            <w:pPr>
              <w:spacing w:after="120"/>
              <w:rPr>
                <w:color w:val="000000"/>
                <w:lang w:eastAsia="es-PA"/>
              </w:rPr>
            </w:pPr>
            <w:r w:rsidRPr="004110D8">
              <w:rPr>
                <w:color w:val="000000"/>
                <w:lang w:eastAsia="es-PA"/>
              </w:rPr>
              <w:lastRenderedPageBreak/>
              <w:t>Phase-out of HCFC-141b used in flushing activities</w:t>
            </w:r>
          </w:p>
        </w:tc>
        <w:tc>
          <w:tcPr>
            <w:tcW w:w="6580" w:type="dxa"/>
            <w:shd w:val="clear" w:color="auto" w:fill="auto"/>
            <w:vAlign w:val="center"/>
          </w:tcPr>
          <w:p w14:paraId="6401D424" w14:textId="77777777" w:rsidR="0019358E" w:rsidRPr="004110D8" w:rsidRDefault="0019358E" w:rsidP="00514B5D">
            <w:pPr>
              <w:spacing w:after="120"/>
              <w:rPr>
                <w:color w:val="000000"/>
                <w:lang w:eastAsia="es-PA"/>
              </w:rPr>
            </w:pPr>
            <w:r w:rsidRPr="004110D8">
              <w:rPr>
                <w:color w:val="000000"/>
                <w:lang w:eastAsia="es-PA"/>
              </w:rPr>
              <w:t xml:space="preserve">Committee formed to support the assessment of, and training on alternatives to HCFC-141b used in Flushing. </w:t>
            </w:r>
          </w:p>
          <w:p w14:paraId="353448D6" w14:textId="77777777" w:rsidR="0019358E" w:rsidRPr="004110D8" w:rsidRDefault="0019358E" w:rsidP="00514B5D">
            <w:pPr>
              <w:spacing w:after="120"/>
              <w:rPr>
                <w:color w:val="000000"/>
                <w:lang w:eastAsia="es-PA"/>
              </w:rPr>
            </w:pPr>
            <w:r w:rsidRPr="004110D8">
              <w:rPr>
                <w:color w:val="000000"/>
                <w:lang w:eastAsia="es-PA"/>
              </w:rPr>
              <w:t xml:space="preserve">Purchase of 2 closed-cycle flushing equipment. </w:t>
            </w:r>
          </w:p>
          <w:p w14:paraId="31DB18D4" w14:textId="77777777" w:rsidR="0019358E" w:rsidRPr="004110D8" w:rsidRDefault="0019358E" w:rsidP="00514B5D">
            <w:pPr>
              <w:spacing w:after="120"/>
              <w:rPr>
                <w:color w:val="000000"/>
                <w:lang w:eastAsia="es-PA"/>
              </w:rPr>
            </w:pPr>
            <w:r w:rsidRPr="004110D8">
              <w:rPr>
                <w:color w:val="000000"/>
                <w:lang w:eastAsia="es-PA"/>
              </w:rPr>
              <w:t>A 1-day workshop on flushing procedures and alternatives was conducted by an international expert.</w:t>
            </w:r>
          </w:p>
        </w:tc>
      </w:tr>
      <w:tr w:rsidR="0019358E" w:rsidRPr="004110D8" w14:paraId="7D6DF3B3" w14:textId="77777777" w:rsidTr="00B12856">
        <w:trPr>
          <w:trHeight w:val="300"/>
          <w:jc w:val="center"/>
        </w:trPr>
        <w:tc>
          <w:tcPr>
            <w:tcW w:w="9415" w:type="dxa"/>
            <w:gridSpan w:val="2"/>
            <w:shd w:val="clear" w:color="000000" w:fill="C6D9F1"/>
            <w:hideMark/>
          </w:tcPr>
          <w:p w14:paraId="64B7E235" w14:textId="77777777" w:rsidR="0019358E" w:rsidRPr="004110D8" w:rsidRDefault="0019358E" w:rsidP="00514B5D">
            <w:pPr>
              <w:spacing w:after="120"/>
              <w:rPr>
                <w:b/>
                <w:bCs/>
                <w:i/>
                <w:iCs/>
                <w:color w:val="000000"/>
                <w:lang w:eastAsia="es-PA"/>
              </w:rPr>
            </w:pPr>
            <w:r w:rsidRPr="004110D8">
              <w:rPr>
                <w:b/>
                <w:bCs/>
                <w:i/>
                <w:iCs/>
                <w:color w:val="000000"/>
                <w:lang w:eastAsia="es-PA"/>
              </w:rPr>
              <w:t xml:space="preserve"> Awareness raising programme to support the HCFC phase out </w:t>
            </w:r>
          </w:p>
        </w:tc>
      </w:tr>
      <w:tr w:rsidR="0019358E" w:rsidRPr="004110D8" w14:paraId="25E56D48" w14:textId="77777777" w:rsidTr="00B12856">
        <w:trPr>
          <w:trHeight w:val="1096"/>
          <w:jc w:val="center"/>
        </w:trPr>
        <w:tc>
          <w:tcPr>
            <w:tcW w:w="2835" w:type="dxa"/>
            <w:shd w:val="clear" w:color="auto" w:fill="auto"/>
            <w:noWrap/>
            <w:vAlign w:val="center"/>
            <w:hideMark/>
          </w:tcPr>
          <w:p w14:paraId="7E2B222B" w14:textId="77777777" w:rsidR="0019358E" w:rsidRPr="004110D8" w:rsidRDefault="0019358E" w:rsidP="00514B5D">
            <w:pPr>
              <w:spacing w:after="120"/>
              <w:rPr>
                <w:color w:val="000000"/>
                <w:lang w:val="es-PA" w:eastAsia="es-PA"/>
              </w:rPr>
            </w:pPr>
            <w:r w:rsidRPr="004110D8">
              <w:rPr>
                <w:color w:val="000000"/>
                <w:lang w:val="es-PA" w:eastAsia="es-PA"/>
              </w:rPr>
              <w:t>Awareness campaign</w:t>
            </w:r>
          </w:p>
        </w:tc>
        <w:tc>
          <w:tcPr>
            <w:tcW w:w="6580" w:type="dxa"/>
            <w:shd w:val="clear" w:color="auto" w:fill="auto"/>
            <w:hideMark/>
          </w:tcPr>
          <w:p w14:paraId="57CACD78" w14:textId="77777777" w:rsidR="0019358E" w:rsidRPr="004110D8" w:rsidRDefault="0019358E" w:rsidP="00514B5D">
            <w:pPr>
              <w:spacing w:after="120"/>
              <w:rPr>
                <w:color w:val="000000"/>
                <w:lang w:eastAsia="es-PA"/>
              </w:rPr>
            </w:pPr>
            <w:r w:rsidRPr="004110D8">
              <w:rPr>
                <w:color w:val="000000"/>
                <w:lang w:eastAsia="es-PA"/>
              </w:rPr>
              <w:t>Redesign of awareness material, focused on HCFC control measures.</w:t>
            </w:r>
          </w:p>
          <w:p w14:paraId="1A396C8E" w14:textId="77777777" w:rsidR="0019358E" w:rsidRPr="004110D8" w:rsidRDefault="0019358E" w:rsidP="00514B5D">
            <w:pPr>
              <w:spacing w:after="120"/>
              <w:rPr>
                <w:color w:val="000000"/>
                <w:lang w:eastAsia="es-PA"/>
              </w:rPr>
            </w:pPr>
            <w:r w:rsidRPr="004110D8">
              <w:rPr>
                <w:color w:val="000000"/>
                <w:lang w:eastAsia="es-PA"/>
              </w:rPr>
              <w:t>Acquisition of Ozzy and Zoe Ozone dummies.</w:t>
            </w:r>
          </w:p>
          <w:p w14:paraId="28065602" w14:textId="77777777" w:rsidR="0019358E" w:rsidRPr="004110D8" w:rsidRDefault="0019358E" w:rsidP="00514B5D">
            <w:pPr>
              <w:spacing w:after="120"/>
              <w:rPr>
                <w:color w:val="000000"/>
                <w:lang w:eastAsia="es-PA"/>
              </w:rPr>
            </w:pPr>
            <w:r w:rsidRPr="004110D8">
              <w:rPr>
                <w:color w:val="000000"/>
                <w:lang w:eastAsia="es-PA"/>
              </w:rPr>
              <w:t>Awareness activities related with HCFC control measures and HCFC alternatives adoption were conducted with universities and colleges to spread the country's commitments and alternatives to HCFC.</w:t>
            </w:r>
          </w:p>
          <w:p w14:paraId="161E5D13" w14:textId="77777777" w:rsidR="0019358E" w:rsidRPr="004110D8" w:rsidRDefault="0019358E" w:rsidP="00514B5D">
            <w:pPr>
              <w:spacing w:after="120"/>
              <w:rPr>
                <w:color w:val="000000"/>
                <w:lang w:eastAsia="es-PA"/>
              </w:rPr>
            </w:pPr>
            <w:r w:rsidRPr="004110D8">
              <w:rPr>
                <w:color w:val="000000"/>
                <w:lang w:eastAsia="es-PA"/>
              </w:rPr>
              <w:t>Design and distribution of promotional material related to HCFC alternatives.</w:t>
            </w:r>
          </w:p>
        </w:tc>
      </w:tr>
    </w:tbl>
    <w:p w14:paraId="6D9E32A7" w14:textId="77777777" w:rsidR="0019358E" w:rsidRPr="004110D8" w:rsidRDefault="0019358E" w:rsidP="00514B5D">
      <w:pPr>
        <w:pStyle w:val="ListParagraph"/>
        <w:spacing w:before="160"/>
        <w:ind w:left="425"/>
        <w:contextualSpacing w:val="0"/>
        <w:jc w:val="both"/>
      </w:pPr>
    </w:p>
    <w:p w14:paraId="690A2627" w14:textId="77777777" w:rsidR="0019358E" w:rsidRPr="004110D8" w:rsidRDefault="0019358E" w:rsidP="00514B5D">
      <w:pPr>
        <w:pStyle w:val="ListParagraph"/>
        <w:numPr>
          <w:ilvl w:val="0"/>
          <w:numId w:val="81"/>
        </w:numPr>
        <w:spacing w:before="160" w:after="160"/>
        <w:ind w:left="425" w:hanging="425"/>
        <w:contextualSpacing w:val="0"/>
        <w:jc w:val="both"/>
      </w:pPr>
      <w:r w:rsidRPr="004110D8">
        <w:t>Although the Uruguay has a well establish Legal and Institutional Framework to implement the Montreal Protocol commitments ratified so far, the new Kigali Amendment will bring additional challenges to determine the national requirements and needs for the ratification of this Amendment and establish a sound foundation to undertake future work towards its the implementation.</w:t>
      </w:r>
    </w:p>
    <w:p w14:paraId="45669F2D" w14:textId="77777777" w:rsidR="0019358E" w:rsidRPr="004110D8" w:rsidRDefault="0019358E" w:rsidP="00514B5D">
      <w:pPr>
        <w:pStyle w:val="ListParagraph"/>
        <w:numPr>
          <w:ilvl w:val="0"/>
          <w:numId w:val="81"/>
        </w:numPr>
        <w:spacing w:before="160" w:after="160"/>
        <w:ind w:left="425" w:hanging="425"/>
        <w:contextualSpacing w:val="0"/>
        <w:jc w:val="both"/>
      </w:pPr>
      <w:r w:rsidRPr="004110D8">
        <w:t>Results of the ODS alternative survey conducted in 2016 showed that the consumption of HFC in the country has an upward trend, added to the limited availability of alternatives (such as HFO), this implicates additional challenges for the implementation of the Kigali amendment.</w:t>
      </w:r>
    </w:p>
    <w:p w14:paraId="0CF5689A" w14:textId="77777777" w:rsidR="0019358E" w:rsidRPr="004110D8" w:rsidRDefault="0019358E" w:rsidP="00514B5D">
      <w:pPr>
        <w:pStyle w:val="ListParagraph"/>
        <w:spacing w:before="160"/>
        <w:ind w:left="425"/>
        <w:contextualSpacing w:val="0"/>
        <w:jc w:val="both"/>
        <w:rPr>
          <w:sz w:val="2"/>
        </w:rPr>
      </w:pPr>
    </w:p>
    <w:p w14:paraId="3DBA9AF6" w14:textId="77777777" w:rsidR="0019358E" w:rsidRPr="004110D8" w:rsidRDefault="0019358E" w:rsidP="00514B5D">
      <w:pPr>
        <w:pStyle w:val="ListParagraph"/>
        <w:numPr>
          <w:ilvl w:val="0"/>
          <w:numId w:val="80"/>
        </w:numPr>
        <w:spacing w:after="160"/>
        <w:ind w:left="426"/>
        <w:rPr>
          <w:b/>
        </w:rPr>
      </w:pPr>
      <w:r w:rsidRPr="004110D8">
        <w:rPr>
          <w:b/>
        </w:rPr>
        <w:t>Objective</w:t>
      </w:r>
    </w:p>
    <w:p w14:paraId="3AD79FFE" w14:textId="77777777" w:rsidR="0019358E" w:rsidRPr="004110D8" w:rsidRDefault="0019358E" w:rsidP="00514B5D">
      <w:pPr>
        <w:pStyle w:val="ListParagraph"/>
        <w:ind w:left="426"/>
        <w:rPr>
          <w:b/>
        </w:rPr>
      </w:pPr>
    </w:p>
    <w:p w14:paraId="7D2197D4" w14:textId="77777777" w:rsidR="0019358E" w:rsidRPr="004110D8" w:rsidRDefault="0019358E" w:rsidP="00514B5D">
      <w:pPr>
        <w:pStyle w:val="ListParagraph"/>
        <w:numPr>
          <w:ilvl w:val="0"/>
          <w:numId w:val="81"/>
        </w:numPr>
        <w:autoSpaceDE w:val="0"/>
        <w:autoSpaceDN w:val="0"/>
        <w:adjustRightInd w:val="0"/>
        <w:spacing w:after="160"/>
        <w:ind w:left="426"/>
        <w:jc w:val="both"/>
        <w:rPr>
          <w:b/>
        </w:rPr>
      </w:pPr>
      <w:r w:rsidRPr="004110D8">
        <w:t>The objective of this document is to request funding for the implementation of the enabling activities to allow the early ratification of the Kigali Amendment and to help the National Ozone Unit to fulfil their initial obligations with regard to HFC phase-down in line with the Kigali Amendment, in line with the ExCom Decision 79/46.</w:t>
      </w:r>
    </w:p>
    <w:p w14:paraId="0CCAA7F0" w14:textId="77777777" w:rsidR="0019358E" w:rsidRPr="004110D8" w:rsidRDefault="0019358E" w:rsidP="00514B5D">
      <w:pPr>
        <w:pStyle w:val="ListParagraph"/>
        <w:autoSpaceDE w:val="0"/>
        <w:autoSpaceDN w:val="0"/>
        <w:adjustRightInd w:val="0"/>
        <w:ind w:left="426"/>
        <w:jc w:val="both"/>
        <w:rPr>
          <w:b/>
        </w:rPr>
      </w:pPr>
    </w:p>
    <w:p w14:paraId="559968D8" w14:textId="77777777" w:rsidR="0019358E" w:rsidRPr="004110D8" w:rsidRDefault="0019358E" w:rsidP="00514B5D">
      <w:pPr>
        <w:autoSpaceDE w:val="0"/>
        <w:autoSpaceDN w:val="0"/>
        <w:adjustRightInd w:val="0"/>
        <w:ind w:left="426" w:hanging="426"/>
        <w:rPr>
          <w:b/>
        </w:rPr>
      </w:pPr>
      <w:r w:rsidRPr="004110D8">
        <w:rPr>
          <w:b/>
        </w:rPr>
        <w:t xml:space="preserve"> D.      Activities to be implemented: </w:t>
      </w:r>
    </w:p>
    <w:p w14:paraId="79580B52" w14:textId="77777777" w:rsidR="0019358E" w:rsidRPr="004110D8" w:rsidRDefault="0019358E" w:rsidP="00514B5D">
      <w:pPr>
        <w:pStyle w:val="ListParagraph"/>
        <w:numPr>
          <w:ilvl w:val="0"/>
          <w:numId w:val="83"/>
        </w:numPr>
        <w:spacing w:after="160"/>
        <w:jc w:val="both"/>
      </w:pPr>
      <w:r w:rsidRPr="004110D8">
        <w:rPr>
          <w:u w:val="single"/>
        </w:rPr>
        <w:t>Enable the Legal Framework for the ratification</w:t>
      </w:r>
      <w:r w:rsidRPr="004110D8">
        <w:t>: the project will provide technical support to the National Ozone Unit to review the legal framework and to liaise with the national institutions involved in the ratification process of the Kigali Amendment in order to speed up the process and assure that the correct information and legal support is delivered to the decision makers.</w:t>
      </w:r>
    </w:p>
    <w:p w14:paraId="41B7355C" w14:textId="77777777" w:rsidR="0019358E" w:rsidRPr="004110D8" w:rsidRDefault="0019358E" w:rsidP="00514B5D">
      <w:pPr>
        <w:pStyle w:val="ListParagraph"/>
        <w:numPr>
          <w:ilvl w:val="0"/>
          <w:numId w:val="83"/>
        </w:numPr>
        <w:spacing w:after="160"/>
        <w:jc w:val="both"/>
      </w:pPr>
      <w:r w:rsidRPr="004110D8">
        <w:rPr>
          <w:u w:val="single"/>
        </w:rPr>
        <w:lastRenderedPageBreak/>
        <w:t>Assess legislation and policies for the implementation of the Amendment</w:t>
      </w:r>
      <w:r w:rsidRPr="004110D8">
        <w:t>: this policy and legislative assessment will be undertaken through a review of existing legislation on related to identification, management and control of the substances controlled by the Montreal Protocol, as well as to identify gaps in this framework that can prevent the future implementation of the Kigali Amendment;</w:t>
      </w:r>
    </w:p>
    <w:p w14:paraId="2C86EBE8" w14:textId="77777777" w:rsidR="0019358E" w:rsidRPr="004110D8" w:rsidRDefault="0019358E" w:rsidP="00514B5D">
      <w:pPr>
        <w:pStyle w:val="ListParagraph"/>
        <w:numPr>
          <w:ilvl w:val="0"/>
          <w:numId w:val="83"/>
        </w:numPr>
        <w:spacing w:after="160"/>
        <w:jc w:val="both"/>
      </w:pPr>
      <w:r w:rsidRPr="004110D8">
        <w:rPr>
          <w:u w:val="single"/>
        </w:rPr>
        <w:t>Assess coordination mechanisms needed to implement the Amendment</w:t>
      </w:r>
      <w:r w:rsidRPr="004110D8">
        <w:t xml:space="preserve">: mechanism of the NOU and other governmental institutions and stakeholders (private and public sectors) will be assessed to determine the capacity needs and gaps that exist for the implementation of the Kigali Amendment, and propose interventions better integrated these stakeholders, undertake sound consultation processes and strength the ratification process. </w:t>
      </w:r>
    </w:p>
    <w:p w14:paraId="4F14E2D2" w14:textId="77777777" w:rsidR="0019358E" w:rsidRPr="004110D8" w:rsidRDefault="0019358E" w:rsidP="00514B5D">
      <w:pPr>
        <w:pStyle w:val="ListParagraph"/>
        <w:numPr>
          <w:ilvl w:val="0"/>
          <w:numId w:val="83"/>
        </w:numPr>
        <w:spacing w:after="160"/>
        <w:jc w:val="both"/>
      </w:pPr>
      <w:r w:rsidRPr="004110D8">
        <w:rPr>
          <w:u w:val="single"/>
        </w:rPr>
        <w:t>Review the licensing and data reporting systems on HFC</w:t>
      </w:r>
      <w:r w:rsidRPr="004110D8">
        <w:t>: assess the current Licensing and Quota Systems applied to ODS in order to determine the actions that will be required to expand the control over the HFCs and develop roadmaps for new methodologies for collecting, analyzing, verifying, and reporting consumption and production of HFCs;</w:t>
      </w:r>
    </w:p>
    <w:p w14:paraId="6F4E6D53" w14:textId="77777777" w:rsidR="0019358E" w:rsidRPr="004110D8" w:rsidRDefault="0019358E" w:rsidP="00514B5D">
      <w:pPr>
        <w:pStyle w:val="ListParagraph"/>
        <w:numPr>
          <w:ilvl w:val="0"/>
          <w:numId w:val="83"/>
        </w:numPr>
        <w:spacing w:after="160"/>
        <w:jc w:val="both"/>
      </w:pPr>
      <w:r w:rsidRPr="004110D8">
        <w:rPr>
          <w:u w:val="single"/>
        </w:rPr>
        <w:t>Training on technical aspects on HFC alternatives:</w:t>
      </w:r>
      <w:r>
        <w:t xml:space="preserve"> technical training on HFC alternatives </w:t>
      </w:r>
      <w:r w:rsidRPr="00587953">
        <w:t>for the NOU and key stakeholders</w:t>
      </w:r>
      <w:r w:rsidRPr="004110D8">
        <w:t xml:space="preserve"> </w:t>
      </w:r>
      <w:r>
        <w:t xml:space="preserve">to identify national challenges and technical capabilities gaps that could generate obstacles in the </w:t>
      </w:r>
      <w:r w:rsidRPr="004110D8">
        <w:t>implementation of the Kigali amendment.</w:t>
      </w:r>
    </w:p>
    <w:p w14:paraId="2EC4FD98" w14:textId="77777777" w:rsidR="0019358E" w:rsidRPr="004110D8" w:rsidRDefault="0019358E" w:rsidP="00514B5D">
      <w:pPr>
        <w:pStyle w:val="ListParagraph"/>
        <w:numPr>
          <w:ilvl w:val="0"/>
          <w:numId w:val="83"/>
        </w:numPr>
        <w:spacing w:after="160"/>
        <w:jc w:val="both"/>
      </w:pPr>
      <w:r w:rsidRPr="004110D8">
        <w:rPr>
          <w:u w:val="single"/>
        </w:rPr>
        <w:t>Raise Awareness on the ratification and implementation processes of the Kigali Amendment</w:t>
      </w:r>
      <w:r w:rsidRPr="004110D8">
        <w:t>: information awareness activities will be supported targeting groups and stakeholders involved in the ratification and future implementation processes of the Kigali Amendment.</w:t>
      </w:r>
    </w:p>
    <w:p w14:paraId="56416E2F" w14:textId="77777777" w:rsidR="0019358E" w:rsidRPr="004110D8" w:rsidRDefault="0019358E" w:rsidP="00514B5D">
      <w:pPr>
        <w:ind w:left="1134"/>
        <w:rPr>
          <w:sz w:val="10"/>
        </w:rPr>
      </w:pPr>
    </w:p>
    <w:p w14:paraId="272CE33B" w14:textId="77777777" w:rsidR="0019358E" w:rsidRPr="004110D8" w:rsidRDefault="0019358E" w:rsidP="00514B5D">
      <w:pPr>
        <w:pStyle w:val="ListParagraph"/>
        <w:numPr>
          <w:ilvl w:val="0"/>
          <w:numId w:val="82"/>
        </w:numPr>
        <w:spacing w:after="160"/>
        <w:rPr>
          <w:b/>
        </w:rPr>
      </w:pPr>
      <w:r w:rsidRPr="004110D8">
        <w:rPr>
          <w:b/>
        </w:rPr>
        <w:t xml:space="preserve">Outputs </w:t>
      </w:r>
    </w:p>
    <w:p w14:paraId="00162654" w14:textId="77777777" w:rsidR="0019358E" w:rsidRPr="004110D8" w:rsidRDefault="0019358E" w:rsidP="00514B5D">
      <w:pPr>
        <w:pStyle w:val="ListParagraph"/>
        <w:ind w:left="0"/>
        <w:rPr>
          <w:b/>
        </w:rPr>
      </w:pPr>
    </w:p>
    <w:p w14:paraId="6CC91A76" w14:textId="77777777" w:rsidR="0019358E" w:rsidRPr="004110D8" w:rsidRDefault="0019358E" w:rsidP="00514B5D">
      <w:pPr>
        <w:pStyle w:val="ListParagraph"/>
        <w:numPr>
          <w:ilvl w:val="0"/>
          <w:numId w:val="84"/>
        </w:numPr>
        <w:spacing w:after="160"/>
        <w:jc w:val="both"/>
      </w:pPr>
      <w:r w:rsidRPr="004110D8">
        <w:t>Roadmap prepared on the Legal and Policy framework that contains the needs and actions required to allow the proper ratification and/or implementation of the Kigali Amendment;</w:t>
      </w:r>
    </w:p>
    <w:p w14:paraId="7A0918AD" w14:textId="77777777" w:rsidR="0019358E" w:rsidRPr="004110D8" w:rsidRDefault="0019358E" w:rsidP="00514B5D">
      <w:pPr>
        <w:pStyle w:val="ListParagraph"/>
        <w:numPr>
          <w:ilvl w:val="0"/>
          <w:numId w:val="84"/>
        </w:numPr>
        <w:spacing w:after="160"/>
        <w:jc w:val="both"/>
      </w:pPr>
      <w:r w:rsidRPr="004110D8">
        <w:t>Coordination Mechanism/Committee put in place to allow the proper consultation processes for the ratification and implementation of the Kigali Amendment;</w:t>
      </w:r>
    </w:p>
    <w:p w14:paraId="4A049D68" w14:textId="77777777" w:rsidR="0019358E" w:rsidRPr="004110D8" w:rsidRDefault="0019358E" w:rsidP="00514B5D">
      <w:pPr>
        <w:pStyle w:val="ListParagraph"/>
        <w:numPr>
          <w:ilvl w:val="0"/>
          <w:numId w:val="84"/>
        </w:numPr>
        <w:spacing w:after="160"/>
        <w:jc w:val="both"/>
      </w:pPr>
      <w:r w:rsidRPr="004110D8">
        <w:t>Harmonized Customs Codes assessed in line with the new series of pure and blended HFCs for future action (dependent on the review to be undertaken by the World Customs Organization);</w:t>
      </w:r>
    </w:p>
    <w:p w14:paraId="2E1782A9" w14:textId="77777777" w:rsidR="0019358E" w:rsidRPr="004110D8" w:rsidRDefault="0019358E" w:rsidP="00514B5D">
      <w:pPr>
        <w:pStyle w:val="ListParagraph"/>
        <w:numPr>
          <w:ilvl w:val="0"/>
          <w:numId w:val="84"/>
        </w:numPr>
        <w:spacing w:after="160"/>
        <w:jc w:val="both"/>
      </w:pPr>
      <w:r w:rsidRPr="004110D8">
        <w:t>New process for gathering consumption data (for Article 7 and Country Programme) on HFCs established;</w:t>
      </w:r>
    </w:p>
    <w:p w14:paraId="56FC6C1A" w14:textId="77777777" w:rsidR="0019358E" w:rsidRPr="004110D8" w:rsidRDefault="0019358E" w:rsidP="00514B5D">
      <w:pPr>
        <w:pStyle w:val="ListParagraph"/>
        <w:numPr>
          <w:ilvl w:val="0"/>
          <w:numId w:val="84"/>
        </w:numPr>
        <w:spacing w:after="160"/>
        <w:jc w:val="both"/>
      </w:pPr>
      <w:r w:rsidRPr="004110D8">
        <w:t>Montreal Protocol`s Controlled Substances Licensing System expanded to allow control of HFCs;</w:t>
      </w:r>
    </w:p>
    <w:p w14:paraId="2CCC1210" w14:textId="77777777" w:rsidR="0019358E" w:rsidRPr="004110D8" w:rsidRDefault="0019358E" w:rsidP="00514B5D">
      <w:pPr>
        <w:pStyle w:val="ListParagraph"/>
        <w:numPr>
          <w:ilvl w:val="0"/>
          <w:numId w:val="84"/>
        </w:numPr>
        <w:spacing w:after="160"/>
        <w:jc w:val="both"/>
      </w:pPr>
      <w:r w:rsidRPr="004110D8">
        <w:t>NOU and key stakeholders trained on HFC alternative technologies and challenges to implement the Kigali amendment.</w:t>
      </w:r>
    </w:p>
    <w:p w14:paraId="2BDDC9E1" w14:textId="77777777" w:rsidR="0019358E" w:rsidRPr="004110D8" w:rsidRDefault="0019358E" w:rsidP="00514B5D">
      <w:pPr>
        <w:pStyle w:val="ListParagraph"/>
        <w:numPr>
          <w:ilvl w:val="0"/>
          <w:numId w:val="84"/>
        </w:numPr>
        <w:spacing w:after="160"/>
        <w:jc w:val="both"/>
      </w:pPr>
      <w:r w:rsidRPr="004110D8">
        <w:t>Comprehensive Awareness Campaign on the Kigali Amendment ratification process delivered.</w:t>
      </w:r>
    </w:p>
    <w:p w14:paraId="76967CF3" w14:textId="77777777" w:rsidR="0019358E" w:rsidRPr="004110D8" w:rsidRDefault="0019358E" w:rsidP="00514B5D">
      <w:pPr>
        <w:pStyle w:val="ListParagraph"/>
        <w:ind w:left="0"/>
        <w:rPr>
          <w:b/>
        </w:rPr>
      </w:pPr>
    </w:p>
    <w:p w14:paraId="064469AC" w14:textId="77777777" w:rsidR="0019358E" w:rsidRPr="004110D8" w:rsidRDefault="0019358E" w:rsidP="00514B5D">
      <w:pPr>
        <w:pStyle w:val="ListParagraph"/>
        <w:numPr>
          <w:ilvl w:val="0"/>
          <w:numId w:val="82"/>
        </w:numPr>
        <w:spacing w:after="160"/>
        <w:ind w:left="0" w:firstLine="0"/>
        <w:rPr>
          <w:b/>
        </w:rPr>
      </w:pPr>
      <w:r w:rsidRPr="004110D8">
        <w:rPr>
          <w:b/>
        </w:rPr>
        <w:t>Budget Description</w:t>
      </w:r>
    </w:p>
    <w:p w14:paraId="09969479" w14:textId="77777777" w:rsidR="0019358E" w:rsidRPr="004110D8" w:rsidRDefault="0019358E" w:rsidP="00514B5D">
      <w:pPr>
        <w:pStyle w:val="ListParagraph"/>
        <w:ind w:left="0"/>
        <w:rPr>
          <w:b/>
        </w:rPr>
      </w:pPr>
    </w:p>
    <w:p w14:paraId="70CAA724" w14:textId="77777777" w:rsidR="0019358E" w:rsidRPr="004110D8" w:rsidRDefault="0019358E" w:rsidP="00514B5D">
      <w:pPr>
        <w:pStyle w:val="ListParagraph"/>
        <w:numPr>
          <w:ilvl w:val="0"/>
          <w:numId w:val="81"/>
        </w:numPr>
        <w:autoSpaceDE w:val="0"/>
        <w:autoSpaceDN w:val="0"/>
        <w:adjustRightInd w:val="0"/>
        <w:spacing w:after="160"/>
        <w:ind w:left="426" w:hanging="426"/>
        <w:jc w:val="both"/>
        <w:rPr>
          <w:b/>
        </w:rPr>
      </w:pPr>
      <w:r w:rsidRPr="004110D8">
        <w:t xml:space="preserve"> Following the Paragraph 152(c) of the Decision 79/46, based on the HCFCs baseline level of 23.4 ODP t., the Government of Uruguay requests to the 80</w:t>
      </w:r>
      <w:r w:rsidRPr="004110D8">
        <w:rPr>
          <w:vertAlign w:val="superscript"/>
        </w:rPr>
        <w:t>th</w:t>
      </w:r>
      <w:r w:rsidRPr="004110D8">
        <w:rPr>
          <w:color w:val="A6A6A6" w:themeColor="background1" w:themeShade="A6"/>
        </w:rPr>
        <w:t xml:space="preserve"> </w:t>
      </w:r>
      <w:r w:rsidRPr="004110D8">
        <w:t>Meeting of the Executive Committee the amount of USD$ 150,000</w:t>
      </w:r>
      <w:r w:rsidRPr="004110D8">
        <w:rPr>
          <w:color w:val="A6A6A6" w:themeColor="background1" w:themeShade="A6"/>
        </w:rPr>
        <w:t xml:space="preserve"> </w:t>
      </w:r>
      <w:r w:rsidRPr="004110D8">
        <w:t>for the implementation of the above mentioned enabling activities, per the detailed budget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5006"/>
        <w:gridCol w:w="2077"/>
      </w:tblGrid>
      <w:tr w:rsidR="0019358E" w:rsidRPr="004110D8" w14:paraId="321799BD" w14:textId="77777777" w:rsidTr="00B12856">
        <w:trPr>
          <w:jc w:val="center"/>
        </w:trPr>
        <w:tc>
          <w:tcPr>
            <w:tcW w:w="636" w:type="dxa"/>
            <w:shd w:val="clear" w:color="auto" w:fill="FBD4B4" w:themeFill="accent6" w:themeFillTint="66"/>
            <w:vAlign w:val="center"/>
          </w:tcPr>
          <w:p w14:paraId="297B1155" w14:textId="77777777" w:rsidR="0019358E" w:rsidRPr="004110D8" w:rsidRDefault="0019358E" w:rsidP="00514B5D">
            <w:pPr>
              <w:autoSpaceDE w:val="0"/>
              <w:autoSpaceDN w:val="0"/>
              <w:adjustRightInd w:val="0"/>
              <w:jc w:val="center"/>
              <w:rPr>
                <w:b/>
              </w:rPr>
            </w:pPr>
            <w:r w:rsidRPr="004110D8">
              <w:rPr>
                <w:b/>
              </w:rPr>
              <w:t>No.</w:t>
            </w:r>
          </w:p>
        </w:tc>
        <w:tc>
          <w:tcPr>
            <w:tcW w:w="5006" w:type="dxa"/>
            <w:shd w:val="clear" w:color="auto" w:fill="FBD4B4" w:themeFill="accent6" w:themeFillTint="66"/>
            <w:vAlign w:val="center"/>
          </w:tcPr>
          <w:p w14:paraId="7154AA17" w14:textId="77777777" w:rsidR="0019358E" w:rsidRPr="004110D8" w:rsidRDefault="0019358E" w:rsidP="00514B5D">
            <w:pPr>
              <w:autoSpaceDE w:val="0"/>
              <w:autoSpaceDN w:val="0"/>
              <w:adjustRightInd w:val="0"/>
              <w:jc w:val="center"/>
              <w:rPr>
                <w:b/>
              </w:rPr>
            </w:pPr>
            <w:r w:rsidRPr="004110D8">
              <w:rPr>
                <w:b/>
              </w:rPr>
              <w:t>Budget description</w:t>
            </w:r>
          </w:p>
        </w:tc>
        <w:tc>
          <w:tcPr>
            <w:tcW w:w="2077" w:type="dxa"/>
            <w:shd w:val="clear" w:color="auto" w:fill="FBD4B4" w:themeFill="accent6" w:themeFillTint="66"/>
            <w:vAlign w:val="center"/>
          </w:tcPr>
          <w:p w14:paraId="580E27BE" w14:textId="77777777" w:rsidR="0019358E" w:rsidRPr="004110D8" w:rsidRDefault="0019358E" w:rsidP="00514B5D">
            <w:pPr>
              <w:autoSpaceDE w:val="0"/>
              <w:autoSpaceDN w:val="0"/>
              <w:adjustRightInd w:val="0"/>
              <w:jc w:val="center"/>
              <w:rPr>
                <w:b/>
              </w:rPr>
            </w:pPr>
            <w:r w:rsidRPr="004110D8">
              <w:rPr>
                <w:b/>
              </w:rPr>
              <w:t>Budget (US $)</w:t>
            </w:r>
          </w:p>
        </w:tc>
      </w:tr>
      <w:tr w:rsidR="0019358E" w:rsidRPr="004110D8" w14:paraId="7CFEF063" w14:textId="77777777" w:rsidTr="00B12856">
        <w:trPr>
          <w:jc w:val="center"/>
        </w:trPr>
        <w:tc>
          <w:tcPr>
            <w:tcW w:w="636" w:type="dxa"/>
            <w:shd w:val="clear" w:color="auto" w:fill="auto"/>
            <w:vAlign w:val="center"/>
          </w:tcPr>
          <w:p w14:paraId="4E71A8D9" w14:textId="77777777" w:rsidR="0019358E" w:rsidRPr="004110D8" w:rsidRDefault="0019358E" w:rsidP="00514B5D">
            <w:pPr>
              <w:widowControl w:val="0"/>
              <w:numPr>
                <w:ilvl w:val="0"/>
                <w:numId w:val="78"/>
              </w:numPr>
              <w:autoSpaceDE w:val="0"/>
              <w:autoSpaceDN w:val="0"/>
              <w:adjustRightInd w:val="0"/>
              <w:jc w:val="center"/>
            </w:pPr>
          </w:p>
        </w:tc>
        <w:tc>
          <w:tcPr>
            <w:tcW w:w="5006" w:type="dxa"/>
            <w:shd w:val="clear" w:color="auto" w:fill="auto"/>
            <w:vAlign w:val="center"/>
          </w:tcPr>
          <w:p w14:paraId="796767B8" w14:textId="77777777" w:rsidR="0019358E" w:rsidRPr="004110D8" w:rsidRDefault="0019358E" w:rsidP="00514B5D">
            <w:pPr>
              <w:autoSpaceDE w:val="0"/>
              <w:autoSpaceDN w:val="0"/>
              <w:adjustRightInd w:val="0"/>
            </w:pPr>
            <w:r w:rsidRPr="004110D8">
              <w:t>National Consultant</w:t>
            </w:r>
          </w:p>
        </w:tc>
        <w:tc>
          <w:tcPr>
            <w:tcW w:w="2077" w:type="dxa"/>
            <w:shd w:val="clear" w:color="auto" w:fill="auto"/>
            <w:vAlign w:val="center"/>
          </w:tcPr>
          <w:p w14:paraId="0F02E459" w14:textId="77777777" w:rsidR="0019358E" w:rsidRPr="004110D8" w:rsidRDefault="0019358E" w:rsidP="00514B5D">
            <w:pPr>
              <w:ind w:right="76"/>
              <w:jc w:val="center"/>
            </w:pPr>
            <w:r w:rsidRPr="004110D8">
              <w:t>30,000</w:t>
            </w:r>
          </w:p>
        </w:tc>
      </w:tr>
      <w:tr w:rsidR="0019358E" w:rsidRPr="004110D8" w14:paraId="096324FE" w14:textId="77777777" w:rsidTr="00B12856">
        <w:trPr>
          <w:jc w:val="center"/>
        </w:trPr>
        <w:tc>
          <w:tcPr>
            <w:tcW w:w="636" w:type="dxa"/>
            <w:shd w:val="clear" w:color="auto" w:fill="auto"/>
            <w:vAlign w:val="center"/>
          </w:tcPr>
          <w:p w14:paraId="5B58FFCC" w14:textId="77777777" w:rsidR="0019358E" w:rsidRPr="004110D8" w:rsidRDefault="0019358E" w:rsidP="00514B5D">
            <w:pPr>
              <w:widowControl w:val="0"/>
              <w:numPr>
                <w:ilvl w:val="0"/>
                <w:numId w:val="78"/>
              </w:numPr>
              <w:autoSpaceDE w:val="0"/>
              <w:autoSpaceDN w:val="0"/>
              <w:adjustRightInd w:val="0"/>
              <w:jc w:val="center"/>
            </w:pPr>
          </w:p>
        </w:tc>
        <w:tc>
          <w:tcPr>
            <w:tcW w:w="5006" w:type="dxa"/>
            <w:shd w:val="clear" w:color="auto" w:fill="auto"/>
            <w:vAlign w:val="center"/>
          </w:tcPr>
          <w:p w14:paraId="005A1C71" w14:textId="77777777" w:rsidR="0019358E" w:rsidRPr="004110D8" w:rsidRDefault="0019358E" w:rsidP="00514B5D">
            <w:pPr>
              <w:autoSpaceDE w:val="0"/>
              <w:autoSpaceDN w:val="0"/>
              <w:adjustRightInd w:val="0"/>
            </w:pPr>
            <w:r w:rsidRPr="004110D8">
              <w:t>Legal Advisor</w:t>
            </w:r>
          </w:p>
        </w:tc>
        <w:tc>
          <w:tcPr>
            <w:tcW w:w="2077" w:type="dxa"/>
            <w:shd w:val="clear" w:color="auto" w:fill="auto"/>
            <w:vAlign w:val="center"/>
          </w:tcPr>
          <w:p w14:paraId="1C01BAAC" w14:textId="77777777" w:rsidR="0019358E" w:rsidRPr="004110D8" w:rsidRDefault="0019358E" w:rsidP="00514B5D">
            <w:pPr>
              <w:ind w:right="76"/>
              <w:jc w:val="center"/>
            </w:pPr>
            <w:r w:rsidRPr="004110D8">
              <w:t>40,000</w:t>
            </w:r>
          </w:p>
        </w:tc>
      </w:tr>
      <w:tr w:rsidR="0019358E" w:rsidRPr="004110D8" w14:paraId="4CD630DC" w14:textId="77777777" w:rsidTr="00B12856">
        <w:trPr>
          <w:jc w:val="center"/>
        </w:trPr>
        <w:tc>
          <w:tcPr>
            <w:tcW w:w="636" w:type="dxa"/>
            <w:shd w:val="clear" w:color="auto" w:fill="auto"/>
            <w:vAlign w:val="center"/>
          </w:tcPr>
          <w:p w14:paraId="3B8ED13B" w14:textId="77777777" w:rsidR="0019358E" w:rsidRPr="004110D8" w:rsidRDefault="0019358E" w:rsidP="00514B5D">
            <w:pPr>
              <w:widowControl w:val="0"/>
              <w:numPr>
                <w:ilvl w:val="0"/>
                <w:numId w:val="78"/>
              </w:numPr>
              <w:autoSpaceDE w:val="0"/>
              <w:autoSpaceDN w:val="0"/>
              <w:adjustRightInd w:val="0"/>
              <w:jc w:val="center"/>
            </w:pPr>
          </w:p>
        </w:tc>
        <w:tc>
          <w:tcPr>
            <w:tcW w:w="5006" w:type="dxa"/>
            <w:shd w:val="clear" w:color="auto" w:fill="auto"/>
            <w:vAlign w:val="center"/>
          </w:tcPr>
          <w:p w14:paraId="70FD9DAC" w14:textId="77777777" w:rsidR="0019358E" w:rsidRPr="004110D8" w:rsidRDefault="0019358E" w:rsidP="00514B5D">
            <w:pPr>
              <w:autoSpaceDE w:val="0"/>
              <w:autoSpaceDN w:val="0"/>
              <w:adjustRightInd w:val="0"/>
            </w:pPr>
            <w:r w:rsidRPr="004110D8">
              <w:t>Information collection, consolidation and analysis</w:t>
            </w:r>
          </w:p>
        </w:tc>
        <w:tc>
          <w:tcPr>
            <w:tcW w:w="2077" w:type="dxa"/>
            <w:shd w:val="clear" w:color="auto" w:fill="auto"/>
            <w:vAlign w:val="center"/>
          </w:tcPr>
          <w:p w14:paraId="4C96B623" w14:textId="77777777" w:rsidR="0019358E" w:rsidRPr="004110D8" w:rsidRDefault="0019358E" w:rsidP="00514B5D">
            <w:pPr>
              <w:ind w:right="76"/>
              <w:jc w:val="center"/>
            </w:pPr>
            <w:r w:rsidRPr="004110D8">
              <w:t>15,000</w:t>
            </w:r>
          </w:p>
        </w:tc>
      </w:tr>
      <w:tr w:rsidR="0019358E" w:rsidRPr="004110D8" w14:paraId="7C2A0A95" w14:textId="77777777" w:rsidTr="00B12856">
        <w:trPr>
          <w:jc w:val="center"/>
        </w:trPr>
        <w:tc>
          <w:tcPr>
            <w:tcW w:w="636" w:type="dxa"/>
            <w:shd w:val="clear" w:color="auto" w:fill="auto"/>
            <w:vAlign w:val="center"/>
          </w:tcPr>
          <w:p w14:paraId="501D4116" w14:textId="77777777" w:rsidR="0019358E" w:rsidRPr="004110D8" w:rsidRDefault="0019358E" w:rsidP="00514B5D">
            <w:pPr>
              <w:widowControl w:val="0"/>
              <w:numPr>
                <w:ilvl w:val="0"/>
                <w:numId w:val="78"/>
              </w:numPr>
              <w:autoSpaceDE w:val="0"/>
              <w:autoSpaceDN w:val="0"/>
              <w:adjustRightInd w:val="0"/>
              <w:jc w:val="center"/>
            </w:pPr>
          </w:p>
        </w:tc>
        <w:tc>
          <w:tcPr>
            <w:tcW w:w="5006" w:type="dxa"/>
            <w:shd w:val="clear" w:color="auto" w:fill="auto"/>
            <w:vAlign w:val="center"/>
          </w:tcPr>
          <w:p w14:paraId="0D56C8AE" w14:textId="77777777" w:rsidR="0019358E" w:rsidRPr="004110D8" w:rsidRDefault="0019358E" w:rsidP="00514B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110D8">
              <w:t>Consultation meetings</w:t>
            </w:r>
          </w:p>
        </w:tc>
        <w:tc>
          <w:tcPr>
            <w:tcW w:w="2077" w:type="dxa"/>
            <w:shd w:val="clear" w:color="auto" w:fill="auto"/>
            <w:vAlign w:val="center"/>
          </w:tcPr>
          <w:p w14:paraId="555D6CF6" w14:textId="77777777" w:rsidR="0019358E" w:rsidRPr="004110D8" w:rsidRDefault="0019358E" w:rsidP="00514B5D">
            <w:pPr>
              <w:ind w:right="76"/>
              <w:jc w:val="center"/>
              <w:rPr>
                <w:lang w:val="es-CO"/>
              </w:rPr>
            </w:pPr>
            <w:r w:rsidRPr="004110D8">
              <w:rPr>
                <w:lang w:val="es-CO"/>
              </w:rPr>
              <w:t>15,000</w:t>
            </w:r>
          </w:p>
        </w:tc>
      </w:tr>
      <w:tr w:rsidR="0019358E" w:rsidRPr="004110D8" w14:paraId="49245EBF" w14:textId="77777777" w:rsidTr="00B12856">
        <w:trPr>
          <w:jc w:val="center"/>
        </w:trPr>
        <w:tc>
          <w:tcPr>
            <w:tcW w:w="636" w:type="dxa"/>
            <w:shd w:val="clear" w:color="auto" w:fill="auto"/>
            <w:vAlign w:val="center"/>
          </w:tcPr>
          <w:p w14:paraId="73E4E193" w14:textId="77777777" w:rsidR="0019358E" w:rsidRPr="004110D8" w:rsidRDefault="0019358E" w:rsidP="00514B5D">
            <w:pPr>
              <w:widowControl w:val="0"/>
              <w:numPr>
                <w:ilvl w:val="0"/>
                <w:numId w:val="78"/>
              </w:numPr>
              <w:autoSpaceDE w:val="0"/>
              <w:autoSpaceDN w:val="0"/>
              <w:adjustRightInd w:val="0"/>
              <w:jc w:val="center"/>
              <w:rPr>
                <w:lang w:val="es-CO"/>
              </w:rPr>
            </w:pPr>
          </w:p>
        </w:tc>
        <w:tc>
          <w:tcPr>
            <w:tcW w:w="5006" w:type="dxa"/>
            <w:shd w:val="clear" w:color="auto" w:fill="auto"/>
            <w:vAlign w:val="center"/>
          </w:tcPr>
          <w:p w14:paraId="2EAEB086" w14:textId="77777777" w:rsidR="0019358E" w:rsidRPr="004110D8" w:rsidRDefault="0019358E" w:rsidP="00514B5D">
            <w:pPr>
              <w:autoSpaceDE w:val="0"/>
              <w:autoSpaceDN w:val="0"/>
              <w:adjustRightInd w:val="0"/>
            </w:pPr>
            <w:r w:rsidRPr="004110D8">
              <w:t>Training on technical aspects on HFC alternatives</w:t>
            </w:r>
          </w:p>
        </w:tc>
        <w:tc>
          <w:tcPr>
            <w:tcW w:w="2077" w:type="dxa"/>
            <w:shd w:val="clear" w:color="auto" w:fill="auto"/>
            <w:vAlign w:val="center"/>
          </w:tcPr>
          <w:p w14:paraId="7EB6E2B6" w14:textId="77777777" w:rsidR="0019358E" w:rsidRPr="004110D8" w:rsidRDefault="0019358E" w:rsidP="00514B5D">
            <w:pPr>
              <w:ind w:right="76"/>
              <w:jc w:val="center"/>
            </w:pPr>
            <w:r>
              <w:t>30</w:t>
            </w:r>
            <w:r w:rsidRPr="004110D8">
              <w:t>,000</w:t>
            </w:r>
          </w:p>
        </w:tc>
      </w:tr>
      <w:tr w:rsidR="0019358E" w:rsidRPr="004110D8" w14:paraId="586EE54C" w14:textId="77777777" w:rsidTr="00B12856">
        <w:trPr>
          <w:jc w:val="center"/>
        </w:trPr>
        <w:tc>
          <w:tcPr>
            <w:tcW w:w="636" w:type="dxa"/>
            <w:tcBorders>
              <w:bottom w:val="single" w:sz="4" w:space="0" w:color="auto"/>
            </w:tcBorders>
            <w:shd w:val="clear" w:color="auto" w:fill="auto"/>
            <w:vAlign w:val="center"/>
          </w:tcPr>
          <w:p w14:paraId="13539E54" w14:textId="77777777" w:rsidR="0019358E" w:rsidRPr="004110D8" w:rsidRDefault="0019358E" w:rsidP="00514B5D">
            <w:pPr>
              <w:widowControl w:val="0"/>
              <w:numPr>
                <w:ilvl w:val="0"/>
                <w:numId w:val="78"/>
              </w:numPr>
              <w:autoSpaceDE w:val="0"/>
              <w:autoSpaceDN w:val="0"/>
              <w:adjustRightInd w:val="0"/>
              <w:jc w:val="center"/>
            </w:pPr>
          </w:p>
        </w:tc>
        <w:tc>
          <w:tcPr>
            <w:tcW w:w="5006" w:type="dxa"/>
            <w:tcBorders>
              <w:bottom w:val="single" w:sz="4" w:space="0" w:color="auto"/>
            </w:tcBorders>
            <w:shd w:val="clear" w:color="auto" w:fill="auto"/>
            <w:vAlign w:val="center"/>
          </w:tcPr>
          <w:p w14:paraId="09EDC74C" w14:textId="77777777" w:rsidR="0019358E" w:rsidRPr="004110D8" w:rsidRDefault="0019358E" w:rsidP="00514B5D">
            <w:pPr>
              <w:autoSpaceDE w:val="0"/>
              <w:autoSpaceDN w:val="0"/>
              <w:adjustRightInd w:val="0"/>
            </w:pPr>
            <w:r w:rsidRPr="004110D8">
              <w:t>Missions</w:t>
            </w:r>
          </w:p>
        </w:tc>
        <w:tc>
          <w:tcPr>
            <w:tcW w:w="2077" w:type="dxa"/>
            <w:tcBorders>
              <w:bottom w:val="single" w:sz="4" w:space="0" w:color="auto"/>
            </w:tcBorders>
            <w:shd w:val="clear" w:color="auto" w:fill="auto"/>
            <w:vAlign w:val="center"/>
          </w:tcPr>
          <w:p w14:paraId="02036CBB" w14:textId="77777777" w:rsidR="0019358E" w:rsidRPr="004110D8" w:rsidRDefault="0019358E" w:rsidP="00514B5D">
            <w:pPr>
              <w:ind w:right="76"/>
              <w:jc w:val="center"/>
            </w:pPr>
            <w:r w:rsidRPr="004110D8">
              <w:t>20,000</w:t>
            </w:r>
          </w:p>
        </w:tc>
      </w:tr>
      <w:tr w:rsidR="0019358E" w:rsidRPr="004110D8" w14:paraId="5EA40485" w14:textId="77777777" w:rsidTr="00B12856">
        <w:trPr>
          <w:jc w:val="center"/>
        </w:trPr>
        <w:tc>
          <w:tcPr>
            <w:tcW w:w="636" w:type="dxa"/>
            <w:tcBorders>
              <w:bottom w:val="single" w:sz="4" w:space="0" w:color="auto"/>
            </w:tcBorders>
            <w:shd w:val="clear" w:color="auto" w:fill="auto"/>
            <w:vAlign w:val="center"/>
          </w:tcPr>
          <w:p w14:paraId="315F8AA0" w14:textId="77777777" w:rsidR="0019358E" w:rsidRPr="004110D8" w:rsidRDefault="0019358E" w:rsidP="00514B5D">
            <w:pPr>
              <w:widowControl w:val="0"/>
              <w:numPr>
                <w:ilvl w:val="0"/>
                <w:numId w:val="78"/>
              </w:numPr>
              <w:autoSpaceDE w:val="0"/>
              <w:autoSpaceDN w:val="0"/>
              <w:adjustRightInd w:val="0"/>
              <w:jc w:val="center"/>
            </w:pPr>
          </w:p>
        </w:tc>
        <w:tc>
          <w:tcPr>
            <w:tcW w:w="5006" w:type="dxa"/>
            <w:tcBorders>
              <w:bottom w:val="single" w:sz="4" w:space="0" w:color="auto"/>
            </w:tcBorders>
            <w:shd w:val="clear" w:color="auto" w:fill="auto"/>
            <w:vAlign w:val="center"/>
          </w:tcPr>
          <w:p w14:paraId="3955E9D4" w14:textId="77777777" w:rsidR="0019358E" w:rsidRPr="004110D8" w:rsidRDefault="0019358E" w:rsidP="00514B5D">
            <w:pPr>
              <w:autoSpaceDE w:val="0"/>
              <w:autoSpaceDN w:val="0"/>
              <w:adjustRightInd w:val="0"/>
            </w:pPr>
            <w:r w:rsidRPr="004110D8">
              <w:t>Sundry</w:t>
            </w:r>
          </w:p>
        </w:tc>
        <w:tc>
          <w:tcPr>
            <w:tcW w:w="2077" w:type="dxa"/>
            <w:tcBorders>
              <w:bottom w:val="single" w:sz="4" w:space="0" w:color="auto"/>
            </w:tcBorders>
            <w:shd w:val="clear" w:color="auto" w:fill="auto"/>
            <w:vAlign w:val="center"/>
          </w:tcPr>
          <w:p w14:paraId="2FF82B5B" w14:textId="77777777" w:rsidR="0019358E" w:rsidRPr="004110D8" w:rsidRDefault="0019358E" w:rsidP="00514B5D">
            <w:pPr>
              <w:ind w:right="76"/>
              <w:jc w:val="center"/>
            </w:pPr>
            <w:r>
              <w:t>5</w:t>
            </w:r>
            <w:r w:rsidRPr="004110D8">
              <w:t>,000</w:t>
            </w:r>
          </w:p>
        </w:tc>
      </w:tr>
      <w:tr w:rsidR="0019358E" w:rsidRPr="004110D8" w14:paraId="26BDB7D5" w14:textId="77777777" w:rsidTr="00B12856">
        <w:trPr>
          <w:jc w:val="center"/>
        </w:trPr>
        <w:tc>
          <w:tcPr>
            <w:tcW w:w="5642" w:type="dxa"/>
            <w:gridSpan w:val="2"/>
            <w:shd w:val="clear" w:color="auto" w:fill="BFBFBF" w:themeFill="background1" w:themeFillShade="BF"/>
            <w:vAlign w:val="center"/>
          </w:tcPr>
          <w:p w14:paraId="554E4093" w14:textId="77777777" w:rsidR="0019358E" w:rsidRPr="004110D8" w:rsidRDefault="0019358E" w:rsidP="00514B5D">
            <w:pPr>
              <w:autoSpaceDE w:val="0"/>
              <w:autoSpaceDN w:val="0"/>
              <w:adjustRightInd w:val="0"/>
              <w:jc w:val="center"/>
              <w:rPr>
                <w:b/>
              </w:rPr>
            </w:pPr>
            <w:r w:rsidRPr="004110D8">
              <w:rPr>
                <w:b/>
              </w:rPr>
              <w:t>Total</w:t>
            </w:r>
          </w:p>
        </w:tc>
        <w:tc>
          <w:tcPr>
            <w:tcW w:w="2077" w:type="dxa"/>
            <w:shd w:val="clear" w:color="auto" w:fill="BFBFBF" w:themeFill="background1" w:themeFillShade="BF"/>
            <w:vAlign w:val="center"/>
          </w:tcPr>
          <w:p w14:paraId="36103493" w14:textId="77777777" w:rsidR="0019358E" w:rsidRPr="004110D8" w:rsidRDefault="0019358E" w:rsidP="00514B5D">
            <w:pPr>
              <w:autoSpaceDE w:val="0"/>
              <w:autoSpaceDN w:val="0"/>
              <w:adjustRightInd w:val="0"/>
              <w:ind w:right="76"/>
              <w:jc w:val="center"/>
              <w:rPr>
                <w:b/>
              </w:rPr>
            </w:pPr>
            <w:r w:rsidRPr="004110D8">
              <w:rPr>
                <w:b/>
              </w:rPr>
              <w:t>150,000</w:t>
            </w:r>
          </w:p>
        </w:tc>
      </w:tr>
    </w:tbl>
    <w:p w14:paraId="57422458" w14:textId="77777777" w:rsidR="0019358E" w:rsidRPr="004110D8" w:rsidRDefault="0019358E" w:rsidP="00514B5D">
      <w:pPr>
        <w:rPr>
          <w:b/>
        </w:rPr>
      </w:pPr>
    </w:p>
    <w:p w14:paraId="1F792621" w14:textId="77777777" w:rsidR="0019358E" w:rsidRPr="004110D8" w:rsidRDefault="0019358E" w:rsidP="00514B5D">
      <w:pPr>
        <w:pStyle w:val="ListParagraph"/>
        <w:numPr>
          <w:ilvl w:val="0"/>
          <w:numId w:val="81"/>
        </w:numPr>
        <w:autoSpaceDE w:val="0"/>
        <w:autoSpaceDN w:val="0"/>
        <w:adjustRightInd w:val="0"/>
        <w:spacing w:after="160"/>
        <w:ind w:left="426" w:hanging="426"/>
        <w:jc w:val="both"/>
      </w:pPr>
      <w:r w:rsidRPr="004110D8">
        <w:t>Of the requested funds UNDP, as lead agency, will implement USD$ 100,000 and UNIDO, as the cooperating agency, will implement USD$ 50,000.</w:t>
      </w:r>
    </w:p>
    <w:p w14:paraId="05B87185" w14:textId="77777777" w:rsidR="0019358E" w:rsidRPr="004110D8" w:rsidRDefault="0019358E" w:rsidP="00514B5D">
      <w:pPr>
        <w:pStyle w:val="ListParagraph"/>
        <w:autoSpaceDE w:val="0"/>
        <w:autoSpaceDN w:val="0"/>
        <w:adjustRightInd w:val="0"/>
        <w:ind w:left="426"/>
        <w:jc w:val="both"/>
      </w:pPr>
    </w:p>
    <w:p w14:paraId="0FE7B145" w14:textId="77777777" w:rsidR="0019358E" w:rsidRPr="004110D8" w:rsidRDefault="0019358E" w:rsidP="00514B5D">
      <w:pPr>
        <w:pStyle w:val="ListParagraph"/>
        <w:numPr>
          <w:ilvl w:val="0"/>
          <w:numId w:val="82"/>
        </w:numPr>
        <w:spacing w:after="160"/>
        <w:ind w:left="709" w:hanging="709"/>
        <w:rPr>
          <w:b/>
        </w:rPr>
      </w:pPr>
      <w:r w:rsidRPr="004110D8">
        <w:rPr>
          <w:b/>
        </w:rPr>
        <w:t>Implementation Timeframe</w:t>
      </w:r>
    </w:p>
    <w:tbl>
      <w:tblPr>
        <w:tblW w:w="10745" w:type="dxa"/>
        <w:jc w:val="center"/>
        <w:tblLook w:val="04A0" w:firstRow="1" w:lastRow="0" w:firstColumn="1" w:lastColumn="0" w:noHBand="0" w:noVBand="1"/>
      </w:tblPr>
      <w:tblGrid>
        <w:gridCol w:w="546"/>
        <w:gridCol w:w="2897"/>
        <w:gridCol w:w="332"/>
        <w:gridCol w:w="334"/>
        <w:gridCol w:w="326"/>
        <w:gridCol w:w="331"/>
        <w:gridCol w:w="400"/>
        <w:gridCol w:w="400"/>
        <w:gridCol w:w="400"/>
        <w:gridCol w:w="400"/>
        <w:gridCol w:w="400"/>
        <w:gridCol w:w="436"/>
        <w:gridCol w:w="436"/>
        <w:gridCol w:w="436"/>
        <w:gridCol w:w="470"/>
        <w:gridCol w:w="436"/>
        <w:gridCol w:w="436"/>
        <w:gridCol w:w="436"/>
        <w:gridCol w:w="436"/>
        <w:gridCol w:w="457"/>
      </w:tblGrid>
      <w:tr w:rsidR="0019358E" w:rsidRPr="004110D8" w14:paraId="28699442" w14:textId="77777777" w:rsidTr="00B12856">
        <w:trPr>
          <w:trHeight w:val="300"/>
          <w:tblHeader/>
          <w:jc w:val="center"/>
        </w:trPr>
        <w:tc>
          <w:tcPr>
            <w:tcW w:w="3443" w:type="dxa"/>
            <w:gridSpan w:val="2"/>
            <w:vMerge w:val="restart"/>
            <w:tcBorders>
              <w:top w:val="single" w:sz="4" w:space="0" w:color="auto"/>
              <w:left w:val="single" w:sz="4" w:space="0" w:color="auto"/>
              <w:bottom w:val="single" w:sz="4" w:space="0" w:color="000000"/>
              <w:right w:val="single" w:sz="4" w:space="0" w:color="000000"/>
            </w:tcBorders>
            <w:shd w:val="clear" w:color="000000" w:fill="A9D08E"/>
            <w:vAlign w:val="center"/>
            <w:hideMark/>
          </w:tcPr>
          <w:p w14:paraId="46884F26" w14:textId="77777777" w:rsidR="0019358E" w:rsidRPr="004110D8" w:rsidRDefault="0019358E" w:rsidP="00514B5D">
            <w:pPr>
              <w:jc w:val="center"/>
              <w:rPr>
                <w:b/>
                <w:bCs/>
                <w:color w:val="000000"/>
              </w:rPr>
            </w:pPr>
            <w:r w:rsidRPr="004110D8">
              <w:rPr>
                <w:b/>
                <w:bCs/>
                <w:color w:val="000000"/>
              </w:rPr>
              <w:t>Activities</w:t>
            </w:r>
          </w:p>
        </w:tc>
        <w:tc>
          <w:tcPr>
            <w:tcW w:w="7302" w:type="dxa"/>
            <w:gridSpan w:val="18"/>
            <w:tcBorders>
              <w:top w:val="single" w:sz="4" w:space="0" w:color="auto"/>
              <w:left w:val="nil"/>
              <w:bottom w:val="single" w:sz="4" w:space="0" w:color="auto"/>
              <w:right w:val="single" w:sz="4" w:space="0" w:color="auto"/>
            </w:tcBorders>
            <w:shd w:val="clear" w:color="000000" w:fill="A9D08E"/>
            <w:vAlign w:val="center"/>
          </w:tcPr>
          <w:p w14:paraId="76514FA6" w14:textId="77777777" w:rsidR="0019358E" w:rsidRPr="004110D8" w:rsidRDefault="0019358E" w:rsidP="00514B5D">
            <w:pPr>
              <w:jc w:val="center"/>
              <w:rPr>
                <w:b/>
                <w:bCs/>
                <w:color w:val="000000"/>
              </w:rPr>
            </w:pPr>
            <w:r w:rsidRPr="004110D8">
              <w:rPr>
                <w:b/>
                <w:bCs/>
                <w:color w:val="000000"/>
              </w:rPr>
              <w:t>Months</w:t>
            </w:r>
          </w:p>
        </w:tc>
      </w:tr>
      <w:tr w:rsidR="0019358E" w:rsidRPr="004110D8" w14:paraId="057D7610" w14:textId="77777777" w:rsidTr="00B12856">
        <w:trPr>
          <w:trHeight w:val="300"/>
          <w:tblHeader/>
          <w:jc w:val="center"/>
        </w:trPr>
        <w:tc>
          <w:tcPr>
            <w:tcW w:w="3443" w:type="dxa"/>
            <w:gridSpan w:val="2"/>
            <w:vMerge/>
            <w:tcBorders>
              <w:top w:val="single" w:sz="4" w:space="0" w:color="auto"/>
              <w:left w:val="single" w:sz="4" w:space="0" w:color="auto"/>
              <w:bottom w:val="single" w:sz="4" w:space="0" w:color="000000"/>
              <w:right w:val="single" w:sz="4" w:space="0" w:color="000000"/>
            </w:tcBorders>
            <w:vAlign w:val="center"/>
            <w:hideMark/>
          </w:tcPr>
          <w:p w14:paraId="756972AD" w14:textId="77777777" w:rsidR="0019358E" w:rsidRPr="004110D8" w:rsidRDefault="0019358E" w:rsidP="00514B5D">
            <w:pPr>
              <w:rPr>
                <w:b/>
                <w:bCs/>
                <w:color w:val="000000"/>
              </w:rPr>
            </w:pPr>
          </w:p>
        </w:tc>
        <w:tc>
          <w:tcPr>
            <w:tcW w:w="332" w:type="dxa"/>
            <w:tcBorders>
              <w:top w:val="nil"/>
              <w:left w:val="nil"/>
              <w:bottom w:val="single" w:sz="4" w:space="0" w:color="auto"/>
              <w:right w:val="single" w:sz="4" w:space="0" w:color="auto"/>
            </w:tcBorders>
            <w:shd w:val="clear" w:color="000000" w:fill="A9D08E"/>
            <w:vAlign w:val="center"/>
          </w:tcPr>
          <w:p w14:paraId="69615AB8" w14:textId="77777777" w:rsidR="0019358E" w:rsidRPr="004110D8" w:rsidRDefault="0019358E" w:rsidP="00514B5D">
            <w:pPr>
              <w:jc w:val="center"/>
              <w:rPr>
                <w:b/>
                <w:bCs/>
                <w:color w:val="000000"/>
              </w:rPr>
            </w:pPr>
            <w:r w:rsidRPr="004110D8">
              <w:rPr>
                <w:b/>
                <w:bCs/>
                <w:color w:val="000000"/>
              </w:rPr>
              <w:t>1</w:t>
            </w:r>
          </w:p>
        </w:tc>
        <w:tc>
          <w:tcPr>
            <w:tcW w:w="334" w:type="dxa"/>
            <w:tcBorders>
              <w:top w:val="nil"/>
              <w:left w:val="nil"/>
              <w:bottom w:val="single" w:sz="4" w:space="0" w:color="auto"/>
              <w:right w:val="single" w:sz="4" w:space="0" w:color="auto"/>
            </w:tcBorders>
            <w:shd w:val="clear" w:color="000000" w:fill="A9D08E"/>
            <w:vAlign w:val="center"/>
          </w:tcPr>
          <w:p w14:paraId="56E2390E" w14:textId="77777777" w:rsidR="0019358E" w:rsidRPr="004110D8" w:rsidRDefault="0019358E" w:rsidP="00514B5D">
            <w:pPr>
              <w:jc w:val="center"/>
              <w:rPr>
                <w:b/>
                <w:bCs/>
                <w:color w:val="000000"/>
              </w:rPr>
            </w:pPr>
            <w:r w:rsidRPr="004110D8">
              <w:rPr>
                <w:b/>
                <w:bCs/>
                <w:color w:val="000000"/>
              </w:rPr>
              <w:t>2</w:t>
            </w:r>
          </w:p>
        </w:tc>
        <w:tc>
          <w:tcPr>
            <w:tcW w:w="326" w:type="dxa"/>
            <w:tcBorders>
              <w:top w:val="nil"/>
              <w:left w:val="nil"/>
              <w:bottom w:val="single" w:sz="4" w:space="0" w:color="auto"/>
              <w:right w:val="single" w:sz="4" w:space="0" w:color="auto"/>
            </w:tcBorders>
            <w:shd w:val="clear" w:color="000000" w:fill="A9D08E"/>
            <w:vAlign w:val="center"/>
          </w:tcPr>
          <w:p w14:paraId="3FB3C3B9" w14:textId="77777777" w:rsidR="0019358E" w:rsidRPr="004110D8" w:rsidRDefault="0019358E" w:rsidP="00514B5D">
            <w:pPr>
              <w:jc w:val="center"/>
              <w:rPr>
                <w:b/>
                <w:bCs/>
                <w:color w:val="000000"/>
              </w:rPr>
            </w:pPr>
            <w:r w:rsidRPr="004110D8">
              <w:rPr>
                <w:b/>
                <w:bCs/>
                <w:color w:val="000000"/>
              </w:rPr>
              <w:t>3</w:t>
            </w:r>
          </w:p>
        </w:tc>
        <w:tc>
          <w:tcPr>
            <w:tcW w:w="331" w:type="dxa"/>
            <w:tcBorders>
              <w:top w:val="nil"/>
              <w:left w:val="nil"/>
              <w:bottom w:val="single" w:sz="4" w:space="0" w:color="auto"/>
              <w:right w:val="single" w:sz="4" w:space="0" w:color="auto"/>
            </w:tcBorders>
            <w:shd w:val="clear" w:color="000000" w:fill="A9D08E"/>
            <w:vAlign w:val="center"/>
          </w:tcPr>
          <w:p w14:paraId="6E6870C9" w14:textId="77777777" w:rsidR="0019358E" w:rsidRPr="004110D8" w:rsidRDefault="0019358E" w:rsidP="00514B5D">
            <w:pPr>
              <w:jc w:val="center"/>
              <w:rPr>
                <w:b/>
                <w:bCs/>
                <w:color w:val="000000"/>
              </w:rPr>
            </w:pPr>
            <w:r w:rsidRPr="004110D8">
              <w:rPr>
                <w:b/>
                <w:bCs/>
                <w:color w:val="000000"/>
              </w:rPr>
              <w:t>4</w:t>
            </w:r>
          </w:p>
        </w:tc>
        <w:tc>
          <w:tcPr>
            <w:tcW w:w="400" w:type="dxa"/>
            <w:tcBorders>
              <w:top w:val="nil"/>
              <w:left w:val="nil"/>
              <w:bottom w:val="single" w:sz="4" w:space="0" w:color="auto"/>
              <w:right w:val="single" w:sz="4" w:space="0" w:color="auto"/>
            </w:tcBorders>
            <w:shd w:val="clear" w:color="000000" w:fill="A9D08E"/>
            <w:vAlign w:val="center"/>
          </w:tcPr>
          <w:p w14:paraId="37BBD465" w14:textId="77777777" w:rsidR="0019358E" w:rsidRPr="004110D8" w:rsidRDefault="0019358E" w:rsidP="00514B5D">
            <w:pPr>
              <w:jc w:val="center"/>
              <w:rPr>
                <w:b/>
                <w:bCs/>
                <w:color w:val="000000"/>
              </w:rPr>
            </w:pPr>
            <w:r w:rsidRPr="004110D8">
              <w:rPr>
                <w:b/>
                <w:bCs/>
                <w:color w:val="000000"/>
              </w:rPr>
              <w:t>5</w:t>
            </w:r>
          </w:p>
        </w:tc>
        <w:tc>
          <w:tcPr>
            <w:tcW w:w="400" w:type="dxa"/>
            <w:tcBorders>
              <w:top w:val="nil"/>
              <w:left w:val="nil"/>
              <w:bottom w:val="single" w:sz="4" w:space="0" w:color="auto"/>
              <w:right w:val="single" w:sz="4" w:space="0" w:color="auto"/>
            </w:tcBorders>
            <w:shd w:val="clear" w:color="000000" w:fill="A9D08E"/>
            <w:vAlign w:val="center"/>
          </w:tcPr>
          <w:p w14:paraId="3BCFE675" w14:textId="77777777" w:rsidR="0019358E" w:rsidRPr="004110D8" w:rsidRDefault="0019358E" w:rsidP="00514B5D">
            <w:pPr>
              <w:jc w:val="center"/>
              <w:rPr>
                <w:b/>
                <w:bCs/>
                <w:color w:val="000000"/>
              </w:rPr>
            </w:pPr>
            <w:r w:rsidRPr="004110D8">
              <w:rPr>
                <w:b/>
                <w:bCs/>
                <w:color w:val="000000"/>
              </w:rPr>
              <w:t>6</w:t>
            </w:r>
          </w:p>
        </w:tc>
        <w:tc>
          <w:tcPr>
            <w:tcW w:w="400" w:type="dxa"/>
            <w:tcBorders>
              <w:top w:val="nil"/>
              <w:left w:val="nil"/>
              <w:bottom w:val="single" w:sz="4" w:space="0" w:color="auto"/>
              <w:right w:val="single" w:sz="4" w:space="0" w:color="auto"/>
            </w:tcBorders>
            <w:shd w:val="clear" w:color="000000" w:fill="A9D08E"/>
            <w:vAlign w:val="center"/>
          </w:tcPr>
          <w:p w14:paraId="31C8E016" w14:textId="77777777" w:rsidR="0019358E" w:rsidRPr="004110D8" w:rsidRDefault="0019358E" w:rsidP="00514B5D">
            <w:pPr>
              <w:jc w:val="center"/>
              <w:rPr>
                <w:b/>
                <w:bCs/>
                <w:color w:val="000000"/>
              </w:rPr>
            </w:pPr>
            <w:r w:rsidRPr="004110D8">
              <w:rPr>
                <w:b/>
                <w:bCs/>
                <w:color w:val="000000"/>
              </w:rPr>
              <w:t>7</w:t>
            </w:r>
          </w:p>
        </w:tc>
        <w:tc>
          <w:tcPr>
            <w:tcW w:w="400" w:type="dxa"/>
            <w:tcBorders>
              <w:top w:val="nil"/>
              <w:left w:val="nil"/>
              <w:bottom w:val="single" w:sz="4" w:space="0" w:color="auto"/>
              <w:right w:val="single" w:sz="4" w:space="0" w:color="auto"/>
            </w:tcBorders>
            <w:shd w:val="clear" w:color="000000" w:fill="A9D08E"/>
            <w:vAlign w:val="center"/>
          </w:tcPr>
          <w:p w14:paraId="02496DB5" w14:textId="77777777" w:rsidR="0019358E" w:rsidRPr="004110D8" w:rsidRDefault="0019358E" w:rsidP="00514B5D">
            <w:pPr>
              <w:jc w:val="center"/>
              <w:rPr>
                <w:b/>
                <w:bCs/>
                <w:color w:val="000000"/>
              </w:rPr>
            </w:pPr>
            <w:r w:rsidRPr="004110D8">
              <w:rPr>
                <w:b/>
                <w:bCs/>
                <w:color w:val="000000"/>
              </w:rPr>
              <w:t>8</w:t>
            </w:r>
          </w:p>
        </w:tc>
        <w:tc>
          <w:tcPr>
            <w:tcW w:w="400" w:type="dxa"/>
            <w:tcBorders>
              <w:top w:val="nil"/>
              <w:left w:val="nil"/>
              <w:bottom w:val="single" w:sz="4" w:space="0" w:color="auto"/>
              <w:right w:val="single" w:sz="4" w:space="0" w:color="auto"/>
            </w:tcBorders>
            <w:shd w:val="clear" w:color="000000" w:fill="A9D08E"/>
            <w:vAlign w:val="center"/>
          </w:tcPr>
          <w:p w14:paraId="560277B1" w14:textId="77777777" w:rsidR="0019358E" w:rsidRPr="004110D8" w:rsidRDefault="0019358E" w:rsidP="00514B5D">
            <w:pPr>
              <w:jc w:val="center"/>
              <w:rPr>
                <w:b/>
                <w:bCs/>
                <w:color w:val="000000"/>
              </w:rPr>
            </w:pPr>
            <w:r w:rsidRPr="004110D8">
              <w:rPr>
                <w:b/>
                <w:bCs/>
                <w:color w:val="000000"/>
              </w:rPr>
              <w:t>9</w:t>
            </w:r>
          </w:p>
        </w:tc>
        <w:tc>
          <w:tcPr>
            <w:tcW w:w="436" w:type="dxa"/>
            <w:tcBorders>
              <w:top w:val="nil"/>
              <w:left w:val="nil"/>
              <w:bottom w:val="single" w:sz="4" w:space="0" w:color="auto"/>
              <w:right w:val="single" w:sz="4" w:space="0" w:color="auto"/>
            </w:tcBorders>
            <w:shd w:val="clear" w:color="000000" w:fill="A9D08E"/>
            <w:vAlign w:val="center"/>
          </w:tcPr>
          <w:p w14:paraId="37B6B152" w14:textId="77777777" w:rsidR="0019358E" w:rsidRPr="004110D8" w:rsidRDefault="0019358E" w:rsidP="00514B5D">
            <w:pPr>
              <w:jc w:val="center"/>
              <w:rPr>
                <w:b/>
                <w:bCs/>
                <w:color w:val="000000"/>
              </w:rPr>
            </w:pPr>
            <w:r w:rsidRPr="004110D8">
              <w:rPr>
                <w:b/>
                <w:bCs/>
                <w:color w:val="000000"/>
              </w:rPr>
              <w:t>10</w:t>
            </w:r>
          </w:p>
        </w:tc>
        <w:tc>
          <w:tcPr>
            <w:tcW w:w="436" w:type="dxa"/>
            <w:tcBorders>
              <w:top w:val="nil"/>
              <w:left w:val="nil"/>
              <w:bottom w:val="single" w:sz="4" w:space="0" w:color="auto"/>
              <w:right w:val="single" w:sz="4" w:space="0" w:color="auto"/>
            </w:tcBorders>
            <w:shd w:val="clear" w:color="000000" w:fill="A9D08E"/>
            <w:vAlign w:val="center"/>
          </w:tcPr>
          <w:p w14:paraId="76BD7678" w14:textId="77777777" w:rsidR="0019358E" w:rsidRPr="004110D8" w:rsidRDefault="0019358E" w:rsidP="00514B5D">
            <w:pPr>
              <w:jc w:val="center"/>
              <w:rPr>
                <w:b/>
                <w:bCs/>
                <w:color w:val="000000"/>
              </w:rPr>
            </w:pPr>
            <w:r w:rsidRPr="004110D8">
              <w:rPr>
                <w:b/>
                <w:bCs/>
                <w:color w:val="000000"/>
              </w:rPr>
              <w:t>11</w:t>
            </w:r>
          </w:p>
        </w:tc>
        <w:tc>
          <w:tcPr>
            <w:tcW w:w="436" w:type="dxa"/>
            <w:tcBorders>
              <w:top w:val="nil"/>
              <w:left w:val="nil"/>
              <w:bottom w:val="single" w:sz="4" w:space="0" w:color="auto"/>
              <w:right w:val="single" w:sz="4" w:space="0" w:color="auto"/>
            </w:tcBorders>
            <w:shd w:val="clear" w:color="000000" w:fill="A9D08E"/>
            <w:vAlign w:val="center"/>
          </w:tcPr>
          <w:p w14:paraId="5D76D812" w14:textId="77777777" w:rsidR="0019358E" w:rsidRPr="004110D8" w:rsidRDefault="0019358E" w:rsidP="00514B5D">
            <w:pPr>
              <w:jc w:val="center"/>
              <w:rPr>
                <w:b/>
                <w:bCs/>
                <w:color w:val="000000"/>
              </w:rPr>
            </w:pPr>
            <w:r w:rsidRPr="004110D8">
              <w:rPr>
                <w:b/>
                <w:bCs/>
                <w:color w:val="000000"/>
              </w:rPr>
              <w:t>12</w:t>
            </w:r>
          </w:p>
        </w:tc>
        <w:tc>
          <w:tcPr>
            <w:tcW w:w="470" w:type="dxa"/>
            <w:tcBorders>
              <w:top w:val="nil"/>
              <w:left w:val="nil"/>
              <w:bottom w:val="single" w:sz="4" w:space="0" w:color="auto"/>
              <w:right w:val="single" w:sz="4" w:space="0" w:color="auto"/>
            </w:tcBorders>
            <w:shd w:val="clear" w:color="000000" w:fill="A9D08E"/>
            <w:vAlign w:val="center"/>
          </w:tcPr>
          <w:p w14:paraId="334C1BC2" w14:textId="77777777" w:rsidR="0019358E" w:rsidRPr="004110D8" w:rsidRDefault="0019358E" w:rsidP="00514B5D">
            <w:pPr>
              <w:jc w:val="center"/>
              <w:rPr>
                <w:b/>
                <w:bCs/>
                <w:color w:val="000000"/>
              </w:rPr>
            </w:pPr>
            <w:r w:rsidRPr="004110D8">
              <w:rPr>
                <w:b/>
                <w:bCs/>
                <w:color w:val="000000"/>
              </w:rPr>
              <w:t>13</w:t>
            </w:r>
          </w:p>
        </w:tc>
        <w:tc>
          <w:tcPr>
            <w:tcW w:w="436" w:type="dxa"/>
            <w:tcBorders>
              <w:top w:val="nil"/>
              <w:left w:val="nil"/>
              <w:bottom w:val="single" w:sz="4" w:space="0" w:color="auto"/>
              <w:right w:val="single" w:sz="4" w:space="0" w:color="auto"/>
            </w:tcBorders>
            <w:shd w:val="clear" w:color="000000" w:fill="A9D08E"/>
          </w:tcPr>
          <w:p w14:paraId="09D1A690" w14:textId="77777777" w:rsidR="0019358E" w:rsidRPr="004110D8" w:rsidRDefault="0019358E" w:rsidP="00514B5D">
            <w:pPr>
              <w:jc w:val="center"/>
              <w:rPr>
                <w:b/>
                <w:bCs/>
                <w:color w:val="000000"/>
              </w:rPr>
            </w:pPr>
            <w:r w:rsidRPr="004110D8">
              <w:rPr>
                <w:b/>
                <w:bCs/>
                <w:color w:val="000000"/>
              </w:rPr>
              <w:t>14</w:t>
            </w:r>
          </w:p>
        </w:tc>
        <w:tc>
          <w:tcPr>
            <w:tcW w:w="436" w:type="dxa"/>
            <w:tcBorders>
              <w:top w:val="nil"/>
              <w:left w:val="nil"/>
              <w:bottom w:val="single" w:sz="4" w:space="0" w:color="auto"/>
              <w:right w:val="single" w:sz="4" w:space="0" w:color="auto"/>
            </w:tcBorders>
            <w:shd w:val="clear" w:color="000000" w:fill="A9D08E"/>
          </w:tcPr>
          <w:p w14:paraId="4AEFA7EC" w14:textId="77777777" w:rsidR="0019358E" w:rsidRPr="004110D8" w:rsidRDefault="0019358E" w:rsidP="00514B5D">
            <w:pPr>
              <w:jc w:val="center"/>
              <w:rPr>
                <w:b/>
                <w:bCs/>
                <w:color w:val="000000"/>
              </w:rPr>
            </w:pPr>
            <w:r w:rsidRPr="004110D8">
              <w:rPr>
                <w:b/>
                <w:bCs/>
                <w:color w:val="000000"/>
              </w:rPr>
              <w:t>15</w:t>
            </w:r>
          </w:p>
        </w:tc>
        <w:tc>
          <w:tcPr>
            <w:tcW w:w="436" w:type="dxa"/>
            <w:tcBorders>
              <w:top w:val="nil"/>
              <w:left w:val="nil"/>
              <w:bottom w:val="single" w:sz="4" w:space="0" w:color="auto"/>
              <w:right w:val="single" w:sz="4" w:space="0" w:color="auto"/>
            </w:tcBorders>
            <w:shd w:val="clear" w:color="000000" w:fill="A9D08E"/>
          </w:tcPr>
          <w:p w14:paraId="6709D8C1" w14:textId="77777777" w:rsidR="0019358E" w:rsidRPr="004110D8" w:rsidRDefault="0019358E" w:rsidP="00514B5D">
            <w:pPr>
              <w:jc w:val="center"/>
              <w:rPr>
                <w:b/>
                <w:bCs/>
                <w:color w:val="000000"/>
              </w:rPr>
            </w:pPr>
            <w:r w:rsidRPr="004110D8">
              <w:rPr>
                <w:b/>
                <w:bCs/>
                <w:color w:val="000000"/>
              </w:rPr>
              <w:t>16</w:t>
            </w:r>
          </w:p>
        </w:tc>
        <w:tc>
          <w:tcPr>
            <w:tcW w:w="436" w:type="dxa"/>
            <w:tcBorders>
              <w:top w:val="nil"/>
              <w:left w:val="nil"/>
              <w:bottom w:val="single" w:sz="4" w:space="0" w:color="auto"/>
              <w:right w:val="single" w:sz="4" w:space="0" w:color="auto"/>
            </w:tcBorders>
            <w:shd w:val="clear" w:color="000000" w:fill="A9D08E"/>
          </w:tcPr>
          <w:p w14:paraId="7FCD6403" w14:textId="77777777" w:rsidR="0019358E" w:rsidRPr="004110D8" w:rsidRDefault="0019358E" w:rsidP="00514B5D">
            <w:pPr>
              <w:jc w:val="center"/>
              <w:rPr>
                <w:b/>
                <w:bCs/>
                <w:color w:val="000000"/>
              </w:rPr>
            </w:pPr>
            <w:r w:rsidRPr="004110D8">
              <w:rPr>
                <w:b/>
                <w:bCs/>
                <w:color w:val="000000"/>
              </w:rPr>
              <w:t>17</w:t>
            </w:r>
          </w:p>
        </w:tc>
        <w:tc>
          <w:tcPr>
            <w:tcW w:w="457" w:type="dxa"/>
            <w:tcBorders>
              <w:top w:val="nil"/>
              <w:left w:val="nil"/>
              <w:bottom w:val="single" w:sz="4" w:space="0" w:color="auto"/>
              <w:right w:val="single" w:sz="4" w:space="0" w:color="auto"/>
            </w:tcBorders>
            <w:shd w:val="clear" w:color="000000" w:fill="A9D08E"/>
          </w:tcPr>
          <w:p w14:paraId="0582C99E" w14:textId="77777777" w:rsidR="0019358E" w:rsidRPr="004110D8" w:rsidRDefault="0019358E" w:rsidP="00514B5D">
            <w:pPr>
              <w:jc w:val="center"/>
              <w:rPr>
                <w:b/>
                <w:bCs/>
                <w:color w:val="000000"/>
              </w:rPr>
            </w:pPr>
            <w:r w:rsidRPr="004110D8">
              <w:rPr>
                <w:b/>
                <w:bCs/>
                <w:color w:val="000000"/>
              </w:rPr>
              <w:t>18</w:t>
            </w:r>
          </w:p>
        </w:tc>
      </w:tr>
      <w:tr w:rsidR="0019358E" w:rsidRPr="004110D8" w14:paraId="27094222" w14:textId="77777777" w:rsidTr="00B12856">
        <w:trPr>
          <w:cantSplit/>
          <w:trHeight w:val="300"/>
          <w:jc w:val="center"/>
        </w:trPr>
        <w:tc>
          <w:tcPr>
            <w:tcW w:w="10745"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3926F81D" w14:textId="77777777" w:rsidR="0019358E" w:rsidRPr="004110D8" w:rsidRDefault="0019358E" w:rsidP="00514B5D">
            <w:pPr>
              <w:rPr>
                <w:b/>
                <w:bCs/>
                <w:i/>
                <w:iCs/>
                <w:color w:val="000000"/>
              </w:rPr>
            </w:pPr>
            <w:r w:rsidRPr="004110D8">
              <w:rPr>
                <w:b/>
                <w:bCs/>
                <w:i/>
                <w:iCs/>
                <w:color w:val="000000"/>
              </w:rPr>
              <w:t>Project Start-up</w:t>
            </w:r>
          </w:p>
        </w:tc>
      </w:tr>
      <w:tr w:rsidR="0019358E" w:rsidRPr="004110D8" w14:paraId="7FF1A27E" w14:textId="77777777" w:rsidTr="00B12856">
        <w:trPr>
          <w:cantSplit/>
          <w:trHeight w:val="300"/>
          <w:jc w:val="center"/>
        </w:trPr>
        <w:tc>
          <w:tcPr>
            <w:tcW w:w="546" w:type="dxa"/>
            <w:tcBorders>
              <w:top w:val="nil"/>
              <w:left w:val="single" w:sz="4" w:space="0" w:color="auto"/>
              <w:bottom w:val="single" w:sz="4" w:space="0" w:color="auto"/>
              <w:right w:val="single" w:sz="4" w:space="0" w:color="auto"/>
            </w:tcBorders>
            <w:shd w:val="clear" w:color="auto" w:fill="auto"/>
            <w:vAlign w:val="center"/>
          </w:tcPr>
          <w:p w14:paraId="293AE4C6" w14:textId="77777777" w:rsidR="0019358E" w:rsidRPr="004110D8" w:rsidRDefault="0019358E" w:rsidP="00514B5D">
            <w:pPr>
              <w:jc w:val="center"/>
              <w:rPr>
                <w:color w:val="000000"/>
              </w:rPr>
            </w:pPr>
            <w:r w:rsidRPr="004110D8">
              <w:rPr>
                <w:color w:val="000000"/>
              </w:rPr>
              <w:t>1</w:t>
            </w:r>
          </w:p>
        </w:tc>
        <w:tc>
          <w:tcPr>
            <w:tcW w:w="2897" w:type="dxa"/>
            <w:tcBorders>
              <w:top w:val="nil"/>
              <w:left w:val="nil"/>
              <w:bottom w:val="single" w:sz="4" w:space="0" w:color="auto"/>
              <w:right w:val="single" w:sz="4" w:space="0" w:color="auto"/>
            </w:tcBorders>
            <w:shd w:val="clear" w:color="auto" w:fill="auto"/>
            <w:vAlign w:val="center"/>
            <w:hideMark/>
          </w:tcPr>
          <w:p w14:paraId="53675246" w14:textId="77777777" w:rsidR="0019358E" w:rsidRPr="004110D8" w:rsidRDefault="0019358E" w:rsidP="00514B5D">
            <w:pPr>
              <w:rPr>
                <w:color w:val="000000"/>
                <w:sz w:val="20"/>
              </w:rPr>
            </w:pPr>
            <w:r w:rsidRPr="004110D8">
              <w:rPr>
                <w:color w:val="000000"/>
                <w:sz w:val="20"/>
              </w:rPr>
              <w:t>ExCom Project Approval</w:t>
            </w:r>
          </w:p>
        </w:tc>
        <w:tc>
          <w:tcPr>
            <w:tcW w:w="332" w:type="dxa"/>
            <w:tcBorders>
              <w:top w:val="nil"/>
              <w:left w:val="nil"/>
              <w:bottom w:val="single" w:sz="4" w:space="0" w:color="auto"/>
              <w:right w:val="single" w:sz="4" w:space="0" w:color="auto"/>
            </w:tcBorders>
            <w:shd w:val="thinDiagCross" w:color="000000" w:fill="auto"/>
            <w:vAlign w:val="center"/>
            <w:hideMark/>
          </w:tcPr>
          <w:p w14:paraId="3DCC392C" w14:textId="77777777" w:rsidR="0019358E" w:rsidRPr="004110D8" w:rsidRDefault="0019358E" w:rsidP="00514B5D">
            <w:pPr>
              <w:rPr>
                <w:color w:val="000000"/>
              </w:rPr>
            </w:pPr>
            <w:r w:rsidRPr="004110D8">
              <w:rPr>
                <w:color w:val="000000"/>
              </w:rPr>
              <w:t> </w:t>
            </w:r>
          </w:p>
        </w:tc>
        <w:tc>
          <w:tcPr>
            <w:tcW w:w="334" w:type="dxa"/>
            <w:tcBorders>
              <w:top w:val="nil"/>
              <w:left w:val="nil"/>
              <w:bottom w:val="single" w:sz="4" w:space="0" w:color="auto"/>
              <w:right w:val="single" w:sz="4" w:space="0" w:color="auto"/>
            </w:tcBorders>
            <w:shd w:val="clear" w:color="auto" w:fill="auto"/>
            <w:vAlign w:val="center"/>
            <w:hideMark/>
          </w:tcPr>
          <w:p w14:paraId="5EBA1C7B" w14:textId="77777777" w:rsidR="0019358E" w:rsidRPr="004110D8" w:rsidRDefault="0019358E" w:rsidP="00514B5D">
            <w:pPr>
              <w:rPr>
                <w:color w:val="000000"/>
              </w:rPr>
            </w:pPr>
            <w:r w:rsidRPr="004110D8">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24E3902C" w14:textId="77777777" w:rsidR="0019358E" w:rsidRPr="004110D8" w:rsidRDefault="0019358E" w:rsidP="00514B5D">
            <w:pPr>
              <w:rPr>
                <w:color w:val="000000"/>
              </w:rPr>
            </w:pPr>
            <w:r w:rsidRPr="004110D8">
              <w:rPr>
                <w:color w:val="000000"/>
              </w:rPr>
              <w:t> </w:t>
            </w:r>
          </w:p>
        </w:tc>
        <w:tc>
          <w:tcPr>
            <w:tcW w:w="331" w:type="dxa"/>
            <w:tcBorders>
              <w:top w:val="nil"/>
              <w:left w:val="nil"/>
              <w:bottom w:val="single" w:sz="4" w:space="0" w:color="auto"/>
              <w:right w:val="single" w:sz="4" w:space="0" w:color="auto"/>
            </w:tcBorders>
            <w:shd w:val="clear" w:color="auto" w:fill="auto"/>
            <w:vAlign w:val="center"/>
            <w:hideMark/>
          </w:tcPr>
          <w:p w14:paraId="491EBAA1" w14:textId="77777777" w:rsidR="0019358E" w:rsidRPr="004110D8" w:rsidRDefault="0019358E" w:rsidP="00514B5D">
            <w:pPr>
              <w:rPr>
                <w:color w:val="000000"/>
              </w:rPr>
            </w:pPr>
            <w:r w:rsidRPr="004110D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AEA99BD" w14:textId="77777777" w:rsidR="0019358E" w:rsidRPr="004110D8" w:rsidRDefault="0019358E" w:rsidP="00514B5D">
            <w:pPr>
              <w:rPr>
                <w:color w:val="000000"/>
              </w:rPr>
            </w:pPr>
            <w:r w:rsidRPr="004110D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518CD0A" w14:textId="77777777" w:rsidR="0019358E" w:rsidRPr="004110D8" w:rsidRDefault="0019358E" w:rsidP="00514B5D">
            <w:pPr>
              <w:rPr>
                <w:color w:val="000000"/>
              </w:rPr>
            </w:pPr>
            <w:r w:rsidRPr="004110D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37EC942" w14:textId="77777777" w:rsidR="0019358E" w:rsidRPr="004110D8" w:rsidRDefault="0019358E" w:rsidP="00514B5D">
            <w:pPr>
              <w:rPr>
                <w:color w:val="000000"/>
              </w:rPr>
            </w:pPr>
            <w:r w:rsidRPr="004110D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1FBAD8A" w14:textId="77777777" w:rsidR="0019358E" w:rsidRPr="004110D8" w:rsidRDefault="0019358E" w:rsidP="00514B5D">
            <w:pPr>
              <w:rPr>
                <w:color w:val="000000"/>
              </w:rPr>
            </w:pPr>
            <w:r w:rsidRPr="004110D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F3D4253" w14:textId="77777777" w:rsidR="0019358E" w:rsidRPr="004110D8" w:rsidRDefault="0019358E" w:rsidP="00514B5D">
            <w:pPr>
              <w:rPr>
                <w:color w:val="000000"/>
              </w:rPr>
            </w:pPr>
            <w:r w:rsidRPr="004110D8">
              <w:rPr>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7C265705" w14:textId="77777777" w:rsidR="0019358E" w:rsidRPr="004110D8" w:rsidRDefault="0019358E" w:rsidP="00514B5D">
            <w:pPr>
              <w:rPr>
                <w:color w:val="000000"/>
              </w:rPr>
            </w:pPr>
            <w:r w:rsidRPr="004110D8">
              <w:rPr>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65E55818" w14:textId="77777777" w:rsidR="0019358E" w:rsidRPr="004110D8" w:rsidRDefault="0019358E" w:rsidP="00514B5D">
            <w:pPr>
              <w:rPr>
                <w:color w:val="000000"/>
              </w:rPr>
            </w:pPr>
            <w:r w:rsidRPr="004110D8">
              <w:rPr>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2A718589" w14:textId="77777777" w:rsidR="0019358E" w:rsidRPr="004110D8" w:rsidRDefault="0019358E" w:rsidP="00514B5D">
            <w:pPr>
              <w:rPr>
                <w:color w:val="000000"/>
              </w:rPr>
            </w:pPr>
            <w:r w:rsidRPr="004110D8">
              <w:rPr>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601C9310" w14:textId="77777777" w:rsidR="0019358E" w:rsidRPr="004110D8" w:rsidRDefault="0019358E" w:rsidP="00514B5D">
            <w:pPr>
              <w:rPr>
                <w:color w:val="000000"/>
              </w:rPr>
            </w:pPr>
            <w:r w:rsidRPr="004110D8">
              <w:rPr>
                <w:color w:val="000000"/>
              </w:rPr>
              <w:t> </w:t>
            </w:r>
          </w:p>
        </w:tc>
        <w:tc>
          <w:tcPr>
            <w:tcW w:w="436" w:type="dxa"/>
            <w:tcBorders>
              <w:top w:val="nil"/>
              <w:left w:val="nil"/>
              <w:bottom w:val="single" w:sz="4" w:space="0" w:color="auto"/>
              <w:right w:val="single" w:sz="4" w:space="0" w:color="auto"/>
            </w:tcBorders>
          </w:tcPr>
          <w:p w14:paraId="4342B2CA" w14:textId="77777777" w:rsidR="0019358E" w:rsidRPr="004110D8" w:rsidRDefault="0019358E" w:rsidP="00514B5D">
            <w:pPr>
              <w:rPr>
                <w:color w:val="000000"/>
              </w:rPr>
            </w:pPr>
          </w:p>
        </w:tc>
        <w:tc>
          <w:tcPr>
            <w:tcW w:w="436" w:type="dxa"/>
            <w:tcBorders>
              <w:top w:val="nil"/>
              <w:left w:val="nil"/>
              <w:bottom w:val="single" w:sz="4" w:space="0" w:color="auto"/>
              <w:right w:val="single" w:sz="4" w:space="0" w:color="auto"/>
            </w:tcBorders>
          </w:tcPr>
          <w:p w14:paraId="70D1D163" w14:textId="77777777" w:rsidR="0019358E" w:rsidRPr="004110D8" w:rsidRDefault="0019358E" w:rsidP="00514B5D">
            <w:pPr>
              <w:rPr>
                <w:color w:val="000000"/>
              </w:rPr>
            </w:pPr>
          </w:p>
        </w:tc>
        <w:tc>
          <w:tcPr>
            <w:tcW w:w="436" w:type="dxa"/>
            <w:tcBorders>
              <w:top w:val="nil"/>
              <w:left w:val="nil"/>
              <w:bottom w:val="single" w:sz="4" w:space="0" w:color="auto"/>
              <w:right w:val="single" w:sz="4" w:space="0" w:color="auto"/>
            </w:tcBorders>
          </w:tcPr>
          <w:p w14:paraId="3C5AB348" w14:textId="77777777" w:rsidR="0019358E" w:rsidRPr="004110D8" w:rsidRDefault="0019358E" w:rsidP="00514B5D">
            <w:pPr>
              <w:rPr>
                <w:color w:val="000000"/>
              </w:rPr>
            </w:pPr>
          </w:p>
        </w:tc>
        <w:tc>
          <w:tcPr>
            <w:tcW w:w="436" w:type="dxa"/>
            <w:tcBorders>
              <w:top w:val="nil"/>
              <w:left w:val="nil"/>
              <w:bottom w:val="single" w:sz="4" w:space="0" w:color="auto"/>
              <w:right w:val="single" w:sz="4" w:space="0" w:color="auto"/>
            </w:tcBorders>
          </w:tcPr>
          <w:p w14:paraId="7E9CB5C8" w14:textId="77777777" w:rsidR="0019358E" w:rsidRPr="004110D8" w:rsidRDefault="0019358E" w:rsidP="00514B5D">
            <w:pPr>
              <w:rPr>
                <w:color w:val="000000"/>
              </w:rPr>
            </w:pPr>
          </w:p>
        </w:tc>
        <w:tc>
          <w:tcPr>
            <w:tcW w:w="457" w:type="dxa"/>
            <w:tcBorders>
              <w:top w:val="nil"/>
              <w:left w:val="nil"/>
              <w:bottom w:val="single" w:sz="4" w:space="0" w:color="auto"/>
              <w:right w:val="single" w:sz="4" w:space="0" w:color="auto"/>
            </w:tcBorders>
          </w:tcPr>
          <w:p w14:paraId="5CF6B7AF" w14:textId="77777777" w:rsidR="0019358E" w:rsidRPr="004110D8" w:rsidRDefault="0019358E" w:rsidP="00514B5D">
            <w:pPr>
              <w:rPr>
                <w:color w:val="000000"/>
              </w:rPr>
            </w:pPr>
          </w:p>
        </w:tc>
      </w:tr>
      <w:tr w:rsidR="0019358E" w:rsidRPr="004110D8" w14:paraId="3F50D129" w14:textId="77777777" w:rsidTr="00B12856">
        <w:trPr>
          <w:cantSplit/>
          <w:trHeight w:val="300"/>
          <w:jc w:val="center"/>
        </w:trPr>
        <w:tc>
          <w:tcPr>
            <w:tcW w:w="546" w:type="dxa"/>
            <w:tcBorders>
              <w:top w:val="nil"/>
              <w:left w:val="single" w:sz="4" w:space="0" w:color="auto"/>
              <w:bottom w:val="single" w:sz="4" w:space="0" w:color="auto"/>
              <w:right w:val="single" w:sz="4" w:space="0" w:color="auto"/>
            </w:tcBorders>
            <w:shd w:val="clear" w:color="auto" w:fill="auto"/>
            <w:vAlign w:val="center"/>
          </w:tcPr>
          <w:p w14:paraId="73F3A784" w14:textId="77777777" w:rsidR="0019358E" w:rsidRPr="004110D8" w:rsidRDefault="0019358E" w:rsidP="00514B5D">
            <w:pPr>
              <w:jc w:val="center"/>
              <w:rPr>
                <w:color w:val="000000"/>
              </w:rPr>
            </w:pPr>
            <w:r w:rsidRPr="004110D8">
              <w:rPr>
                <w:color w:val="000000"/>
              </w:rPr>
              <w:t>2</w:t>
            </w:r>
          </w:p>
        </w:tc>
        <w:tc>
          <w:tcPr>
            <w:tcW w:w="2897" w:type="dxa"/>
            <w:tcBorders>
              <w:top w:val="nil"/>
              <w:left w:val="nil"/>
              <w:bottom w:val="single" w:sz="4" w:space="0" w:color="auto"/>
              <w:right w:val="single" w:sz="4" w:space="0" w:color="auto"/>
            </w:tcBorders>
            <w:shd w:val="clear" w:color="auto" w:fill="auto"/>
            <w:vAlign w:val="center"/>
            <w:hideMark/>
          </w:tcPr>
          <w:p w14:paraId="656E7AF2" w14:textId="77777777" w:rsidR="0019358E" w:rsidRPr="004110D8" w:rsidRDefault="0019358E" w:rsidP="00514B5D">
            <w:pPr>
              <w:rPr>
                <w:color w:val="000000"/>
                <w:sz w:val="20"/>
              </w:rPr>
            </w:pPr>
            <w:r w:rsidRPr="004110D8">
              <w:rPr>
                <w:color w:val="000000"/>
                <w:sz w:val="20"/>
              </w:rPr>
              <w:t>Receipt of Funds</w:t>
            </w:r>
          </w:p>
        </w:tc>
        <w:tc>
          <w:tcPr>
            <w:tcW w:w="332" w:type="dxa"/>
            <w:tcBorders>
              <w:top w:val="nil"/>
              <w:left w:val="nil"/>
              <w:bottom w:val="single" w:sz="4" w:space="0" w:color="auto"/>
              <w:right w:val="single" w:sz="4" w:space="0" w:color="auto"/>
            </w:tcBorders>
            <w:shd w:val="clear" w:color="auto" w:fill="auto"/>
            <w:vAlign w:val="center"/>
            <w:hideMark/>
          </w:tcPr>
          <w:p w14:paraId="5A6F89D4" w14:textId="77777777" w:rsidR="0019358E" w:rsidRPr="004110D8" w:rsidRDefault="0019358E" w:rsidP="00514B5D">
            <w:pPr>
              <w:rPr>
                <w:color w:val="000000"/>
              </w:rPr>
            </w:pPr>
            <w:r w:rsidRPr="004110D8">
              <w:rPr>
                <w:color w:val="000000"/>
              </w:rPr>
              <w:t> </w:t>
            </w:r>
          </w:p>
        </w:tc>
        <w:tc>
          <w:tcPr>
            <w:tcW w:w="334" w:type="dxa"/>
            <w:tcBorders>
              <w:top w:val="nil"/>
              <w:left w:val="nil"/>
              <w:bottom w:val="single" w:sz="4" w:space="0" w:color="auto"/>
              <w:right w:val="single" w:sz="4" w:space="0" w:color="auto"/>
            </w:tcBorders>
            <w:shd w:val="thinDiagCross" w:color="000000" w:fill="auto"/>
            <w:vAlign w:val="center"/>
            <w:hideMark/>
          </w:tcPr>
          <w:p w14:paraId="040763C9" w14:textId="77777777" w:rsidR="0019358E" w:rsidRPr="004110D8" w:rsidRDefault="0019358E" w:rsidP="00514B5D">
            <w:pPr>
              <w:rPr>
                <w:color w:val="000000"/>
              </w:rPr>
            </w:pPr>
            <w:r w:rsidRPr="004110D8">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2A8BBA5D" w14:textId="77777777" w:rsidR="0019358E" w:rsidRPr="004110D8" w:rsidRDefault="0019358E" w:rsidP="00514B5D">
            <w:pPr>
              <w:rPr>
                <w:color w:val="000000"/>
              </w:rPr>
            </w:pPr>
            <w:r w:rsidRPr="004110D8">
              <w:rPr>
                <w:color w:val="000000"/>
              </w:rPr>
              <w:t> </w:t>
            </w:r>
          </w:p>
        </w:tc>
        <w:tc>
          <w:tcPr>
            <w:tcW w:w="331" w:type="dxa"/>
            <w:tcBorders>
              <w:top w:val="nil"/>
              <w:left w:val="nil"/>
              <w:bottom w:val="single" w:sz="4" w:space="0" w:color="auto"/>
              <w:right w:val="single" w:sz="4" w:space="0" w:color="auto"/>
            </w:tcBorders>
            <w:shd w:val="clear" w:color="auto" w:fill="auto"/>
            <w:vAlign w:val="center"/>
            <w:hideMark/>
          </w:tcPr>
          <w:p w14:paraId="4D7938EF" w14:textId="77777777" w:rsidR="0019358E" w:rsidRPr="004110D8" w:rsidRDefault="0019358E" w:rsidP="00514B5D">
            <w:pPr>
              <w:rPr>
                <w:color w:val="000000"/>
              </w:rPr>
            </w:pPr>
            <w:r w:rsidRPr="004110D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E89F6AD" w14:textId="77777777" w:rsidR="0019358E" w:rsidRPr="004110D8" w:rsidRDefault="0019358E" w:rsidP="00514B5D">
            <w:pPr>
              <w:rPr>
                <w:color w:val="000000"/>
              </w:rPr>
            </w:pPr>
            <w:r w:rsidRPr="004110D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DC91A1F" w14:textId="77777777" w:rsidR="0019358E" w:rsidRPr="004110D8" w:rsidRDefault="0019358E" w:rsidP="00514B5D">
            <w:pPr>
              <w:rPr>
                <w:color w:val="000000"/>
              </w:rPr>
            </w:pPr>
            <w:r w:rsidRPr="004110D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6FBF7D8" w14:textId="77777777" w:rsidR="0019358E" w:rsidRPr="004110D8" w:rsidRDefault="0019358E" w:rsidP="00514B5D">
            <w:pPr>
              <w:rPr>
                <w:color w:val="000000"/>
              </w:rPr>
            </w:pPr>
            <w:r w:rsidRPr="004110D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B5FF879" w14:textId="77777777" w:rsidR="0019358E" w:rsidRPr="004110D8" w:rsidRDefault="0019358E" w:rsidP="00514B5D">
            <w:pPr>
              <w:rPr>
                <w:color w:val="000000"/>
              </w:rPr>
            </w:pPr>
            <w:r w:rsidRPr="004110D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BCC4673" w14:textId="77777777" w:rsidR="0019358E" w:rsidRPr="004110D8" w:rsidRDefault="0019358E" w:rsidP="00514B5D">
            <w:pPr>
              <w:rPr>
                <w:color w:val="000000"/>
              </w:rPr>
            </w:pPr>
            <w:r w:rsidRPr="004110D8">
              <w:rPr>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56B7736E" w14:textId="77777777" w:rsidR="0019358E" w:rsidRPr="004110D8" w:rsidRDefault="0019358E" w:rsidP="00514B5D">
            <w:pPr>
              <w:rPr>
                <w:color w:val="000000"/>
              </w:rPr>
            </w:pPr>
            <w:r w:rsidRPr="004110D8">
              <w:rPr>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56D43201" w14:textId="77777777" w:rsidR="0019358E" w:rsidRPr="004110D8" w:rsidRDefault="0019358E" w:rsidP="00514B5D">
            <w:pPr>
              <w:rPr>
                <w:color w:val="000000"/>
              </w:rPr>
            </w:pPr>
            <w:r w:rsidRPr="004110D8">
              <w:rPr>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258F318C" w14:textId="77777777" w:rsidR="0019358E" w:rsidRPr="004110D8" w:rsidRDefault="0019358E" w:rsidP="00514B5D">
            <w:pPr>
              <w:rPr>
                <w:color w:val="000000"/>
              </w:rPr>
            </w:pPr>
            <w:r w:rsidRPr="004110D8">
              <w:rPr>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016C91E5" w14:textId="77777777" w:rsidR="0019358E" w:rsidRPr="004110D8" w:rsidRDefault="0019358E" w:rsidP="00514B5D">
            <w:pPr>
              <w:rPr>
                <w:color w:val="000000"/>
              </w:rPr>
            </w:pPr>
            <w:r w:rsidRPr="004110D8">
              <w:rPr>
                <w:color w:val="000000"/>
              </w:rPr>
              <w:t> </w:t>
            </w:r>
          </w:p>
        </w:tc>
        <w:tc>
          <w:tcPr>
            <w:tcW w:w="436" w:type="dxa"/>
            <w:tcBorders>
              <w:top w:val="nil"/>
              <w:left w:val="nil"/>
              <w:bottom w:val="single" w:sz="4" w:space="0" w:color="auto"/>
              <w:right w:val="single" w:sz="4" w:space="0" w:color="auto"/>
            </w:tcBorders>
          </w:tcPr>
          <w:p w14:paraId="3D259CFD" w14:textId="77777777" w:rsidR="0019358E" w:rsidRPr="004110D8" w:rsidRDefault="0019358E" w:rsidP="00514B5D">
            <w:pPr>
              <w:rPr>
                <w:color w:val="000000"/>
              </w:rPr>
            </w:pPr>
          </w:p>
        </w:tc>
        <w:tc>
          <w:tcPr>
            <w:tcW w:w="436" w:type="dxa"/>
            <w:tcBorders>
              <w:top w:val="nil"/>
              <w:left w:val="nil"/>
              <w:bottom w:val="single" w:sz="4" w:space="0" w:color="auto"/>
              <w:right w:val="single" w:sz="4" w:space="0" w:color="auto"/>
            </w:tcBorders>
          </w:tcPr>
          <w:p w14:paraId="6704627C" w14:textId="77777777" w:rsidR="0019358E" w:rsidRPr="004110D8" w:rsidRDefault="0019358E" w:rsidP="00514B5D">
            <w:pPr>
              <w:rPr>
                <w:color w:val="000000"/>
              </w:rPr>
            </w:pPr>
          </w:p>
        </w:tc>
        <w:tc>
          <w:tcPr>
            <w:tcW w:w="436" w:type="dxa"/>
            <w:tcBorders>
              <w:top w:val="nil"/>
              <w:left w:val="nil"/>
              <w:bottom w:val="single" w:sz="4" w:space="0" w:color="auto"/>
              <w:right w:val="single" w:sz="4" w:space="0" w:color="auto"/>
            </w:tcBorders>
          </w:tcPr>
          <w:p w14:paraId="2E432CC7" w14:textId="77777777" w:rsidR="0019358E" w:rsidRPr="004110D8" w:rsidRDefault="0019358E" w:rsidP="00514B5D">
            <w:pPr>
              <w:rPr>
                <w:color w:val="000000"/>
              </w:rPr>
            </w:pPr>
          </w:p>
        </w:tc>
        <w:tc>
          <w:tcPr>
            <w:tcW w:w="436" w:type="dxa"/>
            <w:tcBorders>
              <w:top w:val="nil"/>
              <w:left w:val="nil"/>
              <w:bottom w:val="single" w:sz="4" w:space="0" w:color="auto"/>
              <w:right w:val="single" w:sz="4" w:space="0" w:color="auto"/>
            </w:tcBorders>
          </w:tcPr>
          <w:p w14:paraId="6219A030" w14:textId="77777777" w:rsidR="0019358E" w:rsidRPr="004110D8" w:rsidRDefault="0019358E" w:rsidP="00514B5D">
            <w:pPr>
              <w:rPr>
                <w:color w:val="000000"/>
              </w:rPr>
            </w:pPr>
          </w:p>
        </w:tc>
        <w:tc>
          <w:tcPr>
            <w:tcW w:w="457" w:type="dxa"/>
            <w:tcBorders>
              <w:top w:val="nil"/>
              <w:left w:val="nil"/>
              <w:bottom w:val="single" w:sz="4" w:space="0" w:color="auto"/>
              <w:right w:val="single" w:sz="4" w:space="0" w:color="auto"/>
            </w:tcBorders>
          </w:tcPr>
          <w:p w14:paraId="0C233FBC" w14:textId="77777777" w:rsidR="0019358E" w:rsidRPr="004110D8" w:rsidRDefault="0019358E" w:rsidP="00514B5D">
            <w:pPr>
              <w:rPr>
                <w:color w:val="000000"/>
              </w:rPr>
            </w:pPr>
          </w:p>
        </w:tc>
      </w:tr>
      <w:tr w:rsidR="0019358E" w:rsidRPr="004110D8" w14:paraId="46BFC2E8" w14:textId="77777777" w:rsidTr="00B12856">
        <w:trPr>
          <w:cantSplit/>
          <w:trHeight w:val="300"/>
          <w:jc w:val="center"/>
        </w:trPr>
        <w:tc>
          <w:tcPr>
            <w:tcW w:w="546" w:type="dxa"/>
            <w:tcBorders>
              <w:top w:val="nil"/>
              <w:left w:val="single" w:sz="4" w:space="0" w:color="auto"/>
              <w:bottom w:val="single" w:sz="4" w:space="0" w:color="auto"/>
              <w:right w:val="single" w:sz="4" w:space="0" w:color="auto"/>
            </w:tcBorders>
            <w:shd w:val="clear" w:color="auto" w:fill="auto"/>
            <w:vAlign w:val="center"/>
          </w:tcPr>
          <w:p w14:paraId="1A74DEC6" w14:textId="77777777" w:rsidR="0019358E" w:rsidRPr="004110D8" w:rsidRDefault="0019358E" w:rsidP="00514B5D">
            <w:pPr>
              <w:jc w:val="center"/>
              <w:rPr>
                <w:color w:val="000000"/>
              </w:rPr>
            </w:pPr>
            <w:r w:rsidRPr="004110D8">
              <w:rPr>
                <w:color w:val="000000"/>
              </w:rPr>
              <w:t>3</w:t>
            </w:r>
          </w:p>
        </w:tc>
        <w:tc>
          <w:tcPr>
            <w:tcW w:w="2897" w:type="dxa"/>
            <w:tcBorders>
              <w:top w:val="nil"/>
              <w:left w:val="nil"/>
              <w:bottom w:val="single" w:sz="4" w:space="0" w:color="auto"/>
              <w:right w:val="single" w:sz="4" w:space="0" w:color="auto"/>
            </w:tcBorders>
            <w:shd w:val="clear" w:color="auto" w:fill="auto"/>
            <w:vAlign w:val="center"/>
            <w:hideMark/>
          </w:tcPr>
          <w:p w14:paraId="10931358" w14:textId="77777777" w:rsidR="0019358E" w:rsidRPr="004110D8" w:rsidRDefault="0019358E" w:rsidP="00514B5D">
            <w:pPr>
              <w:rPr>
                <w:color w:val="000000"/>
                <w:sz w:val="20"/>
              </w:rPr>
            </w:pPr>
            <w:r w:rsidRPr="004110D8">
              <w:rPr>
                <w:color w:val="000000"/>
                <w:sz w:val="20"/>
              </w:rPr>
              <w:t>Project Document Signature</w:t>
            </w:r>
          </w:p>
        </w:tc>
        <w:tc>
          <w:tcPr>
            <w:tcW w:w="332" w:type="dxa"/>
            <w:tcBorders>
              <w:top w:val="nil"/>
              <w:left w:val="nil"/>
              <w:bottom w:val="single" w:sz="4" w:space="0" w:color="auto"/>
              <w:right w:val="single" w:sz="4" w:space="0" w:color="auto"/>
            </w:tcBorders>
            <w:shd w:val="clear" w:color="auto" w:fill="auto"/>
            <w:vAlign w:val="center"/>
            <w:hideMark/>
          </w:tcPr>
          <w:p w14:paraId="7559E065" w14:textId="77777777" w:rsidR="0019358E" w:rsidRPr="004110D8" w:rsidRDefault="0019358E" w:rsidP="00514B5D">
            <w:pPr>
              <w:rPr>
                <w:color w:val="000000"/>
              </w:rPr>
            </w:pPr>
            <w:r w:rsidRPr="004110D8">
              <w:rPr>
                <w:color w:val="000000"/>
              </w:rPr>
              <w:t> </w:t>
            </w:r>
          </w:p>
        </w:tc>
        <w:tc>
          <w:tcPr>
            <w:tcW w:w="334" w:type="dxa"/>
            <w:tcBorders>
              <w:top w:val="nil"/>
              <w:left w:val="nil"/>
              <w:bottom w:val="single" w:sz="4" w:space="0" w:color="auto"/>
              <w:right w:val="single" w:sz="4" w:space="0" w:color="auto"/>
            </w:tcBorders>
            <w:shd w:val="thinDiagCross" w:color="000000" w:fill="auto"/>
            <w:vAlign w:val="center"/>
            <w:hideMark/>
          </w:tcPr>
          <w:p w14:paraId="14028332" w14:textId="77777777" w:rsidR="0019358E" w:rsidRPr="004110D8" w:rsidRDefault="0019358E" w:rsidP="00514B5D">
            <w:pPr>
              <w:rPr>
                <w:color w:val="000000"/>
              </w:rPr>
            </w:pPr>
            <w:r w:rsidRPr="004110D8">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3F6FDC6C" w14:textId="77777777" w:rsidR="0019358E" w:rsidRPr="004110D8" w:rsidRDefault="0019358E" w:rsidP="00514B5D">
            <w:pPr>
              <w:rPr>
                <w:color w:val="000000"/>
              </w:rPr>
            </w:pPr>
            <w:r w:rsidRPr="004110D8">
              <w:rPr>
                <w:color w:val="000000"/>
              </w:rPr>
              <w:t> </w:t>
            </w:r>
          </w:p>
        </w:tc>
        <w:tc>
          <w:tcPr>
            <w:tcW w:w="331" w:type="dxa"/>
            <w:tcBorders>
              <w:top w:val="nil"/>
              <w:left w:val="nil"/>
              <w:bottom w:val="single" w:sz="4" w:space="0" w:color="auto"/>
              <w:right w:val="single" w:sz="4" w:space="0" w:color="auto"/>
            </w:tcBorders>
            <w:shd w:val="clear" w:color="auto" w:fill="auto"/>
            <w:vAlign w:val="center"/>
            <w:hideMark/>
          </w:tcPr>
          <w:p w14:paraId="4167EB1C" w14:textId="77777777" w:rsidR="0019358E" w:rsidRPr="004110D8" w:rsidRDefault="0019358E" w:rsidP="00514B5D">
            <w:pPr>
              <w:rPr>
                <w:color w:val="000000"/>
              </w:rPr>
            </w:pPr>
            <w:r w:rsidRPr="004110D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AB35CC6" w14:textId="77777777" w:rsidR="0019358E" w:rsidRPr="004110D8" w:rsidRDefault="0019358E" w:rsidP="00514B5D">
            <w:pPr>
              <w:rPr>
                <w:color w:val="000000"/>
              </w:rPr>
            </w:pPr>
            <w:r w:rsidRPr="004110D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DFAFC55" w14:textId="77777777" w:rsidR="0019358E" w:rsidRPr="004110D8" w:rsidRDefault="0019358E" w:rsidP="00514B5D">
            <w:pPr>
              <w:rPr>
                <w:color w:val="000000"/>
              </w:rPr>
            </w:pPr>
            <w:r w:rsidRPr="004110D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0AF3202" w14:textId="77777777" w:rsidR="0019358E" w:rsidRPr="004110D8" w:rsidRDefault="0019358E" w:rsidP="00514B5D">
            <w:pPr>
              <w:rPr>
                <w:color w:val="000000"/>
              </w:rPr>
            </w:pPr>
            <w:r w:rsidRPr="004110D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C1E2422" w14:textId="77777777" w:rsidR="0019358E" w:rsidRPr="004110D8" w:rsidRDefault="0019358E" w:rsidP="00514B5D">
            <w:pPr>
              <w:rPr>
                <w:color w:val="000000"/>
              </w:rPr>
            </w:pPr>
            <w:r w:rsidRPr="004110D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B5D090B" w14:textId="77777777" w:rsidR="0019358E" w:rsidRPr="004110D8" w:rsidRDefault="0019358E" w:rsidP="00514B5D">
            <w:pPr>
              <w:rPr>
                <w:color w:val="000000"/>
              </w:rPr>
            </w:pPr>
            <w:r w:rsidRPr="004110D8">
              <w:rPr>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0B309E07" w14:textId="77777777" w:rsidR="0019358E" w:rsidRPr="004110D8" w:rsidRDefault="0019358E" w:rsidP="00514B5D">
            <w:pPr>
              <w:rPr>
                <w:color w:val="000000"/>
              </w:rPr>
            </w:pPr>
            <w:r w:rsidRPr="004110D8">
              <w:rPr>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632B1A67" w14:textId="77777777" w:rsidR="0019358E" w:rsidRPr="004110D8" w:rsidRDefault="0019358E" w:rsidP="00514B5D">
            <w:pPr>
              <w:rPr>
                <w:color w:val="000000"/>
              </w:rPr>
            </w:pPr>
            <w:r w:rsidRPr="004110D8">
              <w:rPr>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07A0D38A" w14:textId="77777777" w:rsidR="0019358E" w:rsidRPr="004110D8" w:rsidRDefault="0019358E" w:rsidP="00514B5D">
            <w:pPr>
              <w:rPr>
                <w:color w:val="000000"/>
              </w:rPr>
            </w:pPr>
            <w:r w:rsidRPr="004110D8">
              <w:rPr>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3FDFFABF" w14:textId="77777777" w:rsidR="0019358E" w:rsidRPr="004110D8" w:rsidRDefault="0019358E" w:rsidP="00514B5D">
            <w:pPr>
              <w:rPr>
                <w:color w:val="000000"/>
              </w:rPr>
            </w:pPr>
            <w:r w:rsidRPr="004110D8">
              <w:rPr>
                <w:color w:val="000000"/>
              </w:rPr>
              <w:t> </w:t>
            </w:r>
          </w:p>
        </w:tc>
        <w:tc>
          <w:tcPr>
            <w:tcW w:w="436" w:type="dxa"/>
            <w:tcBorders>
              <w:top w:val="nil"/>
              <w:left w:val="nil"/>
              <w:bottom w:val="single" w:sz="4" w:space="0" w:color="auto"/>
              <w:right w:val="single" w:sz="4" w:space="0" w:color="auto"/>
            </w:tcBorders>
          </w:tcPr>
          <w:p w14:paraId="0EA35246" w14:textId="77777777" w:rsidR="0019358E" w:rsidRPr="004110D8" w:rsidRDefault="0019358E" w:rsidP="00514B5D">
            <w:pPr>
              <w:rPr>
                <w:color w:val="000000"/>
              </w:rPr>
            </w:pPr>
          </w:p>
        </w:tc>
        <w:tc>
          <w:tcPr>
            <w:tcW w:w="436" w:type="dxa"/>
            <w:tcBorders>
              <w:top w:val="nil"/>
              <w:left w:val="nil"/>
              <w:bottom w:val="single" w:sz="4" w:space="0" w:color="auto"/>
              <w:right w:val="single" w:sz="4" w:space="0" w:color="auto"/>
            </w:tcBorders>
          </w:tcPr>
          <w:p w14:paraId="2A97F596" w14:textId="77777777" w:rsidR="0019358E" w:rsidRPr="004110D8" w:rsidRDefault="0019358E" w:rsidP="00514B5D">
            <w:pPr>
              <w:rPr>
                <w:color w:val="000000"/>
              </w:rPr>
            </w:pPr>
          </w:p>
        </w:tc>
        <w:tc>
          <w:tcPr>
            <w:tcW w:w="436" w:type="dxa"/>
            <w:tcBorders>
              <w:top w:val="nil"/>
              <w:left w:val="nil"/>
              <w:bottom w:val="single" w:sz="4" w:space="0" w:color="auto"/>
              <w:right w:val="single" w:sz="4" w:space="0" w:color="auto"/>
            </w:tcBorders>
          </w:tcPr>
          <w:p w14:paraId="22B55123" w14:textId="77777777" w:rsidR="0019358E" w:rsidRPr="004110D8" w:rsidRDefault="0019358E" w:rsidP="00514B5D">
            <w:pPr>
              <w:rPr>
                <w:color w:val="000000"/>
              </w:rPr>
            </w:pPr>
          </w:p>
        </w:tc>
        <w:tc>
          <w:tcPr>
            <w:tcW w:w="436" w:type="dxa"/>
            <w:tcBorders>
              <w:top w:val="nil"/>
              <w:left w:val="nil"/>
              <w:bottom w:val="single" w:sz="4" w:space="0" w:color="auto"/>
              <w:right w:val="single" w:sz="4" w:space="0" w:color="auto"/>
            </w:tcBorders>
          </w:tcPr>
          <w:p w14:paraId="20F676CC" w14:textId="77777777" w:rsidR="0019358E" w:rsidRPr="004110D8" w:rsidRDefault="0019358E" w:rsidP="00514B5D">
            <w:pPr>
              <w:rPr>
                <w:color w:val="000000"/>
              </w:rPr>
            </w:pPr>
          </w:p>
        </w:tc>
        <w:tc>
          <w:tcPr>
            <w:tcW w:w="457" w:type="dxa"/>
            <w:tcBorders>
              <w:top w:val="nil"/>
              <w:left w:val="nil"/>
              <w:bottom w:val="single" w:sz="4" w:space="0" w:color="auto"/>
              <w:right w:val="single" w:sz="4" w:space="0" w:color="auto"/>
            </w:tcBorders>
          </w:tcPr>
          <w:p w14:paraId="2A3823BD" w14:textId="77777777" w:rsidR="0019358E" w:rsidRPr="004110D8" w:rsidRDefault="0019358E" w:rsidP="00514B5D">
            <w:pPr>
              <w:rPr>
                <w:color w:val="000000"/>
              </w:rPr>
            </w:pPr>
          </w:p>
        </w:tc>
      </w:tr>
      <w:tr w:rsidR="0019358E" w:rsidRPr="004110D8" w14:paraId="2B7ABDBD" w14:textId="77777777" w:rsidTr="00B12856">
        <w:trPr>
          <w:cantSplit/>
          <w:trHeight w:val="300"/>
          <w:jc w:val="center"/>
        </w:trPr>
        <w:tc>
          <w:tcPr>
            <w:tcW w:w="546" w:type="dxa"/>
            <w:tcBorders>
              <w:top w:val="nil"/>
              <w:left w:val="single" w:sz="4" w:space="0" w:color="auto"/>
              <w:bottom w:val="single" w:sz="4" w:space="0" w:color="auto"/>
              <w:right w:val="single" w:sz="4" w:space="0" w:color="auto"/>
            </w:tcBorders>
            <w:shd w:val="clear" w:color="auto" w:fill="auto"/>
            <w:vAlign w:val="center"/>
          </w:tcPr>
          <w:p w14:paraId="45A50F6E" w14:textId="77777777" w:rsidR="0019358E" w:rsidRPr="004110D8" w:rsidRDefault="0019358E" w:rsidP="00514B5D">
            <w:pPr>
              <w:jc w:val="center"/>
              <w:rPr>
                <w:color w:val="000000"/>
              </w:rPr>
            </w:pPr>
            <w:r w:rsidRPr="004110D8">
              <w:rPr>
                <w:color w:val="000000"/>
              </w:rPr>
              <w:t>4</w:t>
            </w:r>
          </w:p>
        </w:tc>
        <w:tc>
          <w:tcPr>
            <w:tcW w:w="2897" w:type="dxa"/>
            <w:tcBorders>
              <w:top w:val="nil"/>
              <w:left w:val="nil"/>
              <w:bottom w:val="single" w:sz="4" w:space="0" w:color="auto"/>
              <w:right w:val="single" w:sz="4" w:space="0" w:color="auto"/>
            </w:tcBorders>
            <w:shd w:val="clear" w:color="auto" w:fill="auto"/>
            <w:vAlign w:val="center"/>
            <w:hideMark/>
          </w:tcPr>
          <w:p w14:paraId="684DBDEF" w14:textId="77777777" w:rsidR="0019358E" w:rsidRPr="004110D8" w:rsidRDefault="0019358E" w:rsidP="00514B5D">
            <w:pPr>
              <w:rPr>
                <w:color w:val="000000"/>
                <w:sz w:val="20"/>
              </w:rPr>
            </w:pPr>
            <w:r w:rsidRPr="004110D8">
              <w:rPr>
                <w:color w:val="000000"/>
                <w:sz w:val="20"/>
              </w:rPr>
              <w:t>Consultants Recruitment</w:t>
            </w:r>
          </w:p>
        </w:tc>
        <w:tc>
          <w:tcPr>
            <w:tcW w:w="332" w:type="dxa"/>
            <w:tcBorders>
              <w:top w:val="nil"/>
              <w:left w:val="nil"/>
              <w:bottom w:val="single" w:sz="4" w:space="0" w:color="auto"/>
              <w:right w:val="single" w:sz="4" w:space="0" w:color="auto"/>
            </w:tcBorders>
            <w:shd w:val="clear" w:color="auto" w:fill="auto"/>
            <w:vAlign w:val="center"/>
            <w:hideMark/>
          </w:tcPr>
          <w:p w14:paraId="097C64E7" w14:textId="77777777" w:rsidR="0019358E" w:rsidRPr="004110D8" w:rsidRDefault="0019358E" w:rsidP="00514B5D">
            <w:pPr>
              <w:rPr>
                <w:color w:val="000000"/>
              </w:rPr>
            </w:pPr>
            <w:r w:rsidRPr="004110D8">
              <w:rPr>
                <w:color w:val="000000"/>
              </w:rPr>
              <w:t> </w:t>
            </w:r>
          </w:p>
        </w:tc>
        <w:tc>
          <w:tcPr>
            <w:tcW w:w="334" w:type="dxa"/>
            <w:tcBorders>
              <w:top w:val="nil"/>
              <w:left w:val="nil"/>
              <w:bottom w:val="single" w:sz="4" w:space="0" w:color="auto"/>
              <w:right w:val="single" w:sz="4" w:space="0" w:color="auto"/>
            </w:tcBorders>
            <w:shd w:val="thinDiagCross" w:color="000000" w:fill="auto"/>
            <w:vAlign w:val="center"/>
            <w:hideMark/>
          </w:tcPr>
          <w:p w14:paraId="043794B0" w14:textId="77777777" w:rsidR="0019358E" w:rsidRPr="004110D8" w:rsidRDefault="0019358E" w:rsidP="00514B5D">
            <w:pPr>
              <w:rPr>
                <w:color w:val="000000"/>
              </w:rPr>
            </w:pPr>
            <w:r w:rsidRPr="004110D8">
              <w:rPr>
                <w:color w:val="000000"/>
              </w:rPr>
              <w:t> </w:t>
            </w:r>
          </w:p>
        </w:tc>
        <w:tc>
          <w:tcPr>
            <w:tcW w:w="326" w:type="dxa"/>
            <w:tcBorders>
              <w:top w:val="nil"/>
              <w:left w:val="nil"/>
              <w:bottom w:val="single" w:sz="4" w:space="0" w:color="auto"/>
              <w:right w:val="single" w:sz="4" w:space="0" w:color="auto"/>
            </w:tcBorders>
            <w:shd w:val="thinDiagCross" w:color="000000" w:fill="auto"/>
            <w:vAlign w:val="center"/>
            <w:hideMark/>
          </w:tcPr>
          <w:p w14:paraId="634FE233" w14:textId="77777777" w:rsidR="0019358E" w:rsidRPr="004110D8" w:rsidRDefault="0019358E" w:rsidP="00514B5D">
            <w:pPr>
              <w:rPr>
                <w:color w:val="000000"/>
              </w:rPr>
            </w:pPr>
            <w:r w:rsidRPr="004110D8">
              <w:rPr>
                <w:color w:val="000000"/>
              </w:rPr>
              <w:t> </w:t>
            </w:r>
          </w:p>
        </w:tc>
        <w:tc>
          <w:tcPr>
            <w:tcW w:w="331" w:type="dxa"/>
            <w:tcBorders>
              <w:top w:val="nil"/>
              <w:left w:val="nil"/>
              <w:bottom w:val="single" w:sz="4" w:space="0" w:color="auto"/>
              <w:right w:val="single" w:sz="4" w:space="0" w:color="auto"/>
            </w:tcBorders>
            <w:shd w:val="thinDiagCross" w:color="000000" w:fill="auto"/>
            <w:vAlign w:val="center"/>
            <w:hideMark/>
          </w:tcPr>
          <w:p w14:paraId="0AA5BC8F" w14:textId="77777777" w:rsidR="0019358E" w:rsidRPr="004110D8" w:rsidRDefault="0019358E" w:rsidP="00514B5D">
            <w:pPr>
              <w:rPr>
                <w:color w:val="000000"/>
              </w:rPr>
            </w:pPr>
            <w:r w:rsidRPr="004110D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33F815C" w14:textId="77777777" w:rsidR="0019358E" w:rsidRPr="004110D8" w:rsidRDefault="0019358E" w:rsidP="00514B5D">
            <w:pPr>
              <w:rPr>
                <w:color w:val="000000"/>
              </w:rPr>
            </w:pPr>
            <w:r w:rsidRPr="004110D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6525DDF" w14:textId="77777777" w:rsidR="0019358E" w:rsidRPr="004110D8" w:rsidRDefault="0019358E" w:rsidP="00514B5D">
            <w:pPr>
              <w:rPr>
                <w:color w:val="000000"/>
              </w:rPr>
            </w:pPr>
            <w:r w:rsidRPr="004110D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0E7F760" w14:textId="77777777" w:rsidR="0019358E" w:rsidRPr="004110D8" w:rsidRDefault="0019358E" w:rsidP="00514B5D">
            <w:pPr>
              <w:rPr>
                <w:color w:val="000000"/>
              </w:rPr>
            </w:pPr>
            <w:r w:rsidRPr="004110D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E09DCA9" w14:textId="77777777" w:rsidR="0019358E" w:rsidRPr="004110D8" w:rsidRDefault="0019358E" w:rsidP="00514B5D">
            <w:pPr>
              <w:rPr>
                <w:color w:val="000000"/>
              </w:rPr>
            </w:pPr>
            <w:r w:rsidRPr="004110D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B6347D6" w14:textId="77777777" w:rsidR="0019358E" w:rsidRPr="004110D8" w:rsidRDefault="0019358E" w:rsidP="00514B5D">
            <w:pPr>
              <w:rPr>
                <w:color w:val="000000"/>
              </w:rPr>
            </w:pPr>
            <w:r w:rsidRPr="004110D8">
              <w:rPr>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0AC7D41B" w14:textId="77777777" w:rsidR="0019358E" w:rsidRPr="004110D8" w:rsidRDefault="0019358E" w:rsidP="00514B5D">
            <w:pPr>
              <w:rPr>
                <w:color w:val="000000"/>
              </w:rPr>
            </w:pPr>
            <w:r w:rsidRPr="004110D8">
              <w:rPr>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2F20D0D9" w14:textId="77777777" w:rsidR="0019358E" w:rsidRPr="004110D8" w:rsidRDefault="0019358E" w:rsidP="00514B5D">
            <w:pPr>
              <w:rPr>
                <w:color w:val="000000"/>
              </w:rPr>
            </w:pPr>
            <w:r w:rsidRPr="004110D8">
              <w:rPr>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18F8E1C9" w14:textId="77777777" w:rsidR="0019358E" w:rsidRPr="004110D8" w:rsidRDefault="0019358E" w:rsidP="00514B5D">
            <w:pPr>
              <w:rPr>
                <w:color w:val="000000"/>
              </w:rPr>
            </w:pPr>
            <w:r w:rsidRPr="004110D8">
              <w:rPr>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1EFAA467" w14:textId="77777777" w:rsidR="0019358E" w:rsidRPr="004110D8" w:rsidRDefault="0019358E" w:rsidP="00514B5D">
            <w:pPr>
              <w:rPr>
                <w:color w:val="000000"/>
              </w:rPr>
            </w:pPr>
            <w:r w:rsidRPr="004110D8">
              <w:rPr>
                <w:color w:val="000000"/>
              </w:rPr>
              <w:t> </w:t>
            </w:r>
          </w:p>
        </w:tc>
        <w:tc>
          <w:tcPr>
            <w:tcW w:w="436" w:type="dxa"/>
            <w:tcBorders>
              <w:top w:val="nil"/>
              <w:left w:val="nil"/>
              <w:bottom w:val="single" w:sz="4" w:space="0" w:color="auto"/>
              <w:right w:val="single" w:sz="4" w:space="0" w:color="auto"/>
            </w:tcBorders>
          </w:tcPr>
          <w:p w14:paraId="1081C8BB" w14:textId="77777777" w:rsidR="0019358E" w:rsidRPr="004110D8" w:rsidRDefault="0019358E" w:rsidP="00514B5D">
            <w:pPr>
              <w:rPr>
                <w:color w:val="000000"/>
              </w:rPr>
            </w:pPr>
          </w:p>
        </w:tc>
        <w:tc>
          <w:tcPr>
            <w:tcW w:w="436" w:type="dxa"/>
            <w:tcBorders>
              <w:top w:val="nil"/>
              <w:left w:val="nil"/>
              <w:bottom w:val="single" w:sz="4" w:space="0" w:color="auto"/>
              <w:right w:val="single" w:sz="4" w:space="0" w:color="auto"/>
            </w:tcBorders>
          </w:tcPr>
          <w:p w14:paraId="5DFE6215" w14:textId="77777777" w:rsidR="0019358E" w:rsidRPr="004110D8" w:rsidRDefault="0019358E" w:rsidP="00514B5D">
            <w:pPr>
              <w:rPr>
                <w:color w:val="000000"/>
              </w:rPr>
            </w:pPr>
          </w:p>
        </w:tc>
        <w:tc>
          <w:tcPr>
            <w:tcW w:w="436" w:type="dxa"/>
            <w:tcBorders>
              <w:top w:val="nil"/>
              <w:left w:val="nil"/>
              <w:bottom w:val="single" w:sz="4" w:space="0" w:color="auto"/>
              <w:right w:val="single" w:sz="4" w:space="0" w:color="auto"/>
            </w:tcBorders>
          </w:tcPr>
          <w:p w14:paraId="0305A9A8" w14:textId="77777777" w:rsidR="0019358E" w:rsidRPr="004110D8" w:rsidRDefault="0019358E" w:rsidP="00514B5D">
            <w:pPr>
              <w:rPr>
                <w:color w:val="000000"/>
              </w:rPr>
            </w:pPr>
          </w:p>
        </w:tc>
        <w:tc>
          <w:tcPr>
            <w:tcW w:w="436" w:type="dxa"/>
            <w:tcBorders>
              <w:top w:val="nil"/>
              <w:left w:val="nil"/>
              <w:bottom w:val="single" w:sz="4" w:space="0" w:color="auto"/>
              <w:right w:val="single" w:sz="4" w:space="0" w:color="auto"/>
            </w:tcBorders>
          </w:tcPr>
          <w:p w14:paraId="0B4A4656" w14:textId="77777777" w:rsidR="0019358E" w:rsidRPr="004110D8" w:rsidRDefault="0019358E" w:rsidP="00514B5D">
            <w:pPr>
              <w:rPr>
                <w:color w:val="000000"/>
              </w:rPr>
            </w:pPr>
          </w:p>
        </w:tc>
        <w:tc>
          <w:tcPr>
            <w:tcW w:w="457" w:type="dxa"/>
            <w:tcBorders>
              <w:top w:val="nil"/>
              <w:left w:val="nil"/>
              <w:bottom w:val="single" w:sz="4" w:space="0" w:color="auto"/>
              <w:right w:val="single" w:sz="4" w:space="0" w:color="auto"/>
            </w:tcBorders>
          </w:tcPr>
          <w:p w14:paraId="3B78FC7B" w14:textId="77777777" w:rsidR="0019358E" w:rsidRPr="004110D8" w:rsidRDefault="0019358E" w:rsidP="00514B5D">
            <w:pPr>
              <w:rPr>
                <w:color w:val="000000"/>
              </w:rPr>
            </w:pPr>
          </w:p>
        </w:tc>
      </w:tr>
      <w:tr w:rsidR="0019358E" w:rsidRPr="004110D8" w14:paraId="54BEB822" w14:textId="77777777" w:rsidTr="00B12856">
        <w:trPr>
          <w:cantSplit/>
          <w:trHeight w:val="300"/>
          <w:jc w:val="center"/>
        </w:trPr>
        <w:tc>
          <w:tcPr>
            <w:tcW w:w="10745"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1ECDB5A8" w14:textId="77777777" w:rsidR="0019358E" w:rsidRPr="004110D8" w:rsidRDefault="0019358E" w:rsidP="00514B5D">
            <w:pPr>
              <w:rPr>
                <w:b/>
                <w:bCs/>
                <w:i/>
                <w:iCs/>
                <w:color w:val="000000"/>
              </w:rPr>
            </w:pPr>
            <w:r w:rsidRPr="004110D8">
              <w:rPr>
                <w:b/>
                <w:bCs/>
                <w:i/>
                <w:iCs/>
                <w:color w:val="000000"/>
              </w:rPr>
              <w:t>Project Implementation</w:t>
            </w:r>
          </w:p>
        </w:tc>
      </w:tr>
      <w:tr w:rsidR="0019358E" w:rsidRPr="004110D8" w14:paraId="7C5FECE9" w14:textId="77777777" w:rsidTr="00B12856">
        <w:trPr>
          <w:cantSplit/>
          <w:trHeight w:val="300"/>
          <w:jc w:val="center"/>
        </w:trPr>
        <w:tc>
          <w:tcPr>
            <w:tcW w:w="546" w:type="dxa"/>
            <w:tcBorders>
              <w:top w:val="nil"/>
              <w:left w:val="single" w:sz="4" w:space="0" w:color="auto"/>
              <w:bottom w:val="single" w:sz="4" w:space="0" w:color="auto"/>
              <w:right w:val="single" w:sz="4" w:space="0" w:color="auto"/>
            </w:tcBorders>
            <w:shd w:val="clear" w:color="auto" w:fill="auto"/>
            <w:vAlign w:val="center"/>
          </w:tcPr>
          <w:p w14:paraId="33AAE2D8" w14:textId="77777777" w:rsidR="0019358E" w:rsidRPr="004110D8" w:rsidRDefault="0019358E" w:rsidP="00514B5D">
            <w:pPr>
              <w:jc w:val="center"/>
              <w:rPr>
                <w:color w:val="000000"/>
              </w:rPr>
            </w:pPr>
            <w:r w:rsidRPr="004110D8">
              <w:rPr>
                <w:color w:val="000000"/>
              </w:rPr>
              <w:t>5</w:t>
            </w:r>
          </w:p>
        </w:tc>
        <w:tc>
          <w:tcPr>
            <w:tcW w:w="2897" w:type="dxa"/>
            <w:tcBorders>
              <w:top w:val="nil"/>
              <w:left w:val="nil"/>
              <w:bottom w:val="single" w:sz="4" w:space="0" w:color="auto"/>
              <w:right w:val="single" w:sz="4" w:space="0" w:color="auto"/>
            </w:tcBorders>
            <w:shd w:val="clear" w:color="auto" w:fill="auto"/>
            <w:vAlign w:val="center"/>
            <w:hideMark/>
          </w:tcPr>
          <w:p w14:paraId="3DCD40ED" w14:textId="77777777" w:rsidR="0019358E" w:rsidRPr="004110D8" w:rsidRDefault="0019358E" w:rsidP="00514B5D">
            <w:pPr>
              <w:rPr>
                <w:color w:val="000000"/>
                <w:sz w:val="20"/>
              </w:rPr>
            </w:pPr>
            <w:r w:rsidRPr="004110D8">
              <w:rPr>
                <w:color w:val="000000"/>
                <w:sz w:val="20"/>
              </w:rPr>
              <w:t>Data Collection</w:t>
            </w:r>
          </w:p>
        </w:tc>
        <w:tc>
          <w:tcPr>
            <w:tcW w:w="332" w:type="dxa"/>
            <w:tcBorders>
              <w:top w:val="nil"/>
              <w:left w:val="nil"/>
              <w:bottom w:val="single" w:sz="4" w:space="0" w:color="auto"/>
              <w:right w:val="single" w:sz="4" w:space="0" w:color="auto"/>
            </w:tcBorders>
            <w:shd w:val="clear" w:color="auto" w:fill="auto"/>
            <w:vAlign w:val="center"/>
            <w:hideMark/>
          </w:tcPr>
          <w:p w14:paraId="06409061" w14:textId="77777777" w:rsidR="0019358E" w:rsidRPr="004110D8" w:rsidRDefault="0019358E" w:rsidP="00514B5D">
            <w:pPr>
              <w:rPr>
                <w:color w:val="000000"/>
              </w:rPr>
            </w:pPr>
            <w:r w:rsidRPr="004110D8">
              <w:rPr>
                <w:color w:val="000000"/>
              </w:rPr>
              <w:t> </w:t>
            </w:r>
          </w:p>
        </w:tc>
        <w:tc>
          <w:tcPr>
            <w:tcW w:w="334" w:type="dxa"/>
            <w:tcBorders>
              <w:top w:val="nil"/>
              <w:left w:val="nil"/>
              <w:bottom w:val="single" w:sz="4" w:space="0" w:color="auto"/>
              <w:right w:val="single" w:sz="4" w:space="0" w:color="auto"/>
            </w:tcBorders>
            <w:shd w:val="clear" w:color="auto" w:fill="auto"/>
            <w:vAlign w:val="center"/>
            <w:hideMark/>
          </w:tcPr>
          <w:p w14:paraId="75EF8944" w14:textId="77777777" w:rsidR="0019358E" w:rsidRPr="004110D8" w:rsidRDefault="0019358E" w:rsidP="00514B5D">
            <w:pPr>
              <w:rPr>
                <w:color w:val="000000"/>
              </w:rPr>
            </w:pPr>
            <w:r w:rsidRPr="004110D8">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0171E01B" w14:textId="77777777" w:rsidR="0019358E" w:rsidRPr="004110D8" w:rsidRDefault="0019358E" w:rsidP="00514B5D">
            <w:pPr>
              <w:rPr>
                <w:color w:val="000000"/>
              </w:rPr>
            </w:pPr>
            <w:r w:rsidRPr="004110D8">
              <w:rPr>
                <w:color w:val="000000"/>
              </w:rPr>
              <w:t> </w:t>
            </w:r>
          </w:p>
        </w:tc>
        <w:tc>
          <w:tcPr>
            <w:tcW w:w="331" w:type="dxa"/>
            <w:tcBorders>
              <w:top w:val="nil"/>
              <w:left w:val="nil"/>
              <w:bottom w:val="single" w:sz="4" w:space="0" w:color="auto"/>
              <w:right w:val="single" w:sz="4" w:space="0" w:color="auto"/>
            </w:tcBorders>
            <w:shd w:val="thinDiagCross" w:color="000000" w:fill="auto"/>
            <w:vAlign w:val="center"/>
            <w:hideMark/>
          </w:tcPr>
          <w:p w14:paraId="08AF1C97" w14:textId="77777777" w:rsidR="0019358E" w:rsidRPr="004110D8" w:rsidRDefault="0019358E" w:rsidP="00514B5D">
            <w:pPr>
              <w:rPr>
                <w:color w:val="000000"/>
              </w:rPr>
            </w:pPr>
            <w:r w:rsidRPr="004110D8">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40E889D9" w14:textId="77777777" w:rsidR="0019358E" w:rsidRPr="004110D8" w:rsidRDefault="0019358E" w:rsidP="00514B5D">
            <w:pPr>
              <w:rPr>
                <w:color w:val="000000"/>
              </w:rPr>
            </w:pPr>
            <w:r w:rsidRPr="004110D8">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33FD29A1" w14:textId="77777777" w:rsidR="0019358E" w:rsidRPr="004110D8" w:rsidRDefault="0019358E" w:rsidP="00514B5D">
            <w:pPr>
              <w:rPr>
                <w:color w:val="000000"/>
              </w:rPr>
            </w:pPr>
            <w:r w:rsidRPr="004110D8">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1232D4EA" w14:textId="77777777" w:rsidR="0019358E" w:rsidRPr="004110D8" w:rsidRDefault="0019358E" w:rsidP="00514B5D">
            <w:pPr>
              <w:rPr>
                <w:color w:val="000000"/>
              </w:rPr>
            </w:pPr>
            <w:r w:rsidRPr="004110D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31EDD2A" w14:textId="77777777" w:rsidR="0019358E" w:rsidRPr="004110D8" w:rsidRDefault="0019358E" w:rsidP="00514B5D">
            <w:pPr>
              <w:rPr>
                <w:color w:val="000000"/>
              </w:rPr>
            </w:pPr>
            <w:r w:rsidRPr="004110D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2176B07" w14:textId="77777777" w:rsidR="0019358E" w:rsidRPr="004110D8" w:rsidRDefault="0019358E" w:rsidP="00514B5D">
            <w:pPr>
              <w:rPr>
                <w:color w:val="000000"/>
              </w:rPr>
            </w:pPr>
            <w:r w:rsidRPr="004110D8">
              <w:rPr>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2771AC0F" w14:textId="77777777" w:rsidR="0019358E" w:rsidRPr="004110D8" w:rsidRDefault="0019358E" w:rsidP="00514B5D">
            <w:pPr>
              <w:rPr>
                <w:color w:val="000000"/>
              </w:rPr>
            </w:pPr>
            <w:r w:rsidRPr="004110D8">
              <w:rPr>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4EE27DFC" w14:textId="77777777" w:rsidR="0019358E" w:rsidRPr="004110D8" w:rsidRDefault="0019358E" w:rsidP="00514B5D">
            <w:pPr>
              <w:rPr>
                <w:color w:val="000000"/>
              </w:rPr>
            </w:pPr>
            <w:r w:rsidRPr="004110D8">
              <w:rPr>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620811C6" w14:textId="77777777" w:rsidR="0019358E" w:rsidRPr="004110D8" w:rsidRDefault="0019358E" w:rsidP="00514B5D">
            <w:pPr>
              <w:rPr>
                <w:color w:val="000000"/>
              </w:rPr>
            </w:pPr>
            <w:r w:rsidRPr="004110D8">
              <w:rPr>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6A9EC1FA" w14:textId="77777777" w:rsidR="0019358E" w:rsidRPr="004110D8" w:rsidRDefault="0019358E" w:rsidP="00514B5D">
            <w:pPr>
              <w:rPr>
                <w:color w:val="000000"/>
              </w:rPr>
            </w:pPr>
            <w:r w:rsidRPr="004110D8">
              <w:rPr>
                <w:color w:val="000000"/>
              </w:rPr>
              <w:t> </w:t>
            </w:r>
          </w:p>
        </w:tc>
        <w:tc>
          <w:tcPr>
            <w:tcW w:w="436" w:type="dxa"/>
            <w:tcBorders>
              <w:top w:val="nil"/>
              <w:left w:val="nil"/>
              <w:bottom w:val="single" w:sz="4" w:space="0" w:color="auto"/>
              <w:right w:val="single" w:sz="4" w:space="0" w:color="auto"/>
            </w:tcBorders>
          </w:tcPr>
          <w:p w14:paraId="678486FC" w14:textId="77777777" w:rsidR="0019358E" w:rsidRPr="004110D8" w:rsidRDefault="0019358E" w:rsidP="00514B5D">
            <w:pPr>
              <w:rPr>
                <w:color w:val="000000"/>
              </w:rPr>
            </w:pPr>
          </w:p>
        </w:tc>
        <w:tc>
          <w:tcPr>
            <w:tcW w:w="436" w:type="dxa"/>
            <w:tcBorders>
              <w:top w:val="nil"/>
              <w:left w:val="nil"/>
              <w:bottom w:val="single" w:sz="4" w:space="0" w:color="auto"/>
              <w:right w:val="single" w:sz="4" w:space="0" w:color="auto"/>
            </w:tcBorders>
          </w:tcPr>
          <w:p w14:paraId="623B525A" w14:textId="77777777" w:rsidR="0019358E" w:rsidRPr="004110D8" w:rsidRDefault="0019358E" w:rsidP="00514B5D">
            <w:pPr>
              <w:rPr>
                <w:color w:val="000000"/>
              </w:rPr>
            </w:pPr>
          </w:p>
        </w:tc>
        <w:tc>
          <w:tcPr>
            <w:tcW w:w="436" w:type="dxa"/>
            <w:tcBorders>
              <w:top w:val="nil"/>
              <w:left w:val="nil"/>
              <w:bottom w:val="single" w:sz="4" w:space="0" w:color="auto"/>
              <w:right w:val="single" w:sz="4" w:space="0" w:color="auto"/>
            </w:tcBorders>
          </w:tcPr>
          <w:p w14:paraId="18D33A9D" w14:textId="77777777" w:rsidR="0019358E" w:rsidRPr="004110D8" w:rsidRDefault="0019358E" w:rsidP="00514B5D">
            <w:pPr>
              <w:rPr>
                <w:color w:val="000000"/>
              </w:rPr>
            </w:pPr>
          </w:p>
        </w:tc>
        <w:tc>
          <w:tcPr>
            <w:tcW w:w="436" w:type="dxa"/>
            <w:tcBorders>
              <w:top w:val="nil"/>
              <w:left w:val="nil"/>
              <w:bottom w:val="single" w:sz="4" w:space="0" w:color="auto"/>
              <w:right w:val="single" w:sz="4" w:space="0" w:color="auto"/>
            </w:tcBorders>
          </w:tcPr>
          <w:p w14:paraId="7A7C4C6F" w14:textId="77777777" w:rsidR="0019358E" w:rsidRPr="004110D8" w:rsidRDefault="0019358E" w:rsidP="00514B5D">
            <w:pPr>
              <w:rPr>
                <w:color w:val="000000"/>
              </w:rPr>
            </w:pPr>
          </w:p>
        </w:tc>
        <w:tc>
          <w:tcPr>
            <w:tcW w:w="457" w:type="dxa"/>
            <w:tcBorders>
              <w:top w:val="nil"/>
              <w:left w:val="nil"/>
              <w:bottom w:val="single" w:sz="4" w:space="0" w:color="auto"/>
              <w:right w:val="single" w:sz="4" w:space="0" w:color="auto"/>
            </w:tcBorders>
          </w:tcPr>
          <w:p w14:paraId="0D8D2F65" w14:textId="77777777" w:rsidR="0019358E" w:rsidRPr="004110D8" w:rsidRDefault="0019358E" w:rsidP="00514B5D">
            <w:pPr>
              <w:rPr>
                <w:color w:val="000000"/>
              </w:rPr>
            </w:pPr>
          </w:p>
        </w:tc>
      </w:tr>
      <w:tr w:rsidR="0019358E" w:rsidRPr="004110D8" w14:paraId="0C93DB52" w14:textId="77777777" w:rsidTr="00B12856">
        <w:trPr>
          <w:cantSplit/>
          <w:trHeight w:val="300"/>
          <w:jc w:val="center"/>
        </w:trPr>
        <w:tc>
          <w:tcPr>
            <w:tcW w:w="546" w:type="dxa"/>
            <w:tcBorders>
              <w:top w:val="nil"/>
              <w:left w:val="single" w:sz="4" w:space="0" w:color="auto"/>
              <w:bottom w:val="single" w:sz="4" w:space="0" w:color="auto"/>
              <w:right w:val="single" w:sz="4" w:space="0" w:color="auto"/>
            </w:tcBorders>
            <w:shd w:val="clear" w:color="auto" w:fill="auto"/>
            <w:vAlign w:val="center"/>
          </w:tcPr>
          <w:p w14:paraId="0710A1D5" w14:textId="77777777" w:rsidR="0019358E" w:rsidRPr="004110D8" w:rsidRDefault="0019358E" w:rsidP="00514B5D">
            <w:pPr>
              <w:jc w:val="center"/>
              <w:rPr>
                <w:color w:val="000000"/>
              </w:rPr>
            </w:pPr>
            <w:r w:rsidRPr="004110D8">
              <w:rPr>
                <w:color w:val="000000"/>
              </w:rPr>
              <w:t>6</w:t>
            </w:r>
          </w:p>
        </w:tc>
        <w:tc>
          <w:tcPr>
            <w:tcW w:w="2897" w:type="dxa"/>
            <w:tcBorders>
              <w:top w:val="nil"/>
              <w:left w:val="nil"/>
              <w:bottom w:val="single" w:sz="4" w:space="0" w:color="auto"/>
              <w:right w:val="single" w:sz="4" w:space="0" w:color="auto"/>
            </w:tcBorders>
            <w:shd w:val="clear" w:color="auto" w:fill="auto"/>
            <w:vAlign w:val="center"/>
            <w:hideMark/>
          </w:tcPr>
          <w:p w14:paraId="241D0D2C" w14:textId="77777777" w:rsidR="0019358E" w:rsidRPr="004110D8" w:rsidRDefault="0019358E" w:rsidP="00514B5D">
            <w:pPr>
              <w:rPr>
                <w:color w:val="000000"/>
                <w:sz w:val="20"/>
              </w:rPr>
            </w:pPr>
            <w:r w:rsidRPr="004110D8">
              <w:rPr>
                <w:color w:val="000000"/>
                <w:sz w:val="20"/>
              </w:rPr>
              <w:t>Consultation Meetings</w:t>
            </w:r>
          </w:p>
        </w:tc>
        <w:tc>
          <w:tcPr>
            <w:tcW w:w="332" w:type="dxa"/>
            <w:tcBorders>
              <w:top w:val="nil"/>
              <w:left w:val="nil"/>
              <w:bottom w:val="single" w:sz="4" w:space="0" w:color="auto"/>
              <w:right w:val="single" w:sz="4" w:space="0" w:color="auto"/>
            </w:tcBorders>
            <w:shd w:val="clear" w:color="auto" w:fill="auto"/>
            <w:vAlign w:val="center"/>
            <w:hideMark/>
          </w:tcPr>
          <w:p w14:paraId="098F0B95" w14:textId="77777777" w:rsidR="0019358E" w:rsidRPr="004110D8" w:rsidRDefault="0019358E" w:rsidP="00514B5D">
            <w:pPr>
              <w:rPr>
                <w:color w:val="000000"/>
              </w:rPr>
            </w:pPr>
            <w:r w:rsidRPr="004110D8">
              <w:rPr>
                <w:color w:val="000000"/>
              </w:rPr>
              <w:t> </w:t>
            </w:r>
          </w:p>
        </w:tc>
        <w:tc>
          <w:tcPr>
            <w:tcW w:w="334" w:type="dxa"/>
            <w:tcBorders>
              <w:top w:val="nil"/>
              <w:left w:val="nil"/>
              <w:bottom w:val="single" w:sz="4" w:space="0" w:color="auto"/>
              <w:right w:val="single" w:sz="4" w:space="0" w:color="auto"/>
            </w:tcBorders>
            <w:shd w:val="clear" w:color="auto" w:fill="auto"/>
            <w:vAlign w:val="center"/>
            <w:hideMark/>
          </w:tcPr>
          <w:p w14:paraId="4FBC0841" w14:textId="77777777" w:rsidR="0019358E" w:rsidRPr="004110D8" w:rsidRDefault="0019358E" w:rsidP="00514B5D">
            <w:pPr>
              <w:rPr>
                <w:color w:val="000000"/>
              </w:rPr>
            </w:pPr>
            <w:r w:rsidRPr="004110D8">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7B957722" w14:textId="77777777" w:rsidR="0019358E" w:rsidRPr="004110D8" w:rsidRDefault="0019358E" w:rsidP="00514B5D">
            <w:pPr>
              <w:rPr>
                <w:color w:val="000000"/>
              </w:rPr>
            </w:pPr>
            <w:r w:rsidRPr="004110D8">
              <w:rPr>
                <w:color w:val="000000"/>
              </w:rPr>
              <w:t> </w:t>
            </w:r>
          </w:p>
        </w:tc>
        <w:tc>
          <w:tcPr>
            <w:tcW w:w="331" w:type="dxa"/>
            <w:tcBorders>
              <w:top w:val="nil"/>
              <w:left w:val="nil"/>
              <w:bottom w:val="single" w:sz="4" w:space="0" w:color="auto"/>
              <w:right w:val="single" w:sz="4" w:space="0" w:color="auto"/>
            </w:tcBorders>
            <w:shd w:val="thinDiagCross" w:color="000000" w:fill="auto"/>
            <w:vAlign w:val="center"/>
            <w:hideMark/>
          </w:tcPr>
          <w:p w14:paraId="3008452B" w14:textId="77777777" w:rsidR="0019358E" w:rsidRPr="004110D8" w:rsidRDefault="0019358E" w:rsidP="00514B5D">
            <w:pPr>
              <w:rPr>
                <w:color w:val="000000"/>
              </w:rPr>
            </w:pPr>
            <w:r w:rsidRPr="004110D8">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4852592A" w14:textId="77777777" w:rsidR="0019358E" w:rsidRPr="004110D8" w:rsidRDefault="0019358E" w:rsidP="00514B5D">
            <w:pPr>
              <w:rPr>
                <w:color w:val="000000"/>
              </w:rPr>
            </w:pPr>
            <w:r w:rsidRPr="004110D8">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1A33723B" w14:textId="77777777" w:rsidR="0019358E" w:rsidRPr="004110D8" w:rsidRDefault="0019358E" w:rsidP="00514B5D">
            <w:pPr>
              <w:rPr>
                <w:color w:val="000000"/>
              </w:rPr>
            </w:pPr>
            <w:r w:rsidRPr="004110D8">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42B21055" w14:textId="77777777" w:rsidR="0019358E" w:rsidRPr="004110D8" w:rsidRDefault="0019358E" w:rsidP="00514B5D">
            <w:pPr>
              <w:rPr>
                <w:color w:val="000000"/>
              </w:rPr>
            </w:pPr>
            <w:r w:rsidRPr="004110D8">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442970FC" w14:textId="77777777" w:rsidR="0019358E" w:rsidRPr="004110D8" w:rsidRDefault="0019358E" w:rsidP="00514B5D">
            <w:pPr>
              <w:rPr>
                <w:color w:val="000000"/>
              </w:rPr>
            </w:pPr>
            <w:r w:rsidRPr="004110D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4E040CD" w14:textId="77777777" w:rsidR="0019358E" w:rsidRPr="004110D8" w:rsidRDefault="0019358E" w:rsidP="00514B5D">
            <w:pPr>
              <w:rPr>
                <w:color w:val="000000"/>
              </w:rPr>
            </w:pPr>
            <w:r w:rsidRPr="004110D8">
              <w:rPr>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2A22B65D" w14:textId="77777777" w:rsidR="0019358E" w:rsidRPr="004110D8" w:rsidRDefault="0019358E" w:rsidP="00514B5D">
            <w:pPr>
              <w:rPr>
                <w:color w:val="000000"/>
              </w:rPr>
            </w:pPr>
            <w:r w:rsidRPr="004110D8">
              <w:rPr>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10BAE8FA" w14:textId="77777777" w:rsidR="0019358E" w:rsidRPr="004110D8" w:rsidRDefault="0019358E" w:rsidP="00514B5D">
            <w:pPr>
              <w:rPr>
                <w:color w:val="000000"/>
              </w:rPr>
            </w:pPr>
            <w:r w:rsidRPr="004110D8">
              <w:rPr>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6D887477" w14:textId="77777777" w:rsidR="0019358E" w:rsidRPr="004110D8" w:rsidRDefault="0019358E" w:rsidP="00514B5D">
            <w:pPr>
              <w:rPr>
                <w:color w:val="000000"/>
              </w:rPr>
            </w:pPr>
            <w:r w:rsidRPr="004110D8">
              <w:rPr>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26E8FB88" w14:textId="77777777" w:rsidR="0019358E" w:rsidRPr="004110D8" w:rsidRDefault="0019358E" w:rsidP="00514B5D">
            <w:pPr>
              <w:rPr>
                <w:color w:val="000000"/>
              </w:rPr>
            </w:pPr>
            <w:r w:rsidRPr="004110D8">
              <w:rPr>
                <w:color w:val="000000"/>
              </w:rPr>
              <w:t> </w:t>
            </w:r>
          </w:p>
        </w:tc>
        <w:tc>
          <w:tcPr>
            <w:tcW w:w="436" w:type="dxa"/>
            <w:tcBorders>
              <w:top w:val="nil"/>
              <w:left w:val="nil"/>
              <w:bottom w:val="single" w:sz="4" w:space="0" w:color="auto"/>
              <w:right w:val="single" w:sz="4" w:space="0" w:color="auto"/>
            </w:tcBorders>
          </w:tcPr>
          <w:p w14:paraId="53066573" w14:textId="77777777" w:rsidR="0019358E" w:rsidRPr="004110D8" w:rsidRDefault="0019358E" w:rsidP="00514B5D">
            <w:pPr>
              <w:rPr>
                <w:color w:val="000000"/>
              </w:rPr>
            </w:pPr>
          </w:p>
        </w:tc>
        <w:tc>
          <w:tcPr>
            <w:tcW w:w="436" w:type="dxa"/>
            <w:tcBorders>
              <w:top w:val="nil"/>
              <w:left w:val="nil"/>
              <w:bottom w:val="single" w:sz="4" w:space="0" w:color="auto"/>
              <w:right w:val="single" w:sz="4" w:space="0" w:color="auto"/>
            </w:tcBorders>
          </w:tcPr>
          <w:p w14:paraId="376ECCD6" w14:textId="77777777" w:rsidR="0019358E" w:rsidRPr="004110D8" w:rsidRDefault="0019358E" w:rsidP="00514B5D">
            <w:pPr>
              <w:rPr>
                <w:color w:val="000000"/>
              </w:rPr>
            </w:pPr>
          </w:p>
        </w:tc>
        <w:tc>
          <w:tcPr>
            <w:tcW w:w="436" w:type="dxa"/>
            <w:tcBorders>
              <w:top w:val="nil"/>
              <w:left w:val="nil"/>
              <w:bottom w:val="single" w:sz="4" w:space="0" w:color="auto"/>
              <w:right w:val="single" w:sz="4" w:space="0" w:color="auto"/>
            </w:tcBorders>
          </w:tcPr>
          <w:p w14:paraId="30B50256" w14:textId="77777777" w:rsidR="0019358E" w:rsidRPr="004110D8" w:rsidRDefault="0019358E" w:rsidP="00514B5D">
            <w:pPr>
              <w:rPr>
                <w:color w:val="000000"/>
              </w:rPr>
            </w:pPr>
          </w:p>
        </w:tc>
        <w:tc>
          <w:tcPr>
            <w:tcW w:w="436" w:type="dxa"/>
            <w:tcBorders>
              <w:top w:val="nil"/>
              <w:left w:val="nil"/>
              <w:bottom w:val="single" w:sz="4" w:space="0" w:color="auto"/>
              <w:right w:val="single" w:sz="4" w:space="0" w:color="auto"/>
            </w:tcBorders>
          </w:tcPr>
          <w:p w14:paraId="2B2779DB" w14:textId="77777777" w:rsidR="0019358E" w:rsidRPr="004110D8" w:rsidRDefault="0019358E" w:rsidP="00514B5D">
            <w:pPr>
              <w:rPr>
                <w:color w:val="000000"/>
              </w:rPr>
            </w:pPr>
          </w:p>
        </w:tc>
        <w:tc>
          <w:tcPr>
            <w:tcW w:w="457" w:type="dxa"/>
            <w:tcBorders>
              <w:top w:val="nil"/>
              <w:left w:val="nil"/>
              <w:bottom w:val="single" w:sz="4" w:space="0" w:color="auto"/>
              <w:right w:val="single" w:sz="4" w:space="0" w:color="auto"/>
            </w:tcBorders>
          </w:tcPr>
          <w:p w14:paraId="247A8D85" w14:textId="77777777" w:rsidR="0019358E" w:rsidRPr="004110D8" w:rsidRDefault="0019358E" w:rsidP="00514B5D">
            <w:pPr>
              <w:rPr>
                <w:color w:val="000000"/>
              </w:rPr>
            </w:pPr>
          </w:p>
        </w:tc>
      </w:tr>
      <w:tr w:rsidR="0019358E" w:rsidRPr="004110D8" w14:paraId="72A90B8B" w14:textId="77777777" w:rsidTr="00B12856">
        <w:trPr>
          <w:cantSplit/>
          <w:trHeight w:val="300"/>
          <w:jc w:val="center"/>
        </w:trPr>
        <w:tc>
          <w:tcPr>
            <w:tcW w:w="546" w:type="dxa"/>
            <w:tcBorders>
              <w:top w:val="nil"/>
              <w:left w:val="single" w:sz="4" w:space="0" w:color="auto"/>
              <w:bottom w:val="single" w:sz="4" w:space="0" w:color="auto"/>
              <w:right w:val="single" w:sz="4" w:space="0" w:color="auto"/>
            </w:tcBorders>
            <w:shd w:val="clear" w:color="auto" w:fill="auto"/>
            <w:vAlign w:val="center"/>
          </w:tcPr>
          <w:p w14:paraId="1F518E84" w14:textId="77777777" w:rsidR="0019358E" w:rsidRPr="004110D8" w:rsidRDefault="0019358E" w:rsidP="00514B5D">
            <w:pPr>
              <w:jc w:val="center"/>
              <w:rPr>
                <w:color w:val="000000"/>
              </w:rPr>
            </w:pPr>
            <w:r w:rsidRPr="004110D8">
              <w:rPr>
                <w:color w:val="000000"/>
              </w:rPr>
              <w:t>7</w:t>
            </w:r>
          </w:p>
        </w:tc>
        <w:tc>
          <w:tcPr>
            <w:tcW w:w="2897" w:type="dxa"/>
            <w:tcBorders>
              <w:top w:val="nil"/>
              <w:left w:val="nil"/>
              <w:bottom w:val="single" w:sz="4" w:space="0" w:color="auto"/>
              <w:right w:val="single" w:sz="4" w:space="0" w:color="auto"/>
            </w:tcBorders>
            <w:shd w:val="clear" w:color="auto" w:fill="auto"/>
            <w:vAlign w:val="center"/>
            <w:hideMark/>
          </w:tcPr>
          <w:p w14:paraId="16D51A7F" w14:textId="77777777" w:rsidR="0019358E" w:rsidRPr="004110D8" w:rsidRDefault="0019358E" w:rsidP="00514B5D">
            <w:pPr>
              <w:rPr>
                <w:color w:val="000000"/>
                <w:sz w:val="20"/>
              </w:rPr>
            </w:pPr>
            <w:r w:rsidRPr="004110D8">
              <w:rPr>
                <w:color w:val="000000"/>
                <w:sz w:val="20"/>
              </w:rPr>
              <w:t>Support to the Ratification Process</w:t>
            </w:r>
          </w:p>
        </w:tc>
        <w:tc>
          <w:tcPr>
            <w:tcW w:w="332" w:type="dxa"/>
            <w:tcBorders>
              <w:top w:val="nil"/>
              <w:left w:val="nil"/>
              <w:bottom w:val="single" w:sz="4" w:space="0" w:color="auto"/>
              <w:right w:val="single" w:sz="4" w:space="0" w:color="auto"/>
            </w:tcBorders>
            <w:shd w:val="clear" w:color="auto" w:fill="auto"/>
            <w:vAlign w:val="center"/>
            <w:hideMark/>
          </w:tcPr>
          <w:p w14:paraId="08664AFD" w14:textId="77777777" w:rsidR="0019358E" w:rsidRPr="004110D8" w:rsidRDefault="0019358E" w:rsidP="00514B5D">
            <w:pPr>
              <w:rPr>
                <w:color w:val="000000"/>
              </w:rPr>
            </w:pPr>
            <w:r w:rsidRPr="004110D8">
              <w:rPr>
                <w:color w:val="000000"/>
              </w:rPr>
              <w:t> </w:t>
            </w:r>
          </w:p>
        </w:tc>
        <w:tc>
          <w:tcPr>
            <w:tcW w:w="334" w:type="dxa"/>
            <w:tcBorders>
              <w:top w:val="nil"/>
              <w:left w:val="nil"/>
              <w:bottom w:val="single" w:sz="4" w:space="0" w:color="auto"/>
              <w:right w:val="single" w:sz="4" w:space="0" w:color="auto"/>
            </w:tcBorders>
            <w:shd w:val="clear" w:color="auto" w:fill="auto"/>
            <w:vAlign w:val="center"/>
            <w:hideMark/>
          </w:tcPr>
          <w:p w14:paraId="57577F03" w14:textId="77777777" w:rsidR="0019358E" w:rsidRPr="004110D8" w:rsidRDefault="0019358E" w:rsidP="00514B5D">
            <w:pPr>
              <w:rPr>
                <w:color w:val="000000"/>
              </w:rPr>
            </w:pPr>
            <w:r w:rsidRPr="004110D8">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52B06B48" w14:textId="77777777" w:rsidR="0019358E" w:rsidRPr="004110D8" w:rsidRDefault="0019358E" w:rsidP="00514B5D">
            <w:pPr>
              <w:rPr>
                <w:color w:val="000000"/>
              </w:rPr>
            </w:pPr>
            <w:r w:rsidRPr="004110D8">
              <w:rPr>
                <w:color w:val="000000"/>
              </w:rPr>
              <w:t> </w:t>
            </w:r>
          </w:p>
        </w:tc>
        <w:tc>
          <w:tcPr>
            <w:tcW w:w="331" w:type="dxa"/>
            <w:tcBorders>
              <w:top w:val="nil"/>
              <w:left w:val="nil"/>
              <w:bottom w:val="single" w:sz="4" w:space="0" w:color="auto"/>
              <w:right w:val="single" w:sz="4" w:space="0" w:color="auto"/>
            </w:tcBorders>
            <w:shd w:val="clear" w:color="auto" w:fill="auto"/>
            <w:vAlign w:val="center"/>
            <w:hideMark/>
          </w:tcPr>
          <w:p w14:paraId="55109726" w14:textId="77777777" w:rsidR="0019358E" w:rsidRPr="004110D8" w:rsidRDefault="0019358E" w:rsidP="00514B5D">
            <w:pPr>
              <w:rPr>
                <w:color w:val="000000"/>
              </w:rPr>
            </w:pPr>
            <w:r w:rsidRPr="004110D8">
              <w:rPr>
                <w:color w:val="000000"/>
              </w:rPr>
              <w:t> </w:t>
            </w:r>
          </w:p>
        </w:tc>
        <w:tc>
          <w:tcPr>
            <w:tcW w:w="400" w:type="dxa"/>
            <w:tcBorders>
              <w:top w:val="single" w:sz="4" w:space="0" w:color="auto"/>
              <w:left w:val="nil"/>
              <w:bottom w:val="single" w:sz="4" w:space="0" w:color="auto"/>
              <w:right w:val="single" w:sz="4" w:space="0" w:color="auto"/>
            </w:tcBorders>
            <w:shd w:val="thinDiagCross" w:color="auto" w:fill="auto"/>
            <w:noWrap/>
            <w:vAlign w:val="bottom"/>
            <w:hideMark/>
          </w:tcPr>
          <w:p w14:paraId="78837F84" w14:textId="77777777" w:rsidR="0019358E" w:rsidRPr="004110D8" w:rsidRDefault="0019358E" w:rsidP="00514B5D">
            <w:pPr>
              <w:rPr>
                <w:color w:val="000000"/>
              </w:rPr>
            </w:pPr>
            <w:r w:rsidRPr="004110D8">
              <w:rPr>
                <w:color w:val="000000"/>
              </w:rPr>
              <w:t> </w:t>
            </w:r>
          </w:p>
        </w:tc>
        <w:tc>
          <w:tcPr>
            <w:tcW w:w="400" w:type="dxa"/>
            <w:tcBorders>
              <w:top w:val="single" w:sz="4" w:space="0" w:color="auto"/>
              <w:left w:val="nil"/>
              <w:bottom w:val="single" w:sz="4" w:space="0" w:color="auto"/>
              <w:right w:val="single" w:sz="4" w:space="0" w:color="auto"/>
            </w:tcBorders>
            <w:shd w:val="thinDiagCross" w:color="auto" w:fill="auto"/>
            <w:noWrap/>
            <w:vAlign w:val="bottom"/>
            <w:hideMark/>
          </w:tcPr>
          <w:p w14:paraId="67BFEEAD" w14:textId="77777777" w:rsidR="0019358E" w:rsidRPr="004110D8" w:rsidRDefault="0019358E" w:rsidP="00514B5D">
            <w:pPr>
              <w:rPr>
                <w:color w:val="000000"/>
              </w:rPr>
            </w:pPr>
            <w:r w:rsidRPr="004110D8">
              <w:rPr>
                <w:color w:val="000000"/>
              </w:rPr>
              <w:t> </w:t>
            </w:r>
          </w:p>
        </w:tc>
        <w:tc>
          <w:tcPr>
            <w:tcW w:w="400" w:type="dxa"/>
            <w:tcBorders>
              <w:top w:val="single" w:sz="4" w:space="0" w:color="auto"/>
              <w:left w:val="nil"/>
              <w:bottom w:val="single" w:sz="4" w:space="0" w:color="auto"/>
              <w:right w:val="single" w:sz="4" w:space="0" w:color="auto"/>
            </w:tcBorders>
            <w:shd w:val="thinDiagCross" w:color="auto" w:fill="auto"/>
            <w:vAlign w:val="center"/>
            <w:hideMark/>
          </w:tcPr>
          <w:p w14:paraId="49344946" w14:textId="77777777" w:rsidR="0019358E" w:rsidRPr="004110D8" w:rsidRDefault="0019358E" w:rsidP="00514B5D">
            <w:pPr>
              <w:rPr>
                <w:color w:val="000000"/>
              </w:rPr>
            </w:pPr>
            <w:r w:rsidRPr="004110D8">
              <w:rPr>
                <w:color w:val="000000"/>
              </w:rPr>
              <w:t> </w:t>
            </w:r>
          </w:p>
        </w:tc>
        <w:tc>
          <w:tcPr>
            <w:tcW w:w="400" w:type="dxa"/>
            <w:tcBorders>
              <w:top w:val="single" w:sz="4" w:space="0" w:color="auto"/>
              <w:left w:val="nil"/>
              <w:bottom w:val="single" w:sz="4" w:space="0" w:color="auto"/>
              <w:right w:val="single" w:sz="4" w:space="0" w:color="auto"/>
            </w:tcBorders>
            <w:shd w:val="thinDiagCross" w:color="auto" w:fill="auto"/>
            <w:vAlign w:val="center"/>
            <w:hideMark/>
          </w:tcPr>
          <w:p w14:paraId="75EBE7E1" w14:textId="77777777" w:rsidR="0019358E" w:rsidRPr="004110D8" w:rsidRDefault="0019358E" w:rsidP="00514B5D">
            <w:pPr>
              <w:rPr>
                <w:color w:val="000000"/>
              </w:rPr>
            </w:pPr>
            <w:r w:rsidRPr="004110D8">
              <w:rPr>
                <w:color w:val="000000"/>
              </w:rPr>
              <w:t> </w:t>
            </w:r>
          </w:p>
        </w:tc>
        <w:tc>
          <w:tcPr>
            <w:tcW w:w="400" w:type="dxa"/>
            <w:tcBorders>
              <w:top w:val="single" w:sz="4" w:space="0" w:color="auto"/>
              <w:left w:val="nil"/>
              <w:bottom w:val="single" w:sz="4" w:space="0" w:color="auto"/>
              <w:right w:val="single" w:sz="4" w:space="0" w:color="auto"/>
            </w:tcBorders>
            <w:shd w:val="thinDiagCross" w:color="auto" w:fill="auto"/>
            <w:vAlign w:val="center"/>
            <w:hideMark/>
          </w:tcPr>
          <w:p w14:paraId="762BA0B1" w14:textId="77777777" w:rsidR="0019358E" w:rsidRPr="004110D8" w:rsidRDefault="0019358E" w:rsidP="00514B5D">
            <w:pPr>
              <w:rPr>
                <w:color w:val="000000"/>
              </w:rPr>
            </w:pPr>
            <w:r w:rsidRPr="004110D8">
              <w:rPr>
                <w:color w:val="000000"/>
              </w:rPr>
              <w:t> </w:t>
            </w:r>
          </w:p>
        </w:tc>
        <w:tc>
          <w:tcPr>
            <w:tcW w:w="436" w:type="dxa"/>
            <w:tcBorders>
              <w:top w:val="single" w:sz="4" w:space="0" w:color="auto"/>
              <w:left w:val="nil"/>
              <w:bottom w:val="single" w:sz="4" w:space="0" w:color="auto"/>
              <w:right w:val="single" w:sz="4" w:space="0" w:color="auto"/>
            </w:tcBorders>
            <w:shd w:val="thinDiagCross" w:color="auto" w:fill="auto"/>
            <w:noWrap/>
            <w:vAlign w:val="bottom"/>
            <w:hideMark/>
          </w:tcPr>
          <w:p w14:paraId="02C08D2E" w14:textId="77777777" w:rsidR="0019358E" w:rsidRPr="004110D8" w:rsidRDefault="0019358E" w:rsidP="00514B5D">
            <w:pPr>
              <w:rPr>
                <w:color w:val="000000"/>
              </w:rPr>
            </w:pPr>
            <w:r w:rsidRPr="004110D8">
              <w:rPr>
                <w:color w:val="000000"/>
              </w:rPr>
              <w:t> </w:t>
            </w:r>
          </w:p>
        </w:tc>
        <w:tc>
          <w:tcPr>
            <w:tcW w:w="436" w:type="dxa"/>
            <w:tcBorders>
              <w:top w:val="single" w:sz="4" w:space="0" w:color="auto"/>
              <w:left w:val="nil"/>
              <w:bottom w:val="single" w:sz="4" w:space="0" w:color="auto"/>
              <w:right w:val="single" w:sz="4" w:space="0" w:color="auto"/>
            </w:tcBorders>
            <w:shd w:val="thinDiagCross" w:color="auto" w:fill="auto"/>
            <w:noWrap/>
            <w:vAlign w:val="bottom"/>
            <w:hideMark/>
          </w:tcPr>
          <w:p w14:paraId="2FF4E053" w14:textId="77777777" w:rsidR="0019358E" w:rsidRPr="004110D8" w:rsidRDefault="0019358E" w:rsidP="00514B5D">
            <w:pPr>
              <w:rPr>
                <w:color w:val="000000"/>
              </w:rPr>
            </w:pPr>
            <w:r w:rsidRPr="004110D8">
              <w:rPr>
                <w:color w:val="000000"/>
              </w:rPr>
              <w:t> </w:t>
            </w:r>
          </w:p>
        </w:tc>
        <w:tc>
          <w:tcPr>
            <w:tcW w:w="436" w:type="dxa"/>
            <w:tcBorders>
              <w:top w:val="single" w:sz="4" w:space="0" w:color="auto"/>
              <w:left w:val="nil"/>
              <w:bottom w:val="single" w:sz="4" w:space="0" w:color="auto"/>
              <w:right w:val="single" w:sz="4" w:space="0" w:color="auto"/>
            </w:tcBorders>
            <w:shd w:val="thinDiagCross" w:color="auto" w:fill="auto"/>
            <w:noWrap/>
            <w:vAlign w:val="bottom"/>
            <w:hideMark/>
          </w:tcPr>
          <w:p w14:paraId="604E95FC" w14:textId="77777777" w:rsidR="0019358E" w:rsidRPr="004110D8" w:rsidRDefault="0019358E" w:rsidP="00514B5D">
            <w:pPr>
              <w:rPr>
                <w:color w:val="000000"/>
              </w:rPr>
            </w:pPr>
            <w:r w:rsidRPr="004110D8">
              <w:rPr>
                <w:color w:val="000000"/>
              </w:rPr>
              <w:t> </w:t>
            </w:r>
          </w:p>
        </w:tc>
        <w:tc>
          <w:tcPr>
            <w:tcW w:w="470" w:type="dxa"/>
            <w:tcBorders>
              <w:top w:val="single" w:sz="4" w:space="0" w:color="auto"/>
              <w:left w:val="nil"/>
              <w:bottom w:val="single" w:sz="4" w:space="0" w:color="auto"/>
              <w:right w:val="single" w:sz="4" w:space="0" w:color="auto"/>
            </w:tcBorders>
            <w:shd w:val="thinDiagCross" w:color="auto" w:fill="auto"/>
            <w:noWrap/>
            <w:vAlign w:val="bottom"/>
            <w:hideMark/>
          </w:tcPr>
          <w:p w14:paraId="41DCE07A" w14:textId="77777777" w:rsidR="0019358E" w:rsidRPr="004110D8" w:rsidRDefault="0019358E" w:rsidP="00514B5D">
            <w:pPr>
              <w:rPr>
                <w:color w:val="000000"/>
              </w:rPr>
            </w:pPr>
            <w:r w:rsidRPr="004110D8">
              <w:rPr>
                <w:color w:val="000000"/>
              </w:rPr>
              <w:t> </w:t>
            </w:r>
          </w:p>
        </w:tc>
        <w:tc>
          <w:tcPr>
            <w:tcW w:w="436" w:type="dxa"/>
            <w:tcBorders>
              <w:top w:val="single" w:sz="4" w:space="0" w:color="auto"/>
              <w:left w:val="nil"/>
              <w:bottom w:val="single" w:sz="4" w:space="0" w:color="auto"/>
              <w:right w:val="single" w:sz="4" w:space="0" w:color="auto"/>
            </w:tcBorders>
            <w:shd w:val="thinDiagCross" w:color="auto" w:fill="auto"/>
          </w:tcPr>
          <w:p w14:paraId="519C92CB" w14:textId="77777777" w:rsidR="0019358E" w:rsidRPr="004110D8" w:rsidRDefault="0019358E" w:rsidP="00514B5D">
            <w:pPr>
              <w:rPr>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7EB853DA" w14:textId="77777777" w:rsidR="0019358E" w:rsidRPr="004110D8" w:rsidRDefault="0019358E" w:rsidP="00514B5D">
            <w:pPr>
              <w:rPr>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0075D7CC" w14:textId="77777777" w:rsidR="0019358E" w:rsidRPr="004110D8" w:rsidRDefault="0019358E" w:rsidP="00514B5D">
            <w:pPr>
              <w:rPr>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43E45B7D" w14:textId="77777777" w:rsidR="0019358E" w:rsidRPr="004110D8" w:rsidRDefault="0019358E" w:rsidP="00514B5D">
            <w:pPr>
              <w:rPr>
                <w:color w:val="000000"/>
              </w:rPr>
            </w:pPr>
          </w:p>
        </w:tc>
        <w:tc>
          <w:tcPr>
            <w:tcW w:w="457" w:type="dxa"/>
            <w:tcBorders>
              <w:top w:val="single" w:sz="4" w:space="0" w:color="auto"/>
              <w:left w:val="nil"/>
              <w:bottom w:val="single" w:sz="4" w:space="0" w:color="auto"/>
              <w:right w:val="single" w:sz="4" w:space="0" w:color="auto"/>
            </w:tcBorders>
            <w:shd w:val="thinDiagCross" w:color="auto" w:fill="auto"/>
          </w:tcPr>
          <w:p w14:paraId="2A96B4F6" w14:textId="77777777" w:rsidR="0019358E" w:rsidRPr="004110D8" w:rsidRDefault="0019358E" w:rsidP="00514B5D">
            <w:pPr>
              <w:rPr>
                <w:color w:val="000000"/>
              </w:rPr>
            </w:pPr>
          </w:p>
        </w:tc>
      </w:tr>
      <w:tr w:rsidR="0019358E" w:rsidRPr="004110D8" w14:paraId="0C38DCB2" w14:textId="77777777" w:rsidTr="00B12856">
        <w:trPr>
          <w:cantSplit/>
          <w:trHeight w:val="300"/>
          <w:jc w:val="center"/>
        </w:trPr>
        <w:tc>
          <w:tcPr>
            <w:tcW w:w="546" w:type="dxa"/>
            <w:tcBorders>
              <w:top w:val="nil"/>
              <w:left w:val="single" w:sz="4" w:space="0" w:color="auto"/>
              <w:bottom w:val="single" w:sz="4" w:space="0" w:color="auto"/>
              <w:right w:val="single" w:sz="4" w:space="0" w:color="auto"/>
            </w:tcBorders>
            <w:shd w:val="clear" w:color="auto" w:fill="auto"/>
            <w:vAlign w:val="center"/>
          </w:tcPr>
          <w:p w14:paraId="5A2CCCF4" w14:textId="77777777" w:rsidR="0019358E" w:rsidRPr="004110D8" w:rsidRDefault="0019358E" w:rsidP="00514B5D">
            <w:pPr>
              <w:jc w:val="center"/>
              <w:rPr>
                <w:color w:val="000000"/>
              </w:rPr>
            </w:pPr>
            <w:r w:rsidRPr="004110D8">
              <w:rPr>
                <w:color w:val="000000"/>
              </w:rPr>
              <w:t>8</w:t>
            </w:r>
          </w:p>
        </w:tc>
        <w:tc>
          <w:tcPr>
            <w:tcW w:w="2897" w:type="dxa"/>
            <w:tcBorders>
              <w:top w:val="nil"/>
              <w:left w:val="nil"/>
              <w:bottom w:val="single" w:sz="4" w:space="0" w:color="auto"/>
              <w:right w:val="single" w:sz="4" w:space="0" w:color="auto"/>
            </w:tcBorders>
            <w:shd w:val="clear" w:color="auto" w:fill="auto"/>
            <w:vAlign w:val="center"/>
            <w:hideMark/>
          </w:tcPr>
          <w:p w14:paraId="03BF976B" w14:textId="77777777" w:rsidR="0019358E" w:rsidRPr="004110D8" w:rsidRDefault="0019358E" w:rsidP="00514B5D">
            <w:pPr>
              <w:rPr>
                <w:color w:val="000000"/>
                <w:sz w:val="20"/>
              </w:rPr>
            </w:pPr>
            <w:r w:rsidRPr="004110D8">
              <w:rPr>
                <w:color w:val="000000"/>
                <w:sz w:val="20"/>
              </w:rPr>
              <w:t>Legal and Policy Fram. review</w:t>
            </w:r>
          </w:p>
        </w:tc>
        <w:tc>
          <w:tcPr>
            <w:tcW w:w="332" w:type="dxa"/>
            <w:tcBorders>
              <w:top w:val="nil"/>
              <w:left w:val="nil"/>
              <w:bottom w:val="single" w:sz="4" w:space="0" w:color="auto"/>
              <w:right w:val="single" w:sz="4" w:space="0" w:color="auto"/>
            </w:tcBorders>
            <w:shd w:val="clear" w:color="auto" w:fill="auto"/>
            <w:vAlign w:val="center"/>
            <w:hideMark/>
          </w:tcPr>
          <w:p w14:paraId="68209120" w14:textId="77777777" w:rsidR="0019358E" w:rsidRPr="004110D8" w:rsidRDefault="0019358E" w:rsidP="00514B5D">
            <w:pPr>
              <w:rPr>
                <w:color w:val="000000"/>
              </w:rPr>
            </w:pPr>
            <w:r w:rsidRPr="004110D8">
              <w:rPr>
                <w:color w:val="000000"/>
              </w:rPr>
              <w:t> </w:t>
            </w:r>
          </w:p>
        </w:tc>
        <w:tc>
          <w:tcPr>
            <w:tcW w:w="334" w:type="dxa"/>
            <w:tcBorders>
              <w:top w:val="nil"/>
              <w:left w:val="nil"/>
              <w:bottom w:val="single" w:sz="4" w:space="0" w:color="auto"/>
              <w:right w:val="single" w:sz="4" w:space="0" w:color="auto"/>
            </w:tcBorders>
            <w:shd w:val="clear" w:color="auto" w:fill="auto"/>
            <w:vAlign w:val="center"/>
            <w:hideMark/>
          </w:tcPr>
          <w:p w14:paraId="446C6DBD" w14:textId="77777777" w:rsidR="0019358E" w:rsidRPr="004110D8" w:rsidRDefault="0019358E" w:rsidP="00514B5D">
            <w:pPr>
              <w:rPr>
                <w:color w:val="000000"/>
              </w:rPr>
            </w:pPr>
            <w:r w:rsidRPr="004110D8">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0EBAC1D5" w14:textId="77777777" w:rsidR="0019358E" w:rsidRPr="004110D8" w:rsidRDefault="0019358E" w:rsidP="00514B5D">
            <w:pPr>
              <w:rPr>
                <w:color w:val="000000"/>
              </w:rPr>
            </w:pPr>
            <w:r w:rsidRPr="004110D8">
              <w:rPr>
                <w:color w:val="000000"/>
              </w:rPr>
              <w:t> </w:t>
            </w:r>
          </w:p>
        </w:tc>
        <w:tc>
          <w:tcPr>
            <w:tcW w:w="331" w:type="dxa"/>
            <w:tcBorders>
              <w:top w:val="nil"/>
              <w:left w:val="nil"/>
              <w:bottom w:val="single" w:sz="4" w:space="0" w:color="auto"/>
              <w:right w:val="single" w:sz="4" w:space="0" w:color="auto"/>
            </w:tcBorders>
            <w:shd w:val="clear" w:color="auto" w:fill="auto"/>
            <w:vAlign w:val="center"/>
            <w:hideMark/>
          </w:tcPr>
          <w:p w14:paraId="2DAAB783" w14:textId="77777777" w:rsidR="0019358E" w:rsidRPr="004110D8" w:rsidRDefault="0019358E" w:rsidP="00514B5D">
            <w:pPr>
              <w:rPr>
                <w:color w:val="000000"/>
              </w:rPr>
            </w:pPr>
            <w:r w:rsidRPr="004110D8">
              <w:rPr>
                <w:color w:val="000000"/>
              </w:rPr>
              <w:t> </w:t>
            </w:r>
          </w:p>
        </w:tc>
        <w:tc>
          <w:tcPr>
            <w:tcW w:w="400" w:type="dxa"/>
            <w:tcBorders>
              <w:top w:val="single" w:sz="4" w:space="0" w:color="auto"/>
              <w:left w:val="nil"/>
              <w:bottom w:val="single" w:sz="4" w:space="0" w:color="auto"/>
              <w:right w:val="single" w:sz="4" w:space="0" w:color="auto"/>
            </w:tcBorders>
            <w:shd w:val="thinDiagCross" w:color="auto" w:fill="auto"/>
            <w:noWrap/>
            <w:vAlign w:val="bottom"/>
            <w:hideMark/>
          </w:tcPr>
          <w:p w14:paraId="094ED9BC" w14:textId="77777777" w:rsidR="0019358E" w:rsidRPr="004110D8" w:rsidRDefault="0019358E" w:rsidP="00514B5D">
            <w:pPr>
              <w:rPr>
                <w:color w:val="000000"/>
              </w:rPr>
            </w:pPr>
            <w:r w:rsidRPr="004110D8">
              <w:rPr>
                <w:color w:val="000000"/>
              </w:rPr>
              <w:t> </w:t>
            </w:r>
          </w:p>
        </w:tc>
        <w:tc>
          <w:tcPr>
            <w:tcW w:w="400" w:type="dxa"/>
            <w:tcBorders>
              <w:top w:val="single" w:sz="4" w:space="0" w:color="auto"/>
              <w:left w:val="nil"/>
              <w:bottom w:val="single" w:sz="4" w:space="0" w:color="auto"/>
              <w:right w:val="single" w:sz="4" w:space="0" w:color="auto"/>
            </w:tcBorders>
            <w:shd w:val="thinDiagCross" w:color="auto" w:fill="auto"/>
            <w:noWrap/>
            <w:vAlign w:val="bottom"/>
            <w:hideMark/>
          </w:tcPr>
          <w:p w14:paraId="3103BD2A" w14:textId="77777777" w:rsidR="0019358E" w:rsidRPr="004110D8" w:rsidRDefault="0019358E" w:rsidP="00514B5D">
            <w:pPr>
              <w:rPr>
                <w:color w:val="000000"/>
              </w:rPr>
            </w:pPr>
            <w:r w:rsidRPr="004110D8">
              <w:rPr>
                <w:color w:val="000000"/>
              </w:rPr>
              <w:t> </w:t>
            </w:r>
          </w:p>
        </w:tc>
        <w:tc>
          <w:tcPr>
            <w:tcW w:w="400" w:type="dxa"/>
            <w:tcBorders>
              <w:top w:val="single" w:sz="4" w:space="0" w:color="auto"/>
              <w:left w:val="nil"/>
              <w:bottom w:val="single" w:sz="4" w:space="0" w:color="auto"/>
              <w:right w:val="single" w:sz="4" w:space="0" w:color="auto"/>
            </w:tcBorders>
            <w:shd w:val="thinDiagCross" w:color="auto" w:fill="auto"/>
            <w:noWrap/>
            <w:vAlign w:val="bottom"/>
            <w:hideMark/>
          </w:tcPr>
          <w:p w14:paraId="777CD31D" w14:textId="77777777" w:rsidR="0019358E" w:rsidRPr="004110D8" w:rsidRDefault="0019358E" w:rsidP="00514B5D">
            <w:pPr>
              <w:rPr>
                <w:color w:val="000000"/>
              </w:rPr>
            </w:pPr>
            <w:r w:rsidRPr="004110D8">
              <w:rPr>
                <w:color w:val="000000"/>
              </w:rPr>
              <w:t> </w:t>
            </w:r>
          </w:p>
        </w:tc>
        <w:tc>
          <w:tcPr>
            <w:tcW w:w="400" w:type="dxa"/>
            <w:tcBorders>
              <w:top w:val="single" w:sz="4" w:space="0" w:color="auto"/>
              <w:left w:val="nil"/>
              <w:bottom w:val="single" w:sz="4" w:space="0" w:color="auto"/>
              <w:right w:val="single" w:sz="4" w:space="0" w:color="auto"/>
            </w:tcBorders>
            <w:shd w:val="thinDiagCross" w:color="auto" w:fill="auto"/>
            <w:vAlign w:val="center"/>
            <w:hideMark/>
          </w:tcPr>
          <w:p w14:paraId="0ABBFE18" w14:textId="77777777" w:rsidR="0019358E" w:rsidRPr="004110D8" w:rsidRDefault="0019358E" w:rsidP="00514B5D">
            <w:pPr>
              <w:rPr>
                <w:color w:val="000000"/>
              </w:rPr>
            </w:pPr>
            <w:r w:rsidRPr="004110D8">
              <w:rPr>
                <w:color w:val="000000"/>
              </w:rPr>
              <w:t> </w:t>
            </w:r>
          </w:p>
        </w:tc>
        <w:tc>
          <w:tcPr>
            <w:tcW w:w="400" w:type="dxa"/>
            <w:tcBorders>
              <w:top w:val="single" w:sz="4" w:space="0" w:color="auto"/>
              <w:left w:val="nil"/>
              <w:bottom w:val="single" w:sz="4" w:space="0" w:color="auto"/>
              <w:right w:val="single" w:sz="4" w:space="0" w:color="auto"/>
            </w:tcBorders>
            <w:shd w:val="thinDiagCross" w:color="auto" w:fill="auto"/>
            <w:vAlign w:val="center"/>
            <w:hideMark/>
          </w:tcPr>
          <w:p w14:paraId="690F8A40" w14:textId="77777777" w:rsidR="0019358E" w:rsidRPr="004110D8" w:rsidRDefault="0019358E" w:rsidP="00514B5D">
            <w:pPr>
              <w:rPr>
                <w:color w:val="000000"/>
              </w:rPr>
            </w:pPr>
            <w:r w:rsidRPr="004110D8">
              <w:rPr>
                <w:color w:val="000000"/>
              </w:rPr>
              <w:t> </w:t>
            </w:r>
          </w:p>
        </w:tc>
        <w:tc>
          <w:tcPr>
            <w:tcW w:w="436" w:type="dxa"/>
            <w:tcBorders>
              <w:top w:val="single" w:sz="4" w:space="0" w:color="auto"/>
              <w:left w:val="nil"/>
              <w:bottom w:val="single" w:sz="4" w:space="0" w:color="auto"/>
              <w:right w:val="single" w:sz="4" w:space="0" w:color="auto"/>
            </w:tcBorders>
            <w:shd w:val="thinDiagCross" w:color="auto" w:fill="auto"/>
            <w:vAlign w:val="center"/>
            <w:hideMark/>
          </w:tcPr>
          <w:p w14:paraId="1437A78C" w14:textId="77777777" w:rsidR="0019358E" w:rsidRPr="004110D8" w:rsidRDefault="0019358E" w:rsidP="00514B5D">
            <w:pPr>
              <w:rPr>
                <w:color w:val="000000"/>
              </w:rPr>
            </w:pPr>
            <w:r w:rsidRPr="004110D8">
              <w:rPr>
                <w:color w:val="000000"/>
              </w:rPr>
              <w:t> </w:t>
            </w:r>
          </w:p>
        </w:tc>
        <w:tc>
          <w:tcPr>
            <w:tcW w:w="436" w:type="dxa"/>
            <w:tcBorders>
              <w:top w:val="single" w:sz="4" w:space="0" w:color="auto"/>
              <w:left w:val="nil"/>
              <w:bottom w:val="single" w:sz="4" w:space="0" w:color="auto"/>
              <w:right w:val="single" w:sz="4" w:space="0" w:color="auto"/>
            </w:tcBorders>
            <w:shd w:val="thinDiagCross" w:color="auto" w:fill="auto"/>
            <w:noWrap/>
            <w:vAlign w:val="bottom"/>
            <w:hideMark/>
          </w:tcPr>
          <w:p w14:paraId="362367B9" w14:textId="77777777" w:rsidR="0019358E" w:rsidRPr="004110D8" w:rsidRDefault="0019358E" w:rsidP="00514B5D">
            <w:pPr>
              <w:rPr>
                <w:color w:val="000000"/>
              </w:rPr>
            </w:pPr>
            <w:r w:rsidRPr="004110D8">
              <w:rPr>
                <w:color w:val="000000"/>
              </w:rPr>
              <w:t> </w:t>
            </w:r>
          </w:p>
        </w:tc>
        <w:tc>
          <w:tcPr>
            <w:tcW w:w="436" w:type="dxa"/>
            <w:tcBorders>
              <w:top w:val="single" w:sz="4" w:space="0" w:color="auto"/>
              <w:left w:val="nil"/>
              <w:bottom w:val="single" w:sz="4" w:space="0" w:color="auto"/>
              <w:right w:val="single" w:sz="4" w:space="0" w:color="auto"/>
            </w:tcBorders>
            <w:shd w:val="thinDiagCross" w:color="auto" w:fill="auto"/>
            <w:noWrap/>
            <w:vAlign w:val="bottom"/>
            <w:hideMark/>
          </w:tcPr>
          <w:p w14:paraId="074EF116" w14:textId="77777777" w:rsidR="0019358E" w:rsidRPr="004110D8" w:rsidRDefault="0019358E" w:rsidP="00514B5D">
            <w:pPr>
              <w:rPr>
                <w:color w:val="000000"/>
              </w:rPr>
            </w:pPr>
            <w:r w:rsidRPr="004110D8">
              <w:rPr>
                <w:color w:val="000000"/>
              </w:rPr>
              <w:t> </w:t>
            </w:r>
          </w:p>
        </w:tc>
        <w:tc>
          <w:tcPr>
            <w:tcW w:w="470" w:type="dxa"/>
            <w:tcBorders>
              <w:top w:val="single" w:sz="4" w:space="0" w:color="auto"/>
              <w:left w:val="nil"/>
              <w:bottom w:val="single" w:sz="4" w:space="0" w:color="auto"/>
              <w:right w:val="single" w:sz="4" w:space="0" w:color="auto"/>
            </w:tcBorders>
            <w:shd w:val="thinDiagCross" w:color="auto" w:fill="auto"/>
            <w:noWrap/>
            <w:vAlign w:val="bottom"/>
            <w:hideMark/>
          </w:tcPr>
          <w:p w14:paraId="7A839A67" w14:textId="77777777" w:rsidR="0019358E" w:rsidRPr="004110D8" w:rsidRDefault="0019358E" w:rsidP="00514B5D">
            <w:pPr>
              <w:rPr>
                <w:color w:val="000000"/>
              </w:rPr>
            </w:pPr>
            <w:r w:rsidRPr="004110D8">
              <w:rPr>
                <w:color w:val="000000"/>
              </w:rPr>
              <w:t> </w:t>
            </w:r>
          </w:p>
        </w:tc>
        <w:tc>
          <w:tcPr>
            <w:tcW w:w="436" w:type="dxa"/>
            <w:tcBorders>
              <w:top w:val="single" w:sz="4" w:space="0" w:color="auto"/>
              <w:left w:val="nil"/>
              <w:bottom w:val="single" w:sz="4" w:space="0" w:color="auto"/>
              <w:right w:val="single" w:sz="4" w:space="0" w:color="auto"/>
            </w:tcBorders>
            <w:shd w:val="thinDiagCross" w:color="auto" w:fill="auto"/>
          </w:tcPr>
          <w:p w14:paraId="25C75137" w14:textId="77777777" w:rsidR="0019358E" w:rsidRPr="004110D8" w:rsidRDefault="0019358E" w:rsidP="00514B5D">
            <w:pPr>
              <w:rPr>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6A835EC1" w14:textId="77777777" w:rsidR="0019358E" w:rsidRPr="004110D8" w:rsidRDefault="0019358E" w:rsidP="00514B5D">
            <w:pPr>
              <w:rPr>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4CD6FFA8" w14:textId="77777777" w:rsidR="0019358E" w:rsidRPr="004110D8" w:rsidRDefault="0019358E" w:rsidP="00514B5D">
            <w:pPr>
              <w:rPr>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6F1ABF4C" w14:textId="77777777" w:rsidR="0019358E" w:rsidRPr="004110D8" w:rsidRDefault="0019358E" w:rsidP="00514B5D">
            <w:pPr>
              <w:rPr>
                <w:color w:val="000000"/>
              </w:rPr>
            </w:pPr>
          </w:p>
        </w:tc>
        <w:tc>
          <w:tcPr>
            <w:tcW w:w="457" w:type="dxa"/>
            <w:tcBorders>
              <w:top w:val="single" w:sz="4" w:space="0" w:color="auto"/>
              <w:left w:val="nil"/>
              <w:bottom w:val="single" w:sz="4" w:space="0" w:color="auto"/>
              <w:right w:val="single" w:sz="4" w:space="0" w:color="auto"/>
            </w:tcBorders>
            <w:shd w:val="thinDiagCross" w:color="auto" w:fill="auto"/>
          </w:tcPr>
          <w:p w14:paraId="7029BCB2" w14:textId="77777777" w:rsidR="0019358E" w:rsidRPr="004110D8" w:rsidRDefault="0019358E" w:rsidP="00514B5D">
            <w:pPr>
              <w:rPr>
                <w:color w:val="000000"/>
              </w:rPr>
            </w:pPr>
          </w:p>
        </w:tc>
      </w:tr>
      <w:tr w:rsidR="0019358E" w:rsidRPr="004110D8" w14:paraId="3A79CE21" w14:textId="77777777" w:rsidTr="00B12856">
        <w:trPr>
          <w:cantSplit/>
          <w:trHeight w:val="300"/>
          <w:jc w:val="center"/>
        </w:trPr>
        <w:tc>
          <w:tcPr>
            <w:tcW w:w="546" w:type="dxa"/>
            <w:tcBorders>
              <w:top w:val="nil"/>
              <w:left w:val="single" w:sz="4" w:space="0" w:color="auto"/>
              <w:bottom w:val="single" w:sz="4" w:space="0" w:color="auto"/>
              <w:right w:val="single" w:sz="4" w:space="0" w:color="auto"/>
            </w:tcBorders>
            <w:shd w:val="clear" w:color="auto" w:fill="auto"/>
            <w:vAlign w:val="center"/>
          </w:tcPr>
          <w:p w14:paraId="7C775F05" w14:textId="77777777" w:rsidR="0019358E" w:rsidRPr="004110D8" w:rsidRDefault="0019358E" w:rsidP="00514B5D">
            <w:pPr>
              <w:jc w:val="center"/>
              <w:rPr>
                <w:color w:val="000000"/>
              </w:rPr>
            </w:pPr>
            <w:r w:rsidRPr="004110D8">
              <w:rPr>
                <w:color w:val="000000"/>
              </w:rPr>
              <w:t>9</w:t>
            </w:r>
          </w:p>
        </w:tc>
        <w:tc>
          <w:tcPr>
            <w:tcW w:w="2897" w:type="dxa"/>
            <w:tcBorders>
              <w:top w:val="nil"/>
              <w:left w:val="nil"/>
              <w:bottom w:val="single" w:sz="4" w:space="0" w:color="auto"/>
              <w:right w:val="single" w:sz="4" w:space="0" w:color="auto"/>
            </w:tcBorders>
            <w:shd w:val="clear" w:color="auto" w:fill="auto"/>
            <w:vAlign w:val="center"/>
            <w:hideMark/>
          </w:tcPr>
          <w:p w14:paraId="0A85322A" w14:textId="77777777" w:rsidR="0019358E" w:rsidRPr="004110D8" w:rsidRDefault="0019358E" w:rsidP="00514B5D">
            <w:pPr>
              <w:rPr>
                <w:color w:val="000000"/>
                <w:sz w:val="20"/>
              </w:rPr>
            </w:pPr>
            <w:r w:rsidRPr="004110D8">
              <w:rPr>
                <w:color w:val="000000"/>
                <w:sz w:val="20"/>
              </w:rPr>
              <w:t>Licensing and data collection assessment</w:t>
            </w:r>
          </w:p>
        </w:tc>
        <w:tc>
          <w:tcPr>
            <w:tcW w:w="332" w:type="dxa"/>
            <w:tcBorders>
              <w:top w:val="nil"/>
              <w:left w:val="nil"/>
              <w:bottom w:val="single" w:sz="4" w:space="0" w:color="auto"/>
              <w:right w:val="single" w:sz="4" w:space="0" w:color="auto"/>
            </w:tcBorders>
            <w:shd w:val="clear" w:color="auto" w:fill="auto"/>
            <w:vAlign w:val="center"/>
            <w:hideMark/>
          </w:tcPr>
          <w:p w14:paraId="32E225BD" w14:textId="77777777" w:rsidR="0019358E" w:rsidRPr="004110D8" w:rsidRDefault="0019358E" w:rsidP="00514B5D">
            <w:pPr>
              <w:rPr>
                <w:color w:val="000000"/>
              </w:rPr>
            </w:pPr>
            <w:r w:rsidRPr="004110D8">
              <w:rPr>
                <w:color w:val="000000"/>
              </w:rPr>
              <w:t> </w:t>
            </w:r>
          </w:p>
        </w:tc>
        <w:tc>
          <w:tcPr>
            <w:tcW w:w="334" w:type="dxa"/>
            <w:tcBorders>
              <w:top w:val="nil"/>
              <w:left w:val="nil"/>
              <w:bottom w:val="single" w:sz="4" w:space="0" w:color="auto"/>
              <w:right w:val="single" w:sz="4" w:space="0" w:color="auto"/>
            </w:tcBorders>
            <w:shd w:val="clear" w:color="auto" w:fill="auto"/>
            <w:vAlign w:val="center"/>
            <w:hideMark/>
          </w:tcPr>
          <w:p w14:paraId="28CE8B25" w14:textId="77777777" w:rsidR="0019358E" w:rsidRPr="004110D8" w:rsidRDefault="0019358E" w:rsidP="00514B5D">
            <w:pPr>
              <w:rPr>
                <w:color w:val="000000"/>
              </w:rPr>
            </w:pPr>
            <w:r w:rsidRPr="004110D8">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16BCC8DC" w14:textId="77777777" w:rsidR="0019358E" w:rsidRPr="004110D8" w:rsidRDefault="0019358E" w:rsidP="00514B5D">
            <w:pPr>
              <w:rPr>
                <w:color w:val="000000"/>
              </w:rPr>
            </w:pPr>
            <w:r w:rsidRPr="004110D8">
              <w:rPr>
                <w:color w:val="000000"/>
              </w:rPr>
              <w:t> </w:t>
            </w:r>
          </w:p>
        </w:tc>
        <w:tc>
          <w:tcPr>
            <w:tcW w:w="331" w:type="dxa"/>
            <w:tcBorders>
              <w:top w:val="nil"/>
              <w:left w:val="nil"/>
              <w:bottom w:val="single" w:sz="4" w:space="0" w:color="auto"/>
              <w:right w:val="single" w:sz="4" w:space="0" w:color="auto"/>
            </w:tcBorders>
            <w:shd w:val="clear" w:color="auto" w:fill="auto"/>
            <w:vAlign w:val="center"/>
            <w:hideMark/>
          </w:tcPr>
          <w:p w14:paraId="63725F29" w14:textId="77777777" w:rsidR="0019358E" w:rsidRPr="004110D8" w:rsidRDefault="0019358E" w:rsidP="00514B5D">
            <w:pPr>
              <w:rPr>
                <w:color w:val="000000"/>
              </w:rPr>
            </w:pPr>
            <w:r w:rsidRPr="004110D8">
              <w:rPr>
                <w:color w:val="000000"/>
              </w:rPr>
              <w:t> </w:t>
            </w:r>
          </w:p>
        </w:tc>
        <w:tc>
          <w:tcPr>
            <w:tcW w:w="400" w:type="dxa"/>
            <w:tcBorders>
              <w:top w:val="nil"/>
              <w:left w:val="nil"/>
              <w:bottom w:val="single" w:sz="4" w:space="0" w:color="auto"/>
              <w:right w:val="single" w:sz="4" w:space="0" w:color="auto"/>
            </w:tcBorders>
            <w:shd w:val="thinDiagCross" w:color="auto" w:fill="auto"/>
            <w:noWrap/>
            <w:vAlign w:val="bottom"/>
            <w:hideMark/>
          </w:tcPr>
          <w:p w14:paraId="35B98D6C" w14:textId="77777777" w:rsidR="0019358E" w:rsidRPr="004110D8" w:rsidRDefault="0019358E" w:rsidP="00514B5D">
            <w:pPr>
              <w:rPr>
                <w:color w:val="000000"/>
              </w:rPr>
            </w:pPr>
            <w:r w:rsidRPr="004110D8">
              <w:rPr>
                <w:color w:val="000000"/>
              </w:rPr>
              <w:t> </w:t>
            </w:r>
          </w:p>
        </w:tc>
        <w:tc>
          <w:tcPr>
            <w:tcW w:w="400" w:type="dxa"/>
            <w:tcBorders>
              <w:top w:val="nil"/>
              <w:left w:val="nil"/>
              <w:bottom w:val="single" w:sz="4" w:space="0" w:color="auto"/>
              <w:right w:val="single" w:sz="4" w:space="0" w:color="auto"/>
            </w:tcBorders>
            <w:shd w:val="thinDiagCross" w:color="auto" w:fill="auto"/>
            <w:noWrap/>
            <w:vAlign w:val="bottom"/>
            <w:hideMark/>
          </w:tcPr>
          <w:p w14:paraId="2A7346CC" w14:textId="77777777" w:rsidR="0019358E" w:rsidRPr="004110D8" w:rsidRDefault="0019358E" w:rsidP="00514B5D">
            <w:pPr>
              <w:rPr>
                <w:color w:val="000000"/>
              </w:rPr>
            </w:pPr>
            <w:r w:rsidRPr="004110D8">
              <w:rPr>
                <w:color w:val="000000"/>
              </w:rPr>
              <w:t> </w:t>
            </w:r>
          </w:p>
        </w:tc>
        <w:tc>
          <w:tcPr>
            <w:tcW w:w="400" w:type="dxa"/>
            <w:tcBorders>
              <w:top w:val="nil"/>
              <w:left w:val="nil"/>
              <w:bottom w:val="single" w:sz="4" w:space="0" w:color="auto"/>
              <w:right w:val="single" w:sz="4" w:space="0" w:color="auto"/>
            </w:tcBorders>
            <w:shd w:val="thinDiagCross" w:color="auto" w:fill="auto"/>
            <w:noWrap/>
            <w:vAlign w:val="bottom"/>
            <w:hideMark/>
          </w:tcPr>
          <w:p w14:paraId="236FBC6E" w14:textId="77777777" w:rsidR="0019358E" w:rsidRPr="004110D8" w:rsidRDefault="0019358E" w:rsidP="00514B5D">
            <w:pPr>
              <w:rPr>
                <w:color w:val="000000"/>
              </w:rPr>
            </w:pPr>
            <w:r w:rsidRPr="004110D8">
              <w:rPr>
                <w:color w:val="000000"/>
              </w:rPr>
              <w:t> </w:t>
            </w:r>
          </w:p>
        </w:tc>
        <w:tc>
          <w:tcPr>
            <w:tcW w:w="400" w:type="dxa"/>
            <w:tcBorders>
              <w:top w:val="nil"/>
              <w:left w:val="nil"/>
              <w:bottom w:val="single" w:sz="4" w:space="0" w:color="auto"/>
              <w:right w:val="single" w:sz="4" w:space="0" w:color="auto"/>
            </w:tcBorders>
            <w:shd w:val="thinDiagCross" w:color="auto" w:fill="auto"/>
            <w:noWrap/>
            <w:vAlign w:val="bottom"/>
            <w:hideMark/>
          </w:tcPr>
          <w:p w14:paraId="109C83E8" w14:textId="77777777" w:rsidR="0019358E" w:rsidRPr="004110D8" w:rsidRDefault="0019358E" w:rsidP="00514B5D">
            <w:pPr>
              <w:rPr>
                <w:color w:val="000000"/>
              </w:rPr>
            </w:pPr>
            <w:r w:rsidRPr="004110D8">
              <w:rPr>
                <w:color w:val="000000"/>
              </w:rPr>
              <w:t> </w:t>
            </w:r>
          </w:p>
        </w:tc>
        <w:tc>
          <w:tcPr>
            <w:tcW w:w="400" w:type="dxa"/>
            <w:tcBorders>
              <w:top w:val="nil"/>
              <w:left w:val="nil"/>
              <w:bottom w:val="single" w:sz="4" w:space="0" w:color="auto"/>
              <w:right w:val="single" w:sz="4" w:space="0" w:color="auto"/>
            </w:tcBorders>
            <w:shd w:val="thinDiagCross" w:color="auto" w:fill="auto"/>
            <w:noWrap/>
            <w:vAlign w:val="bottom"/>
            <w:hideMark/>
          </w:tcPr>
          <w:p w14:paraId="5F7D1ABE" w14:textId="77777777" w:rsidR="0019358E" w:rsidRPr="004110D8" w:rsidRDefault="0019358E" w:rsidP="00514B5D">
            <w:pPr>
              <w:rPr>
                <w:color w:val="000000"/>
              </w:rPr>
            </w:pPr>
            <w:r w:rsidRPr="004110D8">
              <w:rPr>
                <w:color w:val="000000"/>
              </w:rPr>
              <w:t> </w:t>
            </w:r>
          </w:p>
        </w:tc>
        <w:tc>
          <w:tcPr>
            <w:tcW w:w="436" w:type="dxa"/>
            <w:tcBorders>
              <w:top w:val="nil"/>
              <w:left w:val="nil"/>
              <w:bottom w:val="single" w:sz="4" w:space="0" w:color="auto"/>
              <w:right w:val="single" w:sz="4" w:space="0" w:color="auto"/>
            </w:tcBorders>
            <w:shd w:val="thinDiagCross" w:color="auto" w:fill="auto"/>
            <w:vAlign w:val="center"/>
            <w:hideMark/>
          </w:tcPr>
          <w:p w14:paraId="5D77E574" w14:textId="77777777" w:rsidR="0019358E" w:rsidRPr="004110D8" w:rsidRDefault="0019358E" w:rsidP="00514B5D">
            <w:pPr>
              <w:rPr>
                <w:color w:val="000000"/>
              </w:rPr>
            </w:pPr>
            <w:r w:rsidRPr="004110D8">
              <w:rPr>
                <w:color w:val="000000"/>
              </w:rPr>
              <w:t> </w:t>
            </w:r>
          </w:p>
        </w:tc>
        <w:tc>
          <w:tcPr>
            <w:tcW w:w="436" w:type="dxa"/>
            <w:tcBorders>
              <w:top w:val="nil"/>
              <w:left w:val="nil"/>
              <w:bottom w:val="single" w:sz="4" w:space="0" w:color="auto"/>
              <w:right w:val="single" w:sz="4" w:space="0" w:color="auto"/>
            </w:tcBorders>
            <w:shd w:val="thinDiagCross" w:color="auto" w:fill="auto"/>
            <w:vAlign w:val="center"/>
            <w:hideMark/>
          </w:tcPr>
          <w:p w14:paraId="5BAA8BB3" w14:textId="77777777" w:rsidR="0019358E" w:rsidRPr="004110D8" w:rsidRDefault="0019358E" w:rsidP="00514B5D">
            <w:pPr>
              <w:rPr>
                <w:color w:val="000000"/>
              </w:rPr>
            </w:pPr>
            <w:r w:rsidRPr="004110D8">
              <w:rPr>
                <w:color w:val="000000"/>
              </w:rPr>
              <w:t> </w:t>
            </w:r>
          </w:p>
        </w:tc>
        <w:tc>
          <w:tcPr>
            <w:tcW w:w="436" w:type="dxa"/>
            <w:tcBorders>
              <w:top w:val="nil"/>
              <w:left w:val="nil"/>
              <w:bottom w:val="single" w:sz="4" w:space="0" w:color="auto"/>
              <w:right w:val="single" w:sz="4" w:space="0" w:color="auto"/>
            </w:tcBorders>
            <w:shd w:val="thinDiagCross" w:color="auto" w:fill="auto"/>
            <w:noWrap/>
            <w:vAlign w:val="bottom"/>
            <w:hideMark/>
          </w:tcPr>
          <w:p w14:paraId="38BE35D5" w14:textId="77777777" w:rsidR="0019358E" w:rsidRPr="004110D8" w:rsidRDefault="0019358E" w:rsidP="00514B5D">
            <w:pPr>
              <w:rPr>
                <w:color w:val="000000"/>
              </w:rPr>
            </w:pPr>
          </w:p>
        </w:tc>
        <w:tc>
          <w:tcPr>
            <w:tcW w:w="470" w:type="dxa"/>
            <w:tcBorders>
              <w:top w:val="nil"/>
              <w:left w:val="nil"/>
              <w:bottom w:val="single" w:sz="4" w:space="0" w:color="auto"/>
              <w:right w:val="single" w:sz="4" w:space="0" w:color="auto"/>
            </w:tcBorders>
            <w:shd w:val="thinDiagCross" w:color="auto" w:fill="auto"/>
            <w:noWrap/>
            <w:vAlign w:val="bottom"/>
            <w:hideMark/>
          </w:tcPr>
          <w:p w14:paraId="7424041E" w14:textId="77777777" w:rsidR="0019358E" w:rsidRPr="004110D8" w:rsidRDefault="0019358E" w:rsidP="00514B5D">
            <w:pPr>
              <w:rPr>
                <w:color w:val="000000"/>
              </w:rPr>
            </w:pPr>
            <w:r w:rsidRPr="004110D8">
              <w:rPr>
                <w:color w:val="000000"/>
              </w:rPr>
              <w:t> </w:t>
            </w:r>
          </w:p>
        </w:tc>
        <w:tc>
          <w:tcPr>
            <w:tcW w:w="436" w:type="dxa"/>
            <w:tcBorders>
              <w:top w:val="nil"/>
              <w:left w:val="nil"/>
              <w:bottom w:val="single" w:sz="4" w:space="0" w:color="auto"/>
              <w:right w:val="single" w:sz="4" w:space="0" w:color="auto"/>
            </w:tcBorders>
            <w:shd w:val="thinDiagCross" w:color="auto" w:fill="auto"/>
          </w:tcPr>
          <w:p w14:paraId="24BEE7A4" w14:textId="77777777" w:rsidR="0019358E" w:rsidRPr="004110D8" w:rsidRDefault="0019358E" w:rsidP="00514B5D">
            <w:pPr>
              <w:rPr>
                <w:color w:val="000000"/>
              </w:rPr>
            </w:pPr>
          </w:p>
        </w:tc>
        <w:tc>
          <w:tcPr>
            <w:tcW w:w="436" w:type="dxa"/>
            <w:tcBorders>
              <w:top w:val="nil"/>
              <w:left w:val="nil"/>
              <w:bottom w:val="single" w:sz="4" w:space="0" w:color="auto"/>
              <w:right w:val="single" w:sz="4" w:space="0" w:color="auto"/>
            </w:tcBorders>
            <w:shd w:val="thinDiagCross" w:color="auto" w:fill="auto"/>
          </w:tcPr>
          <w:p w14:paraId="4AC9320E" w14:textId="77777777" w:rsidR="0019358E" w:rsidRPr="004110D8" w:rsidRDefault="0019358E" w:rsidP="00514B5D">
            <w:pPr>
              <w:rPr>
                <w:color w:val="000000"/>
              </w:rPr>
            </w:pPr>
          </w:p>
        </w:tc>
        <w:tc>
          <w:tcPr>
            <w:tcW w:w="436" w:type="dxa"/>
            <w:tcBorders>
              <w:top w:val="nil"/>
              <w:left w:val="nil"/>
              <w:bottom w:val="single" w:sz="4" w:space="0" w:color="auto"/>
              <w:right w:val="single" w:sz="4" w:space="0" w:color="auto"/>
            </w:tcBorders>
            <w:shd w:val="thinDiagCross" w:color="auto" w:fill="auto"/>
          </w:tcPr>
          <w:p w14:paraId="239214C3" w14:textId="77777777" w:rsidR="0019358E" w:rsidRPr="004110D8" w:rsidRDefault="0019358E" w:rsidP="00514B5D">
            <w:pPr>
              <w:rPr>
                <w:color w:val="000000"/>
              </w:rPr>
            </w:pPr>
          </w:p>
        </w:tc>
        <w:tc>
          <w:tcPr>
            <w:tcW w:w="436" w:type="dxa"/>
            <w:tcBorders>
              <w:top w:val="nil"/>
              <w:left w:val="nil"/>
              <w:bottom w:val="single" w:sz="4" w:space="0" w:color="auto"/>
              <w:right w:val="single" w:sz="4" w:space="0" w:color="auto"/>
            </w:tcBorders>
            <w:shd w:val="thinDiagCross" w:color="auto" w:fill="auto"/>
          </w:tcPr>
          <w:p w14:paraId="36332FDE" w14:textId="77777777" w:rsidR="0019358E" w:rsidRPr="004110D8" w:rsidRDefault="0019358E" w:rsidP="00514B5D">
            <w:pPr>
              <w:rPr>
                <w:color w:val="000000"/>
              </w:rPr>
            </w:pPr>
          </w:p>
        </w:tc>
        <w:tc>
          <w:tcPr>
            <w:tcW w:w="457" w:type="dxa"/>
            <w:tcBorders>
              <w:top w:val="single" w:sz="4" w:space="0" w:color="auto"/>
              <w:left w:val="nil"/>
              <w:bottom w:val="single" w:sz="4" w:space="0" w:color="auto"/>
              <w:right w:val="single" w:sz="4" w:space="0" w:color="auto"/>
            </w:tcBorders>
            <w:shd w:val="thinDiagCross" w:color="auto" w:fill="auto"/>
          </w:tcPr>
          <w:p w14:paraId="64C025DF" w14:textId="77777777" w:rsidR="0019358E" w:rsidRPr="004110D8" w:rsidRDefault="0019358E" w:rsidP="00514B5D">
            <w:pPr>
              <w:rPr>
                <w:color w:val="000000"/>
              </w:rPr>
            </w:pPr>
          </w:p>
        </w:tc>
      </w:tr>
      <w:tr w:rsidR="0019358E" w:rsidRPr="004110D8" w14:paraId="15F498B6" w14:textId="77777777" w:rsidTr="00B12856">
        <w:trPr>
          <w:cantSplit/>
          <w:trHeight w:val="300"/>
          <w:jc w:val="center"/>
        </w:trPr>
        <w:tc>
          <w:tcPr>
            <w:tcW w:w="546" w:type="dxa"/>
            <w:tcBorders>
              <w:top w:val="nil"/>
              <w:left w:val="single" w:sz="4" w:space="0" w:color="auto"/>
              <w:bottom w:val="single" w:sz="4" w:space="0" w:color="auto"/>
              <w:right w:val="single" w:sz="4" w:space="0" w:color="auto"/>
            </w:tcBorders>
            <w:shd w:val="clear" w:color="auto" w:fill="auto"/>
            <w:vAlign w:val="center"/>
          </w:tcPr>
          <w:p w14:paraId="6DE593F7" w14:textId="77777777" w:rsidR="0019358E" w:rsidRPr="004110D8" w:rsidRDefault="0019358E" w:rsidP="00514B5D">
            <w:pPr>
              <w:jc w:val="center"/>
              <w:rPr>
                <w:color w:val="000000"/>
              </w:rPr>
            </w:pPr>
            <w:r w:rsidRPr="004110D8">
              <w:rPr>
                <w:color w:val="000000"/>
              </w:rPr>
              <w:t>10</w:t>
            </w:r>
          </w:p>
        </w:tc>
        <w:tc>
          <w:tcPr>
            <w:tcW w:w="2897" w:type="dxa"/>
            <w:tcBorders>
              <w:top w:val="nil"/>
              <w:left w:val="nil"/>
              <w:bottom w:val="single" w:sz="4" w:space="0" w:color="auto"/>
              <w:right w:val="single" w:sz="4" w:space="0" w:color="auto"/>
            </w:tcBorders>
            <w:shd w:val="clear" w:color="auto" w:fill="auto"/>
            <w:vAlign w:val="center"/>
          </w:tcPr>
          <w:p w14:paraId="1B6A4B9E" w14:textId="77777777" w:rsidR="0019358E" w:rsidRPr="004110D8" w:rsidRDefault="0019358E" w:rsidP="00514B5D">
            <w:pPr>
              <w:rPr>
                <w:color w:val="000000"/>
                <w:sz w:val="20"/>
              </w:rPr>
            </w:pPr>
            <w:r w:rsidRPr="004110D8">
              <w:rPr>
                <w:color w:val="000000"/>
                <w:sz w:val="20"/>
              </w:rPr>
              <w:t>Technical training of NOU and key stakeholders</w:t>
            </w:r>
          </w:p>
        </w:tc>
        <w:tc>
          <w:tcPr>
            <w:tcW w:w="332" w:type="dxa"/>
            <w:tcBorders>
              <w:top w:val="nil"/>
              <w:left w:val="nil"/>
              <w:bottom w:val="single" w:sz="4" w:space="0" w:color="auto"/>
              <w:right w:val="single" w:sz="4" w:space="0" w:color="auto"/>
            </w:tcBorders>
            <w:shd w:val="clear" w:color="auto" w:fill="auto"/>
            <w:vAlign w:val="center"/>
          </w:tcPr>
          <w:p w14:paraId="57E39AA1" w14:textId="77777777" w:rsidR="0019358E" w:rsidRPr="004110D8" w:rsidRDefault="0019358E" w:rsidP="00514B5D">
            <w:pPr>
              <w:rPr>
                <w:color w:val="000000"/>
              </w:rPr>
            </w:pPr>
          </w:p>
        </w:tc>
        <w:tc>
          <w:tcPr>
            <w:tcW w:w="334" w:type="dxa"/>
            <w:tcBorders>
              <w:top w:val="nil"/>
              <w:left w:val="nil"/>
              <w:bottom w:val="single" w:sz="4" w:space="0" w:color="auto"/>
              <w:right w:val="single" w:sz="4" w:space="0" w:color="auto"/>
            </w:tcBorders>
            <w:shd w:val="clear" w:color="auto" w:fill="auto"/>
            <w:vAlign w:val="center"/>
          </w:tcPr>
          <w:p w14:paraId="51AFEF19" w14:textId="77777777" w:rsidR="0019358E" w:rsidRPr="004110D8" w:rsidRDefault="0019358E" w:rsidP="00514B5D">
            <w:pPr>
              <w:rPr>
                <w:color w:val="000000"/>
              </w:rPr>
            </w:pPr>
          </w:p>
        </w:tc>
        <w:tc>
          <w:tcPr>
            <w:tcW w:w="326" w:type="dxa"/>
            <w:tcBorders>
              <w:top w:val="nil"/>
              <w:left w:val="nil"/>
              <w:bottom w:val="single" w:sz="4" w:space="0" w:color="auto"/>
              <w:right w:val="single" w:sz="4" w:space="0" w:color="auto"/>
            </w:tcBorders>
            <w:shd w:val="clear" w:color="auto" w:fill="auto"/>
            <w:vAlign w:val="center"/>
          </w:tcPr>
          <w:p w14:paraId="65747F67" w14:textId="77777777" w:rsidR="0019358E" w:rsidRPr="004110D8" w:rsidRDefault="0019358E" w:rsidP="00514B5D">
            <w:pPr>
              <w:rPr>
                <w:color w:val="000000"/>
              </w:rPr>
            </w:pPr>
          </w:p>
        </w:tc>
        <w:tc>
          <w:tcPr>
            <w:tcW w:w="331" w:type="dxa"/>
            <w:tcBorders>
              <w:top w:val="nil"/>
              <w:left w:val="nil"/>
              <w:bottom w:val="single" w:sz="4" w:space="0" w:color="auto"/>
              <w:right w:val="single" w:sz="4" w:space="0" w:color="auto"/>
            </w:tcBorders>
            <w:shd w:val="clear" w:color="auto" w:fill="auto"/>
            <w:vAlign w:val="center"/>
          </w:tcPr>
          <w:p w14:paraId="41486CC8" w14:textId="77777777" w:rsidR="0019358E" w:rsidRPr="004110D8" w:rsidRDefault="0019358E" w:rsidP="00514B5D">
            <w:pPr>
              <w:rPr>
                <w:color w:val="000000"/>
              </w:rPr>
            </w:pPr>
          </w:p>
        </w:tc>
        <w:tc>
          <w:tcPr>
            <w:tcW w:w="400" w:type="dxa"/>
            <w:tcBorders>
              <w:top w:val="nil"/>
              <w:left w:val="nil"/>
              <w:bottom w:val="single" w:sz="4" w:space="0" w:color="auto"/>
              <w:right w:val="single" w:sz="4" w:space="0" w:color="auto"/>
            </w:tcBorders>
            <w:shd w:val="thinDiagCross" w:color="auto" w:fill="auto"/>
            <w:noWrap/>
            <w:vAlign w:val="bottom"/>
          </w:tcPr>
          <w:p w14:paraId="128210BF" w14:textId="77777777" w:rsidR="0019358E" w:rsidRPr="004110D8" w:rsidRDefault="0019358E" w:rsidP="00514B5D">
            <w:pPr>
              <w:rPr>
                <w:color w:val="000000"/>
              </w:rPr>
            </w:pPr>
          </w:p>
        </w:tc>
        <w:tc>
          <w:tcPr>
            <w:tcW w:w="400" w:type="dxa"/>
            <w:tcBorders>
              <w:top w:val="nil"/>
              <w:left w:val="nil"/>
              <w:bottom w:val="single" w:sz="4" w:space="0" w:color="auto"/>
              <w:right w:val="single" w:sz="4" w:space="0" w:color="auto"/>
            </w:tcBorders>
            <w:shd w:val="thinDiagCross" w:color="auto" w:fill="auto"/>
            <w:noWrap/>
            <w:vAlign w:val="bottom"/>
          </w:tcPr>
          <w:p w14:paraId="22C92BEE" w14:textId="77777777" w:rsidR="0019358E" w:rsidRPr="004110D8" w:rsidRDefault="0019358E" w:rsidP="00514B5D">
            <w:pPr>
              <w:rPr>
                <w:color w:val="000000"/>
              </w:rPr>
            </w:pPr>
          </w:p>
        </w:tc>
        <w:tc>
          <w:tcPr>
            <w:tcW w:w="400" w:type="dxa"/>
            <w:tcBorders>
              <w:top w:val="nil"/>
              <w:left w:val="nil"/>
              <w:bottom w:val="single" w:sz="4" w:space="0" w:color="auto"/>
              <w:right w:val="single" w:sz="4" w:space="0" w:color="auto"/>
            </w:tcBorders>
            <w:shd w:val="thinDiagCross" w:color="auto" w:fill="auto"/>
            <w:noWrap/>
            <w:vAlign w:val="bottom"/>
          </w:tcPr>
          <w:p w14:paraId="1AA71A50" w14:textId="77777777" w:rsidR="0019358E" w:rsidRPr="004110D8" w:rsidRDefault="0019358E" w:rsidP="00514B5D">
            <w:pPr>
              <w:rPr>
                <w:color w:val="000000"/>
              </w:rPr>
            </w:pPr>
          </w:p>
        </w:tc>
        <w:tc>
          <w:tcPr>
            <w:tcW w:w="400" w:type="dxa"/>
            <w:tcBorders>
              <w:top w:val="nil"/>
              <w:left w:val="nil"/>
              <w:bottom w:val="single" w:sz="4" w:space="0" w:color="auto"/>
              <w:right w:val="single" w:sz="4" w:space="0" w:color="auto"/>
            </w:tcBorders>
            <w:shd w:val="thinDiagCross" w:color="auto" w:fill="auto"/>
            <w:noWrap/>
            <w:vAlign w:val="bottom"/>
          </w:tcPr>
          <w:p w14:paraId="17A9222B" w14:textId="77777777" w:rsidR="0019358E" w:rsidRPr="004110D8" w:rsidRDefault="0019358E" w:rsidP="00514B5D">
            <w:pPr>
              <w:rPr>
                <w:color w:val="000000"/>
              </w:rPr>
            </w:pPr>
          </w:p>
        </w:tc>
        <w:tc>
          <w:tcPr>
            <w:tcW w:w="400" w:type="dxa"/>
            <w:tcBorders>
              <w:top w:val="nil"/>
              <w:left w:val="nil"/>
              <w:bottom w:val="single" w:sz="4" w:space="0" w:color="auto"/>
              <w:right w:val="single" w:sz="4" w:space="0" w:color="auto"/>
            </w:tcBorders>
            <w:shd w:val="thinDiagCross" w:color="auto" w:fill="auto"/>
            <w:noWrap/>
            <w:vAlign w:val="bottom"/>
          </w:tcPr>
          <w:p w14:paraId="4E907A73" w14:textId="77777777" w:rsidR="0019358E" w:rsidRPr="004110D8" w:rsidRDefault="0019358E" w:rsidP="00514B5D">
            <w:pPr>
              <w:rPr>
                <w:color w:val="000000"/>
              </w:rPr>
            </w:pPr>
          </w:p>
        </w:tc>
        <w:tc>
          <w:tcPr>
            <w:tcW w:w="436" w:type="dxa"/>
            <w:tcBorders>
              <w:top w:val="nil"/>
              <w:left w:val="nil"/>
              <w:bottom w:val="single" w:sz="4" w:space="0" w:color="auto"/>
              <w:right w:val="single" w:sz="4" w:space="0" w:color="auto"/>
            </w:tcBorders>
            <w:shd w:val="thinDiagCross" w:color="auto" w:fill="auto"/>
            <w:vAlign w:val="center"/>
          </w:tcPr>
          <w:p w14:paraId="17B67BC6" w14:textId="77777777" w:rsidR="0019358E" w:rsidRPr="004110D8" w:rsidRDefault="0019358E" w:rsidP="00514B5D">
            <w:pPr>
              <w:rPr>
                <w:color w:val="000000"/>
              </w:rPr>
            </w:pPr>
          </w:p>
        </w:tc>
        <w:tc>
          <w:tcPr>
            <w:tcW w:w="436" w:type="dxa"/>
            <w:tcBorders>
              <w:top w:val="nil"/>
              <w:left w:val="nil"/>
              <w:bottom w:val="single" w:sz="4" w:space="0" w:color="auto"/>
              <w:right w:val="single" w:sz="4" w:space="0" w:color="auto"/>
            </w:tcBorders>
            <w:shd w:val="thinDiagCross" w:color="auto" w:fill="auto"/>
            <w:vAlign w:val="center"/>
          </w:tcPr>
          <w:p w14:paraId="4EB72748" w14:textId="77777777" w:rsidR="0019358E" w:rsidRPr="004110D8" w:rsidRDefault="0019358E" w:rsidP="00514B5D">
            <w:pPr>
              <w:rPr>
                <w:color w:val="000000"/>
              </w:rPr>
            </w:pPr>
          </w:p>
        </w:tc>
        <w:tc>
          <w:tcPr>
            <w:tcW w:w="436" w:type="dxa"/>
            <w:tcBorders>
              <w:top w:val="nil"/>
              <w:left w:val="nil"/>
              <w:bottom w:val="single" w:sz="4" w:space="0" w:color="auto"/>
              <w:right w:val="single" w:sz="4" w:space="0" w:color="auto"/>
            </w:tcBorders>
            <w:shd w:val="thinDiagCross" w:color="auto" w:fill="auto"/>
            <w:noWrap/>
            <w:vAlign w:val="bottom"/>
          </w:tcPr>
          <w:p w14:paraId="636AD284" w14:textId="77777777" w:rsidR="0019358E" w:rsidRPr="004110D8" w:rsidRDefault="0019358E" w:rsidP="00514B5D">
            <w:pPr>
              <w:rPr>
                <w:color w:val="000000"/>
              </w:rPr>
            </w:pPr>
          </w:p>
        </w:tc>
        <w:tc>
          <w:tcPr>
            <w:tcW w:w="470" w:type="dxa"/>
            <w:tcBorders>
              <w:top w:val="nil"/>
              <w:left w:val="nil"/>
              <w:bottom w:val="single" w:sz="4" w:space="0" w:color="auto"/>
              <w:right w:val="single" w:sz="4" w:space="0" w:color="auto"/>
            </w:tcBorders>
            <w:shd w:val="thinDiagCross" w:color="auto" w:fill="auto"/>
            <w:noWrap/>
            <w:vAlign w:val="bottom"/>
          </w:tcPr>
          <w:p w14:paraId="141AF83C" w14:textId="77777777" w:rsidR="0019358E" w:rsidRPr="004110D8" w:rsidRDefault="0019358E" w:rsidP="00514B5D">
            <w:pPr>
              <w:rPr>
                <w:color w:val="000000"/>
              </w:rPr>
            </w:pPr>
          </w:p>
        </w:tc>
        <w:tc>
          <w:tcPr>
            <w:tcW w:w="436" w:type="dxa"/>
            <w:tcBorders>
              <w:top w:val="nil"/>
              <w:left w:val="nil"/>
              <w:bottom w:val="single" w:sz="4" w:space="0" w:color="auto"/>
              <w:right w:val="single" w:sz="4" w:space="0" w:color="auto"/>
            </w:tcBorders>
            <w:shd w:val="thinDiagCross" w:color="auto" w:fill="auto"/>
          </w:tcPr>
          <w:p w14:paraId="69B1C6F3" w14:textId="77777777" w:rsidR="0019358E" w:rsidRPr="004110D8" w:rsidRDefault="0019358E" w:rsidP="00514B5D">
            <w:pPr>
              <w:rPr>
                <w:color w:val="000000"/>
              </w:rPr>
            </w:pPr>
          </w:p>
        </w:tc>
        <w:tc>
          <w:tcPr>
            <w:tcW w:w="436" w:type="dxa"/>
            <w:tcBorders>
              <w:top w:val="nil"/>
              <w:left w:val="nil"/>
              <w:bottom w:val="single" w:sz="4" w:space="0" w:color="auto"/>
              <w:right w:val="single" w:sz="4" w:space="0" w:color="auto"/>
            </w:tcBorders>
            <w:shd w:val="thinDiagCross" w:color="auto" w:fill="auto"/>
          </w:tcPr>
          <w:p w14:paraId="642A381C" w14:textId="77777777" w:rsidR="0019358E" w:rsidRPr="004110D8" w:rsidRDefault="0019358E" w:rsidP="00514B5D">
            <w:pPr>
              <w:rPr>
                <w:color w:val="000000"/>
              </w:rPr>
            </w:pPr>
          </w:p>
        </w:tc>
        <w:tc>
          <w:tcPr>
            <w:tcW w:w="436" w:type="dxa"/>
            <w:tcBorders>
              <w:top w:val="nil"/>
              <w:left w:val="nil"/>
              <w:bottom w:val="single" w:sz="4" w:space="0" w:color="auto"/>
              <w:right w:val="single" w:sz="4" w:space="0" w:color="auto"/>
            </w:tcBorders>
            <w:shd w:val="thinDiagCross" w:color="auto" w:fill="auto"/>
          </w:tcPr>
          <w:p w14:paraId="42B77039" w14:textId="77777777" w:rsidR="0019358E" w:rsidRPr="004110D8" w:rsidRDefault="0019358E" w:rsidP="00514B5D">
            <w:pPr>
              <w:rPr>
                <w:color w:val="000000"/>
              </w:rPr>
            </w:pPr>
          </w:p>
        </w:tc>
        <w:tc>
          <w:tcPr>
            <w:tcW w:w="436" w:type="dxa"/>
            <w:tcBorders>
              <w:top w:val="nil"/>
              <w:left w:val="nil"/>
              <w:bottom w:val="single" w:sz="4" w:space="0" w:color="auto"/>
              <w:right w:val="single" w:sz="4" w:space="0" w:color="auto"/>
            </w:tcBorders>
            <w:shd w:val="thinDiagCross" w:color="auto" w:fill="auto"/>
          </w:tcPr>
          <w:p w14:paraId="125923AF" w14:textId="77777777" w:rsidR="0019358E" w:rsidRPr="004110D8" w:rsidRDefault="0019358E" w:rsidP="00514B5D">
            <w:pPr>
              <w:rPr>
                <w:color w:val="000000"/>
              </w:rPr>
            </w:pPr>
          </w:p>
        </w:tc>
        <w:tc>
          <w:tcPr>
            <w:tcW w:w="457" w:type="dxa"/>
            <w:tcBorders>
              <w:top w:val="single" w:sz="4" w:space="0" w:color="auto"/>
              <w:left w:val="nil"/>
              <w:bottom w:val="single" w:sz="4" w:space="0" w:color="auto"/>
              <w:right w:val="single" w:sz="4" w:space="0" w:color="auto"/>
            </w:tcBorders>
            <w:shd w:val="thinDiagCross" w:color="auto" w:fill="auto"/>
          </w:tcPr>
          <w:p w14:paraId="00BAB669" w14:textId="77777777" w:rsidR="0019358E" w:rsidRPr="004110D8" w:rsidRDefault="0019358E" w:rsidP="00514B5D">
            <w:pPr>
              <w:rPr>
                <w:color w:val="000000"/>
              </w:rPr>
            </w:pPr>
          </w:p>
        </w:tc>
      </w:tr>
      <w:tr w:rsidR="0019358E" w:rsidRPr="004110D8" w14:paraId="3D8094C4" w14:textId="77777777" w:rsidTr="00B12856">
        <w:trPr>
          <w:cantSplit/>
          <w:trHeight w:val="300"/>
          <w:jc w:val="center"/>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3934B4B" w14:textId="77777777" w:rsidR="0019358E" w:rsidRPr="004110D8" w:rsidRDefault="0019358E" w:rsidP="00514B5D">
            <w:pPr>
              <w:jc w:val="center"/>
              <w:rPr>
                <w:color w:val="000000"/>
              </w:rPr>
            </w:pPr>
            <w:r w:rsidRPr="004110D8">
              <w:rPr>
                <w:color w:val="000000"/>
              </w:rPr>
              <w:t>11</w:t>
            </w:r>
          </w:p>
        </w:tc>
        <w:tc>
          <w:tcPr>
            <w:tcW w:w="2897" w:type="dxa"/>
            <w:tcBorders>
              <w:top w:val="single" w:sz="4" w:space="0" w:color="auto"/>
              <w:left w:val="nil"/>
              <w:bottom w:val="single" w:sz="4" w:space="0" w:color="auto"/>
              <w:right w:val="single" w:sz="4" w:space="0" w:color="auto"/>
            </w:tcBorders>
            <w:shd w:val="clear" w:color="auto" w:fill="auto"/>
            <w:vAlign w:val="center"/>
          </w:tcPr>
          <w:p w14:paraId="24BC6509" w14:textId="77777777" w:rsidR="0019358E" w:rsidRPr="004110D8" w:rsidRDefault="0019358E" w:rsidP="00514B5D">
            <w:pPr>
              <w:rPr>
                <w:color w:val="000000"/>
                <w:sz w:val="20"/>
              </w:rPr>
            </w:pPr>
            <w:r w:rsidRPr="004110D8">
              <w:rPr>
                <w:color w:val="000000"/>
                <w:sz w:val="20"/>
              </w:rPr>
              <w:t>Awareness Programme</w:t>
            </w:r>
          </w:p>
        </w:tc>
        <w:tc>
          <w:tcPr>
            <w:tcW w:w="332" w:type="dxa"/>
            <w:tcBorders>
              <w:top w:val="single" w:sz="4" w:space="0" w:color="auto"/>
              <w:left w:val="nil"/>
              <w:bottom w:val="single" w:sz="4" w:space="0" w:color="auto"/>
              <w:right w:val="single" w:sz="4" w:space="0" w:color="auto"/>
            </w:tcBorders>
            <w:shd w:val="clear" w:color="auto" w:fill="auto"/>
            <w:vAlign w:val="center"/>
          </w:tcPr>
          <w:p w14:paraId="6A7CD1E6" w14:textId="77777777" w:rsidR="0019358E" w:rsidRPr="004110D8" w:rsidRDefault="0019358E" w:rsidP="00514B5D">
            <w:pPr>
              <w:rPr>
                <w:color w:val="000000"/>
              </w:rPr>
            </w:pPr>
          </w:p>
        </w:tc>
        <w:tc>
          <w:tcPr>
            <w:tcW w:w="334" w:type="dxa"/>
            <w:tcBorders>
              <w:top w:val="single" w:sz="4" w:space="0" w:color="auto"/>
              <w:left w:val="nil"/>
              <w:bottom w:val="single" w:sz="4" w:space="0" w:color="auto"/>
              <w:right w:val="single" w:sz="4" w:space="0" w:color="auto"/>
            </w:tcBorders>
            <w:shd w:val="clear" w:color="auto" w:fill="auto"/>
            <w:vAlign w:val="center"/>
          </w:tcPr>
          <w:p w14:paraId="518D5745" w14:textId="77777777" w:rsidR="0019358E" w:rsidRPr="004110D8" w:rsidRDefault="0019358E" w:rsidP="00514B5D">
            <w:pPr>
              <w:rPr>
                <w:color w:val="000000"/>
              </w:rPr>
            </w:pPr>
          </w:p>
        </w:tc>
        <w:tc>
          <w:tcPr>
            <w:tcW w:w="326" w:type="dxa"/>
            <w:tcBorders>
              <w:top w:val="single" w:sz="4" w:space="0" w:color="auto"/>
              <w:left w:val="nil"/>
              <w:bottom w:val="single" w:sz="4" w:space="0" w:color="auto"/>
              <w:right w:val="single" w:sz="4" w:space="0" w:color="auto"/>
            </w:tcBorders>
            <w:shd w:val="clear" w:color="auto" w:fill="auto"/>
            <w:vAlign w:val="center"/>
          </w:tcPr>
          <w:p w14:paraId="3659CF6E" w14:textId="77777777" w:rsidR="0019358E" w:rsidRPr="004110D8" w:rsidRDefault="0019358E" w:rsidP="00514B5D">
            <w:pPr>
              <w:rPr>
                <w:color w:val="000000"/>
              </w:rPr>
            </w:pPr>
          </w:p>
        </w:tc>
        <w:tc>
          <w:tcPr>
            <w:tcW w:w="331" w:type="dxa"/>
            <w:tcBorders>
              <w:top w:val="single" w:sz="4" w:space="0" w:color="auto"/>
              <w:left w:val="nil"/>
              <w:bottom w:val="single" w:sz="4" w:space="0" w:color="auto"/>
              <w:right w:val="single" w:sz="4" w:space="0" w:color="auto"/>
            </w:tcBorders>
            <w:shd w:val="clear" w:color="auto" w:fill="auto"/>
            <w:vAlign w:val="center"/>
          </w:tcPr>
          <w:p w14:paraId="2E776EE0" w14:textId="77777777" w:rsidR="0019358E" w:rsidRPr="004110D8" w:rsidRDefault="0019358E" w:rsidP="00514B5D">
            <w:pPr>
              <w:rPr>
                <w:color w:val="000000"/>
              </w:rPr>
            </w:pPr>
          </w:p>
        </w:tc>
        <w:tc>
          <w:tcPr>
            <w:tcW w:w="400" w:type="dxa"/>
            <w:tcBorders>
              <w:top w:val="single" w:sz="4" w:space="0" w:color="auto"/>
              <w:left w:val="nil"/>
              <w:bottom w:val="single" w:sz="4" w:space="0" w:color="auto"/>
              <w:right w:val="single" w:sz="4" w:space="0" w:color="auto"/>
            </w:tcBorders>
            <w:shd w:val="thinDiagCross" w:color="auto" w:fill="auto"/>
            <w:noWrap/>
            <w:vAlign w:val="bottom"/>
          </w:tcPr>
          <w:p w14:paraId="36E55EE4" w14:textId="77777777" w:rsidR="0019358E" w:rsidRPr="004110D8" w:rsidRDefault="0019358E" w:rsidP="00514B5D">
            <w:pPr>
              <w:rPr>
                <w:color w:val="000000"/>
              </w:rPr>
            </w:pPr>
          </w:p>
        </w:tc>
        <w:tc>
          <w:tcPr>
            <w:tcW w:w="400" w:type="dxa"/>
            <w:tcBorders>
              <w:top w:val="single" w:sz="4" w:space="0" w:color="auto"/>
              <w:left w:val="nil"/>
              <w:bottom w:val="single" w:sz="4" w:space="0" w:color="auto"/>
              <w:right w:val="single" w:sz="4" w:space="0" w:color="auto"/>
            </w:tcBorders>
            <w:shd w:val="thinDiagCross" w:color="auto" w:fill="auto"/>
            <w:noWrap/>
            <w:vAlign w:val="bottom"/>
          </w:tcPr>
          <w:p w14:paraId="187630AA" w14:textId="77777777" w:rsidR="0019358E" w:rsidRPr="004110D8" w:rsidRDefault="0019358E" w:rsidP="00514B5D">
            <w:pPr>
              <w:rPr>
                <w:color w:val="000000"/>
              </w:rPr>
            </w:pPr>
          </w:p>
        </w:tc>
        <w:tc>
          <w:tcPr>
            <w:tcW w:w="400" w:type="dxa"/>
            <w:tcBorders>
              <w:top w:val="single" w:sz="4" w:space="0" w:color="auto"/>
              <w:left w:val="nil"/>
              <w:bottom w:val="single" w:sz="4" w:space="0" w:color="auto"/>
              <w:right w:val="single" w:sz="4" w:space="0" w:color="auto"/>
            </w:tcBorders>
            <w:shd w:val="thinDiagCross" w:color="auto" w:fill="auto"/>
            <w:noWrap/>
            <w:vAlign w:val="bottom"/>
          </w:tcPr>
          <w:p w14:paraId="0935A973" w14:textId="77777777" w:rsidR="0019358E" w:rsidRPr="004110D8" w:rsidRDefault="0019358E" w:rsidP="00514B5D">
            <w:pPr>
              <w:rPr>
                <w:color w:val="000000"/>
              </w:rPr>
            </w:pPr>
          </w:p>
        </w:tc>
        <w:tc>
          <w:tcPr>
            <w:tcW w:w="400" w:type="dxa"/>
            <w:tcBorders>
              <w:top w:val="single" w:sz="4" w:space="0" w:color="auto"/>
              <w:left w:val="nil"/>
              <w:bottom w:val="single" w:sz="4" w:space="0" w:color="auto"/>
              <w:right w:val="single" w:sz="4" w:space="0" w:color="auto"/>
            </w:tcBorders>
            <w:shd w:val="thinDiagCross" w:color="auto" w:fill="auto"/>
            <w:noWrap/>
            <w:vAlign w:val="bottom"/>
          </w:tcPr>
          <w:p w14:paraId="6AB26363" w14:textId="77777777" w:rsidR="0019358E" w:rsidRPr="004110D8" w:rsidRDefault="0019358E" w:rsidP="00514B5D">
            <w:pPr>
              <w:rPr>
                <w:color w:val="000000"/>
              </w:rPr>
            </w:pPr>
          </w:p>
        </w:tc>
        <w:tc>
          <w:tcPr>
            <w:tcW w:w="400" w:type="dxa"/>
            <w:tcBorders>
              <w:top w:val="single" w:sz="4" w:space="0" w:color="auto"/>
              <w:left w:val="nil"/>
              <w:bottom w:val="single" w:sz="4" w:space="0" w:color="auto"/>
              <w:right w:val="single" w:sz="4" w:space="0" w:color="auto"/>
            </w:tcBorders>
            <w:shd w:val="thinDiagCross" w:color="auto" w:fill="auto"/>
            <w:noWrap/>
            <w:vAlign w:val="bottom"/>
          </w:tcPr>
          <w:p w14:paraId="589BB929" w14:textId="77777777" w:rsidR="0019358E" w:rsidRPr="004110D8" w:rsidRDefault="0019358E" w:rsidP="00514B5D">
            <w:pPr>
              <w:rPr>
                <w:color w:val="000000"/>
              </w:rPr>
            </w:pPr>
          </w:p>
        </w:tc>
        <w:tc>
          <w:tcPr>
            <w:tcW w:w="436" w:type="dxa"/>
            <w:tcBorders>
              <w:top w:val="single" w:sz="4" w:space="0" w:color="auto"/>
              <w:left w:val="nil"/>
              <w:bottom w:val="single" w:sz="4" w:space="0" w:color="auto"/>
              <w:right w:val="single" w:sz="4" w:space="0" w:color="auto"/>
            </w:tcBorders>
            <w:shd w:val="thinDiagCross" w:color="auto" w:fill="auto"/>
            <w:vAlign w:val="center"/>
          </w:tcPr>
          <w:p w14:paraId="691B3ED2" w14:textId="77777777" w:rsidR="0019358E" w:rsidRPr="004110D8" w:rsidRDefault="0019358E" w:rsidP="00514B5D">
            <w:pPr>
              <w:rPr>
                <w:color w:val="000000"/>
              </w:rPr>
            </w:pPr>
          </w:p>
        </w:tc>
        <w:tc>
          <w:tcPr>
            <w:tcW w:w="436" w:type="dxa"/>
            <w:tcBorders>
              <w:top w:val="single" w:sz="4" w:space="0" w:color="auto"/>
              <w:left w:val="nil"/>
              <w:bottom w:val="single" w:sz="4" w:space="0" w:color="auto"/>
              <w:right w:val="single" w:sz="4" w:space="0" w:color="auto"/>
            </w:tcBorders>
            <w:shd w:val="thinDiagCross" w:color="auto" w:fill="auto"/>
            <w:vAlign w:val="center"/>
          </w:tcPr>
          <w:p w14:paraId="5545F1D4" w14:textId="77777777" w:rsidR="0019358E" w:rsidRPr="004110D8" w:rsidRDefault="0019358E" w:rsidP="00514B5D">
            <w:pPr>
              <w:rPr>
                <w:color w:val="000000"/>
              </w:rPr>
            </w:pPr>
          </w:p>
        </w:tc>
        <w:tc>
          <w:tcPr>
            <w:tcW w:w="436" w:type="dxa"/>
            <w:tcBorders>
              <w:top w:val="single" w:sz="4" w:space="0" w:color="auto"/>
              <w:left w:val="nil"/>
              <w:bottom w:val="single" w:sz="4" w:space="0" w:color="auto"/>
              <w:right w:val="single" w:sz="4" w:space="0" w:color="auto"/>
            </w:tcBorders>
            <w:shd w:val="thinDiagCross" w:color="auto" w:fill="auto"/>
            <w:noWrap/>
            <w:vAlign w:val="bottom"/>
          </w:tcPr>
          <w:p w14:paraId="775B2F4C" w14:textId="77777777" w:rsidR="0019358E" w:rsidRPr="004110D8" w:rsidRDefault="0019358E" w:rsidP="00514B5D">
            <w:pPr>
              <w:rPr>
                <w:color w:val="000000"/>
              </w:rPr>
            </w:pPr>
          </w:p>
        </w:tc>
        <w:tc>
          <w:tcPr>
            <w:tcW w:w="470" w:type="dxa"/>
            <w:tcBorders>
              <w:top w:val="single" w:sz="4" w:space="0" w:color="auto"/>
              <w:left w:val="nil"/>
              <w:bottom w:val="single" w:sz="4" w:space="0" w:color="auto"/>
              <w:right w:val="single" w:sz="4" w:space="0" w:color="auto"/>
            </w:tcBorders>
            <w:shd w:val="thinDiagCross" w:color="auto" w:fill="auto"/>
            <w:noWrap/>
            <w:vAlign w:val="bottom"/>
          </w:tcPr>
          <w:p w14:paraId="00327C49" w14:textId="77777777" w:rsidR="0019358E" w:rsidRPr="004110D8" w:rsidRDefault="0019358E" w:rsidP="00514B5D">
            <w:pPr>
              <w:rPr>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2BD6B1CC" w14:textId="77777777" w:rsidR="0019358E" w:rsidRPr="004110D8" w:rsidRDefault="0019358E" w:rsidP="00514B5D">
            <w:pPr>
              <w:rPr>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666F9834" w14:textId="77777777" w:rsidR="0019358E" w:rsidRPr="004110D8" w:rsidRDefault="0019358E" w:rsidP="00514B5D">
            <w:pPr>
              <w:rPr>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622EFAD9" w14:textId="77777777" w:rsidR="0019358E" w:rsidRPr="004110D8" w:rsidRDefault="0019358E" w:rsidP="00514B5D">
            <w:pPr>
              <w:rPr>
                <w:color w:val="000000"/>
              </w:rPr>
            </w:pPr>
          </w:p>
        </w:tc>
        <w:tc>
          <w:tcPr>
            <w:tcW w:w="436" w:type="dxa"/>
            <w:tcBorders>
              <w:top w:val="single" w:sz="4" w:space="0" w:color="auto"/>
              <w:left w:val="nil"/>
              <w:bottom w:val="single" w:sz="4" w:space="0" w:color="auto"/>
              <w:right w:val="single" w:sz="4" w:space="0" w:color="auto"/>
            </w:tcBorders>
            <w:shd w:val="thinDiagCross" w:color="auto" w:fill="auto"/>
          </w:tcPr>
          <w:p w14:paraId="3F5A4F9E" w14:textId="77777777" w:rsidR="0019358E" w:rsidRPr="004110D8" w:rsidRDefault="0019358E" w:rsidP="00514B5D">
            <w:pPr>
              <w:rPr>
                <w:color w:val="000000"/>
              </w:rPr>
            </w:pPr>
          </w:p>
        </w:tc>
        <w:tc>
          <w:tcPr>
            <w:tcW w:w="457" w:type="dxa"/>
            <w:tcBorders>
              <w:top w:val="single" w:sz="4" w:space="0" w:color="auto"/>
              <w:left w:val="nil"/>
              <w:bottom w:val="single" w:sz="4" w:space="0" w:color="auto"/>
              <w:right w:val="single" w:sz="4" w:space="0" w:color="auto"/>
            </w:tcBorders>
            <w:shd w:val="thinDiagCross" w:color="auto" w:fill="auto"/>
          </w:tcPr>
          <w:p w14:paraId="06AD32C0" w14:textId="77777777" w:rsidR="0019358E" w:rsidRPr="004110D8" w:rsidRDefault="0019358E" w:rsidP="00514B5D">
            <w:pPr>
              <w:rPr>
                <w:color w:val="000000"/>
              </w:rPr>
            </w:pPr>
          </w:p>
        </w:tc>
      </w:tr>
    </w:tbl>
    <w:p w14:paraId="08D7F2B5" w14:textId="77777777" w:rsidR="0019358E" w:rsidRDefault="0019358E" w:rsidP="00514B5D">
      <w:pPr>
        <w:rPr>
          <w:lang w:eastAsia="zh-CN"/>
        </w:rPr>
      </w:pPr>
      <w:r>
        <w:rPr>
          <w:lang w:eastAsia="zh-CN"/>
        </w:rPr>
        <w:br w:type="page"/>
      </w:r>
    </w:p>
    <w:p w14:paraId="5F86B283" w14:textId="77777777" w:rsidR="0019358E" w:rsidRDefault="0019358E" w:rsidP="00514B5D">
      <w:pPr>
        <w:autoSpaceDE w:val="0"/>
        <w:autoSpaceDN w:val="0"/>
        <w:adjustRightInd w:val="0"/>
        <w:rPr>
          <w:rFonts w:asciiTheme="minorHAnsi" w:hAnsiTheme="minorHAnsi"/>
          <w:b/>
          <w:u w:val="single"/>
        </w:rPr>
      </w:pPr>
      <w:r w:rsidRPr="00DC49F7">
        <w:rPr>
          <w:rFonts w:asciiTheme="minorHAnsi" w:hAnsiTheme="minorHAnsi"/>
          <w:b/>
        </w:rPr>
        <w:lastRenderedPageBreak/>
        <w:t xml:space="preserve">ANNEX </w:t>
      </w:r>
      <w:r>
        <w:rPr>
          <w:rFonts w:asciiTheme="minorHAnsi" w:hAnsiTheme="minorHAnsi"/>
          <w:b/>
        </w:rPr>
        <w:t>3</w:t>
      </w:r>
    </w:p>
    <w:p w14:paraId="4D7B4499" w14:textId="77777777" w:rsidR="0019358E" w:rsidRDefault="0019358E" w:rsidP="00514B5D">
      <w:pPr>
        <w:autoSpaceDE w:val="0"/>
        <w:autoSpaceDN w:val="0"/>
        <w:adjustRightInd w:val="0"/>
        <w:jc w:val="center"/>
        <w:rPr>
          <w:rFonts w:asciiTheme="minorHAnsi" w:hAnsiTheme="minorHAnsi"/>
          <w:b/>
          <w:u w:val="single"/>
        </w:rPr>
      </w:pPr>
    </w:p>
    <w:p w14:paraId="0D0388D6" w14:textId="77777777" w:rsidR="0019358E" w:rsidRDefault="0019358E" w:rsidP="00514B5D">
      <w:pPr>
        <w:autoSpaceDE w:val="0"/>
        <w:autoSpaceDN w:val="0"/>
        <w:adjustRightInd w:val="0"/>
        <w:jc w:val="center"/>
        <w:rPr>
          <w:rFonts w:asciiTheme="minorHAnsi" w:hAnsiTheme="minorHAnsi"/>
          <w:b/>
          <w:u w:val="single"/>
        </w:rPr>
      </w:pPr>
      <w:r>
        <w:rPr>
          <w:rFonts w:asciiTheme="minorHAnsi" w:hAnsiTheme="minorHAnsi"/>
          <w:b/>
          <w:u w:val="single"/>
        </w:rPr>
        <w:t>F</w:t>
      </w:r>
      <w:r w:rsidRPr="004E15F9">
        <w:rPr>
          <w:rFonts w:asciiTheme="minorHAnsi" w:hAnsiTheme="minorHAnsi"/>
          <w:b/>
          <w:u w:val="single"/>
        </w:rPr>
        <w:t>unding request</w:t>
      </w:r>
      <w:r>
        <w:rPr>
          <w:rFonts w:asciiTheme="minorHAnsi" w:hAnsiTheme="minorHAnsi"/>
          <w:b/>
          <w:u w:val="single"/>
        </w:rPr>
        <w:t>s</w:t>
      </w:r>
      <w:r w:rsidRPr="004E15F9">
        <w:rPr>
          <w:rFonts w:asciiTheme="minorHAnsi" w:hAnsiTheme="minorHAnsi"/>
          <w:b/>
          <w:u w:val="single"/>
        </w:rPr>
        <w:t xml:space="preserve"> for the preparation of </w:t>
      </w:r>
      <w:r>
        <w:rPr>
          <w:rFonts w:asciiTheme="minorHAnsi" w:hAnsiTheme="minorHAnsi"/>
          <w:b/>
          <w:u w:val="single"/>
        </w:rPr>
        <w:t>HFC investments projects in:</w:t>
      </w:r>
    </w:p>
    <w:p w14:paraId="5BA538C1" w14:textId="77777777" w:rsidR="0019358E" w:rsidRDefault="0019358E" w:rsidP="00514B5D">
      <w:pPr>
        <w:autoSpaceDE w:val="0"/>
        <w:autoSpaceDN w:val="0"/>
        <w:adjustRightInd w:val="0"/>
        <w:jc w:val="center"/>
        <w:rPr>
          <w:rFonts w:asciiTheme="minorHAnsi" w:hAnsiTheme="minorHAnsi"/>
          <w:b/>
          <w:u w:val="single"/>
        </w:rPr>
      </w:pPr>
    </w:p>
    <w:p w14:paraId="6C7F3B19" w14:textId="77777777" w:rsidR="0019358E" w:rsidRDefault="0019358E" w:rsidP="00514B5D">
      <w:pPr>
        <w:jc w:val="center"/>
        <w:rPr>
          <w:b/>
          <w:sz w:val="28"/>
          <w:szCs w:val="28"/>
        </w:rPr>
      </w:pPr>
      <w:r>
        <w:rPr>
          <w:b/>
          <w:sz w:val="28"/>
          <w:szCs w:val="28"/>
        </w:rPr>
        <w:t>China (4 PRPs)</w:t>
      </w:r>
    </w:p>
    <w:p w14:paraId="680B1901" w14:textId="77777777" w:rsidR="0019358E" w:rsidRPr="00170B20" w:rsidRDefault="0019358E" w:rsidP="00514B5D">
      <w:pPr>
        <w:jc w:val="center"/>
        <w:rPr>
          <w:b/>
          <w:sz w:val="28"/>
          <w:szCs w:val="28"/>
        </w:rPr>
      </w:pPr>
      <w:r w:rsidRPr="00170B20">
        <w:rPr>
          <w:b/>
          <w:sz w:val="28"/>
          <w:szCs w:val="28"/>
        </w:rPr>
        <w:t>Dominican Republic</w:t>
      </w:r>
    </w:p>
    <w:p w14:paraId="0CCB1D00" w14:textId="77777777" w:rsidR="0019358E" w:rsidRPr="00170B20" w:rsidRDefault="0019358E" w:rsidP="00514B5D">
      <w:pPr>
        <w:jc w:val="center"/>
        <w:rPr>
          <w:b/>
          <w:sz w:val="28"/>
          <w:szCs w:val="28"/>
        </w:rPr>
      </w:pPr>
      <w:r w:rsidRPr="00170B20">
        <w:rPr>
          <w:b/>
          <w:sz w:val="28"/>
          <w:szCs w:val="28"/>
        </w:rPr>
        <w:t>Egypt</w:t>
      </w:r>
    </w:p>
    <w:p w14:paraId="6724301C" w14:textId="77777777" w:rsidR="0019358E" w:rsidRDefault="0019358E" w:rsidP="00514B5D">
      <w:pPr>
        <w:jc w:val="center"/>
        <w:rPr>
          <w:lang w:eastAsia="zh-CN"/>
        </w:rPr>
      </w:pPr>
      <w:r w:rsidRPr="00170B20">
        <w:rPr>
          <w:b/>
          <w:sz w:val="28"/>
          <w:szCs w:val="28"/>
        </w:rPr>
        <w:t>Zimbabwe</w:t>
      </w:r>
    </w:p>
    <w:p w14:paraId="72569B54" w14:textId="77777777" w:rsidR="0019358E" w:rsidRPr="00BD74FF" w:rsidRDefault="0019358E" w:rsidP="00514B5D">
      <w:pPr>
        <w:spacing w:before="120" w:after="120"/>
        <w:ind w:left="3240" w:hanging="3240"/>
        <w:rPr>
          <w:rFonts w:eastAsia="DengXian"/>
          <w:b/>
        </w:rPr>
      </w:pPr>
      <w:r w:rsidRPr="00C62E7D">
        <w:rPr>
          <w:lang w:eastAsia="zh-CN"/>
        </w:rPr>
        <w:br w:type="page"/>
      </w:r>
      <w:r w:rsidRPr="00BD74FF">
        <w:rPr>
          <w:rFonts w:eastAsia="DengXian"/>
          <w:b/>
        </w:rPr>
        <w:lastRenderedPageBreak/>
        <w:t>Country:</w:t>
      </w:r>
      <w:r w:rsidRPr="00BD74FF">
        <w:rPr>
          <w:rFonts w:eastAsia="DengXian"/>
          <w:b/>
        </w:rPr>
        <w:tab/>
        <w:t>People’s Republic of China</w:t>
      </w:r>
    </w:p>
    <w:p w14:paraId="7F91DAB3" w14:textId="77777777" w:rsidR="0019358E" w:rsidRPr="00BD74FF" w:rsidRDefault="0019358E" w:rsidP="00514B5D">
      <w:pPr>
        <w:rPr>
          <w:rFonts w:eastAsia="DengXian"/>
          <w:b/>
        </w:rPr>
      </w:pPr>
      <w:r w:rsidRPr="00BD74FF">
        <w:rPr>
          <w:rFonts w:eastAsia="DengXian"/>
          <w:b/>
        </w:rPr>
        <w:t>Project Title:                  Preparation project for refrigerant leakage control research and production line optimization in a mobile air conditioning manufacturer</w:t>
      </w:r>
    </w:p>
    <w:p w14:paraId="19800887" w14:textId="77777777" w:rsidR="0019358E" w:rsidRPr="00BD74FF" w:rsidRDefault="0019358E" w:rsidP="00514B5D">
      <w:pPr>
        <w:tabs>
          <w:tab w:val="left" w:pos="3240"/>
        </w:tabs>
        <w:spacing w:before="120" w:after="120"/>
        <w:rPr>
          <w:rFonts w:eastAsia="DengXian"/>
          <w:b/>
        </w:rPr>
      </w:pPr>
      <w:r w:rsidRPr="00BD74FF">
        <w:rPr>
          <w:rFonts w:eastAsia="DengXian"/>
          <w:b/>
        </w:rPr>
        <w:t>Lead Implementing Agency:</w:t>
      </w:r>
      <w:r w:rsidRPr="00BD74FF">
        <w:rPr>
          <w:rFonts w:eastAsia="DengXian"/>
          <w:b/>
        </w:rPr>
        <w:tab/>
      </w:r>
      <w:r w:rsidRPr="00BD74FF">
        <w:rPr>
          <w:rFonts w:eastAsia="DengXian"/>
          <w:b/>
        </w:rPr>
        <w:tab/>
      </w:r>
      <w:r w:rsidRPr="00BD74FF">
        <w:rPr>
          <w:rFonts w:eastAsia="DengXian"/>
          <w:b/>
        </w:rPr>
        <w:tab/>
      </w:r>
      <w:r w:rsidRPr="00BD74FF">
        <w:rPr>
          <w:rFonts w:eastAsia="DengXian"/>
          <w:b/>
        </w:rPr>
        <w:tab/>
        <w:t>UNDP</w:t>
      </w:r>
    </w:p>
    <w:p w14:paraId="5FD3F47D" w14:textId="77777777" w:rsidR="0019358E" w:rsidRPr="00BD74FF" w:rsidRDefault="0019358E" w:rsidP="00514B5D">
      <w:pPr>
        <w:spacing w:before="120" w:after="120"/>
        <w:rPr>
          <w:rFonts w:eastAsia="DengXian"/>
          <w:b/>
        </w:rPr>
      </w:pPr>
      <w:r w:rsidRPr="00BD74FF">
        <w:rPr>
          <w:rFonts w:eastAsia="DengXian"/>
          <w:b/>
        </w:rPr>
        <w:t>Sectors:</w:t>
      </w:r>
      <w:r w:rsidRPr="00BD74FF">
        <w:rPr>
          <w:rFonts w:eastAsia="DengXian"/>
          <w:b/>
        </w:rPr>
        <w:tab/>
      </w:r>
      <w:r w:rsidRPr="00BD74FF">
        <w:rPr>
          <w:rFonts w:eastAsia="DengXian"/>
          <w:b/>
        </w:rPr>
        <w:tab/>
      </w:r>
      <w:r w:rsidRPr="00BD74FF">
        <w:rPr>
          <w:rFonts w:eastAsia="DengXian"/>
          <w:b/>
        </w:rPr>
        <w:tab/>
      </w:r>
      <w:r w:rsidRPr="00BD74FF">
        <w:rPr>
          <w:rFonts w:eastAsia="DengXian"/>
          <w:b/>
        </w:rPr>
        <w:tab/>
      </w:r>
      <w:r w:rsidRPr="00BD74FF">
        <w:rPr>
          <w:rFonts w:eastAsia="DengXian"/>
          <w:b/>
        </w:rPr>
        <w:tab/>
      </w:r>
      <w:r w:rsidRPr="00BD74FF">
        <w:rPr>
          <w:rFonts w:eastAsia="DengXian"/>
          <w:b/>
        </w:rPr>
        <w:tab/>
      </w:r>
      <w:r w:rsidRPr="00BD74FF">
        <w:rPr>
          <w:rFonts w:eastAsia="DengXian"/>
          <w:b/>
        </w:rPr>
        <w:tab/>
      </w:r>
      <w:r w:rsidRPr="00BD74FF">
        <w:rPr>
          <w:rFonts w:eastAsia="DengXian"/>
          <w:b/>
        </w:rPr>
        <w:tab/>
      </w:r>
      <w:r w:rsidRPr="00BD74FF">
        <w:rPr>
          <w:rFonts w:eastAsia="DengXian"/>
          <w:b/>
        </w:rPr>
        <w:tab/>
        <w:t>Mobile Air Conditioning</w:t>
      </w:r>
    </w:p>
    <w:p w14:paraId="61574A42" w14:textId="77777777" w:rsidR="0019358E" w:rsidRPr="00BD74FF" w:rsidRDefault="0019358E" w:rsidP="00514B5D">
      <w:pPr>
        <w:spacing w:before="120" w:after="120"/>
        <w:rPr>
          <w:rFonts w:eastAsia="DengXian"/>
          <w:b/>
        </w:rPr>
      </w:pPr>
      <w:r w:rsidRPr="00BD74FF">
        <w:rPr>
          <w:rFonts w:eastAsia="DengXian"/>
          <w:b/>
        </w:rPr>
        <w:t>Project Duration:</w:t>
      </w:r>
      <w:r w:rsidRPr="00BD74FF">
        <w:rPr>
          <w:rFonts w:eastAsia="DengXian"/>
          <w:b/>
        </w:rPr>
        <w:tab/>
      </w:r>
      <w:r w:rsidRPr="00BD74FF">
        <w:rPr>
          <w:rFonts w:eastAsia="DengXian"/>
          <w:b/>
        </w:rPr>
        <w:tab/>
      </w:r>
      <w:r w:rsidRPr="00BD74FF">
        <w:rPr>
          <w:rFonts w:eastAsia="DengXian"/>
          <w:b/>
        </w:rPr>
        <w:tab/>
      </w:r>
      <w:r w:rsidRPr="00BD74FF">
        <w:rPr>
          <w:rFonts w:eastAsia="DengXian"/>
          <w:b/>
        </w:rPr>
        <w:tab/>
      </w:r>
      <w:r w:rsidRPr="00BD74FF">
        <w:rPr>
          <w:rFonts w:eastAsia="DengXian"/>
          <w:b/>
        </w:rPr>
        <w:tab/>
      </w:r>
      <w:r w:rsidRPr="00BD74FF">
        <w:rPr>
          <w:rFonts w:eastAsia="DengXian"/>
          <w:b/>
        </w:rPr>
        <w:tab/>
      </w:r>
      <w:r w:rsidRPr="00BD74FF">
        <w:rPr>
          <w:rFonts w:eastAsia="DengXian"/>
          <w:b/>
        </w:rPr>
        <w:tab/>
        <w:t>12 months</w:t>
      </w:r>
    </w:p>
    <w:p w14:paraId="6CC8A090" w14:textId="77777777" w:rsidR="0019358E" w:rsidRPr="00BD74FF" w:rsidRDefault="0019358E" w:rsidP="00514B5D">
      <w:pPr>
        <w:spacing w:before="120" w:after="120"/>
        <w:rPr>
          <w:rFonts w:eastAsia="DengXian"/>
          <w:b/>
        </w:rPr>
      </w:pPr>
      <w:r w:rsidRPr="00BD74FF">
        <w:rPr>
          <w:rFonts w:eastAsia="DengXian"/>
          <w:b/>
        </w:rPr>
        <w:t>Preparation cost:                       30,000</w:t>
      </w:r>
    </w:p>
    <w:p w14:paraId="67C4A54D" w14:textId="77777777" w:rsidR="0019358E" w:rsidRPr="00BD74FF" w:rsidRDefault="0019358E" w:rsidP="00514B5D">
      <w:pPr>
        <w:spacing w:before="120" w:after="120"/>
        <w:rPr>
          <w:rFonts w:eastAsia="DengXian"/>
          <w:b/>
        </w:rPr>
      </w:pPr>
      <w:r w:rsidRPr="00BD74FF">
        <w:rPr>
          <w:rFonts w:eastAsia="DengXian"/>
          <w:b/>
        </w:rPr>
        <w:t>Implementing Agency Support Cost:</w:t>
      </w:r>
      <w:r w:rsidRPr="00BD74FF">
        <w:rPr>
          <w:rFonts w:eastAsia="DengXian"/>
          <w:b/>
        </w:rPr>
        <w:tab/>
      </w:r>
      <w:r w:rsidRPr="00BD74FF">
        <w:rPr>
          <w:rFonts w:eastAsia="DengXian"/>
          <w:b/>
        </w:rPr>
        <w:tab/>
        <w:t>US$ 2,100</w:t>
      </w:r>
    </w:p>
    <w:p w14:paraId="7E0677E0" w14:textId="77777777" w:rsidR="0019358E" w:rsidRPr="00BD74FF" w:rsidRDefault="0019358E" w:rsidP="00514B5D">
      <w:pPr>
        <w:spacing w:before="120" w:after="120"/>
        <w:rPr>
          <w:rFonts w:eastAsia="DengXian"/>
          <w:b/>
        </w:rPr>
      </w:pPr>
      <w:r w:rsidRPr="00BD74FF">
        <w:rPr>
          <w:rFonts w:eastAsia="DengXian"/>
          <w:b/>
        </w:rPr>
        <w:t>Total Cost of Project to MLF:</w:t>
      </w:r>
      <w:r w:rsidRPr="00BD74FF">
        <w:rPr>
          <w:rFonts w:eastAsia="DengXian"/>
          <w:b/>
        </w:rPr>
        <w:tab/>
      </w:r>
      <w:r w:rsidRPr="00BD74FF">
        <w:rPr>
          <w:rFonts w:eastAsia="DengXian"/>
          <w:b/>
        </w:rPr>
        <w:tab/>
      </w:r>
      <w:r w:rsidRPr="00BD74FF">
        <w:rPr>
          <w:rFonts w:eastAsia="DengXian"/>
          <w:b/>
        </w:rPr>
        <w:tab/>
      </w:r>
      <w:r w:rsidRPr="00BD74FF">
        <w:rPr>
          <w:rFonts w:eastAsia="DengXian"/>
          <w:b/>
        </w:rPr>
        <w:tab/>
        <w:t>US$ 32,100</w:t>
      </w:r>
    </w:p>
    <w:p w14:paraId="5931C4B5" w14:textId="77777777" w:rsidR="0019358E" w:rsidRPr="00BD74FF" w:rsidRDefault="0019358E" w:rsidP="00514B5D">
      <w:pPr>
        <w:spacing w:before="120" w:after="120"/>
        <w:ind w:left="4140" w:hanging="4140"/>
        <w:rPr>
          <w:rFonts w:eastAsia="DengXian"/>
          <w:b/>
        </w:rPr>
      </w:pPr>
      <w:r w:rsidRPr="00BD74FF">
        <w:rPr>
          <w:rFonts w:eastAsia="DengXian"/>
          <w:b/>
        </w:rPr>
        <w:t>National Coordinating Agency:</w:t>
      </w:r>
      <w:r w:rsidRPr="00BD74FF">
        <w:rPr>
          <w:rFonts w:eastAsia="DengXian"/>
          <w:b/>
        </w:rPr>
        <w:tab/>
        <w:t>Foreign Economic Cooperation Office, Ministry of Environmental Protection (FECO/MEP)</w:t>
      </w:r>
    </w:p>
    <w:p w14:paraId="6554492A" w14:textId="77777777" w:rsidR="0019358E" w:rsidRPr="00BD74FF" w:rsidRDefault="0019358E" w:rsidP="00514B5D">
      <w:pPr>
        <w:spacing w:after="160"/>
        <w:rPr>
          <w:rFonts w:eastAsia="DengXian"/>
          <w:b/>
        </w:rPr>
      </w:pPr>
      <w:r w:rsidRPr="00BD74FF">
        <w:rPr>
          <w:rFonts w:eastAsia="DengXian"/>
          <w:b/>
        </w:rPr>
        <w:t>=======================================================================</w:t>
      </w:r>
    </w:p>
    <w:p w14:paraId="6D87C24C" w14:textId="77777777" w:rsidR="0019358E" w:rsidRPr="00344B1E" w:rsidRDefault="0019358E" w:rsidP="00514B5D">
      <w:pPr>
        <w:rPr>
          <w:rFonts w:eastAsia="DengXian"/>
          <w:b/>
        </w:rPr>
      </w:pPr>
      <w:r w:rsidRPr="00344B1E">
        <w:rPr>
          <w:rFonts w:eastAsia="DengXian"/>
          <w:b/>
        </w:rPr>
        <w:t>Background and Introduction</w:t>
      </w:r>
    </w:p>
    <w:p w14:paraId="0C35C8FC" w14:textId="77777777" w:rsidR="0019358E" w:rsidRPr="00344B1E" w:rsidRDefault="0019358E" w:rsidP="00514B5D">
      <w:pPr>
        <w:tabs>
          <w:tab w:val="left" w:pos="0"/>
        </w:tabs>
        <w:autoSpaceDE w:val="0"/>
        <w:autoSpaceDN w:val="0"/>
        <w:adjustRightInd w:val="0"/>
      </w:pPr>
      <w:r w:rsidRPr="00344B1E">
        <w:t>The Kigali Amendment was adopted by the 28</w:t>
      </w:r>
      <w:r w:rsidRPr="00344B1E">
        <w:rPr>
          <w:vertAlign w:val="superscript"/>
        </w:rPr>
        <w:t>th</w:t>
      </w:r>
      <w:r w:rsidRPr="00344B1E">
        <w:t xml:space="preserve"> Meeting of Parties to the Montreal Protocol on 15 October 2016 in Kigali, Rwanda. Under the amendment, countries committed to cut the production and consumption of HFCs by more than 80 percent over the next 30 years. The ambitious phase down schedule will avoid more than 80 billion metric tons of carbon dioxide equivalent emissions by 2050—avoiding up to 0.5° Celsius warming by the end of the century.</w:t>
      </w:r>
    </w:p>
    <w:p w14:paraId="066C2A44" w14:textId="77777777" w:rsidR="0019358E" w:rsidRPr="00344B1E" w:rsidRDefault="0019358E" w:rsidP="00514B5D">
      <w:pPr>
        <w:tabs>
          <w:tab w:val="left" w:pos="0"/>
        </w:tabs>
        <w:autoSpaceDE w:val="0"/>
        <w:autoSpaceDN w:val="0"/>
        <w:adjustRightInd w:val="0"/>
      </w:pPr>
    </w:p>
    <w:p w14:paraId="7E9E2773" w14:textId="77777777" w:rsidR="0019358E" w:rsidRPr="00344B1E" w:rsidRDefault="0019358E" w:rsidP="00514B5D">
      <w:pPr>
        <w:rPr>
          <w:rFonts w:eastAsia="DengXian"/>
        </w:rPr>
      </w:pPr>
      <w:r w:rsidRPr="00344B1E">
        <w:rPr>
          <w:rFonts w:eastAsia="DengXian"/>
        </w:rPr>
        <w:t xml:space="preserve">HFC-134a (R134a) is a controlled substance </w:t>
      </w:r>
      <w:r>
        <w:rPr>
          <w:rFonts w:eastAsia="DengXian"/>
        </w:rPr>
        <w:t xml:space="preserve">listed in the </w:t>
      </w:r>
      <w:r w:rsidRPr="00344B1E">
        <w:rPr>
          <w:rFonts w:eastAsia="DengXian"/>
        </w:rPr>
        <w:t xml:space="preserve">Annex F </w:t>
      </w:r>
      <w:r>
        <w:rPr>
          <w:rFonts w:eastAsia="DengXian"/>
        </w:rPr>
        <w:t>under</w:t>
      </w:r>
      <w:r w:rsidRPr="00344B1E">
        <w:rPr>
          <w:rFonts w:eastAsia="DengXian"/>
        </w:rPr>
        <w:t xml:space="preserve"> the Kigali Amendment. R134a with Global Warming Potential (GWP) of 1,430, is one of the major refrigerants that contributes to global warming and was used as </w:t>
      </w:r>
      <w:r>
        <w:rPr>
          <w:rFonts w:eastAsia="DengXian"/>
        </w:rPr>
        <w:t>an</w:t>
      </w:r>
      <w:r w:rsidRPr="00344B1E">
        <w:rPr>
          <w:rFonts w:eastAsia="DengXian"/>
        </w:rPr>
        <w:t xml:space="preserve"> alternative </w:t>
      </w:r>
      <w:r>
        <w:rPr>
          <w:rFonts w:eastAsia="DengXian"/>
        </w:rPr>
        <w:t>to</w:t>
      </w:r>
      <w:r w:rsidRPr="00344B1E">
        <w:rPr>
          <w:rFonts w:eastAsia="DengXian"/>
        </w:rPr>
        <w:t xml:space="preserve"> CFC-12 from earl</w:t>
      </w:r>
      <w:r>
        <w:rPr>
          <w:rFonts w:eastAsia="DengXian"/>
        </w:rPr>
        <w:t>y</w:t>
      </w:r>
      <w:r w:rsidRPr="00344B1E">
        <w:rPr>
          <w:rFonts w:eastAsia="DengXian"/>
        </w:rPr>
        <w:t xml:space="preserve"> 2000</w:t>
      </w:r>
      <w:r>
        <w:rPr>
          <w:rFonts w:eastAsia="DengXian"/>
        </w:rPr>
        <w:t>’s</w:t>
      </w:r>
      <w:r w:rsidRPr="00344B1E">
        <w:rPr>
          <w:rFonts w:eastAsia="DengXian"/>
        </w:rPr>
        <w:t xml:space="preserve"> in A5 countries in mobile air conditioning. Due to lack of the strict leakage control policy and measures in most of the A5 countries</w:t>
      </w:r>
      <w:r>
        <w:rPr>
          <w:rFonts w:eastAsia="DengXian"/>
        </w:rPr>
        <w:t xml:space="preserve"> currently</w:t>
      </w:r>
      <w:r w:rsidRPr="00344B1E">
        <w:rPr>
          <w:rFonts w:eastAsia="DengXian"/>
        </w:rPr>
        <w:t>, the consumption of R134a in the MAC servicing sector is much larger than the consumption for the new cars. The improvement of leakage control of MAC products will lead to the reduction of consumption of R134a in the life time of cars.</w:t>
      </w:r>
    </w:p>
    <w:p w14:paraId="145C6230" w14:textId="77777777" w:rsidR="0019358E" w:rsidRPr="00344B1E" w:rsidRDefault="0019358E" w:rsidP="00514B5D">
      <w:pPr>
        <w:rPr>
          <w:rFonts w:eastAsia="DengXian"/>
        </w:rPr>
      </w:pPr>
    </w:p>
    <w:p w14:paraId="372F8535" w14:textId="77777777" w:rsidR="0019358E" w:rsidRDefault="0019358E" w:rsidP="00514B5D">
      <w:pPr>
        <w:rPr>
          <w:rFonts w:eastAsia="DengXian"/>
        </w:rPr>
      </w:pPr>
      <w:r w:rsidRPr="00344B1E">
        <w:rPr>
          <w:rFonts w:eastAsia="DengXian"/>
        </w:rPr>
        <w:t>R1234yf, with zero ODP and very low GWP (4), was introduced as one of the alternative</w:t>
      </w:r>
      <w:r>
        <w:rPr>
          <w:rFonts w:eastAsia="DengXian"/>
        </w:rPr>
        <w:t>s</w:t>
      </w:r>
      <w:r w:rsidRPr="00344B1E">
        <w:rPr>
          <w:rFonts w:eastAsia="DengXian"/>
        </w:rPr>
        <w:t xml:space="preserve"> of R134a in MAC. It has similar thermal properties as R134a and can be used as direct replacement of R134a after slight optimization of the system. As early as 2009, SAE’s development project "CRP1234" has concluded that R1234yf can be used as the next generation refrigerant.</w:t>
      </w:r>
    </w:p>
    <w:p w14:paraId="35161DD1" w14:textId="77777777" w:rsidR="0019358E" w:rsidRPr="00344B1E" w:rsidRDefault="0019358E" w:rsidP="00514B5D">
      <w:pPr>
        <w:rPr>
          <w:rFonts w:eastAsia="DengXian"/>
        </w:rPr>
      </w:pPr>
    </w:p>
    <w:p w14:paraId="2C82B36B" w14:textId="77777777" w:rsidR="0019358E" w:rsidRDefault="0019358E" w:rsidP="00514B5D">
      <w:pPr>
        <w:rPr>
          <w:rFonts w:eastAsia="DengXian"/>
        </w:rPr>
      </w:pPr>
      <w:r w:rsidRPr="00344B1E">
        <w:rPr>
          <w:rFonts w:eastAsia="DengXian"/>
        </w:rPr>
        <w:t>However, R1234yf is expensive and is slight</w:t>
      </w:r>
      <w:r>
        <w:rPr>
          <w:rFonts w:eastAsia="DengXian"/>
        </w:rPr>
        <w:t>ly</w:t>
      </w:r>
      <w:r w:rsidRPr="00344B1E">
        <w:rPr>
          <w:rFonts w:eastAsia="DengXian"/>
        </w:rPr>
        <w:t xml:space="preserve"> flammable</w:t>
      </w:r>
      <w:r>
        <w:rPr>
          <w:rFonts w:eastAsia="DengXian"/>
        </w:rPr>
        <w:t>;</w:t>
      </w:r>
      <w:r w:rsidRPr="00344B1E">
        <w:rPr>
          <w:rFonts w:eastAsia="DengXian"/>
        </w:rPr>
        <w:t xml:space="preserve"> thus, in order to reduce the cost of using R12334yf as a replacement refrigerant and improve the safety, as well as to improve the efficiency of the refrigeration system, it is necessary to monitor and control refrigerant leakage of MAC system. With foreign air conditioning system, there exists strict regulations on the annual leakage rate of refrigerant. United States requires that the leakage rate for single system not to exceed 40g / year, whilst for double system the leakage rate shall not exceed 60g / year. European regulations are even more stringent; the annual leakage rate shall not exceed more than 15g / year.</w:t>
      </w:r>
    </w:p>
    <w:p w14:paraId="2D29D734" w14:textId="77777777" w:rsidR="0019358E" w:rsidRDefault="0019358E" w:rsidP="00514B5D">
      <w:pPr>
        <w:rPr>
          <w:rFonts w:eastAsia="DengXian"/>
        </w:rPr>
      </w:pPr>
    </w:p>
    <w:p w14:paraId="3931BCBC" w14:textId="77777777" w:rsidR="0019358E" w:rsidRPr="00344B1E" w:rsidRDefault="0019358E" w:rsidP="00514B5D">
      <w:pPr>
        <w:rPr>
          <w:rFonts w:eastAsia="DengXian"/>
        </w:rPr>
      </w:pPr>
      <w:r w:rsidRPr="00344B1E">
        <w:rPr>
          <w:rFonts w:eastAsia="DengXian"/>
        </w:rPr>
        <w:t xml:space="preserve">Automotive air conditioning refrigerant leakage can be caused by different reasons; it can be divided mainly into external leakage and internal leakage. External leakage occurs mainly in the compressor, the pressure switch connection, the evaporator, the tank and the </w:t>
      </w:r>
      <w:r>
        <w:rPr>
          <w:rFonts w:eastAsia="DengXian"/>
        </w:rPr>
        <w:t>pipeline connection; i</w:t>
      </w:r>
      <w:r w:rsidRPr="00344B1E">
        <w:rPr>
          <w:rFonts w:eastAsia="DengXian"/>
        </w:rPr>
        <w:t>nternal leakage is mainly caused by the compatibility of the refrigerant and the lubricating oil.</w:t>
      </w:r>
    </w:p>
    <w:p w14:paraId="44223FC7" w14:textId="77777777" w:rsidR="0019358E" w:rsidRDefault="0019358E" w:rsidP="00514B5D">
      <w:pPr>
        <w:rPr>
          <w:rFonts w:eastAsia="DengXian"/>
        </w:rPr>
      </w:pPr>
    </w:p>
    <w:p w14:paraId="70F59A12" w14:textId="77777777" w:rsidR="0019358E" w:rsidRPr="00344B1E" w:rsidRDefault="0019358E" w:rsidP="00514B5D">
      <w:pPr>
        <w:rPr>
          <w:rFonts w:eastAsia="DengXian"/>
        </w:rPr>
      </w:pPr>
      <w:r w:rsidRPr="00344B1E">
        <w:rPr>
          <w:rFonts w:eastAsia="DengXian"/>
        </w:rPr>
        <w:t>China is now a biggest car market in the world with annual sales over 20 million units, therefore, consumes a considerable amount of R134a both on the servicing and manufacturing sector in MAC.</w:t>
      </w:r>
    </w:p>
    <w:p w14:paraId="19248A25" w14:textId="77777777" w:rsidR="0019358E" w:rsidRDefault="0019358E" w:rsidP="00514B5D">
      <w:pPr>
        <w:rPr>
          <w:rFonts w:eastAsia="DengXian"/>
          <w:b/>
        </w:rPr>
      </w:pPr>
    </w:p>
    <w:p w14:paraId="29D46C9C" w14:textId="77777777" w:rsidR="0019358E" w:rsidRPr="00344B1E" w:rsidRDefault="0019358E" w:rsidP="00514B5D">
      <w:pPr>
        <w:rPr>
          <w:rFonts w:eastAsia="DengXian"/>
          <w:b/>
        </w:rPr>
      </w:pPr>
      <w:r w:rsidRPr="00344B1E">
        <w:rPr>
          <w:rFonts w:eastAsia="DengXian"/>
          <w:b/>
        </w:rPr>
        <w:t>Project Objectives:</w:t>
      </w:r>
    </w:p>
    <w:p w14:paraId="555754DE" w14:textId="77777777" w:rsidR="0019358E" w:rsidRPr="00344B1E" w:rsidRDefault="0019358E" w:rsidP="00514B5D">
      <w:pPr>
        <w:numPr>
          <w:ilvl w:val="0"/>
          <w:numId w:val="16"/>
        </w:numPr>
        <w:contextualSpacing/>
        <w:rPr>
          <w:rFonts w:eastAsia="DengXian"/>
        </w:rPr>
      </w:pPr>
      <w:r w:rsidRPr="00344B1E">
        <w:rPr>
          <w:rFonts w:eastAsia="DengXian"/>
        </w:rPr>
        <w:t>To assess the cause and evaluate the current annual refrigerant leakage rate of the mobile air conditioning system.</w:t>
      </w:r>
    </w:p>
    <w:p w14:paraId="125FAB55" w14:textId="77777777" w:rsidR="0019358E" w:rsidRPr="00344B1E" w:rsidRDefault="0019358E" w:rsidP="00514B5D">
      <w:pPr>
        <w:numPr>
          <w:ilvl w:val="0"/>
          <w:numId w:val="16"/>
        </w:numPr>
        <w:contextualSpacing/>
        <w:rPr>
          <w:rFonts w:eastAsia="DengXian"/>
        </w:rPr>
      </w:pPr>
      <w:r w:rsidRPr="00344B1E">
        <w:rPr>
          <w:rFonts w:eastAsia="DengXian"/>
        </w:rPr>
        <w:lastRenderedPageBreak/>
        <w:t>To assess the current level of annual leakage in mobile air conditioning system when R1234yf is used as refrigerant, including both internal leakage and external leakage.</w:t>
      </w:r>
    </w:p>
    <w:p w14:paraId="7B3C97D1" w14:textId="77777777" w:rsidR="0019358E" w:rsidRPr="00344B1E" w:rsidRDefault="0019358E" w:rsidP="00514B5D">
      <w:pPr>
        <w:numPr>
          <w:ilvl w:val="0"/>
          <w:numId w:val="16"/>
        </w:numPr>
        <w:contextualSpacing/>
        <w:rPr>
          <w:rFonts w:eastAsia="DengXian"/>
        </w:rPr>
      </w:pPr>
      <w:r w:rsidRPr="00344B1E">
        <w:rPr>
          <w:rFonts w:eastAsia="DengXian"/>
        </w:rPr>
        <w:t>Address the cause of refrigerant leakage in automobile air conditioning system through introducing technological improvement.</w:t>
      </w:r>
    </w:p>
    <w:p w14:paraId="5E99391D" w14:textId="77777777" w:rsidR="0019358E" w:rsidRPr="00344B1E" w:rsidRDefault="0019358E" w:rsidP="00514B5D">
      <w:pPr>
        <w:numPr>
          <w:ilvl w:val="0"/>
          <w:numId w:val="16"/>
        </w:numPr>
        <w:rPr>
          <w:rFonts w:eastAsia="DengXian"/>
        </w:rPr>
      </w:pPr>
      <w:r w:rsidRPr="00344B1E">
        <w:rPr>
          <w:rFonts w:eastAsia="DengXian"/>
        </w:rPr>
        <w:t>Establish a production line for an optimized automotive air conditioning system; gather demonstration data to propose an industry standards for mobile air conditioning system leakage.</w:t>
      </w:r>
    </w:p>
    <w:p w14:paraId="3731080B" w14:textId="77777777" w:rsidR="0019358E" w:rsidRDefault="0019358E" w:rsidP="00514B5D">
      <w:pPr>
        <w:rPr>
          <w:rFonts w:eastAsia="DengXian"/>
          <w:b/>
        </w:rPr>
      </w:pPr>
    </w:p>
    <w:p w14:paraId="6F0E6729" w14:textId="77777777" w:rsidR="0019358E" w:rsidRPr="00344B1E" w:rsidRDefault="0019358E" w:rsidP="00514B5D">
      <w:pPr>
        <w:rPr>
          <w:rFonts w:eastAsia="DengXian"/>
          <w:b/>
        </w:rPr>
      </w:pPr>
      <w:r w:rsidRPr="00344B1E">
        <w:rPr>
          <w:rFonts w:eastAsia="DengXian"/>
          <w:b/>
        </w:rPr>
        <w:t>Project Activities:</w:t>
      </w:r>
    </w:p>
    <w:p w14:paraId="16986F95" w14:textId="77777777" w:rsidR="0019358E" w:rsidRPr="00344B1E" w:rsidRDefault="0019358E" w:rsidP="00514B5D">
      <w:pPr>
        <w:numPr>
          <w:ilvl w:val="0"/>
          <w:numId w:val="17"/>
        </w:numPr>
        <w:contextualSpacing/>
        <w:rPr>
          <w:rFonts w:eastAsia="DengXian"/>
        </w:rPr>
      </w:pPr>
      <w:r w:rsidRPr="00344B1E">
        <w:rPr>
          <w:rFonts w:eastAsia="DengXian"/>
        </w:rPr>
        <w:t>Establish mobile air-conditioning system refrigerant test protocol and internal leakage test protocol to assess the current rate of refrigerant leakage and cause of the leakage in domestic vehicles, and prepare an assessment report;</w:t>
      </w:r>
    </w:p>
    <w:p w14:paraId="70FD58F4" w14:textId="77777777" w:rsidR="0019358E" w:rsidRPr="00344B1E" w:rsidRDefault="0019358E" w:rsidP="00514B5D">
      <w:pPr>
        <w:numPr>
          <w:ilvl w:val="0"/>
          <w:numId w:val="17"/>
        </w:numPr>
        <w:contextualSpacing/>
        <w:rPr>
          <w:rFonts w:eastAsia="DengXian"/>
        </w:rPr>
      </w:pPr>
      <w:r w:rsidRPr="00344B1E">
        <w:rPr>
          <w:rFonts w:eastAsia="DengXian"/>
        </w:rPr>
        <w:t>Assess the current rate of leakage, the annual leakage quantities when R1234yf is used as replacement refrigerant in automotive air-conditioning refrigeration system, and identify the cause of the leakage;</w:t>
      </w:r>
    </w:p>
    <w:p w14:paraId="424A80D3" w14:textId="77777777" w:rsidR="0019358E" w:rsidRPr="00344B1E" w:rsidRDefault="0019358E" w:rsidP="00514B5D">
      <w:pPr>
        <w:numPr>
          <w:ilvl w:val="0"/>
          <w:numId w:val="17"/>
        </w:numPr>
        <w:contextualSpacing/>
        <w:rPr>
          <w:rFonts w:eastAsia="DengXian"/>
        </w:rPr>
      </w:pPr>
      <w:r w:rsidRPr="00344B1E">
        <w:rPr>
          <w:rFonts w:eastAsia="DengXian"/>
        </w:rPr>
        <w:t>Based on the findings on internal and external leakage, optimize the design of the automotive air conditioning system;</w:t>
      </w:r>
    </w:p>
    <w:p w14:paraId="3F3D05FB" w14:textId="77777777" w:rsidR="0019358E" w:rsidRPr="00344B1E" w:rsidRDefault="0019358E" w:rsidP="00514B5D">
      <w:pPr>
        <w:numPr>
          <w:ilvl w:val="0"/>
          <w:numId w:val="17"/>
        </w:numPr>
        <w:rPr>
          <w:rFonts w:eastAsia="DengXian"/>
        </w:rPr>
      </w:pPr>
      <w:r w:rsidRPr="00344B1E">
        <w:rPr>
          <w:rFonts w:eastAsia="DengXian"/>
        </w:rPr>
        <w:t>Establish an optimized production line for the improved automotive air conditioning systems, generate demonstration data as basis to propose R134a and R1234yf Refrigerant Leakage Standard.</w:t>
      </w:r>
    </w:p>
    <w:p w14:paraId="231B342B" w14:textId="77777777" w:rsidR="0019358E" w:rsidRDefault="0019358E" w:rsidP="00514B5D">
      <w:pPr>
        <w:rPr>
          <w:rFonts w:eastAsia="DengXian"/>
          <w:b/>
        </w:rPr>
      </w:pPr>
    </w:p>
    <w:p w14:paraId="65AD221F" w14:textId="77777777" w:rsidR="0019358E" w:rsidRPr="00344B1E" w:rsidRDefault="0019358E" w:rsidP="00514B5D">
      <w:pPr>
        <w:rPr>
          <w:rFonts w:eastAsia="DengXian"/>
          <w:b/>
        </w:rPr>
      </w:pPr>
      <w:r w:rsidRPr="00344B1E">
        <w:rPr>
          <w:rFonts w:eastAsia="DengXian"/>
          <w:b/>
        </w:rPr>
        <w:t>Research Progress and Stage Results</w:t>
      </w:r>
    </w:p>
    <w:p w14:paraId="3E02EA8F" w14:textId="77777777" w:rsidR="0019358E" w:rsidRDefault="0019358E" w:rsidP="00514B5D">
      <w:pPr>
        <w:ind w:left="360"/>
        <w:rPr>
          <w:rFonts w:eastAsia="DengXian"/>
          <w:b/>
        </w:rPr>
      </w:pPr>
    </w:p>
    <w:p w14:paraId="10ED4DFD" w14:textId="77777777" w:rsidR="0019358E" w:rsidRPr="00344B1E" w:rsidRDefault="0019358E" w:rsidP="00514B5D">
      <w:pPr>
        <w:ind w:left="360"/>
        <w:rPr>
          <w:rFonts w:eastAsia="DengXian"/>
          <w:b/>
        </w:rPr>
      </w:pPr>
      <w:r w:rsidRPr="00344B1E">
        <w:rPr>
          <w:rFonts w:eastAsia="DengXian"/>
          <w:b/>
        </w:rPr>
        <w:t>Stage 1:</w:t>
      </w:r>
    </w:p>
    <w:p w14:paraId="7AD594CF" w14:textId="77777777" w:rsidR="0019358E" w:rsidRPr="00344B1E" w:rsidRDefault="0019358E" w:rsidP="00514B5D">
      <w:pPr>
        <w:numPr>
          <w:ilvl w:val="0"/>
          <w:numId w:val="17"/>
        </w:numPr>
        <w:contextualSpacing/>
        <w:rPr>
          <w:rFonts w:eastAsia="DengXian"/>
        </w:rPr>
      </w:pPr>
      <w:r w:rsidRPr="00344B1E">
        <w:rPr>
          <w:rFonts w:eastAsia="DengXian"/>
        </w:rPr>
        <w:t>Set up automotive air conditioning system refrigerant leakage test protocol and internal leakage test protocol using SAE J2727 standard and JIS-K211 standard to test existing system on external and internal refrigerant leakage level, to assess the existing R134a system refrigerant leakage rate;</w:t>
      </w:r>
    </w:p>
    <w:p w14:paraId="6EBAC85A" w14:textId="77777777" w:rsidR="0019358E" w:rsidRPr="00344B1E" w:rsidRDefault="0019358E" w:rsidP="00514B5D">
      <w:pPr>
        <w:numPr>
          <w:ilvl w:val="0"/>
          <w:numId w:val="17"/>
        </w:numPr>
        <w:contextualSpacing/>
        <w:rPr>
          <w:rFonts w:eastAsia="DengXian"/>
        </w:rPr>
      </w:pPr>
      <w:r w:rsidRPr="00344B1E">
        <w:rPr>
          <w:rFonts w:eastAsia="DengXian"/>
        </w:rPr>
        <w:t>Use R1234yf as replacement refrigerant for R134a and to assess the R1234yf system refrigerant leakage rate;</w:t>
      </w:r>
    </w:p>
    <w:p w14:paraId="0EA507FB" w14:textId="77777777" w:rsidR="0019358E" w:rsidRPr="00344B1E" w:rsidRDefault="0019358E" w:rsidP="00514B5D">
      <w:pPr>
        <w:numPr>
          <w:ilvl w:val="0"/>
          <w:numId w:val="17"/>
        </w:numPr>
        <w:jc w:val="left"/>
        <w:rPr>
          <w:rFonts w:eastAsia="DengXian"/>
        </w:rPr>
      </w:pPr>
      <w:r w:rsidRPr="00344B1E">
        <w:rPr>
          <w:rFonts w:eastAsia="DengXian"/>
        </w:rPr>
        <w:t>Stage results: R134a and R1234yf system refrigerant leakage analysis report</w:t>
      </w:r>
      <w:r>
        <w:rPr>
          <w:rFonts w:eastAsia="DengXian"/>
        </w:rPr>
        <w:t>.</w:t>
      </w:r>
    </w:p>
    <w:p w14:paraId="6C2FCF38" w14:textId="77777777" w:rsidR="0019358E" w:rsidRDefault="0019358E" w:rsidP="00514B5D">
      <w:pPr>
        <w:ind w:left="360"/>
        <w:rPr>
          <w:rFonts w:eastAsia="DengXian"/>
          <w:b/>
        </w:rPr>
      </w:pPr>
    </w:p>
    <w:p w14:paraId="012D898A" w14:textId="77777777" w:rsidR="0019358E" w:rsidRPr="00344B1E" w:rsidRDefault="0019358E" w:rsidP="00514B5D">
      <w:pPr>
        <w:ind w:left="360"/>
        <w:rPr>
          <w:rFonts w:eastAsia="DengXian"/>
          <w:b/>
        </w:rPr>
      </w:pPr>
      <w:r w:rsidRPr="00344B1E">
        <w:rPr>
          <w:rFonts w:eastAsia="DengXian"/>
          <w:b/>
        </w:rPr>
        <w:t>Stage 2:</w:t>
      </w:r>
    </w:p>
    <w:p w14:paraId="4B021FB7" w14:textId="77777777" w:rsidR="0019358E" w:rsidRPr="00344B1E" w:rsidRDefault="0019358E" w:rsidP="00514B5D">
      <w:pPr>
        <w:numPr>
          <w:ilvl w:val="0"/>
          <w:numId w:val="17"/>
        </w:numPr>
        <w:contextualSpacing/>
        <w:jc w:val="left"/>
        <w:rPr>
          <w:rFonts w:eastAsia="DengXian"/>
        </w:rPr>
      </w:pPr>
      <w:r w:rsidRPr="00344B1E">
        <w:rPr>
          <w:rFonts w:eastAsia="DengXian"/>
        </w:rPr>
        <w:t>Through results of the test protocol performed on the R1234yf system, identify points of refrigerant leakage;</w:t>
      </w:r>
    </w:p>
    <w:p w14:paraId="2B878C3F" w14:textId="77777777" w:rsidR="0019358E" w:rsidRPr="00344B1E" w:rsidRDefault="0019358E" w:rsidP="00514B5D">
      <w:pPr>
        <w:numPr>
          <w:ilvl w:val="0"/>
          <w:numId w:val="17"/>
        </w:numPr>
        <w:contextualSpacing/>
        <w:jc w:val="left"/>
        <w:rPr>
          <w:rFonts w:eastAsia="DengXian"/>
        </w:rPr>
      </w:pPr>
      <w:r w:rsidRPr="00344B1E">
        <w:rPr>
          <w:rFonts w:eastAsia="DengXian"/>
        </w:rPr>
        <w:t>Through the compatibility test to determine the compatibility of different lubricants and R1234yf refrigerant, determine the quantities of refrigerant leakage and identify the best lubricants compatible with R1234yf refrigerant;</w:t>
      </w:r>
    </w:p>
    <w:p w14:paraId="0A1C06E3" w14:textId="77777777" w:rsidR="0019358E" w:rsidRPr="00344B1E" w:rsidRDefault="0019358E" w:rsidP="00514B5D">
      <w:pPr>
        <w:numPr>
          <w:ilvl w:val="0"/>
          <w:numId w:val="17"/>
        </w:numPr>
        <w:contextualSpacing/>
        <w:jc w:val="left"/>
        <w:rPr>
          <w:rFonts w:eastAsia="DengXian"/>
        </w:rPr>
      </w:pPr>
      <w:r w:rsidRPr="00344B1E">
        <w:rPr>
          <w:rFonts w:eastAsia="DengXian"/>
        </w:rPr>
        <w:t>Optimize the design of R134a and R1234yf air-conditioning system to achieve reduction in the rate of refrigerant leakage;</w:t>
      </w:r>
    </w:p>
    <w:p w14:paraId="7040D634" w14:textId="77777777" w:rsidR="0019358E" w:rsidRPr="00344B1E" w:rsidRDefault="0019358E" w:rsidP="00514B5D">
      <w:pPr>
        <w:numPr>
          <w:ilvl w:val="0"/>
          <w:numId w:val="17"/>
        </w:numPr>
        <w:jc w:val="left"/>
        <w:rPr>
          <w:rFonts w:eastAsia="DengXian"/>
        </w:rPr>
      </w:pPr>
      <w:r w:rsidRPr="00344B1E">
        <w:rPr>
          <w:rFonts w:eastAsia="DengXian"/>
        </w:rPr>
        <w:t>Stage results: optimized R134a and R1234yf system design.</w:t>
      </w:r>
    </w:p>
    <w:p w14:paraId="02667B63" w14:textId="77777777" w:rsidR="0019358E" w:rsidRDefault="0019358E" w:rsidP="00514B5D">
      <w:pPr>
        <w:ind w:left="360"/>
        <w:rPr>
          <w:rFonts w:eastAsia="DengXian"/>
          <w:b/>
        </w:rPr>
      </w:pPr>
    </w:p>
    <w:p w14:paraId="3098270F" w14:textId="77777777" w:rsidR="0019358E" w:rsidRPr="00344B1E" w:rsidRDefault="0019358E" w:rsidP="00514B5D">
      <w:pPr>
        <w:ind w:left="360"/>
        <w:rPr>
          <w:rFonts w:eastAsia="DengXian"/>
          <w:b/>
        </w:rPr>
      </w:pPr>
      <w:r w:rsidRPr="00344B1E">
        <w:rPr>
          <w:rFonts w:eastAsia="DengXian"/>
          <w:b/>
        </w:rPr>
        <w:t>Stage 3:</w:t>
      </w:r>
    </w:p>
    <w:p w14:paraId="581F36BA" w14:textId="77777777" w:rsidR="0019358E" w:rsidRPr="00344B1E" w:rsidRDefault="0019358E" w:rsidP="00514B5D">
      <w:pPr>
        <w:numPr>
          <w:ilvl w:val="0"/>
          <w:numId w:val="17"/>
        </w:numPr>
        <w:contextualSpacing/>
        <w:jc w:val="left"/>
        <w:rPr>
          <w:rFonts w:eastAsia="DengXian"/>
        </w:rPr>
      </w:pPr>
      <w:r w:rsidRPr="00344B1E">
        <w:rPr>
          <w:rFonts w:eastAsia="DengXian"/>
        </w:rPr>
        <w:t>Convert a production line to produce the optimized mobile air-conditioning system and establish a set of design and production specifications;</w:t>
      </w:r>
    </w:p>
    <w:p w14:paraId="40836AF7" w14:textId="77777777" w:rsidR="0019358E" w:rsidRPr="00344B1E" w:rsidRDefault="0019358E" w:rsidP="00514B5D">
      <w:pPr>
        <w:numPr>
          <w:ilvl w:val="0"/>
          <w:numId w:val="17"/>
        </w:numPr>
        <w:contextualSpacing/>
        <w:jc w:val="left"/>
        <w:rPr>
          <w:rFonts w:eastAsia="DengXian"/>
        </w:rPr>
      </w:pPr>
      <w:r w:rsidRPr="00344B1E">
        <w:rPr>
          <w:rFonts w:eastAsia="DengXian"/>
        </w:rPr>
        <w:t>Gather demonstration data as basis to propose a national standard on R134a and R1234yf refrigerant leakage;</w:t>
      </w:r>
    </w:p>
    <w:p w14:paraId="0CAB6711" w14:textId="77777777" w:rsidR="0019358E" w:rsidRPr="00344B1E" w:rsidRDefault="0019358E" w:rsidP="00514B5D">
      <w:pPr>
        <w:numPr>
          <w:ilvl w:val="0"/>
          <w:numId w:val="17"/>
        </w:numPr>
        <w:jc w:val="left"/>
        <w:rPr>
          <w:rFonts w:eastAsia="DengXian"/>
        </w:rPr>
      </w:pPr>
      <w:r w:rsidRPr="00344B1E">
        <w:rPr>
          <w:rFonts w:eastAsia="DengXian"/>
        </w:rPr>
        <w:t>Stage results: the transformation and establishment of an optimized mobile air-conditioning system that generates demonstration data, and the finalization of a draft document to establish sector standard.</w:t>
      </w:r>
    </w:p>
    <w:p w14:paraId="269DA8C8" w14:textId="77777777" w:rsidR="0019358E" w:rsidRDefault="0019358E" w:rsidP="00514B5D">
      <w:pPr>
        <w:rPr>
          <w:rFonts w:eastAsia="DengXian"/>
          <w:b/>
        </w:rPr>
      </w:pPr>
    </w:p>
    <w:p w14:paraId="0960BD94" w14:textId="77777777" w:rsidR="0019358E" w:rsidRPr="00344B1E" w:rsidRDefault="0019358E" w:rsidP="00514B5D">
      <w:pPr>
        <w:rPr>
          <w:rFonts w:eastAsia="DengXian"/>
          <w:b/>
        </w:rPr>
      </w:pPr>
      <w:r w:rsidRPr="00344B1E">
        <w:rPr>
          <w:rFonts w:eastAsia="DengXian"/>
          <w:b/>
        </w:rPr>
        <w:t>Duration of project implementation: 18 month</w:t>
      </w:r>
    </w:p>
    <w:p w14:paraId="5F557DBA" w14:textId="77777777" w:rsidR="0019358E" w:rsidRDefault="0019358E" w:rsidP="00514B5D">
      <w:pPr>
        <w:rPr>
          <w:rFonts w:eastAsia="DengXian"/>
          <w:b/>
        </w:rPr>
      </w:pPr>
    </w:p>
    <w:p w14:paraId="6DC533CA" w14:textId="77777777" w:rsidR="0019358E" w:rsidRPr="00344B1E" w:rsidRDefault="0019358E" w:rsidP="00514B5D">
      <w:pPr>
        <w:rPr>
          <w:rFonts w:eastAsia="DengXian"/>
          <w:b/>
        </w:rPr>
      </w:pPr>
      <w:r w:rsidRPr="00344B1E">
        <w:rPr>
          <w:rFonts w:eastAsia="DengXian"/>
          <w:b/>
        </w:rPr>
        <w:t>Estimated budget of full project proposal: 1 million</w:t>
      </w:r>
    </w:p>
    <w:p w14:paraId="4160C9D0" w14:textId="77777777" w:rsidR="0019358E" w:rsidRDefault="0019358E" w:rsidP="00514B5D">
      <w:pPr>
        <w:rPr>
          <w:rFonts w:eastAsia="DengXian"/>
          <w:b/>
        </w:rPr>
      </w:pPr>
    </w:p>
    <w:p w14:paraId="392B0D1A" w14:textId="77777777" w:rsidR="0019358E" w:rsidRPr="00344B1E" w:rsidRDefault="0019358E" w:rsidP="00514B5D">
      <w:pPr>
        <w:rPr>
          <w:rFonts w:eastAsia="DengXian"/>
          <w:b/>
        </w:rPr>
      </w:pPr>
      <w:r w:rsidRPr="00344B1E">
        <w:rPr>
          <w:rFonts w:eastAsia="DengXian"/>
          <w:b/>
        </w:rPr>
        <w:t>Partnership</w:t>
      </w:r>
    </w:p>
    <w:p w14:paraId="43A25E6F" w14:textId="77777777" w:rsidR="0019358E" w:rsidRDefault="0019358E" w:rsidP="00514B5D">
      <w:pPr>
        <w:rPr>
          <w:rFonts w:eastAsia="DengXian"/>
        </w:rPr>
      </w:pPr>
      <w:r w:rsidRPr="00344B1E">
        <w:rPr>
          <w:rFonts w:eastAsia="DengXian"/>
        </w:rPr>
        <w:lastRenderedPageBreak/>
        <w:t xml:space="preserve">Nanjing Xiezhong Auto-Airconditioner (Group) Co., Ltd. will carry out </w:t>
      </w:r>
      <w:r>
        <w:rPr>
          <w:rFonts w:eastAsia="DengXian"/>
        </w:rPr>
        <w:t xml:space="preserve">the research and </w:t>
      </w:r>
      <w:r w:rsidRPr="00344B1E">
        <w:rPr>
          <w:rFonts w:eastAsia="DengXian"/>
        </w:rPr>
        <w:t>optimization of the production line in this project.</w:t>
      </w:r>
      <w:r w:rsidRPr="001C5A0B">
        <w:rPr>
          <w:rFonts w:eastAsia="DengXian"/>
        </w:rPr>
        <w:t xml:space="preserve"> </w:t>
      </w:r>
    </w:p>
    <w:p w14:paraId="470DA6CF" w14:textId="77777777" w:rsidR="0019358E" w:rsidRPr="00344B1E" w:rsidRDefault="0019358E" w:rsidP="00514B5D">
      <w:pPr>
        <w:rPr>
          <w:rFonts w:eastAsia="DengXian"/>
        </w:rPr>
      </w:pPr>
      <w:r w:rsidRPr="00344B1E">
        <w:rPr>
          <w:rFonts w:eastAsia="DengXian"/>
        </w:rPr>
        <w:t>Shanghai Jiaotong University Inst</w:t>
      </w:r>
      <w:r>
        <w:rPr>
          <w:rFonts w:eastAsia="DengXian"/>
        </w:rPr>
        <w:t>itute of Automotive Engineering will provide technical support to Nanjing Xiezhong in the preparation and implementation of the project.</w:t>
      </w:r>
    </w:p>
    <w:p w14:paraId="71C52EE9" w14:textId="77777777" w:rsidR="0019358E" w:rsidRDefault="0019358E" w:rsidP="00514B5D">
      <w:pPr>
        <w:rPr>
          <w:b/>
        </w:rPr>
      </w:pPr>
    </w:p>
    <w:p w14:paraId="34A58713" w14:textId="77777777" w:rsidR="0019358E" w:rsidRDefault="0019358E" w:rsidP="00514B5D">
      <w:pPr>
        <w:rPr>
          <w:b/>
        </w:rPr>
      </w:pPr>
      <w:r w:rsidRPr="00344B1E">
        <w:rPr>
          <w:b/>
        </w:rPr>
        <w:t>Funding for preparation: USD 30,000</w:t>
      </w:r>
    </w:p>
    <w:p w14:paraId="4D3BA311" w14:textId="77777777" w:rsidR="0019358E" w:rsidRDefault="0019358E" w:rsidP="00514B5D">
      <w:pPr>
        <w:rPr>
          <w:b/>
        </w:rPr>
      </w:pPr>
      <w:r>
        <w:rPr>
          <w:b/>
        </w:rPr>
        <w:br w:type="page"/>
      </w:r>
    </w:p>
    <w:p w14:paraId="03EBA1BD" w14:textId="77777777" w:rsidR="0019358E" w:rsidRPr="004B0659" w:rsidRDefault="0019358E" w:rsidP="00514B5D">
      <w:pPr>
        <w:ind w:left="1440" w:hanging="1440"/>
        <w:rPr>
          <w:b/>
        </w:rPr>
      </w:pPr>
      <w:r w:rsidRPr="004B0659">
        <w:rPr>
          <w:b/>
        </w:rPr>
        <w:lastRenderedPageBreak/>
        <w:t xml:space="preserve">COUNTRY:    </w:t>
      </w:r>
      <w:r w:rsidRPr="004B0659">
        <w:rPr>
          <w:b/>
        </w:rPr>
        <w:tab/>
      </w:r>
      <w:r w:rsidRPr="004B0659">
        <w:t>China</w:t>
      </w:r>
    </w:p>
    <w:p w14:paraId="01A88BFB" w14:textId="77777777" w:rsidR="0019358E" w:rsidRPr="004B0659" w:rsidRDefault="0019358E" w:rsidP="00514B5D">
      <w:pPr>
        <w:ind w:left="1440" w:hanging="1440"/>
        <w:rPr>
          <w:bCs/>
        </w:rPr>
      </w:pPr>
      <w:r w:rsidRPr="004B0659">
        <w:rPr>
          <w:b/>
        </w:rPr>
        <w:t>PROJECT TITLE</w:t>
      </w:r>
      <w:r w:rsidRPr="004B0659">
        <w:t>:</w:t>
      </w:r>
      <w:r w:rsidRPr="004B0659">
        <w:tab/>
        <w:t>Preparation project for a Demo-</w:t>
      </w:r>
      <w:r w:rsidRPr="004B0659">
        <w:rPr>
          <w:bCs/>
        </w:rPr>
        <w:t>Project for converting from HFC-245fa to C5+HFOs in a domestic refrigerator manufacturer in China</w:t>
      </w:r>
    </w:p>
    <w:p w14:paraId="3A0ED820" w14:textId="77777777" w:rsidR="0019358E" w:rsidRPr="004B0659" w:rsidRDefault="0019358E" w:rsidP="00514B5D">
      <w:pPr>
        <w:tabs>
          <w:tab w:val="left" w:pos="3960"/>
        </w:tabs>
        <w:ind w:left="2160" w:hanging="2160"/>
      </w:pPr>
      <w:r w:rsidRPr="004B0659">
        <w:rPr>
          <w:b/>
        </w:rPr>
        <w:t xml:space="preserve">INTERNATIONAL IMPLEMENTING AGENCY: </w:t>
      </w:r>
      <w:r w:rsidRPr="004B0659">
        <w:rPr>
          <w:b/>
        </w:rPr>
        <w:tab/>
      </w:r>
      <w:r w:rsidRPr="004B0659">
        <w:t>UNDP</w:t>
      </w:r>
    </w:p>
    <w:p w14:paraId="66862974" w14:textId="77777777" w:rsidR="0019358E" w:rsidRPr="004B0659" w:rsidRDefault="0019358E" w:rsidP="00514B5D">
      <w:pPr>
        <w:ind w:left="3960" w:hanging="3960"/>
        <w:rPr>
          <w:bCs/>
        </w:rPr>
      </w:pPr>
      <w:r w:rsidRPr="004B0659">
        <w:rPr>
          <w:b/>
          <w:bCs/>
        </w:rPr>
        <w:t xml:space="preserve">PROJECT DURATION:  </w:t>
      </w:r>
      <w:r w:rsidRPr="004B0659">
        <w:rPr>
          <w:b/>
          <w:bCs/>
        </w:rPr>
        <w:tab/>
      </w:r>
      <w:r w:rsidRPr="004B0659">
        <w:rPr>
          <w:bCs/>
        </w:rPr>
        <w:t xml:space="preserve">12 months </w:t>
      </w:r>
    </w:p>
    <w:p w14:paraId="43F126AD" w14:textId="77777777" w:rsidR="0019358E" w:rsidRPr="004B0659" w:rsidRDefault="0019358E" w:rsidP="00514B5D">
      <w:pPr>
        <w:ind w:left="3960" w:hanging="3960"/>
        <w:rPr>
          <w:b/>
          <w:bCs/>
        </w:rPr>
      </w:pPr>
      <w:r w:rsidRPr="004B0659">
        <w:rPr>
          <w:b/>
          <w:bCs/>
        </w:rPr>
        <w:t>PROJECT COSTS:</w:t>
      </w:r>
      <w:r w:rsidRPr="004B0659">
        <w:rPr>
          <w:b/>
          <w:bCs/>
        </w:rPr>
        <w:tab/>
      </w:r>
      <w:r w:rsidRPr="004B0659">
        <w:rPr>
          <w:bCs/>
        </w:rPr>
        <w:t xml:space="preserve">US$   </w:t>
      </w:r>
      <w:r w:rsidRPr="004B0659">
        <w:rPr>
          <w:b/>
          <w:color w:val="000000"/>
        </w:rPr>
        <w:t>30,000</w:t>
      </w:r>
    </w:p>
    <w:p w14:paraId="15658508" w14:textId="77777777" w:rsidR="0019358E" w:rsidRPr="004B0659" w:rsidRDefault="0019358E" w:rsidP="00514B5D">
      <w:pPr>
        <w:ind w:left="3960" w:hanging="3960"/>
        <w:rPr>
          <w:bCs/>
          <w:u w:val="single"/>
        </w:rPr>
      </w:pPr>
      <w:r w:rsidRPr="004B0659">
        <w:rPr>
          <w:b/>
          <w:bCs/>
          <w:u w:val="single"/>
        </w:rPr>
        <w:t>IMPLEMENTING AGENCY SUPPORT COST:</w:t>
      </w:r>
      <w:r w:rsidRPr="004B0659">
        <w:rPr>
          <w:b/>
          <w:bCs/>
          <w:u w:val="single"/>
        </w:rPr>
        <w:tab/>
      </w:r>
      <w:r w:rsidRPr="004B0659">
        <w:rPr>
          <w:bCs/>
          <w:u w:val="single"/>
        </w:rPr>
        <w:t xml:space="preserve">US$    </w:t>
      </w:r>
      <w:r w:rsidRPr="004B0659">
        <w:rPr>
          <w:color w:val="000000"/>
          <w:u w:val="single"/>
        </w:rPr>
        <w:t>2,100</w:t>
      </w:r>
      <w:r w:rsidRPr="004B0659">
        <w:rPr>
          <w:bCs/>
          <w:u w:val="single"/>
        </w:rPr>
        <w:t xml:space="preserve"> (7%) – UNDP</w:t>
      </w:r>
    </w:p>
    <w:p w14:paraId="72AD30A3" w14:textId="77777777" w:rsidR="0019358E" w:rsidRPr="004B0659" w:rsidRDefault="0019358E" w:rsidP="00514B5D">
      <w:pPr>
        <w:tabs>
          <w:tab w:val="left" w:pos="3960"/>
        </w:tabs>
        <w:rPr>
          <w:b/>
          <w:bCs/>
        </w:rPr>
      </w:pPr>
      <w:r w:rsidRPr="004B0659">
        <w:rPr>
          <w:b/>
          <w:bCs/>
        </w:rPr>
        <w:t>TOTAL COST OF PROJECT TO MLF:</w:t>
      </w:r>
      <w:r w:rsidRPr="004B0659">
        <w:rPr>
          <w:b/>
          <w:bCs/>
        </w:rPr>
        <w:tab/>
        <w:t xml:space="preserve">US$   </w:t>
      </w:r>
      <w:r w:rsidRPr="004B0659">
        <w:rPr>
          <w:b/>
          <w:color w:val="000000"/>
        </w:rPr>
        <w:t>32,100</w:t>
      </w:r>
    </w:p>
    <w:p w14:paraId="792FC7E9" w14:textId="77777777" w:rsidR="0019358E" w:rsidRPr="004B0659" w:rsidRDefault="0019358E" w:rsidP="00514B5D">
      <w:pPr>
        <w:spacing w:before="120" w:after="120"/>
        <w:rPr>
          <w:b/>
          <w:bCs/>
        </w:rPr>
      </w:pPr>
      <w:r w:rsidRPr="004B0659">
        <w:rPr>
          <w:b/>
          <w:bCs/>
        </w:rPr>
        <w:t xml:space="preserve">NATIONAL COORDINATING AGENCY:      </w:t>
      </w:r>
      <w:r w:rsidRPr="004B0659">
        <w:rPr>
          <w:b/>
          <w:bCs/>
        </w:rPr>
        <w:tab/>
        <w:t>MEP/FECO OF CHINA</w:t>
      </w:r>
    </w:p>
    <w:p w14:paraId="391528A9" w14:textId="77777777" w:rsidR="0019358E" w:rsidRPr="004B0659" w:rsidRDefault="0019358E" w:rsidP="00514B5D">
      <w:pPr>
        <w:numPr>
          <w:ilvl w:val="0"/>
          <w:numId w:val="54"/>
        </w:numPr>
        <w:autoSpaceDE w:val="0"/>
        <w:autoSpaceDN w:val="0"/>
        <w:adjustRightInd w:val="0"/>
        <w:spacing w:before="120" w:after="120"/>
        <w:ind w:hanging="720"/>
        <w:rPr>
          <w:rFonts w:cs="Calibri"/>
          <w:b/>
        </w:rPr>
      </w:pPr>
      <w:r w:rsidRPr="004B0659">
        <w:rPr>
          <w:rFonts w:cs="Calibri"/>
          <w:b/>
        </w:rPr>
        <w:t>Background</w:t>
      </w:r>
    </w:p>
    <w:p w14:paraId="7BC5AE56" w14:textId="77777777" w:rsidR="0019358E" w:rsidRPr="004B0659" w:rsidRDefault="0019358E" w:rsidP="00514B5D">
      <w:pPr>
        <w:widowControl w:val="0"/>
        <w:numPr>
          <w:ilvl w:val="0"/>
          <w:numId w:val="18"/>
        </w:numPr>
        <w:autoSpaceDE w:val="0"/>
        <w:autoSpaceDN w:val="0"/>
        <w:adjustRightInd w:val="0"/>
        <w:spacing w:beforeLines="50" w:before="120" w:afterLines="50" w:after="120"/>
        <w:ind w:left="418" w:hanging="418"/>
        <w:rPr>
          <w:rFonts w:cs="Calibri"/>
        </w:rPr>
      </w:pPr>
      <w:r w:rsidRPr="004B0659">
        <w:rPr>
          <w:rFonts w:cs="Calibri"/>
        </w:rPr>
        <w:t>In China, cyclopentane (C5) and HCFC-141b, as the foaming agents, were adopted to replace CFC-11 by the domestic refrigerator industry during the period from 1995 to 2007. Thanks to the implementation of HCFCs phase-out plans in China, HCFC-141b has been almost phased out in the domestic refrigerator sector in recent years. However, HFC-245fa was introduced to replace HCFC-141b to improve the insulation performance to meet the upgrade of energy efficient standard in China. In recent years, the volume of domestic refrigerators adopting HFC-245fa is increased more than 30% annually. It is estimated that approximately 7,000 tons of HFC-245fa is consumed in domestic refrigerator sector in 2016. Now, HFC-245fa, similar with cyclopentane (C5), has become the major foaming agent in the domestic refrigerator industry in China, and it is estimated that the demand of HFC-245fa will be increased rapidly in the future due to the energy efficient standard becoming more and more strict in the future and in the industry development.</w:t>
      </w:r>
    </w:p>
    <w:p w14:paraId="69BE1C5D" w14:textId="77777777" w:rsidR="0019358E" w:rsidRPr="004B0659" w:rsidRDefault="0019358E" w:rsidP="00514B5D">
      <w:pPr>
        <w:widowControl w:val="0"/>
        <w:numPr>
          <w:ilvl w:val="0"/>
          <w:numId w:val="18"/>
        </w:numPr>
        <w:autoSpaceDE w:val="0"/>
        <w:autoSpaceDN w:val="0"/>
        <w:adjustRightInd w:val="0"/>
        <w:spacing w:beforeLines="50" w:before="120" w:afterLines="50" w:after="120"/>
        <w:rPr>
          <w:rFonts w:cs="Calibri"/>
        </w:rPr>
      </w:pPr>
      <w:r w:rsidRPr="004B0659">
        <w:rPr>
          <w:rFonts w:cs="Calibri"/>
        </w:rPr>
        <w:t xml:space="preserve">Since around the year 2011, some domestic refrigerator companies have started to study </w:t>
      </w:r>
      <w:r>
        <w:rPr>
          <w:rFonts w:cs="Calibri"/>
        </w:rPr>
        <w:t>the use of</w:t>
      </w:r>
      <w:r w:rsidRPr="004B0659">
        <w:rPr>
          <w:rFonts w:cs="Calibri"/>
        </w:rPr>
        <w:t xml:space="preserve"> C5+HFOs foaming technology and commercialized some products in the last 2 years. However, the market share of domestic refrigerator with C5+HFOs is very low in China due to the higher cost compared with HFC-245fa and C5 technology. </w:t>
      </w:r>
    </w:p>
    <w:p w14:paraId="3D531731" w14:textId="77777777" w:rsidR="0019358E" w:rsidRPr="004B0659" w:rsidRDefault="0019358E" w:rsidP="00514B5D">
      <w:pPr>
        <w:widowControl w:val="0"/>
        <w:numPr>
          <w:ilvl w:val="0"/>
          <w:numId w:val="18"/>
        </w:numPr>
        <w:autoSpaceDE w:val="0"/>
        <w:autoSpaceDN w:val="0"/>
        <w:adjustRightInd w:val="0"/>
        <w:spacing w:beforeLines="50" w:before="120" w:afterLines="50" w:after="120"/>
        <w:rPr>
          <w:rFonts w:cs="Calibri"/>
        </w:rPr>
      </w:pPr>
      <w:r w:rsidRPr="004B0659">
        <w:rPr>
          <w:rFonts w:cs="Calibri"/>
        </w:rPr>
        <w:t xml:space="preserve">China is the largest country to produce domestic refrigerator in the world and 70 million units of domestic refrigerators were produced in 2016. The Kigali Amendment of the Montreal Protocol agreed to phase down HFCs will pose a big challenge to China’s domestic refrigerator industry due to its huge size and accordingly the huge demand </w:t>
      </w:r>
      <w:r>
        <w:rPr>
          <w:rFonts w:cs="Calibri"/>
        </w:rPr>
        <w:t>for</w:t>
      </w:r>
      <w:r w:rsidRPr="004B0659">
        <w:rPr>
          <w:rFonts w:cs="Calibri"/>
        </w:rPr>
        <w:t xml:space="preserve"> HFC-245fa.</w:t>
      </w:r>
    </w:p>
    <w:p w14:paraId="37AD92DC" w14:textId="77777777" w:rsidR="0019358E" w:rsidRPr="004B0659" w:rsidRDefault="0019358E" w:rsidP="00514B5D">
      <w:pPr>
        <w:widowControl w:val="0"/>
        <w:numPr>
          <w:ilvl w:val="0"/>
          <w:numId w:val="18"/>
        </w:numPr>
        <w:autoSpaceDE w:val="0"/>
        <w:autoSpaceDN w:val="0"/>
        <w:adjustRightInd w:val="0"/>
        <w:spacing w:beforeLines="50" w:before="120" w:afterLines="50" w:after="120"/>
        <w:rPr>
          <w:rFonts w:cs="Calibri"/>
        </w:rPr>
      </w:pPr>
      <w:r w:rsidRPr="004B0659">
        <w:rPr>
          <w:rFonts w:cs="Calibri"/>
        </w:rPr>
        <w:t xml:space="preserve">The proposed project is expected to be designed to encourage the use of C5+HFOs technology as foaming agent in domestic refrigerator industry. It will focus on removing or mitigating the barriers for using this non-HFCs technology in this sector. This project will play an exemplary role in phasing-down the huge size HFCs consumed in this sector in China. </w:t>
      </w:r>
    </w:p>
    <w:p w14:paraId="18E7D685" w14:textId="77777777" w:rsidR="0019358E" w:rsidRPr="004B0659" w:rsidRDefault="0019358E" w:rsidP="00514B5D">
      <w:pPr>
        <w:widowControl w:val="0"/>
        <w:numPr>
          <w:ilvl w:val="0"/>
          <w:numId w:val="18"/>
        </w:numPr>
        <w:autoSpaceDE w:val="0"/>
        <w:autoSpaceDN w:val="0"/>
        <w:adjustRightInd w:val="0"/>
        <w:spacing w:beforeLines="50" w:before="120" w:afterLines="50" w:after="120"/>
        <w:rPr>
          <w:rFonts w:cs="Calibri"/>
        </w:rPr>
      </w:pPr>
      <w:r w:rsidRPr="004B0659">
        <w:rPr>
          <w:rFonts w:cs="Calibri"/>
        </w:rPr>
        <w:t xml:space="preserve">Moreover, this proposed project is expected to facilitate the country and industries to adopt non-HFCs technologies, as well as to assist the country to explore the efficient management mechanism on phasing down HFCs as foaming agent. This project will provide valuable references for the country and industry to control HFCs to meet the target of the Kigali Amendment in the future. </w:t>
      </w:r>
    </w:p>
    <w:p w14:paraId="111D6291" w14:textId="77777777" w:rsidR="0019358E" w:rsidRPr="004B0659" w:rsidRDefault="0019358E" w:rsidP="00514B5D">
      <w:pPr>
        <w:numPr>
          <w:ilvl w:val="0"/>
          <w:numId w:val="54"/>
        </w:numPr>
        <w:autoSpaceDE w:val="0"/>
        <w:autoSpaceDN w:val="0"/>
        <w:adjustRightInd w:val="0"/>
        <w:ind w:hanging="720"/>
        <w:rPr>
          <w:rFonts w:cs="Calibri"/>
          <w:b/>
        </w:rPr>
      </w:pPr>
      <w:r w:rsidRPr="004B0659">
        <w:rPr>
          <w:rFonts w:cs="Calibri"/>
          <w:b/>
        </w:rPr>
        <w:t xml:space="preserve">Objective of the project </w:t>
      </w:r>
    </w:p>
    <w:p w14:paraId="2F5B1BA2" w14:textId="77777777" w:rsidR="0019358E" w:rsidRPr="004B0659" w:rsidRDefault="0019358E" w:rsidP="00514B5D">
      <w:pPr>
        <w:widowControl w:val="0"/>
        <w:numPr>
          <w:ilvl w:val="0"/>
          <w:numId w:val="18"/>
        </w:numPr>
        <w:autoSpaceDE w:val="0"/>
        <w:autoSpaceDN w:val="0"/>
        <w:adjustRightInd w:val="0"/>
        <w:spacing w:beforeLines="50" w:before="120" w:afterLines="50" w:after="120"/>
        <w:rPr>
          <w:rFonts w:cs="Calibri"/>
        </w:rPr>
      </w:pPr>
      <w:r w:rsidRPr="004B0659">
        <w:rPr>
          <w:rFonts w:cs="Calibri"/>
        </w:rPr>
        <w:t>Given the situation of China’s domestic refrigerator industry and the HFC-245fa consumption, the goals of this proposed project are shown as follow:</w:t>
      </w:r>
    </w:p>
    <w:p w14:paraId="553FF037" w14:textId="77777777" w:rsidR="0019358E" w:rsidRPr="004B0659" w:rsidRDefault="0019358E" w:rsidP="00514B5D">
      <w:pPr>
        <w:widowControl w:val="0"/>
        <w:numPr>
          <w:ilvl w:val="0"/>
          <w:numId w:val="19"/>
        </w:numPr>
        <w:autoSpaceDE w:val="0"/>
        <w:autoSpaceDN w:val="0"/>
        <w:adjustRightInd w:val="0"/>
        <w:spacing w:beforeLines="50" w:before="120" w:afterLines="50" w:after="120"/>
        <w:ind w:left="720" w:hanging="360"/>
        <w:rPr>
          <w:rFonts w:cs="Calibri"/>
        </w:rPr>
      </w:pPr>
      <w:r w:rsidRPr="004B0659">
        <w:rPr>
          <w:rFonts w:cs="Calibri"/>
        </w:rPr>
        <w:t>To convert one production line for manufacturing domestic refrigerator from using HFC-245fa to adopting C5+HFOs as foaming agent in a beneficial manufacturer;</w:t>
      </w:r>
    </w:p>
    <w:p w14:paraId="10EF4A12" w14:textId="77777777" w:rsidR="0019358E" w:rsidRPr="004B0659" w:rsidRDefault="0019358E" w:rsidP="00514B5D">
      <w:pPr>
        <w:widowControl w:val="0"/>
        <w:numPr>
          <w:ilvl w:val="0"/>
          <w:numId w:val="19"/>
        </w:numPr>
        <w:autoSpaceDE w:val="0"/>
        <w:autoSpaceDN w:val="0"/>
        <w:adjustRightInd w:val="0"/>
        <w:spacing w:beforeLines="50" w:before="120" w:afterLines="50" w:after="120"/>
        <w:rPr>
          <w:rFonts w:cs="Calibri"/>
        </w:rPr>
      </w:pPr>
      <w:r w:rsidRPr="004B0659">
        <w:rPr>
          <w:rFonts w:cs="Calibri"/>
        </w:rPr>
        <w:t xml:space="preserve">To collect the information of ICC, IOC and energy efficiency data of the conversion and share the experiences </w:t>
      </w:r>
      <w:r>
        <w:rPr>
          <w:rFonts w:cs="Calibri"/>
        </w:rPr>
        <w:t>with</w:t>
      </w:r>
      <w:r w:rsidRPr="004B0659">
        <w:rPr>
          <w:rFonts w:cs="Calibri"/>
        </w:rPr>
        <w:t xml:space="preserve"> other related industries in China and </w:t>
      </w:r>
      <w:r>
        <w:rPr>
          <w:rFonts w:cs="Calibri"/>
        </w:rPr>
        <w:t xml:space="preserve">with the </w:t>
      </w:r>
      <w:r w:rsidRPr="004B0659">
        <w:rPr>
          <w:rFonts w:cs="Calibri"/>
        </w:rPr>
        <w:t>Ex.Com.</w:t>
      </w:r>
    </w:p>
    <w:p w14:paraId="46F95115" w14:textId="77777777" w:rsidR="0019358E" w:rsidRPr="004B0659" w:rsidRDefault="0019358E" w:rsidP="00514B5D">
      <w:pPr>
        <w:numPr>
          <w:ilvl w:val="0"/>
          <w:numId w:val="54"/>
        </w:numPr>
        <w:autoSpaceDE w:val="0"/>
        <w:autoSpaceDN w:val="0"/>
        <w:adjustRightInd w:val="0"/>
        <w:ind w:hanging="720"/>
        <w:rPr>
          <w:rFonts w:cs="Calibri"/>
          <w:b/>
        </w:rPr>
      </w:pPr>
      <w:r w:rsidRPr="004B0659">
        <w:rPr>
          <w:rFonts w:cs="Calibri"/>
          <w:b/>
        </w:rPr>
        <w:t>Brief introduction of the beneficia</w:t>
      </w:r>
      <w:r>
        <w:rPr>
          <w:rFonts w:cs="Calibri"/>
          <w:b/>
        </w:rPr>
        <w:t>ry</w:t>
      </w:r>
      <w:r w:rsidRPr="004B0659">
        <w:rPr>
          <w:rFonts w:cs="Calibri"/>
          <w:b/>
        </w:rPr>
        <w:t xml:space="preserve"> company</w:t>
      </w:r>
    </w:p>
    <w:p w14:paraId="65A86379" w14:textId="77777777" w:rsidR="0019358E" w:rsidRPr="004B0659" w:rsidRDefault="0019358E" w:rsidP="00514B5D">
      <w:pPr>
        <w:widowControl w:val="0"/>
        <w:numPr>
          <w:ilvl w:val="0"/>
          <w:numId w:val="18"/>
        </w:numPr>
        <w:autoSpaceDE w:val="0"/>
        <w:autoSpaceDN w:val="0"/>
        <w:adjustRightInd w:val="0"/>
        <w:spacing w:beforeLines="50" w:before="120" w:afterLines="50" w:after="120"/>
        <w:rPr>
          <w:rFonts w:cs="Calibri"/>
        </w:rPr>
      </w:pPr>
      <w:r w:rsidRPr="004B0659">
        <w:rPr>
          <w:rFonts w:cs="Calibri"/>
        </w:rPr>
        <w:t xml:space="preserve">In the process of preparing this project concept, UNDP </w:t>
      </w:r>
      <w:r>
        <w:rPr>
          <w:rFonts w:cs="Calibri"/>
        </w:rPr>
        <w:t xml:space="preserve">had consulted </w:t>
      </w:r>
      <w:r w:rsidRPr="004B0659">
        <w:rPr>
          <w:rFonts w:cs="Calibri"/>
        </w:rPr>
        <w:t xml:space="preserve">with </w:t>
      </w:r>
      <w:r>
        <w:rPr>
          <w:rFonts w:cs="Calibri"/>
        </w:rPr>
        <w:t xml:space="preserve">relevant governmental agencies in </w:t>
      </w:r>
      <w:r w:rsidRPr="004B0659">
        <w:rPr>
          <w:rFonts w:cs="Calibri"/>
        </w:rPr>
        <w:t>China and the association CHEAA</w:t>
      </w:r>
      <w:r>
        <w:rPr>
          <w:rFonts w:cs="Calibri"/>
        </w:rPr>
        <w:t xml:space="preserve"> on the matter of choosing the beneficiary company. C</w:t>
      </w:r>
      <w:r w:rsidRPr="004B0659">
        <w:rPr>
          <w:rFonts w:cs="Calibri"/>
        </w:rPr>
        <w:t xml:space="preserve">onsidering the R&amp;D </w:t>
      </w:r>
      <w:r w:rsidRPr="004B0659">
        <w:rPr>
          <w:rFonts w:cs="Calibri"/>
        </w:rPr>
        <w:lastRenderedPageBreak/>
        <w:t xml:space="preserve">capacity and basic </w:t>
      </w:r>
      <w:r>
        <w:rPr>
          <w:rFonts w:cs="Calibri"/>
        </w:rPr>
        <w:t xml:space="preserve">capacity </w:t>
      </w:r>
      <w:r w:rsidRPr="004B0659">
        <w:rPr>
          <w:rFonts w:cs="Calibri"/>
        </w:rPr>
        <w:t xml:space="preserve">on using C5+HFOs technology, it is proposed that Hisense-Kelon Co., Ltd. </w:t>
      </w:r>
      <w:r>
        <w:rPr>
          <w:rFonts w:cs="Calibri"/>
        </w:rPr>
        <w:t xml:space="preserve">To </w:t>
      </w:r>
      <w:r w:rsidRPr="004B0659">
        <w:rPr>
          <w:rFonts w:cs="Calibri"/>
        </w:rPr>
        <w:t>be selected to develop the demo production line as conversion activity. Hisense-Kelon Co., Ltd. is part of the Hisense Group, it is established in 1984 and is a major domestic refrigerator manufacturer in China. Hisense-Kelon has 5 manufacturing factories for domestic refrigerator with annual production capacity of 12.6 million units</w:t>
      </w:r>
      <w:r>
        <w:rPr>
          <w:rFonts w:cs="Calibri"/>
        </w:rPr>
        <w:t>.</w:t>
      </w:r>
    </w:p>
    <w:p w14:paraId="07FD18CA" w14:textId="77777777" w:rsidR="0019358E" w:rsidRPr="004B0659" w:rsidRDefault="0019358E" w:rsidP="00514B5D">
      <w:pPr>
        <w:widowControl w:val="0"/>
        <w:numPr>
          <w:ilvl w:val="0"/>
          <w:numId w:val="18"/>
        </w:numPr>
        <w:autoSpaceDE w:val="0"/>
        <w:autoSpaceDN w:val="0"/>
        <w:adjustRightInd w:val="0"/>
        <w:spacing w:beforeLines="50" w:before="120" w:afterLines="50" w:after="120"/>
        <w:rPr>
          <w:rFonts w:cs="Calibri"/>
        </w:rPr>
      </w:pPr>
      <w:r w:rsidRPr="004B0659">
        <w:rPr>
          <w:rFonts w:cs="Calibri"/>
        </w:rPr>
        <w:t>It is estimated that 1,200 tons of HFC-245fa is consumed by Hisene-Kelon to manufacture domestic refrigerator</w:t>
      </w:r>
      <w:r>
        <w:rPr>
          <w:rFonts w:cs="Calibri"/>
        </w:rPr>
        <w:t>s</w:t>
      </w:r>
      <w:r w:rsidRPr="004B0659">
        <w:rPr>
          <w:rFonts w:cs="Calibri"/>
        </w:rPr>
        <w:t xml:space="preserve">. Approximately 200 tons of HFC-245fa will be phased out by this project. It should be noted that the data is estimated and the exact data will be collected during the preparation of the full project proposal. </w:t>
      </w:r>
    </w:p>
    <w:p w14:paraId="13ACAC37" w14:textId="77777777" w:rsidR="0019358E" w:rsidRPr="004B0659" w:rsidRDefault="0019358E" w:rsidP="00514B5D">
      <w:pPr>
        <w:numPr>
          <w:ilvl w:val="0"/>
          <w:numId w:val="54"/>
        </w:numPr>
        <w:autoSpaceDE w:val="0"/>
        <w:autoSpaceDN w:val="0"/>
        <w:adjustRightInd w:val="0"/>
        <w:ind w:hanging="720"/>
        <w:rPr>
          <w:rFonts w:cs="Calibri"/>
          <w:b/>
        </w:rPr>
      </w:pPr>
      <w:r w:rsidRPr="004B0659">
        <w:rPr>
          <w:rFonts w:cs="Calibri"/>
          <w:b/>
        </w:rPr>
        <w:t>Project activities</w:t>
      </w:r>
    </w:p>
    <w:p w14:paraId="6257819C" w14:textId="77777777" w:rsidR="0019358E" w:rsidRPr="004B0659" w:rsidRDefault="0019358E" w:rsidP="00514B5D">
      <w:pPr>
        <w:widowControl w:val="0"/>
        <w:numPr>
          <w:ilvl w:val="0"/>
          <w:numId w:val="18"/>
        </w:numPr>
        <w:autoSpaceDE w:val="0"/>
        <w:autoSpaceDN w:val="0"/>
        <w:adjustRightInd w:val="0"/>
        <w:spacing w:beforeLines="50" w:before="120" w:afterLines="50" w:after="120"/>
        <w:rPr>
          <w:rFonts w:cs="Calibri"/>
        </w:rPr>
      </w:pPr>
      <w:r w:rsidRPr="004B0659">
        <w:rPr>
          <w:rFonts w:cs="Calibri"/>
        </w:rPr>
        <w:t>To meet the targets of this proposed project, the following activities are designed:</w:t>
      </w:r>
    </w:p>
    <w:p w14:paraId="52143063" w14:textId="77777777" w:rsidR="0019358E" w:rsidRPr="004B0659" w:rsidRDefault="0019358E" w:rsidP="00514B5D">
      <w:pPr>
        <w:widowControl w:val="0"/>
        <w:numPr>
          <w:ilvl w:val="0"/>
          <w:numId w:val="20"/>
        </w:numPr>
        <w:autoSpaceDE w:val="0"/>
        <w:autoSpaceDN w:val="0"/>
        <w:adjustRightInd w:val="0"/>
        <w:spacing w:beforeLines="50" w:before="120" w:afterLines="50" w:after="120"/>
        <w:ind w:left="720" w:hanging="330"/>
        <w:rPr>
          <w:rFonts w:cs="Calibri"/>
        </w:rPr>
      </w:pPr>
      <w:r w:rsidRPr="004B0659">
        <w:rPr>
          <w:rFonts w:cs="Calibri"/>
        </w:rPr>
        <w:t>A demo project of conversion of the domestic refrigerator production line from HFC-245fa to C5+HFOs as foaming agent in the selected company;</w:t>
      </w:r>
    </w:p>
    <w:p w14:paraId="6B912353" w14:textId="77777777" w:rsidR="0019358E" w:rsidRPr="004B0659" w:rsidRDefault="0019358E" w:rsidP="00514B5D">
      <w:pPr>
        <w:widowControl w:val="0"/>
        <w:numPr>
          <w:ilvl w:val="0"/>
          <w:numId w:val="20"/>
        </w:numPr>
        <w:autoSpaceDE w:val="0"/>
        <w:autoSpaceDN w:val="0"/>
        <w:adjustRightInd w:val="0"/>
        <w:spacing w:beforeLines="50" w:before="120" w:afterLines="50" w:after="120"/>
        <w:ind w:left="720" w:hanging="330"/>
        <w:rPr>
          <w:rFonts w:cs="Calibri"/>
        </w:rPr>
      </w:pPr>
      <w:r w:rsidRPr="004B0659">
        <w:rPr>
          <w:rFonts w:cs="Calibri"/>
        </w:rPr>
        <w:t>Research on technical formulation of C5+HFOs as foaming agent in domestic refrigerator with cost-effectiveness and tests on insulation performance of C5+HFOs as foaming agent;</w:t>
      </w:r>
    </w:p>
    <w:p w14:paraId="3A050D6E" w14:textId="77777777" w:rsidR="0019358E" w:rsidRPr="004B0659" w:rsidRDefault="0019358E" w:rsidP="00514B5D">
      <w:pPr>
        <w:widowControl w:val="0"/>
        <w:numPr>
          <w:ilvl w:val="0"/>
          <w:numId w:val="20"/>
        </w:numPr>
        <w:autoSpaceDE w:val="0"/>
        <w:autoSpaceDN w:val="0"/>
        <w:adjustRightInd w:val="0"/>
        <w:spacing w:beforeLines="50" w:before="120" w:afterLines="50" w:after="120"/>
        <w:ind w:left="720" w:hanging="330"/>
        <w:rPr>
          <w:rFonts w:cs="Calibri"/>
        </w:rPr>
      </w:pPr>
      <w:r w:rsidRPr="004B0659">
        <w:rPr>
          <w:rFonts w:cs="Calibri"/>
        </w:rPr>
        <w:t>Summary o</w:t>
      </w:r>
      <w:r>
        <w:rPr>
          <w:rFonts w:cs="Calibri"/>
        </w:rPr>
        <w:t>f</w:t>
      </w:r>
      <w:r w:rsidRPr="004B0659">
        <w:rPr>
          <w:rFonts w:cs="Calibri"/>
        </w:rPr>
        <w:t xml:space="preserve"> the experiences gained by the demo conversion project, as well as the management on controlling HFC-245fa in domestic refrigerator sector;</w:t>
      </w:r>
    </w:p>
    <w:p w14:paraId="6EE10C8D" w14:textId="77777777" w:rsidR="0019358E" w:rsidRPr="004B0659" w:rsidRDefault="0019358E" w:rsidP="00514B5D">
      <w:pPr>
        <w:widowControl w:val="0"/>
        <w:numPr>
          <w:ilvl w:val="0"/>
          <w:numId w:val="20"/>
        </w:numPr>
        <w:autoSpaceDE w:val="0"/>
        <w:autoSpaceDN w:val="0"/>
        <w:adjustRightInd w:val="0"/>
        <w:spacing w:beforeLines="50" w:before="120" w:afterLines="50" w:after="120"/>
        <w:ind w:left="720" w:hanging="330"/>
        <w:rPr>
          <w:rFonts w:cs="Calibri"/>
        </w:rPr>
      </w:pPr>
      <w:r w:rsidRPr="004B0659">
        <w:rPr>
          <w:rFonts w:cs="Calibri"/>
        </w:rPr>
        <w:t>Dialog between the domestic refrigerator manufacturers and HFOs suppliers to communicate on the technical demands;</w:t>
      </w:r>
    </w:p>
    <w:p w14:paraId="4AAB6406" w14:textId="77777777" w:rsidR="0019358E" w:rsidRPr="004B0659" w:rsidRDefault="0019358E" w:rsidP="00514B5D">
      <w:pPr>
        <w:widowControl w:val="0"/>
        <w:numPr>
          <w:ilvl w:val="0"/>
          <w:numId w:val="20"/>
        </w:numPr>
        <w:autoSpaceDE w:val="0"/>
        <w:autoSpaceDN w:val="0"/>
        <w:adjustRightInd w:val="0"/>
        <w:spacing w:beforeLines="50" w:before="120" w:afterLines="50" w:after="120"/>
        <w:ind w:left="720" w:hanging="330"/>
        <w:rPr>
          <w:rFonts w:cs="Calibri"/>
        </w:rPr>
      </w:pPr>
      <w:r w:rsidRPr="004B0659">
        <w:rPr>
          <w:rFonts w:cs="Calibri"/>
        </w:rPr>
        <w:t>One workshop will be organized to share the technology experiences gained by the demo projects.</w:t>
      </w:r>
    </w:p>
    <w:p w14:paraId="2C291C1D" w14:textId="77777777" w:rsidR="0019358E" w:rsidRPr="004B0659" w:rsidRDefault="0019358E" w:rsidP="00514B5D">
      <w:pPr>
        <w:numPr>
          <w:ilvl w:val="0"/>
          <w:numId w:val="18"/>
        </w:numPr>
        <w:autoSpaceDE w:val="0"/>
        <w:autoSpaceDN w:val="0"/>
        <w:adjustRightInd w:val="0"/>
        <w:spacing w:beforeLines="50" w:before="120" w:afterLines="50" w:after="120"/>
        <w:rPr>
          <w:rFonts w:cs="Calibri"/>
        </w:rPr>
      </w:pPr>
      <w:r w:rsidRPr="004B0659">
        <w:rPr>
          <w:rFonts w:cs="Calibri"/>
          <w:b/>
        </w:rPr>
        <w:t xml:space="preserve">Budget for preparing the project document: </w:t>
      </w:r>
      <w:r w:rsidRPr="004B0659">
        <w:rPr>
          <w:rFonts w:cs="Calibri"/>
        </w:rPr>
        <w:t>USD 30,000 is requested for the preparation of the project document on the Demo-Project for converting from HFC-245fa to C5+HFOs in domestic refrigerator industry in China.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006"/>
        <w:gridCol w:w="2841"/>
      </w:tblGrid>
      <w:tr w:rsidR="0019358E" w:rsidRPr="004B0659" w14:paraId="7BE685A1" w14:textId="77777777" w:rsidTr="00B12856">
        <w:tc>
          <w:tcPr>
            <w:tcW w:w="675" w:type="dxa"/>
            <w:shd w:val="clear" w:color="auto" w:fill="auto"/>
          </w:tcPr>
          <w:p w14:paraId="40284785" w14:textId="77777777" w:rsidR="0019358E" w:rsidRPr="004B0659" w:rsidRDefault="0019358E" w:rsidP="00514B5D">
            <w:pPr>
              <w:autoSpaceDE w:val="0"/>
              <w:autoSpaceDN w:val="0"/>
              <w:adjustRightInd w:val="0"/>
              <w:spacing w:beforeLines="50" w:before="120" w:afterLines="50" w:after="120"/>
              <w:jc w:val="center"/>
              <w:rPr>
                <w:rFonts w:cs="Calibri"/>
                <w:b/>
              </w:rPr>
            </w:pPr>
            <w:r w:rsidRPr="004B0659">
              <w:rPr>
                <w:rFonts w:cs="Calibri"/>
                <w:b/>
              </w:rPr>
              <w:t>No.</w:t>
            </w:r>
          </w:p>
        </w:tc>
        <w:tc>
          <w:tcPr>
            <w:tcW w:w="5006" w:type="dxa"/>
            <w:shd w:val="clear" w:color="auto" w:fill="auto"/>
          </w:tcPr>
          <w:p w14:paraId="644CA1FD" w14:textId="77777777" w:rsidR="0019358E" w:rsidRPr="004B0659" w:rsidRDefault="0019358E" w:rsidP="00514B5D">
            <w:pPr>
              <w:autoSpaceDE w:val="0"/>
              <w:autoSpaceDN w:val="0"/>
              <w:adjustRightInd w:val="0"/>
              <w:spacing w:beforeLines="50" w:before="120" w:afterLines="50" w:after="120"/>
              <w:jc w:val="center"/>
              <w:rPr>
                <w:rFonts w:cs="Calibri"/>
                <w:b/>
              </w:rPr>
            </w:pPr>
            <w:r w:rsidRPr="004B0659">
              <w:rPr>
                <w:rFonts w:cs="Calibri"/>
                <w:b/>
              </w:rPr>
              <w:t>Budget description</w:t>
            </w:r>
          </w:p>
        </w:tc>
        <w:tc>
          <w:tcPr>
            <w:tcW w:w="2841" w:type="dxa"/>
            <w:shd w:val="clear" w:color="auto" w:fill="auto"/>
          </w:tcPr>
          <w:p w14:paraId="6AEF5D98" w14:textId="77777777" w:rsidR="0019358E" w:rsidRPr="004B0659" w:rsidRDefault="0019358E" w:rsidP="00514B5D">
            <w:pPr>
              <w:autoSpaceDE w:val="0"/>
              <w:autoSpaceDN w:val="0"/>
              <w:adjustRightInd w:val="0"/>
              <w:spacing w:beforeLines="50" w:before="120" w:afterLines="50" w:after="120"/>
              <w:jc w:val="center"/>
              <w:rPr>
                <w:rFonts w:cs="Calibri"/>
                <w:b/>
              </w:rPr>
            </w:pPr>
            <w:r w:rsidRPr="004B0659">
              <w:rPr>
                <w:rFonts w:cs="Calibri"/>
                <w:b/>
              </w:rPr>
              <w:t>Budget (US $)</w:t>
            </w:r>
          </w:p>
        </w:tc>
      </w:tr>
      <w:tr w:rsidR="0019358E" w:rsidRPr="004B0659" w14:paraId="26453FD4" w14:textId="77777777" w:rsidTr="00B12856">
        <w:tc>
          <w:tcPr>
            <w:tcW w:w="675" w:type="dxa"/>
            <w:shd w:val="clear" w:color="auto" w:fill="auto"/>
          </w:tcPr>
          <w:p w14:paraId="55A1639A" w14:textId="77777777" w:rsidR="0019358E" w:rsidRPr="004B0659" w:rsidRDefault="0019358E" w:rsidP="00514B5D">
            <w:pPr>
              <w:widowControl w:val="0"/>
              <w:numPr>
                <w:ilvl w:val="0"/>
                <w:numId w:val="22"/>
              </w:numPr>
              <w:autoSpaceDE w:val="0"/>
              <w:autoSpaceDN w:val="0"/>
              <w:adjustRightInd w:val="0"/>
              <w:spacing w:beforeLines="50" w:before="120" w:afterLines="50" w:after="120"/>
              <w:rPr>
                <w:rFonts w:cs="Calibri"/>
              </w:rPr>
            </w:pPr>
          </w:p>
        </w:tc>
        <w:tc>
          <w:tcPr>
            <w:tcW w:w="5006" w:type="dxa"/>
            <w:shd w:val="clear" w:color="auto" w:fill="auto"/>
          </w:tcPr>
          <w:p w14:paraId="2B76FD5D" w14:textId="77777777" w:rsidR="0019358E" w:rsidRPr="004B0659" w:rsidRDefault="0019358E" w:rsidP="00514B5D">
            <w:pPr>
              <w:autoSpaceDE w:val="0"/>
              <w:autoSpaceDN w:val="0"/>
              <w:adjustRightInd w:val="0"/>
              <w:spacing w:beforeLines="50" w:before="120" w:afterLines="50" w:after="120"/>
              <w:rPr>
                <w:rFonts w:cs="Calibri"/>
              </w:rPr>
            </w:pPr>
            <w:r w:rsidRPr="004B0659">
              <w:rPr>
                <w:rFonts w:cs="Calibri"/>
              </w:rPr>
              <w:t>National experts</w:t>
            </w:r>
          </w:p>
        </w:tc>
        <w:tc>
          <w:tcPr>
            <w:tcW w:w="2841" w:type="dxa"/>
            <w:shd w:val="clear" w:color="auto" w:fill="auto"/>
            <w:vAlign w:val="center"/>
          </w:tcPr>
          <w:p w14:paraId="0EE29A47" w14:textId="77777777" w:rsidR="0019358E" w:rsidRPr="004B0659" w:rsidRDefault="0019358E" w:rsidP="00514B5D">
            <w:pPr>
              <w:jc w:val="right"/>
              <w:rPr>
                <w:rFonts w:cs="Calibri"/>
              </w:rPr>
            </w:pPr>
            <w:r w:rsidRPr="004B0659">
              <w:rPr>
                <w:rFonts w:cs="Calibri"/>
              </w:rPr>
              <w:t>8,000</w:t>
            </w:r>
          </w:p>
        </w:tc>
      </w:tr>
      <w:tr w:rsidR="0019358E" w:rsidRPr="004B0659" w14:paraId="3F55E289" w14:textId="77777777" w:rsidTr="00B12856">
        <w:tc>
          <w:tcPr>
            <w:tcW w:w="675" w:type="dxa"/>
            <w:shd w:val="clear" w:color="auto" w:fill="auto"/>
          </w:tcPr>
          <w:p w14:paraId="49AE7E08" w14:textId="77777777" w:rsidR="0019358E" w:rsidRPr="004B0659" w:rsidRDefault="0019358E" w:rsidP="00514B5D">
            <w:pPr>
              <w:widowControl w:val="0"/>
              <w:numPr>
                <w:ilvl w:val="0"/>
                <w:numId w:val="22"/>
              </w:numPr>
              <w:autoSpaceDE w:val="0"/>
              <w:autoSpaceDN w:val="0"/>
              <w:adjustRightInd w:val="0"/>
              <w:spacing w:beforeLines="50" w:before="120" w:afterLines="50" w:after="120"/>
              <w:rPr>
                <w:rFonts w:cs="Calibri"/>
              </w:rPr>
            </w:pPr>
          </w:p>
        </w:tc>
        <w:tc>
          <w:tcPr>
            <w:tcW w:w="5006" w:type="dxa"/>
            <w:shd w:val="clear" w:color="auto" w:fill="auto"/>
          </w:tcPr>
          <w:p w14:paraId="4625E6D3" w14:textId="77777777" w:rsidR="0019358E" w:rsidRPr="004B0659" w:rsidRDefault="0019358E" w:rsidP="00514B5D">
            <w:pPr>
              <w:autoSpaceDE w:val="0"/>
              <w:autoSpaceDN w:val="0"/>
              <w:adjustRightInd w:val="0"/>
              <w:spacing w:beforeLines="50" w:before="120" w:afterLines="50" w:after="120"/>
              <w:rPr>
                <w:rFonts w:cs="Calibri"/>
              </w:rPr>
            </w:pPr>
            <w:r w:rsidRPr="004B0659">
              <w:rPr>
                <w:rFonts w:cs="Calibri"/>
              </w:rPr>
              <w:t>Information collection, consolidation and analysis</w:t>
            </w:r>
          </w:p>
        </w:tc>
        <w:tc>
          <w:tcPr>
            <w:tcW w:w="2841" w:type="dxa"/>
            <w:shd w:val="clear" w:color="auto" w:fill="auto"/>
            <w:vAlign w:val="center"/>
          </w:tcPr>
          <w:p w14:paraId="37151866" w14:textId="77777777" w:rsidR="0019358E" w:rsidRPr="004B0659" w:rsidRDefault="0019358E" w:rsidP="00514B5D">
            <w:pPr>
              <w:jc w:val="right"/>
              <w:rPr>
                <w:rFonts w:cs="Calibri"/>
              </w:rPr>
            </w:pPr>
            <w:r w:rsidRPr="004B0659">
              <w:rPr>
                <w:rFonts w:cs="Calibri"/>
              </w:rPr>
              <w:t>5,000</w:t>
            </w:r>
          </w:p>
        </w:tc>
      </w:tr>
      <w:tr w:rsidR="0019358E" w:rsidRPr="004B0659" w14:paraId="4BB3F64B" w14:textId="77777777" w:rsidTr="00B12856">
        <w:tc>
          <w:tcPr>
            <w:tcW w:w="675" w:type="dxa"/>
            <w:shd w:val="clear" w:color="auto" w:fill="auto"/>
          </w:tcPr>
          <w:p w14:paraId="5CE087AC" w14:textId="77777777" w:rsidR="0019358E" w:rsidRPr="004B0659" w:rsidRDefault="0019358E" w:rsidP="00514B5D">
            <w:pPr>
              <w:widowControl w:val="0"/>
              <w:numPr>
                <w:ilvl w:val="0"/>
                <w:numId w:val="22"/>
              </w:numPr>
              <w:autoSpaceDE w:val="0"/>
              <w:autoSpaceDN w:val="0"/>
              <w:adjustRightInd w:val="0"/>
              <w:spacing w:beforeLines="50" w:before="120" w:afterLines="50" w:after="120"/>
              <w:rPr>
                <w:rFonts w:cs="Calibri"/>
              </w:rPr>
            </w:pPr>
          </w:p>
        </w:tc>
        <w:tc>
          <w:tcPr>
            <w:tcW w:w="5006" w:type="dxa"/>
            <w:shd w:val="clear" w:color="auto" w:fill="auto"/>
          </w:tcPr>
          <w:p w14:paraId="2CC1AC86" w14:textId="77777777" w:rsidR="0019358E" w:rsidRPr="004B0659" w:rsidRDefault="0019358E" w:rsidP="00514B5D">
            <w:pPr>
              <w:autoSpaceDE w:val="0"/>
              <w:autoSpaceDN w:val="0"/>
              <w:adjustRightInd w:val="0"/>
              <w:spacing w:beforeLines="50" w:before="120" w:afterLines="50" w:after="120"/>
              <w:rPr>
                <w:rFonts w:cs="Calibri"/>
              </w:rPr>
            </w:pPr>
            <w:r w:rsidRPr="004B0659">
              <w:rPr>
                <w:rFonts w:cs="Calibri"/>
              </w:rPr>
              <w:t>Travels</w:t>
            </w:r>
          </w:p>
        </w:tc>
        <w:tc>
          <w:tcPr>
            <w:tcW w:w="2841" w:type="dxa"/>
            <w:shd w:val="clear" w:color="auto" w:fill="auto"/>
            <w:vAlign w:val="center"/>
          </w:tcPr>
          <w:p w14:paraId="1D045EC2" w14:textId="77777777" w:rsidR="0019358E" w:rsidRPr="004B0659" w:rsidRDefault="0019358E" w:rsidP="00514B5D">
            <w:pPr>
              <w:jc w:val="right"/>
              <w:rPr>
                <w:rFonts w:cs="Calibri"/>
              </w:rPr>
            </w:pPr>
            <w:r w:rsidRPr="004B0659">
              <w:rPr>
                <w:rFonts w:cs="Calibri"/>
              </w:rPr>
              <w:t>6,000</w:t>
            </w:r>
          </w:p>
        </w:tc>
      </w:tr>
      <w:tr w:rsidR="0019358E" w:rsidRPr="004B0659" w14:paraId="3D5B35D3" w14:textId="77777777" w:rsidTr="00B12856">
        <w:tc>
          <w:tcPr>
            <w:tcW w:w="675" w:type="dxa"/>
            <w:shd w:val="clear" w:color="auto" w:fill="auto"/>
          </w:tcPr>
          <w:p w14:paraId="51FC6F77" w14:textId="77777777" w:rsidR="0019358E" w:rsidRPr="004B0659" w:rsidRDefault="0019358E" w:rsidP="00514B5D">
            <w:pPr>
              <w:widowControl w:val="0"/>
              <w:numPr>
                <w:ilvl w:val="0"/>
                <w:numId w:val="22"/>
              </w:numPr>
              <w:autoSpaceDE w:val="0"/>
              <w:autoSpaceDN w:val="0"/>
              <w:adjustRightInd w:val="0"/>
              <w:spacing w:beforeLines="50" w:before="120" w:afterLines="50" w:after="120"/>
              <w:rPr>
                <w:rFonts w:cs="Calibri"/>
              </w:rPr>
            </w:pPr>
          </w:p>
        </w:tc>
        <w:tc>
          <w:tcPr>
            <w:tcW w:w="5006" w:type="dxa"/>
            <w:shd w:val="clear" w:color="auto" w:fill="auto"/>
          </w:tcPr>
          <w:p w14:paraId="5C4D085D" w14:textId="77777777" w:rsidR="0019358E" w:rsidRPr="004B0659" w:rsidRDefault="0019358E" w:rsidP="00514B5D">
            <w:pPr>
              <w:autoSpaceDE w:val="0"/>
              <w:autoSpaceDN w:val="0"/>
              <w:adjustRightInd w:val="0"/>
              <w:spacing w:beforeLines="50" w:before="120" w:afterLines="50" w:after="120"/>
              <w:rPr>
                <w:rFonts w:cs="Calibri"/>
              </w:rPr>
            </w:pPr>
            <w:r w:rsidRPr="004B0659">
              <w:rPr>
                <w:rFonts w:cs="Calibri"/>
              </w:rPr>
              <w:t>Meeting/workshop</w:t>
            </w:r>
          </w:p>
        </w:tc>
        <w:tc>
          <w:tcPr>
            <w:tcW w:w="2841" w:type="dxa"/>
            <w:shd w:val="clear" w:color="auto" w:fill="auto"/>
            <w:vAlign w:val="center"/>
          </w:tcPr>
          <w:p w14:paraId="1246B35A" w14:textId="77777777" w:rsidR="0019358E" w:rsidRPr="004B0659" w:rsidRDefault="0019358E" w:rsidP="00514B5D">
            <w:pPr>
              <w:jc w:val="right"/>
              <w:rPr>
                <w:rFonts w:cs="Calibri"/>
              </w:rPr>
            </w:pPr>
            <w:r w:rsidRPr="004B0659">
              <w:rPr>
                <w:rFonts w:cs="Calibri"/>
              </w:rPr>
              <w:t>7,000</w:t>
            </w:r>
          </w:p>
        </w:tc>
      </w:tr>
      <w:tr w:rsidR="0019358E" w:rsidRPr="004B0659" w14:paraId="0F32C8DA" w14:textId="77777777" w:rsidTr="00B12856">
        <w:tc>
          <w:tcPr>
            <w:tcW w:w="675" w:type="dxa"/>
            <w:shd w:val="clear" w:color="auto" w:fill="auto"/>
          </w:tcPr>
          <w:p w14:paraId="6F2CA6FB" w14:textId="77777777" w:rsidR="0019358E" w:rsidRPr="004B0659" w:rsidRDefault="0019358E" w:rsidP="00514B5D">
            <w:pPr>
              <w:widowControl w:val="0"/>
              <w:numPr>
                <w:ilvl w:val="0"/>
                <w:numId w:val="22"/>
              </w:numPr>
              <w:autoSpaceDE w:val="0"/>
              <w:autoSpaceDN w:val="0"/>
              <w:adjustRightInd w:val="0"/>
              <w:spacing w:beforeLines="50" w:before="120" w:afterLines="50" w:after="120"/>
              <w:rPr>
                <w:rFonts w:cs="Calibri"/>
              </w:rPr>
            </w:pPr>
          </w:p>
        </w:tc>
        <w:tc>
          <w:tcPr>
            <w:tcW w:w="5006" w:type="dxa"/>
            <w:shd w:val="clear" w:color="auto" w:fill="auto"/>
          </w:tcPr>
          <w:p w14:paraId="1F0EE864" w14:textId="77777777" w:rsidR="0019358E" w:rsidRPr="004B0659" w:rsidRDefault="0019358E" w:rsidP="00514B5D">
            <w:pPr>
              <w:autoSpaceDE w:val="0"/>
              <w:autoSpaceDN w:val="0"/>
              <w:adjustRightInd w:val="0"/>
              <w:spacing w:beforeLines="50" w:before="120" w:afterLines="50" w:after="120"/>
              <w:rPr>
                <w:rFonts w:cs="Calibri"/>
              </w:rPr>
            </w:pPr>
            <w:r w:rsidRPr="004B0659">
              <w:rPr>
                <w:rFonts w:cs="Calibri"/>
              </w:rPr>
              <w:t>Documentation and information materials</w:t>
            </w:r>
          </w:p>
        </w:tc>
        <w:tc>
          <w:tcPr>
            <w:tcW w:w="2841" w:type="dxa"/>
            <w:shd w:val="clear" w:color="auto" w:fill="auto"/>
            <w:vAlign w:val="center"/>
          </w:tcPr>
          <w:p w14:paraId="19F60BE3" w14:textId="77777777" w:rsidR="0019358E" w:rsidRPr="004B0659" w:rsidRDefault="0019358E" w:rsidP="00514B5D">
            <w:pPr>
              <w:jc w:val="right"/>
              <w:rPr>
                <w:rFonts w:cs="Calibri"/>
              </w:rPr>
            </w:pPr>
            <w:r w:rsidRPr="004B0659">
              <w:rPr>
                <w:rFonts w:cs="Calibri"/>
              </w:rPr>
              <w:t>4,000</w:t>
            </w:r>
          </w:p>
        </w:tc>
      </w:tr>
      <w:tr w:rsidR="0019358E" w:rsidRPr="004B0659" w14:paraId="0F1FB1A5" w14:textId="77777777" w:rsidTr="00B12856">
        <w:tc>
          <w:tcPr>
            <w:tcW w:w="675" w:type="dxa"/>
            <w:shd w:val="clear" w:color="auto" w:fill="auto"/>
          </w:tcPr>
          <w:p w14:paraId="2A500E51" w14:textId="77777777" w:rsidR="0019358E" w:rsidRPr="004B0659" w:rsidRDefault="0019358E" w:rsidP="00514B5D">
            <w:pPr>
              <w:widowControl w:val="0"/>
              <w:numPr>
                <w:ilvl w:val="0"/>
                <w:numId w:val="22"/>
              </w:numPr>
              <w:autoSpaceDE w:val="0"/>
              <w:autoSpaceDN w:val="0"/>
              <w:adjustRightInd w:val="0"/>
              <w:spacing w:beforeLines="50" w:before="120" w:afterLines="50" w:after="120"/>
              <w:rPr>
                <w:rFonts w:cs="Calibri"/>
                <w:b/>
              </w:rPr>
            </w:pPr>
          </w:p>
        </w:tc>
        <w:tc>
          <w:tcPr>
            <w:tcW w:w="5006" w:type="dxa"/>
            <w:shd w:val="clear" w:color="auto" w:fill="auto"/>
          </w:tcPr>
          <w:p w14:paraId="5C41F8F7" w14:textId="77777777" w:rsidR="0019358E" w:rsidRPr="004B0659" w:rsidRDefault="0019358E" w:rsidP="00514B5D">
            <w:pPr>
              <w:autoSpaceDE w:val="0"/>
              <w:autoSpaceDN w:val="0"/>
              <w:adjustRightInd w:val="0"/>
              <w:spacing w:beforeLines="50" w:before="120" w:afterLines="50" w:after="120"/>
              <w:rPr>
                <w:rFonts w:cs="Calibri"/>
                <w:b/>
              </w:rPr>
            </w:pPr>
            <w:r w:rsidRPr="004B0659">
              <w:rPr>
                <w:rFonts w:cs="Calibri"/>
                <w:b/>
              </w:rPr>
              <w:t>Total</w:t>
            </w:r>
          </w:p>
        </w:tc>
        <w:tc>
          <w:tcPr>
            <w:tcW w:w="2841" w:type="dxa"/>
            <w:shd w:val="clear" w:color="auto" w:fill="auto"/>
          </w:tcPr>
          <w:p w14:paraId="69F8F6C4" w14:textId="77777777" w:rsidR="0019358E" w:rsidRPr="004B0659" w:rsidRDefault="0019358E" w:rsidP="00514B5D">
            <w:pPr>
              <w:autoSpaceDE w:val="0"/>
              <w:autoSpaceDN w:val="0"/>
              <w:adjustRightInd w:val="0"/>
              <w:spacing w:beforeLines="50" w:before="120" w:afterLines="50" w:after="120"/>
              <w:jc w:val="right"/>
              <w:rPr>
                <w:rFonts w:cs="Calibri"/>
                <w:b/>
              </w:rPr>
            </w:pPr>
            <w:r w:rsidRPr="004B0659">
              <w:rPr>
                <w:rFonts w:cs="Calibri"/>
                <w:b/>
              </w:rPr>
              <w:t>30,000</w:t>
            </w:r>
          </w:p>
        </w:tc>
      </w:tr>
    </w:tbl>
    <w:p w14:paraId="4DEEC4C2" w14:textId="77777777" w:rsidR="0019358E" w:rsidRPr="004B0659" w:rsidRDefault="0019358E" w:rsidP="00514B5D">
      <w:pPr>
        <w:autoSpaceDE w:val="0"/>
        <w:autoSpaceDN w:val="0"/>
        <w:adjustRightInd w:val="0"/>
        <w:ind w:left="720"/>
        <w:rPr>
          <w:rFonts w:cs="Calibri"/>
          <w:b/>
        </w:rPr>
      </w:pPr>
    </w:p>
    <w:p w14:paraId="5BFF1AB2" w14:textId="77777777" w:rsidR="0019358E" w:rsidRPr="004B0659" w:rsidRDefault="0019358E" w:rsidP="00514B5D">
      <w:pPr>
        <w:numPr>
          <w:ilvl w:val="0"/>
          <w:numId w:val="54"/>
        </w:numPr>
        <w:autoSpaceDE w:val="0"/>
        <w:autoSpaceDN w:val="0"/>
        <w:adjustRightInd w:val="0"/>
        <w:ind w:hanging="720"/>
        <w:rPr>
          <w:rFonts w:cs="Calibri"/>
          <w:b/>
        </w:rPr>
      </w:pPr>
      <w:r w:rsidRPr="004B0659">
        <w:rPr>
          <w:rFonts w:cs="Calibri"/>
          <w:b/>
        </w:rPr>
        <w:t>Schedule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5740"/>
        <w:gridCol w:w="898"/>
        <w:gridCol w:w="900"/>
        <w:gridCol w:w="902"/>
        <w:gridCol w:w="900"/>
      </w:tblGrid>
      <w:tr w:rsidR="0019358E" w:rsidRPr="004B0659" w14:paraId="3660C203" w14:textId="77777777" w:rsidTr="00B12856">
        <w:trPr>
          <w:cantSplit/>
          <w:tblHeader/>
        </w:trPr>
        <w:tc>
          <w:tcPr>
            <w:tcW w:w="617" w:type="dxa"/>
            <w:vMerge w:val="restart"/>
            <w:shd w:val="clear" w:color="auto" w:fill="FFC000"/>
            <w:vAlign w:val="center"/>
          </w:tcPr>
          <w:p w14:paraId="64AFFECC" w14:textId="77777777" w:rsidR="0019358E" w:rsidRPr="004B0659" w:rsidRDefault="0019358E" w:rsidP="00514B5D">
            <w:pPr>
              <w:jc w:val="center"/>
              <w:rPr>
                <w:b/>
              </w:rPr>
            </w:pPr>
            <w:r w:rsidRPr="004B0659">
              <w:rPr>
                <w:b/>
              </w:rPr>
              <w:t>No.</w:t>
            </w:r>
          </w:p>
        </w:tc>
        <w:tc>
          <w:tcPr>
            <w:tcW w:w="4858" w:type="dxa"/>
            <w:vMerge w:val="restart"/>
            <w:shd w:val="clear" w:color="auto" w:fill="FFC000"/>
            <w:vAlign w:val="center"/>
          </w:tcPr>
          <w:p w14:paraId="4ECEB3AC" w14:textId="77777777" w:rsidR="0019358E" w:rsidRPr="004B0659" w:rsidRDefault="0019358E" w:rsidP="00514B5D">
            <w:pPr>
              <w:jc w:val="center"/>
              <w:rPr>
                <w:b/>
              </w:rPr>
            </w:pPr>
            <w:r w:rsidRPr="004B0659">
              <w:rPr>
                <w:b/>
              </w:rPr>
              <w:t>Activities</w:t>
            </w:r>
          </w:p>
        </w:tc>
        <w:tc>
          <w:tcPr>
            <w:tcW w:w="1522" w:type="dxa"/>
            <w:gridSpan w:val="2"/>
            <w:shd w:val="clear" w:color="auto" w:fill="FFC000"/>
            <w:vAlign w:val="center"/>
          </w:tcPr>
          <w:p w14:paraId="6ACFA5F9" w14:textId="77777777" w:rsidR="0019358E" w:rsidRPr="004B0659" w:rsidRDefault="0019358E" w:rsidP="00514B5D">
            <w:pPr>
              <w:jc w:val="center"/>
              <w:rPr>
                <w:b/>
              </w:rPr>
            </w:pPr>
            <w:r w:rsidRPr="004B0659">
              <w:rPr>
                <w:b/>
              </w:rPr>
              <w:t>2017</w:t>
            </w:r>
          </w:p>
        </w:tc>
        <w:tc>
          <w:tcPr>
            <w:tcW w:w="1525" w:type="dxa"/>
            <w:gridSpan w:val="2"/>
            <w:shd w:val="clear" w:color="auto" w:fill="FFC000"/>
            <w:vAlign w:val="center"/>
          </w:tcPr>
          <w:p w14:paraId="3B1F2F27" w14:textId="77777777" w:rsidR="0019358E" w:rsidRPr="004B0659" w:rsidRDefault="0019358E" w:rsidP="00514B5D">
            <w:pPr>
              <w:jc w:val="center"/>
              <w:rPr>
                <w:b/>
              </w:rPr>
            </w:pPr>
            <w:r w:rsidRPr="004B0659">
              <w:rPr>
                <w:b/>
              </w:rPr>
              <w:t>2018</w:t>
            </w:r>
          </w:p>
        </w:tc>
      </w:tr>
      <w:tr w:rsidR="0019358E" w:rsidRPr="004B0659" w14:paraId="337F598A" w14:textId="77777777" w:rsidTr="00B12856">
        <w:trPr>
          <w:cantSplit/>
          <w:tblHeader/>
        </w:trPr>
        <w:tc>
          <w:tcPr>
            <w:tcW w:w="617" w:type="dxa"/>
            <w:vMerge/>
            <w:shd w:val="clear" w:color="auto" w:fill="FFC000"/>
            <w:vAlign w:val="center"/>
          </w:tcPr>
          <w:p w14:paraId="38FFB492" w14:textId="77777777" w:rsidR="0019358E" w:rsidRPr="004B0659" w:rsidRDefault="0019358E" w:rsidP="00514B5D">
            <w:pPr>
              <w:jc w:val="center"/>
              <w:rPr>
                <w:b/>
              </w:rPr>
            </w:pPr>
          </w:p>
        </w:tc>
        <w:tc>
          <w:tcPr>
            <w:tcW w:w="4858" w:type="dxa"/>
            <w:vMerge/>
            <w:shd w:val="clear" w:color="auto" w:fill="FFC000"/>
            <w:vAlign w:val="center"/>
          </w:tcPr>
          <w:p w14:paraId="44BF29D1" w14:textId="77777777" w:rsidR="0019358E" w:rsidRPr="004B0659" w:rsidRDefault="0019358E" w:rsidP="00514B5D">
            <w:pPr>
              <w:jc w:val="center"/>
              <w:rPr>
                <w:b/>
              </w:rPr>
            </w:pPr>
          </w:p>
        </w:tc>
        <w:tc>
          <w:tcPr>
            <w:tcW w:w="760" w:type="dxa"/>
            <w:tcBorders>
              <w:bottom w:val="single" w:sz="4" w:space="0" w:color="auto"/>
            </w:tcBorders>
            <w:shd w:val="clear" w:color="auto" w:fill="FFC000"/>
            <w:vAlign w:val="center"/>
          </w:tcPr>
          <w:p w14:paraId="74B41C87" w14:textId="77777777" w:rsidR="0019358E" w:rsidRPr="004B0659" w:rsidRDefault="0019358E" w:rsidP="00514B5D">
            <w:pPr>
              <w:jc w:val="center"/>
              <w:rPr>
                <w:b/>
              </w:rPr>
            </w:pPr>
            <w:r w:rsidRPr="004B0659">
              <w:rPr>
                <w:b/>
              </w:rPr>
              <w:t>Q3</w:t>
            </w:r>
          </w:p>
        </w:tc>
        <w:tc>
          <w:tcPr>
            <w:tcW w:w="762" w:type="dxa"/>
            <w:tcBorders>
              <w:bottom w:val="single" w:sz="4" w:space="0" w:color="auto"/>
            </w:tcBorders>
            <w:shd w:val="clear" w:color="auto" w:fill="FFC000"/>
            <w:vAlign w:val="center"/>
          </w:tcPr>
          <w:p w14:paraId="3CB74C92" w14:textId="77777777" w:rsidR="0019358E" w:rsidRPr="004B0659" w:rsidRDefault="0019358E" w:rsidP="00514B5D">
            <w:pPr>
              <w:jc w:val="center"/>
              <w:rPr>
                <w:b/>
              </w:rPr>
            </w:pPr>
            <w:r w:rsidRPr="004B0659">
              <w:rPr>
                <w:b/>
              </w:rPr>
              <w:t>Q4</w:t>
            </w:r>
          </w:p>
        </w:tc>
        <w:tc>
          <w:tcPr>
            <w:tcW w:w="763" w:type="dxa"/>
            <w:tcBorders>
              <w:bottom w:val="single" w:sz="4" w:space="0" w:color="auto"/>
            </w:tcBorders>
            <w:shd w:val="clear" w:color="auto" w:fill="FFC000"/>
            <w:vAlign w:val="center"/>
          </w:tcPr>
          <w:p w14:paraId="5F015BAC" w14:textId="77777777" w:rsidR="0019358E" w:rsidRPr="004B0659" w:rsidRDefault="0019358E" w:rsidP="00514B5D">
            <w:pPr>
              <w:jc w:val="center"/>
              <w:rPr>
                <w:b/>
              </w:rPr>
            </w:pPr>
            <w:r w:rsidRPr="004B0659">
              <w:rPr>
                <w:b/>
              </w:rPr>
              <w:t>Q1</w:t>
            </w:r>
          </w:p>
        </w:tc>
        <w:tc>
          <w:tcPr>
            <w:tcW w:w="762" w:type="dxa"/>
            <w:tcBorders>
              <w:bottom w:val="single" w:sz="4" w:space="0" w:color="auto"/>
            </w:tcBorders>
            <w:shd w:val="clear" w:color="auto" w:fill="FFC000"/>
            <w:vAlign w:val="center"/>
          </w:tcPr>
          <w:p w14:paraId="5226BF22" w14:textId="77777777" w:rsidR="0019358E" w:rsidRPr="004B0659" w:rsidRDefault="0019358E" w:rsidP="00514B5D">
            <w:pPr>
              <w:jc w:val="center"/>
              <w:rPr>
                <w:b/>
              </w:rPr>
            </w:pPr>
            <w:r w:rsidRPr="004B0659">
              <w:rPr>
                <w:b/>
              </w:rPr>
              <w:t>Q2</w:t>
            </w:r>
          </w:p>
        </w:tc>
      </w:tr>
      <w:tr w:rsidR="0019358E" w:rsidRPr="004B0659" w14:paraId="47369B01" w14:textId="77777777" w:rsidTr="00B12856">
        <w:trPr>
          <w:cantSplit/>
        </w:trPr>
        <w:tc>
          <w:tcPr>
            <w:tcW w:w="8522" w:type="dxa"/>
            <w:gridSpan w:val="6"/>
            <w:shd w:val="clear" w:color="auto" w:fill="auto"/>
            <w:vAlign w:val="center"/>
          </w:tcPr>
          <w:p w14:paraId="379AC2F9" w14:textId="77777777" w:rsidR="0019358E" w:rsidRPr="004B0659" w:rsidRDefault="0019358E" w:rsidP="00514B5D">
            <w:pPr>
              <w:rPr>
                <w:rFonts w:cs="Calibri"/>
                <w:szCs w:val="21"/>
              </w:rPr>
            </w:pPr>
            <w:r w:rsidRPr="004B0659">
              <w:rPr>
                <w:rFonts w:cs="Calibri"/>
                <w:color w:val="000000"/>
                <w:szCs w:val="21"/>
              </w:rPr>
              <w:t>Project Start-up</w:t>
            </w:r>
          </w:p>
        </w:tc>
      </w:tr>
      <w:tr w:rsidR="0019358E" w:rsidRPr="004B0659" w14:paraId="0487592E" w14:textId="77777777" w:rsidTr="00B12856">
        <w:trPr>
          <w:cantSplit/>
        </w:trPr>
        <w:tc>
          <w:tcPr>
            <w:tcW w:w="617" w:type="dxa"/>
            <w:shd w:val="clear" w:color="auto" w:fill="auto"/>
            <w:vAlign w:val="center"/>
          </w:tcPr>
          <w:p w14:paraId="14E55952" w14:textId="77777777" w:rsidR="0019358E" w:rsidRPr="004B0659" w:rsidRDefault="0019358E" w:rsidP="00514B5D">
            <w:pPr>
              <w:widowControl w:val="0"/>
              <w:numPr>
                <w:ilvl w:val="0"/>
                <w:numId w:val="21"/>
              </w:numPr>
              <w:jc w:val="center"/>
              <w:rPr>
                <w:rFonts w:cs="Calibri"/>
                <w:szCs w:val="21"/>
              </w:rPr>
            </w:pPr>
          </w:p>
        </w:tc>
        <w:tc>
          <w:tcPr>
            <w:tcW w:w="4858" w:type="dxa"/>
            <w:shd w:val="clear" w:color="auto" w:fill="auto"/>
            <w:vAlign w:val="center"/>
          </w:tcPr>
          <w:p w14:paraId="3DA05E1B" w14:textId="77777777" w:rsidR="0019358E" w:rsidRPr="004B0659" w:rsidRDefault="0019358E" w:rsidP="00514B5D">
            <w:pPr>
              <w:rPr>
                <w:rFonts w:cs="Calibri"/>
                <w:color w:val="000000"/>
                <w:szCs w:val="21"/>
              </w:rPr>
            </w:pPr>
            <w:r w:rsidRPr="004B0659">
              <w:rPr>
                <w:rFonts w:cs="Calibri"/>
                <w:color w:val="000000"/>
                <w:szCs w:val="21"/>
              </w:rPr>
              <w:t>ExCom Project Approval</w:t>
            </w:r>
          </w:p>
        </w:tc>
        <w:tc>
          <w:tcPr>
            <w:tcW w:w="760" w:type="dxa"/>
            <w:tcBorders>
              <w:bottom w:val="single" w:sz="4" w:space="0" w:color="auto"/>
            </w:tcBorders>
            <w:shd w:val="clear" w:color="auto" w:fill="92D050"/>
          </w:tcPr>
          <w:p w14:paraId="4C46F7F1" w14:textId="77777777" w:rsidR="0019358E" w:rsidRPr="004B0659" w:rsidRDefault="0019358E" w:rsidP="00514B5D">
            <w:pPr>
              <w:rPr>
                <w:rFonts w:cs="Calibri"/>
                <w:szCs w:val="21"/>
              </w:rPr>
            </w:pPr>
          </w:p>
        </w:tc>
        <w:tc>
          <w:tcPr>
            <w:tcW w:w="762" w:type="dxa"/>
            <w:tcBorders>
              <w:bottom w:val="single" w:sz="4" w:space="0" w:color="auto"/>
            </w:tcBorders>
            <w:shd w:val="clear" w:color="auto" w:fill="auto"/>
          </w:tcPr>
          <w:p w14:paraId="59A2B2FD" w14:textId="77777777" w:rsidR="0019358E" w:rsidRPr="004B0659" w:rsidRDefault="0019358E" w:rsidP="00514B5D">
            <w:pPr>
              <w:rPr>
                <w:rFonts w:cs="Calibri"/>
                <w:szCs w:val="21"/>
              </w:rPr>
            </w:pPr>
          </w:p>
        </w:tc>
        <w:tc>
          <w:tcPr>
            <w:tcW w:w="763" w:type="dxa"/>
            <w:tcBorders>
              <w:bottom w:val="single" w:sz="4" w:space="0" w:color="auto"/>
            </w:tcBorders>
            <w:shd w:val="clear" w:color="auto" w:fill="auto"/>
          </w:tcPr>
          <w:p w14:paraId="51B976F7" w14:textId="77777777" w:rsidR="0019358E" w:rsidRPr="004B0659" w:rsidRDefault="0019358E" w:rsidP="00514B5D">
            <w:pPr>
              <w:rPr>
                <w:rFonts w:cs="Calibri"/>
                <w:szCs w:val="21"/>
              </w:rPr>
            </w:pPr>
          </w:p>
        </w:tc>
        <w:tc>
          <w:tcPr>
            <w:tcW w:w="762" w:type="dxa"/>
            <w:tcBorders>
              <w:bottom w:val="single" w:sz="4" w:space="0" w:color="auto"/>
            </w:tcBorders>
            <w:shd w:val="clear" w:color="auto" w:fill="auto"/>
          </w:tcPr>
          <w:p w14:paraId="5315C084" w14:textId="77777777" w:rsidR="0019358E" w:rsidRPr="004B0659" w:rsidRDefault="0019358E" w:rsidP="00514B5D">
            <w:pPr>
              <w:rPr>
                <w:rFonts w:cs="Calibri"/>
                <w:szCs w:val="21"/>
              </w:rPr>
            </w:pPr>
          </w:p>
        </w:tc>
      </w:tr>
      <w:tr w:rsidR="0019358E" w:rsidRPr="004B0659" w14:paraId="30B109D9" w14:textId="77777777" w:rsidTr="00B12856">
        <w:trPr>
          <w:cantSplit/>
        </w:trPr>
        <w:tc>
          <w:tcPr>
            <w:tcW w:w="617" w:type="dxa"/>
            <w:shd w:val="clear" w:color="auto" w:fill="auto"/>
            <w:vAlign w:val="center"/>
          </w:tcPr>
          <w:p w14:paraId="5774E94A" w14:textId="77777777" w:rsidR="0019358E" w:rsidRPr="004B0659" w:rsidRDefault="0019358E" w:rsidP="00514B5D">
            <w:pPr>
              <w:widowControl w:val="0"/>
              <w:numPr>
                <w:ilvl w:val="0"/>
                <w:numId w:val="21"/>
              </w:numPr>
              <w:jc w:val="center"/>
              <w:rPr>
                <w:rFonts w:cs="Calibri"/>
                <w:szCs w:val="21"/>
              </w:rPr>
            </w:pPr>
          </w:p>
        </w:tc>
        <w:tc>
          <w:tcPr>
            <w:tcW w:w="4858" w:type="dxa"/>
            <w:shd w:val="clear" w:color="auto" w:fill="auto"/>
            <w:vAlign w:val="center"/>
          </w:tcPr>
          <w:p w14:paraId="3B26A2D6" w14:textId="77777777" w:rsidR="0019358E" w:rsidRPr="004B0659" w:rsidRDefault="0019358E" w:rsidP="00514B5D">
            <w:pPr>
              <w:rPr>
                <w:rFonts w:cs="Calibri"/>
                <w:color w:val="000000"/>
                <w:szCs w:val="21"/>
              </w:rPr>
            </w:pPr>
            <w:r w:rsidRPr="004B0659">
              <w:rPr>
                <w:rFonts w:cs="Calibri"/>
                <w:color w:val="000000"/>
                <w:szCs w:val="21"/>
              </w:rPr>
              <w:t>Receipt of Funds</w:t>
            </w:r>
          </w:p>
        </w:tc>
        <w:tc>
          <w:tcPr>
            <w:tcW w:w="760" w:type="dxa"/>
            <w:tcBorders>
              <w:bottom w:val="single" w:sz="4" w:space="0" w:color="auto"/>
            </w:tcBorders>
            <w:shd w:val="clear" w:color="auto" w:fill="92D050"/>
          </w:tcPr>
          <w:p w14:paraId="5441B53F" w14:textId="77777777" w:rsidR="0019358E" w:rsidRPr="004B0659" w:rsidRDefault="0019358E" w:rsidP="00514B5D">
            <w:pPr>
              <w:rPr>
                <w:rFonts w:cs="Calibri"/>
                <w:szCs w:val="21"/>
              </w:rPr>
            </w:pPr>
          </w:p>
        </w:tc>
        <w:tc>
          <w:tcPr>
            <w:tcW w:w="762" w:type="dxa"/>
            <w:tcBorders>
              <w:bottom w:val="single" w:sz="4" w:space="0" w:color="auto"/>
            </w:tcBorders>
            <w:shd w:val="clear" w:color="auto" w:fill="auto"/>
          </w:tcPr>
          <w:p w14:paraId="77D312FE" w14:textId="77777777" w:rsidR="0019358E" w:rsidRPr="004B0659" w:rsidRDefault="0019358E" w:rsidP="00514B5D">
            <w:pPr>
              <w:rPr>
                <w:rFonts w:cs="Calibri"/>
                <w:szCs w:val="21"/>
              </w:rPr>
            </w:pPr>
          </w:p>
        </w:tc>
        <w:tc>
          <w:tcPr>
            <w:tcW w:w="763" w:type="dxa"/>
            <w:tcBorders>
              <w:bottom w:val="single" w:sz="4" w:space="0" w:color="auto"/>
            </w:tcBorders>
            <w:shd w:val="clear" w:color="auto" w:fill="auto"/>
          </w:tcPr>
          <w:p w14:paraId="778C83B2" w14:textId="77777777" w:rsidR="0019358E" w:rsidRPr="004B0659" w:rsidRDefault="0019358E" w:rsidP="00514B5D">
            <w:pPr>
              <w:rPr>
                <w:rFonts w:cs="Calibri"/>
                <w:szCs w:val="21"/>
              </w:rPr>
            </w:pPr>
          </w:p>
        </w:tc>
        <w:tc>
          <w:tcPr>
            <w:tcW w:w="762" w:type="dxa"/>
            <w:tcBorders>
              <w:bottom w:val="single" w:sz="4" w:space="0" w:color="auto"/>
            </w:tcBorders>
            <w:shd w:val="clear" w:color="auto" w:fill="auto"/>
          </w:tcPr>
          <w:p w14:paraId="64A53361" w14:textId="77777777" w:rsidR="0019358E" w:rsidRPr="004B0659" w:rsidRDefault="0019358E" w:rsidP="00514B5D">
            <w:pPr>
              <w:rPr>
                <w:rFonts w:cs="Calibri"/>
                <w:szCs w:val="21"/>
              </w:rPr>
            </w:pPr>
          </w:p>
        </w:tc>
      </w:tr>
      <w:tr w:rsidR="0019358E" w:rsidRPr="004B0659" w14:paraId="00A5F485" w14:textId="77777777" w:rsidTr="00B12856">
        <w:trPr>
          <w:cantSplit/>
        </w:trPr>
        <w:tc>
          <w:tcPr>
            <w:tcW w:w="617" w:type="dxa"/>
            <w:shd w:val="clear" w:color="auto" w:fill="auto"/>
            <w:vAlign w:val="center"/>
          </w:tcPr>
          <w:p w14:paraId="12D39C1B" w14:textId="77777777" w:rsidR="0019358E" w:rsidRPr="004B0659" w:rsidRDefault="0019358E" w:rsidP="00514B5D">
            <w:pPr>
              <w:widowControl w:val="0"/>
              <w:numPr>
                <w:ilvl w:val="0"/>
                <w:numId w:val="21"/>
              </w:numPr>
              <w:jc w:val="center"/>
              <w:rPr>
                <w:rFonts w:cs="Calibri"/>
                <w:szCs w:val="21"/>
              </w:rPr>
            </w:pPr>
          </w:p>
        </w:tc>
        <w:tc>
          <w:tcPr>
            <w:tcW w:w="4858" w:type="dxa"/>
            <w:shd w:val="clear" w:color="auto" w:fill="auto"/>
            <w:vAlign w:val="center"/>
          </w:tcPr>
          <w:p w14:paraId="5B187C38" w14:textId="77777777" w:rsidR="0019358E" w:rsidRPr="004B0659" w:rsidRDefault="0019358E" w:rsidP="00514B5D">
            <w:pPr>
              <w:rPr>
                <w:rFonts w:cs="Calibri"/>
                <w:color w:val="000000"/>
                <w:szCs w:val="21"/>
              </w:rPr>
            </w:pPr>
            <w:r w:rsidRPr="004B0659">
              <w:rPr>
                <w:rFonts w:cs="Calibri"/>
                <w:color w:val="000000"/>
                <w:szCs w:val="21"/>
              </w:rPr>
              <w:t>Project/Grant Signature</w:t>
            </w:r>
          </w:p>
        </w:tc>
        <w:tc>
          <w:tcPr>
            <w:tcW w:w="760" w:type="dxa"/>
            <w:tcBorders>
              <w:bottom w:val="single" w:sz="4" w:space="0" w:color="auto"/>
            </w:tcBorders>
            <w:shd w:val="clear" w:color="auto" w:fill="92D050"/>
          </w:tcPr>
          <w:p w14:paraId="556243F6" w14:textId="77777777" w:rsidR="0019358E" w:rsidRPr="004B0659" w:rsidRDefault="0019358E" w:rsidP="00514B5D">
            <w:pPr>
              <w:rPr>
                <w:rFonts w:cs="Calibri"/>
                <w:szCs w:val="21"/>
              </w:rPr>
            </w:pPr>
          </w:p>
        </w:tc>
        <w:tc>
          <w:tcPr>
            <w:tcW w:w="762" w:type="dxa"/>
            <w:tcBorders>
              <w:bottom w:val="single" w:sz="4" w:space="0" w:color="auto"/>
            </w:tcBorders>
            <w:shd w:val="clear" w:color="auto" w:fill="92D050"/>
          </w:tcPr>
          <w:p w14:paraId="35D6297B" w14:textId="77777777" w:rsidR="0019358E" w:rsidRPr="004B0659" w:rsidRDefault="0019358E" w:rsidP="00514B5D">
            <w:pPr>
              <w:rPr>
                <w:rFonts w:cs="Calibri"/>
                <w:szCs w:val="21"/>
              </w:rPr>
            </w:pPr>
          </w:p>
        </w:tc>
        <w:tc>
          <w:tcPr>
            <w:tcW w:w="763" w:type="dxa"/>
            <w:shd w:val="clear" w:color="auto" w:fill="auto"/>
          </w:tcPr>
          <w:p w14:paraId="740229D9" w14:textId="77777777" w:rsidR="0019358E" w:rsidRPr="004B0659" w:rsidRDefault="0019358E" w:rsidP="00514B5D">
            <w:pPr>
              <w:rPr>
                <w:rFonts w:cs="Calibri"/>
                <w:szCs w:val="21"/>
              </w:rPr>
            </w:pPr>
          </w:p>
        </w:tc>
        <w:tc>
          <w:tcPr>
            <w:tcW w:w="762" w:type="dxa"/>
            <w:tcBorders>
              <w:bottom w:val="single" w:sz="4" w:space="0" w:color="auto"/>
            </w:tcBorders>
            <w:shd w:val="clear" w:color="auto" w:fill="auto"/>
          </w:tcPr>
          <w:p w14:paraId="120C65B1" w14:textId="77777777" w:rsidR="0019358E" w:rsidRPr="004B0659" w:rsidRDefault="0019358E" w:rsidP="00514B5D">
            <w:pPr>
              <w:rPr>
                <w:rFonts w:cs="Calibri"/>
                <w:szCs w:val="21"/>
              </w:rPr>
            </w:pPr>
          </w:p>
        </w:tc>
      </w:tr>
      <w:tr w:rsidR="0019358E" w:rsidRPr="004B0659" w14:paraId="63A993E8" w14:textId="77777777" w:rsidTr="00B12856">
        <w:trPr>
          <w:cantSplit/>
        </w:trPr>
        <w:tc>
          <w:tcPr>
            <w:tcW w:w="8522" w:type="dxa"/>
            <w:gridSpan w:val="6"/>
            <w:shd w:val="clear" w:color="auto" w:fill="auto"/>
            <w:vAlign w:val="center"/>
          </w:tcPr>
          <w:p w14:paraId="79A25526" w14:textId="77777777" w:rsidR="0019358E" w:rsidRPr="004B0659" w:rsidRDefault="0019358E" w:rsidP="00514B5D">
            <w:pPr>
              <w:rPr>
                <w:rFonts w:cs="Calibri"/>
                <w:szCs w:val="21"/>
              </w:rPr>
            </w:pPr>
            <w:r w:rsidRPr="004B0659">
              <w:rPr>
                <w:rFonts w:cs="Calibri"/>
                <w:color w:val="000000"/>
                <w:szCs w:val="21"/>
              </w:rPr>
              <w:t>Project Implementation</w:t>
            </w:r>
          </w:p>
        </w:tc>
      </w:tr>
      <w:tr w:rsidR="0019358E" w:rsidRPr="004B0659" w14:paraId="15102186" w14:textId="77777777" w:rsidTr="00B12856">
        <w:trPr>
          <w:cantSplit/>
        </w:trPr>
        <w:tc>
          <w:tcPr>
            <w:tcW w:w="617" w:type="dxa"/>
            <w:shd w:val="clear" w:color="auto" w:fill="auto"/>
            <w:vAlign w:val="center"/>
          </w:tcPr>
          <w:p w14:paraId="7B9C0F75" w14:textId="77777777" w:rsidR="0019358E" w:rsidRPr="004B0659" w:rsidRDefault="0019358E" w:rsidP="00514B5D">
            <w:pPr>
              <w:widowControl w:val="0"/>
              <w:numPr>
                <w:ilvl w:val="0"/>
                <w:numId w:val="21"/>
              </w:numPr>
              <w:jc w:val="center"/>
              <w:rPr>
                <w:rFonts w:cs="Calibri"/>
                <w:szCs w:val="21"/>
              </w:rPr>
            </w:pPr>
          </w:p>
        </w:tc>
        <w:tc>
          <w:tcPr>
            <w:tcW w:w="4858" w:type="dxa"/>
            <w:shd w:val="clear" w:color="auto" w:fill="auto"/>
            <w:vAlign w:val="center"/>
          </w:tcPr>
          <w:p w14:paraId="2D09F617" w14:textId="77777777" w:rsidR="0019358E" w:rsidRPr="004B0659" w:rsidRDefault="0019358E" w:rsidP="00514B5D">
            <w:pPr>
              <w:rPr>
                <w:rFonts w:cs="Calibri"/>
                <w:color w:val="000000"/>
                <w:szCs w:val="21"/>
              </w:rPr>
            </w:pPr>
            <w:r w:rsidRPr="004B0659">
              <w:rPr>
                <w:rFonts w:cs="Calibri"/>
                <w:color w:val="000000"/>
                <w:szCs w:val="21"/>
              </w:rPr>
              <w:t>Information collection and related survey on-site</w:t>
            </w:r>
          </w:p>
        </w:tc>
        <w:tc>
          <w:tcPr>
            <w:tcW w:w="760" w:type="dxa"/>
            <w:shd w:val="clear" w:color="auto" w:fill="auto"/>
          </w:tcPr>
          <w:p w14:paraId="72328A1F" w14:textId="77777777" w:rsidR="0019358E" w:rsidRPr="004B0659" w:rsidRDefault="0019358E" w:rsidP="00514B5D">
            <w:pPr>
              <w:rPr>
                <w:rFonts w:cs="Calibri"/>
                <w:szCs w:val="21"/>
              </w:rPr>
            </w:pPr>
          </w:p>
        </w:tc>
        <w:tc>
          <w:tcPr>
            <w:tcW w:w="762" w:type="dxa"/>
            <w:tcBorders>
              <w:bottom w:val="single" w:sz="4" w:space="0" w:color="auto"/>
            </w:tcBorders>
            <w:shd w:val="clear" w:color="auto" w:fill="92D050"/>
          </w:tcPr>
          <w:p w14:paraId="17E9C931" w14:textId="77777777" w:rsidR="0019358E" w:rsidRPr="004B0659" w:rsidRDefault="0019358E" w:rsidP="00514B5D">
            <w:pPr>
              <w:rPr>
                <w:rFonts w:cs="Calibri"/>
                <w:szCs w:val="21"/>
              </w:rPr>
            </w:pPr>
          </w:p>
        </w:tc>
        <w:tc>
          <w:tcPr>
            <w:tcW w:w="763" w:type="dxa"/>
            <w:tcBorders>
              <w:bottom w:val="single" w:sz="4" w:space="0" w:color="auto"/>
            </w:tcBorders>
            <w:shd w:val="clear" w:color="auto" w:fill="auto"/>
          </w:tcPr>
          <w:p w14:paraId="7ED80F13" w14:textId="77777777" w:rsidR="0019358E" w:rsidRPr="004B0659" w:rsidRDefault="0019358E" w:rsidP="00514B5D">
            <w:pPr>
              <w:rPr>
                <w:rFonts w:cs="Calibri"/>
                <w:szCs w:val="21"/>
              </w:rPr>
            </w:pPr>
          </w:p>
        </w:tc>
        <w:tc>
          <w:tcPr>
            <w:tcW w:w="762" w:type="dxa"/>
            <w:tcBorders>
              <w:bottom w:val="single" w:sz="4" w:space="0" w:color="auto"/>
            </w:tcBorders>
            <w:shd w:val="clear" w:color="auto" w:fill="auto"/>
          </w:tcPr>
          <w:p w14:paraId="41C74789" w14:textId="77777777" w:rsidR="0019358E" w:rsidRPr="004B0659" w:rsidRDefault="0019358E" w:rsidP="00514B5D">
            <w:pPr>
              <w:rPr>
                <w:rFonts w:cs="Calibri"/>
                <w:szCs w:val="21"/>
              </w:rPr>
            </w:pPr>
          </w:p>
        </w:tc>
      </w:tr>
      <w:tr w:rsidR="0019358E" w:rsidRPr="004B0659" w14:paraId="76F80D0B" w14:textId="77777777" w:rsidTr="00B12856">
        <w:trPr>
          <w:cantSplit/>
        </w:trPr>
        <w:tc>
          <w:tcPr>
            <w:tcW w:w="617" w:type="dxa"/>
            <w:shd w:val="clear" w:color="auto" w:fill="auto"/>
            <w:vAlign w:val="center"/>
          </w:tcPr>
          <w:p w14:paraId="26E2C17C" w14:textId="77777777" w:rsidR="0019358E" w:rsidRPr="004B0659" w:rsidRDefault="0019358E" w:rsidP="00514B5D">
            <w:pPr>
              <w:widowControl w:val="0"/>
              <w:numPr>
                <w:ilvl w:val="0"/>
                <w:numId w:val="21"/>
              </w:numPr>
              <w:jc w:val="center"/>
              <w:rPr>
                <w:rFonts w:cs="Calibri"/>
                <w:szCs w:val="21"/>
              </w:rPr>
            </w:pPr>
          </w:p>
        </w:tc>
        <w:tc>
          <w:tcPr>
            <w:tcW w:w="4858" w:type="dxa"/>
            <w:shd w:val="clear" w:color="auto" w:fill="auto"/>
            <w:vAlign w:val="center"/>
          </w:tcPr>
          <w:p w14:paraId="6425878A" w14:textId="77777777" w:rsidR="0019358E" w:rsidRPr="004B0659" w:rsidRDefault="0019358E" w:rsidP="00514B5D">
            <w:pPr>
              <w:rPr>
                <w:rFonts w:cs="Calibri"/>
                <w:color w:val="000000"/>
                <w:szCs w:val="21"/>
              </w:rPr>
            </w:pPr>
            <w:r w:rsidRPr="004B0659">
              <w:rPr>
                <w:rFonts w:cs="Calibri"/>
                <w:color w:val="000000"/>
                <w:szCs w:val="21"/>
              </w:rPr>
              <w:t>Meeting with the beneficial company and related parties</w:t>
            </w:r>
          </w:p>
        </w:tc>
        <w:tc>
          <w:tcPr>
            <w:tcW w:w="760" w:type="dxa"/>
            <w:shd w:val="clear" w:color="auto" w:fill="auto"/>
          </w:tcPr>
          <w:p w14:paraId="0ECD9CA4" w14:textId="77777777" w:rsidR="0019358E" w:rsidRPr="004B0659" w:rsidRDefault="0019358E" w:rsidP="00514B5D">
            <w:pPr>
              <w:rPr>
                <w:rFonts w:cs="Calibri"/>
                <w:szCs w:val="21"/>
              </w:rPr>
            </w:pPr>
          </w:p>
        </w:tc>
        <w:tc>
          <w:tcPr>
            <w:tcW w:w="762" w:type="dxa"/>
            <w:shd w:val="clear" w:color="auto" w:fill="92D050"/>
          </w:tcPr>
          <w:p w14:paraId="00FEFB73" w14:textId="77777777" w:rsidR="0019358E" w:rsidRPr="004B0659" w:rsidRDefault="0019358E" w:rsidP="00514B5D">
            <w:pPr>
              <w:rPr>
                <w:rFonts w:cs="Calibri"/>
                <w:szCs w:val="21"/>
              </w:rPr>
            </w:pPr>
          </w:p>
        </w:tc>
        <w:tc>
          <w:tcPr>
            <w:tcW w:w="763" w:type="dxa"/>
            <w:tcBorders>
              <w:bottom w:val="single" w:sz="4" w:space="0" w:color="auto"/>
            </w:tcBorders>
            <w:shd w:val="clear" w:color="auto" w:fill="auto"/>
          </w:tcPr>
          <w:p w14:paraId="51012346" w14:textId="77777777" w:rsidR="0019358E" w:rsidRPr="004B0659" w:rsidRDefault="0019358E" w:rsidP="00514B5D">
            <w:pPr>
              <w:rPr>
                <w:rFonts w:cs="Calibri"/>
                <w:szCs w:val="21"/>
              </w:rPr>
            </w:pPr>
          </w:p>
        </w:tc>
        <w:tc>
          <w:tcPr>
            <w:tcW w:w="762" w:type="dxa"/>
            <w:shd w:val="clear" w:color="auto" w:fill="auto"/>
          </w:tcPr>
          <w:p w14:paraId="33B30C9F" w14:textId="77777777" w:rsidR="0019358E" w:rsidRPr="004B0659" w:rsidRDefault="0019358E" w:rsidP="00514B5D">
            <w:pPr>
              <w:rPr>
                <w:rFonts w:cs="Calibri"/>
                <w:szCs w:val="21"/>
              </w:rPr>
            </w:pPr>
          </w:p>
        </w:tc>
      </w:tr>
      <w:tr w:rsidR="0019358E" w:rsidRPr="004B0659" w14:paraId="1B108F81" w14:textId="77777777" w:rsidTr="00B12856">
        <w:trPr>
          <w:cantSplit/>
        </w:trPr>
        <w:tc>
          <w:tcPr>
            <w:tcW w:w="617" w:type="dxa"/>
            <w:shd w:val="clear" w:color="auto" w:fill="auto"/>
            <w:vAlign w:val="center"/>
          </w:tcPr>
          <w:p w14:paraId="251964AC" w14:textId="77777777" w:rsidR="0019358E" w:rsidRPr="004B0659" w:rsidRDefault="0019358E" w:rsidP="00514B5D">
            <w:pPr>
              <w:widowControl w:val="0"/>
              <w:numPr>
                <w:ilvl w:val="0"/>
                <w:numId w:val="21"/>
              </w:numPr>
              <w:jc w:val="center"/>
              <w:rPr>
                <w:rFonts w:cs="Calibri"/>
                <w:szCs w:val="21"/>
              </w:rPr>
            </w:pPr>
          </w:p>
        </w:tc>
        <w:tc>
          <w:tcPr>
            <w:tcW w:w="4858" w:type="dxa"/>
            <w:shd w:val="clear" w:color="auto" w:fill="auto"/>
            <w:vAlign w:val="center"/>
          </w:tcPr>
          <w:p w14:paraId="5A37CFC2" w14:textId="77777777" w:rsidR="0019358E" w:rsidRPr="004B0659" w:rsidRDefault="0019358E" w:rsidP="00514B5D">
            <w:pPr>
              <w:rPr>
                <w:rFonts w:cs="Calibri"/>
                <w:color w:val="000000"/>
                <w:szCs w:val="21"/>
              </w:rPr>
            </w:pPr>
            <w:r w:rsidRPr="004B0659">
              <w:rPr>
                <w:rFonts w:cs="Calibri"/>
                <w:color w:val="000000"/>
                <w:szCs w:val="21"/>
              </w:rPr>
              <w:t>Draft the project document</w:t>
            </w:r>
          </w:p>
        </w:tc>
        <w:tc>
          <w:tcPr>
            <w:tcW w:w="760" w:type="dxa"/>
            <w:shd w:val="clear" w:color="auto" w:fill="auto"/>
          </w:tcPr>
          <w:p w14:paraId="2A2A24F0" w14:textId="77777777" w:rsidR="0019358E" w:rsidRPr="004B0659" w:rsidRDefault="0019358E" w:rsidP="00514B5D">
            <w:pPr>
              <w:rPr>
                <w:rFonts w:cs="Calibri"/>
                <w:szCs w:val="21"/>
              </w:rPr>
            </w:pPr>
          </w:p>
        </w:tc>
        <w:tc>
          <w:tcPr>
            <w:tcW w:w="762" w:type="dxa"/>
            <w:shd w:val="clear" w:color="auto" w:fill="92D050"/>
          </w:tcPr>
          <w:p w14:paraId="2DD7CE66" w14:textId="77777777" w:rsidR="0019358E" w:rsidRPr="004B0659" w:rsidRDefault="0019358E" w:rsidP="00514B5D">
            <w:pPr>
              <w:rPr>
                <w:rFonts w:cs="Calibri"/>
                <w:szCs w:val="21"/>
              </w:rPr>
            </w:pPr>
          </w:p>
        </w:tc>
        <w:tc>
          <w:tcPr>
            <w:tcW w:w="763" w:type="dxa"/>
            <w:tcBorders>
              <w:bottom w:val="single" w:sz="4" w:space="0" w:color="auto"/>
            </w:tcBorders>
            <w:shd w:val="clear" w:color="auto" w:fill="auto"/>
          </w:tcPr>
          <w:p w14:paraId="4B15F645" w14:textId="77777777" w:rsidR="0019358E" w:rsidRPr="004B0659" w:rsidRDefault="0019358E" w:rsidP="00514B5D">
            <w:pPr>
              <w:rPr>
                <w:rFonts w:cs="Calibri"/>
                <w:szCs w:val="21"/>
              </w:rPr>
            </w:pPr>
          </w:p>
        </w:tc>
        <w:tc>
          <w:tcPr>
            <w:tcW w:w="762" w:type="dxa"/>
            <w:shd w:val="clear" w:color="auto" w:fill="auto"/>
          </w:tcPr>
          <w:p w14:paraId="24959F64" w14:textId="77777777" w:rsidR="0019358E" w:rsidRPr="004B0659" w:rsidRDefault="0019358E" w:rsidP="00514B5D">
            <w:pPr>
              <w:rPr>
                <w:rFonts w:cs="Calibri"/>
                <w:szCs w:val="21"/>
              </w:rPr>
            </w:pPr>
          </w:p>
        </w:tc>
      </w:tr>
      <w:tr w:rsidR="0019358E" w:rsidRPr="004B0659" w14:paraId="33B7B3A3" w14:textId="77777777" w:rsidTr="00B12856">
        <w:trPr>
          <w:cantSplit/>
        </w:trPr>
        <w:tc>
          <w:tcPr>
            <w:tcW w:w="617" w:type="dxa"/>
            <w:shd w:val="clear" w:color="auto" w:fill="auto"/>
            <w:vAlign w:val="center"/>
          </w:tcPr>
          <w:p w14:paraId="655E08F9" w14:textId="77777777" w:rsidR="0019358E" w:rsidRPr="004B0659" w:rsidRDefault="0019358E" w:rsidP="00514B5D">
            <w:pPr>
              <w:widowControl w:val="0"/>
              <w:numPr>
                <w:ilvl w:val="0"/>
                <w:numId w:val="21"/>
              </w:numPr>
              <w:jc w:val="center"/>
              <w:rPr>
                <w:rFonts w:cs="Calibri"/>
                <w:szCs w:val="21"/>
              </w:rPr>
            </w:pPr>
          </w:p>
        </w:tc>
        <w:tc>
          <w:tcPr>
            <w:tcW w:w="4858" w:type="dxa"/>
            <w:shd w:val="clear" w:color="auto" w:fill="auto"/>
            <w:vAlign w:val="center"/>
          </w:tcPr>
          <w:p w14:paraId="638B32BD" w14:textId="77777777" w:rsidR="0019358E" w:rsidRPr="004B0659" w:rsidRDefault="0019358E" w:rsidP="00514B5D">
            <w:pPr>
              <w:rPr>
                <w:rFonts w:cs="Calibri"/>
                <w:color w:val="000000"/>
                <w:szCs w:val="21"/>
              </w:rPr>
            </w:pPr>
            <w:r w:rsidRPr="004B0659">
              <w:rPr>
                <w:rFonts w:cs="Calibri"/>
                <w:color w:val="000000"/>
                <w:szCs w:val="21"/>
              </w:rPr>
              <w:t>Review process</w:t>
            </w:r>
          </w:p>
        </w:tc>
        <w:tc>
          <w:tcPr>
            <w:tcW w:w="760" w:type="dxa"/>
            <w:shd w:val="clear" w:color="auto" w:fill="auto"/>
          </w:tcPr>
          <w:p w14:paraId="6E266748" w14:textId="77777777" w:rsidR="0019358E" w:rsidRPr="004B0659" w:rsidRDefault="0019358E" w:rsidP="00514B5D">
            <w:pPr>
              <w:rPr>
                <w:rFonts w:cs="Calibri"/>
                <w:szCs w:val="21"/>
              </w:rPr>
            </w:pPr>
          </w:p>
        </w:tc>
        <w:tc>
          <w:tcPr>
            <w:tcW w:w="762" w:type="dxa"/>
            <w:shd w:val="clear" w:color="auto" w:fill="92D050"/>
          </w:tcPr>
          <w:p w14:paraId="52552134" w14:textId="77777777" w:rsidR="0019358E" w:rsidRPr="004B0659" w:rsidRDefault="0019358E" w:rsidP="00514B5D">
            <w:pPr>
              <w:rPr>
                <w:rFonts w:cs="Calibri"/>
                <w:szCs w:val="21"/>
              </w:rPr>
            </w:pPr>
          </w:p>
        </w:tc>
        <w:tc>
          <w:tcPr>
            <w:tcW w:w="763" w:type="dxa"/>
            <w:tcBorders>
              <w:bottom w:val="single" w:sz="4" w:space="0" w:color="auto"/>
            </w:tcBorders>
            <w:shd w:val="clear" w:color="auto" w:fill="auto"/>
          </w:tcPr>
          <w:p w14:paraId="26E79F09" w14:textId="77777777" w:rsidR="0019358E" w:rsidRPr="004B0659" w:rsidRDefault="0019358E" w:rsidP="00514B5D">
            <w:pPr>
              <w:rPr>
                <w:rFonts w:cs="Calibri"/>
                <w:szCs w:val="21"/>
              </w:rPr>
            </w:pPr>
          </w:p>
        </w:tc>
        <w:tc>
          <w:tcPr>
            <w:tcW w:w="762" w:type="dxa"/>
            <w:tcBorders>
              <w:bottom w:val="single" w:sz="4" w:space="0" w:color="auto"/>
            </w:tcBorders>
            <w:shd w:val="clear" w:color="auto" w:fill="auto"/>
          </w:tcPr>
          <w:p w14:paraId="1ECCD943" w14:textId="77777777" w:rsidR="0019358E" w:rsidRPr="004B0659" w:rsidRDefault="0019358E" w:rsidP="00514B5D">
            <w:pPr>
              <w:rPr>
                <w:rFonts w:cs="Calibri"/>
                <w:szCs w:val="21"/>
              </w:rPr>
            </w:pPr>
          </w:p>
        </w:tc>
      </w:tr>
      <w:tr w:rsidR="0019358E" w:rsidRPr="004B0659" w14:paraId="0C9F93E0" w14:textId="77777777" w:rsidTr="00B12856">
        <w:trPr>
          <w:cantSplit/>
        </w:trPr>
        <w:tc>
          <w:tcPr>
            <w:tcW w:w="617" w:type="dxa"/>
            <w:shd w:val="clear" w:color="auto" w:fill="auto"/>
            <w:vAlign w:val="center"/>
          </w:tcPr>
          <w:p w14:paraId="297334F4" w14:textId="77777777" w:rsidR="0019358E" w:rsidRPr="004B0659" w:rsidRDefault="0019358E" w:rsidP="00514B5D">
            <w:pPr>
              <w:widowControl w:val="0"/>
              <w:numPr>
                <w:ilvl w:val="0"/>
                <w:numId w:val="21"/>
              </w:numPr>
              <w:jc w:val="center"/>
              <w:rPr>
                <w:rFonts w:cs="Calibri"/>
                <w:szCs w:val="21"/>
              </w:rPr>
            </w:pPr>
          </w:p>
        </w:tc>
        <w:tc>
          <w:tcPr>
            <w:tcW w:w="4858" w:type="dxa"/>
            <w:shd w:val="clear" w:color="auto" w:fill="auto"/>
            <w:vAlign w:val="center"/>
          </w:tcPr>
          <w:p w14:paraId="43C34C15" w14:textId="77777777" w:rsidR="0019358E" w:rsidRPr="004B0659" w:rsidRDefault="0019358E" w:rsidP="00514B5D">
            <w:pPr>
              <w:rPr>
                <w:rFonts w:cs="Calibri"/>
                <w:color w:val="000000"/>
                <w:szCs w:val="21"/>
              </w:rPr>
            </w:pPr>
            <w:r w:rsidRPr="004B0659">
              <w:rPr>
                <w:rFonts w:cs="Calibri"/>
                <w:color w:val="000000"/>
                <w:szCs w:val="21"/>
              </w:rPr>
              <w:t>Finalize the document and submission to the ExCom</w:t>
            </w:r>
          </w:p>
        </w:tc>
        <w:tc>
          <w:tcPr>
            <w:tcW w:w="760" w:type="dxa"/>
            <w:shd w:val="clear" w:color="auto" w:fill="auto"/>
          </w:tcPr>
          <w:p w14:paraId="364A9A7F" w14:textId="77777777" w:rsidR="0019358E" w:rsidRPr="004B0659" w:rsidRDefault="0019358E" w:rsidP="00514B5D">
            <w:pPr>
              <w:rPr>
                <w:rFonts w:cs="Calibri"/>
                <w:szCs w:val="21"/>
              </w:rPr>
            </w:pPr>
          </w:p>
        </w:tc>
        <w:tc>
          <w:tcPr>
            <w:tcW w:w="762" w:type="dxa"/>
            <w:shd w:val="clear" w:color="auto" w:fill="92D050"/>
          </w:tcPr>
          <w:p w14:paraId="6715BDF2" w14:textId="77777777" w:rsidR="0019358E" w:rsidRPr="004B0659" w:rsidRDefault="0019358E" w:rsidP="00514B5D">
            <w:pPr>
              <w:rPr>
                <w:rFonts w:cs="Calibri"/>
                <w:szCs w:val="21"/>
              </w:rPr>
            </w:pPr>
          </w:p>
        </w:tc>
        <w:tc>
          <w:tcPr>
            <w:tcW w:w="763" w:type="dxa"/>
            <w:shd w:val="clear" w:color="auto" w:fill="auto"/>
          </w:tcPr>
          <w:p w14:paraId="4824D584" w14:textId="77777777" w:rsidR="0019358E" w:rsidRPr="004B0659" w:rsidRDefault="0019358E" w:rsidP="00514B5D">
            <w:pPr>
              <w:rPr>
                <w:rFonts w:cs="Calibri"/>
                <w:szCs w:val="21"/>
              </w:rPr>
            </w:pPr>
          </w:p>
        </w:tc>
        <w:tc>
          <w:tcPr>
            <w:tcW w:w="762" w:type="dxa"/>
            <w:shd w:val="clear" w:color="auto" w:fill="auto"/>
          </w:tcPr>
          <w:p w14:paraId="481FF24F" w14:textId="77777777" w:rsidR="0019358E" w:rsidRPr="004B0659" w:rsidRDefault="0019358E" w:rsidP="00514B5D">
            <w:pPr>
              <w:rPr>
                <w:rFonts w:cs="Calibri"/>
                <w:szCs w:val="21"/>
              </w:rPr>
            </w:pPr>
          </w:p>
        </w:tc>
      </w:tr>
    </w:tbl>
    <w:p w14:paraId="60F89D50" w14:textId="77777777" w:rsidR="0019358E" w:rsidRDefault="0019358E" w:rsidP="00514B5D">
      <w:pPr>
        <w:rPr>
          <w:lang w:eastAsia="zh-CN"/>
        </w:rPr>
      </w:pPr>
    </w:p>
    <w:p w14:paraId="3CB7F4F5" w14:textId="77777777" w:rsidR="0019358E" w:rsidRDefault="0019358E" w:rsidP="00514B5D">
      <w:pPr>
        <w:rPr>
          <w:lang w:eastAsia="zh-CN"/>
        </w:rPr>
      </w:pPr>
      <w:r>
        <w:rPr>
          <w:lang w:eastAsia="zh-CN"/>
        </w:rPr>
        <w:br w:type="page"/>
      </w:r>
    </w:p>
    <w:p w14:paraId="783D2E3F" w14:textId="77777777" w:rsidR="0019358E" w:rsidRPr="00AE6223" w:rsidRDefault="0019358E" w:rsidP="00514B5D">
      <w:pPr>
        <w:ind w:left="1440" w:hanging="1440"/>
        <w:rPr>
          <w:b/>
        </w:rPr>
      </w:pPr>
      <w:r w:rsidRPr="00AE6223">
        <w:rPr>
          <w:b/>
        </w:rPr>
        <w:lastRenderedPageBreak/>
        <w:t xml:space="preserve">COUNTRY:    </w:t>
      </w:r>
      <w:r w:rsidRPr="00AE6223">
        <w:rPr>
          <w:b/>
        </w:rPr>
        <w:tab/>
      </w:r>
      <w:r w:rsidRPr="00AE6223">
        <w:t>China</w:t>
      </w:r>
    </w:p>
    <w:p w14:paraId="5E241F85" w14:textId="77777777" w:rsidR="0019358E" w:rsidRPr="00AE6223" w:rsidRDefault="0019358E" w:rsidP="00514B5D">
      <w:pPr>
        <w:ind w:left="1440" w:hanging="1440"/>
        <w:rPr>
          <w:bCs/>
        </w:rPr>
      </w:pPr>
      <w:r w:rsidRPr="00AE6223">
        <w:rPr>
          <w:b/>
        </w:rPr>
        <w:t>PROJECT TITLE</w:t>
      </w:r>
      <w:r w:rsidRPr="00AE6223">
        <w:t>:</w:t>
      </w:r>
      <w:r w:rsidRPr="00AE6223">
        <w:tab/>
        <w:t>Preparation project for a Demo-</w:t>
      </w:r>
      <w:r w:rsidRPr="00AE6223">
        <w:rPr>
          <w:bCs/>
        </w:rPr>
        <w:t>Project for converting from HFC-134a to HC-290 in a domestic freezer manufacturer in China</w:t>
      </w:r>
    </w:p>
    <w:p w14:paraId="2ADA1C3E" w14:textId="77777777" w:rsidR="0019358E" w:rsidRPr="00AE6223" w:rsidRDefault="0019358E" w:rsidP="00514B5D">
      <w:pPr>
        <w:tabs>
          <w:tab w:val="left" w:pos="4320"/>
        </w:tabs>
        <w:ind w:left="2160" w:hanging="2160"/>
      </w:pPr>
      <w:r w:rsidRPr="00AE6223">
        <w:rPr>
          <w:b/>
        </w:rPr>
        <w:t xml:space="preserve">INTERNATIONAL IMPLEMENTING AGENCY:  </w:t>
      </w:r>
      <w:r w:rsidRPr="00AE6223">
        <w:rPr>
          <w:b/>
        </w:rPr>
        <w:tab/>
      </w:r>
      <w:r w:rsidRPr="00AE6223">
        <w:t>UNDP</w:t>
      </w:r>
    </w:p>
    <w:p w14:paraId="0C7A31B8" w14:textId="77777777" w:rsidR="0019358E" w:rsidRPr="00AE6223" w:rsidRDefault="0019358E" w:rsidP="00514B5D">
      <w:pPr>
        <w:ind w:left="4320" w:hanging="4320"/>
        <w:rPr>
          <w:bCs/>
        </w:rPr>
      </w:pPr>
      <w:r w:rsidRPr="00AE6223">
        <w:rPr>
          <w:b/>
          <w:bCs/>
        </w:rPr>
        <w:t xml:space="preserve">PROJECT DURATION:  </w:t>
      </w:r>
      <w:r w:rsidRPr="00AE6223">
        <w:rPr>
          <w:b/>
          <w:bCs/>
        </w:rPr>
        <w:tab/>
      </w:r>
      <w:r w:rsidRPr="00AE6223">
        <w:rPr>
          <w:bCs/>
        </w:rPr>
        <w:t xml:space="preserve">12 months </w:t>
      </w:r>
    </w:p>
    <w:p w14:paraId="46D2265A" w14:textId="77777777" w:rsidR="0019358E" w:rsidRPr="00AE6223" w:rsidRDefault="0019358E" w:rsidP="00514B5D">
      <w:pPr>
        <w:tabs>
          <w:tab w:val="left" w:pos="4320"/>
        </w:tabs>
        <w:rPr>
          <w:b/>
          <w:bCs/>
        </w:rPr>
      </w:pPr>
      <w:r w:rsidRPr="00AE6223">
        <w:rPr>
          <w:b/>
          <w:bCs/>
        </w:rPr>
        <w:t>PROJECT COSTS:</w:t>
      </w:r>
      <w:r w:rsidRPr="00AE6223">
        <w:rPr>
          <w:b/>
          <w:bCs/>
        </w:rPr>
        <w:tab/>
      </w:r>
      <w:r w:rsidRPr="00AE6223">
        <w:rPr>
          <w:bCs/>
        </w:rPr>
        <w:t xml:space="preserve">US$   </w:t>
      </w:r>
      <w:r w:rsidRPr="00AE6223">
        <w:rPr>
          <w:b/>
          <w:color w:val="000000"/>
        </w:rPr>
        <w:t>30,000</w:t>
      </w:r>
    </w:p>
    <w:p w14:paraId="0716219E" w14:textId="77777777" w:rsidR="0019358E" w:rsidRPr="00AE6223" w:rsidRDefault="0019358E" w:rsidP="00514B5D">
      <w:pPr>
        <w:ind w:left="4320" w:hanging="4320"/>
        <w:rPr>
          <w:bCs/>
          <w:u w:val="single"/>
        </w:rPr>
      </w:pPr>
      <w:r w:rsidRPr="00AE6223">
        <w:rPr>
          <w:b/>
          <w:bCs/>
          <w:u w:val="single"/>
        </w:rPr>
        <w:t xml:space="preserve">IMPLEMENTING AGENCY SUPPORT COST: </w:t>
      </w:r>
      <w:r w:rsidRPr="00AE6223">
        <w:rPr>
          <w:b/>
          <w:bCs/>
          <w:u w:val="single"/>
        </w:rPr>
        <w:tab/>
      </w:r>
      <w:r w:rsidRPr="00AE6223">
        <w:rPr>
          <w:bCs/>
          <w:u w:val="single"/>
        </w:rPr>
        <w:t xml:space="preserve">US$    </w:t>
      </w:r>
      <w:r w:rsidRPr="00AE6223">
        <w:rPr>
          <w:color w:val="000000"/>
          <w:u w:val="single"/>
        </w:rPr>
        <w:t>2,100</w:t>
      </w:r>
      <w:r w:rsidRPr="00AE6223">
        <w:rPr>
          <w:bCs/>
          <w:u w:val="single"/>
        </w:rPr>
        <w:t xml:space="preserve"> (7%) – UNDP</w:t>
      </w:r>
    </w:p>
    <w:p w14:paraId="7714527B" w14:textId="77777777" w:rsidR="0019358E" w:rsidRPr="00AE6223" w:rsidRDefault="0019358E" w:rsidP="00514B5D">
      <w:pPr>
        <w:tabs>
          <w:tab w:val="left" w:pos="4320"/>
        </w:tabs>
        <w:rPr>
          <w:b/>
          <w:color w:val="000000"/>
        </w:rPr>
      </w:pPr>
      <w:r w:rsidRPr="00AE6223">
        <w:rPr>
          <w:b/>
          <w:bCs/>
        </w:rPr>
        <w:t>TOTAL COST OF PROJECT TO MLF:</w:t>
      </w:r>
      <w:r w:rsidRPr="00AE6223">
        <w:rPr>
          <w:b/>
          <w:bCs/>
        </w:rPr>
        <w:tab/>
        <w:t xml:space="preserve">US$   </w:t>
      </w:r>
      <w:r w:rsidRPr="00AE6223">
        <w:rPr>
          <w:b/>
          <w:color w:val="000000"/>
        </w:rPr>
        <w:t>32,100</w:t>
      </w:r>
    </w:p>
    <w:p w14:paraId="61AD3FB4" w14:textId="77777777" w:rsidR="0019358E" w:rsidRPr="00AE6223" w:rsidRDefault="0019358E" w:rsidP="00514B5D">
      <w:pPr>
        <w:rPr>
          <w:b/>
          <w:color w:val="000000"/>
        </w:rPr>
      </w:pPr>
    </w:p>
    <w:p w14:paraId="4E71C284" w14:textId="77777777" w:rsidR="0019358E" w:rsidRPr="00AE6223" w:rsidRDefault="0019358E" w:rsidP="00514B5D">
      <w:pPr>
        <w:rPr>
          <w:b/>
          <w:bCs/>
        </w:rPr>
      </w:pPr>
      <w:r w:rsidRPr="00AE6223">
        <w:rPr>
          <w:b/>
          <w:bCs/>
        </w:rPr>
        <w:t>NATIONAL COORDINATING AGENCY:      MEP/FECO OF CHINA</w:t>
      </w:r>
    </w:p>
    <w:p w14:paraId="7D4031E4" w14:textId="77777777" w:rsidR="0019358E" w:rsidRPr="00AE6223" w:rsidRDefault="0019358E" w:rsidP="00514B5D">
      <w:pPr>
        <w:tabs>
          <w:tab w:val="left" w:pos="360"/>
        </w:tabs>
        <w:ind w:left="284"/>
        <w:contextualSpacing/>
        <w:rPr>
          <w:b/>
          <w:sz w:val="8"/>
        </w:rPr>
      </w:pPr>
    </w:p>
    <w:p w14:paraId="22C70645" w14:textId="77777777" w:rsidR="0019358E" w:rsidRPr="00AE6223" w:rsidRDefault="0019358E" w:rsidP="00514B5D">
      <w:pPr>
        <w:numPr>
          <w:ilvl w:val="0"/>
          <w:numId w:val="55"/>
        </w:numPr>
        <w:autoSpaceDE w:val="0"/>
        <w:autoSpaceDN w:val="0"/>
        <w:adjustRightInd w:val="0"/>
        <w:rPr>
          <w:b/>
        </w:rPr>
      </w:pPr>
      <w:r w:rsidRPr="00AE6223">
        <w:rPr>
          <w:b/>
        </w:rPr>
        <w:t>Background</w:t>
      </w:r>
    </w:p>
    <w:p w14:paraId="48484415" w14:textId="77777777" w:rsidR="0019358E" w:rsidRPr="00AE6223" w:rsidRDefault="0019358E" w:rsidP="00514B5D">
      <w:pPr>
        <w:widowControl w:val="0"/>
        <w:numPr>
          <w:ilvl w:val="0"/>
          <w:numId w:val="67"/>
        </w:numPr>
        <w:autoSpaceDE w:val="0"/>
        <w:autoSpaceDN w:val="0"/>
        <w:adjustRightInd w:val="0"/>
        <w:spacing w:beforeLines="50" w:before="120" w:afterLines="50" w:after="120"/>
      </w:pPr>
      <w:r w:rsidRPr="00AE6223">
        <w:t>At the 28th meeting of the Montreal Protocol, the Parties agreed to phase down HFCs by adopting an amendment of the Protocol naming the Kigali Amendment.</w:t>
      </w:r>
    </w:p>
    <w:p w14:paraId="1768AA41" w14:textId="77777777" w:rsidR="0019358E" w:rsidRPr="00AE6223" w:rsidRDefault="0019358E" w:rsidP="00514B5D">
      <w:pPr>
        <w:widowControl w:val="0"/>
        <w:numPr>
          <w:ilvl w:val="0"/>
          <w:numId w:val="67"/>
        </w:numPr>
        <w:autoSpaceDE w:val="0"/>
        <w:autoSpaceDN w:val="0"/>
        <w:adjustRightInd w:val="0"/>
        <w:spacing w:beforeLines="50" w:before="120" w:afterLines="50" w:after="120"/>
      </w:pPr>
      <w:r w:rsidRPr="00AE6223">
        <w:t>In China, HFCs were introduced as alternatives to CFCs and HCFCs in several sectors, such as residential and commercial air conditioner industry, domestic and commercial refrigeration sector. China is the biggest production and consumption country of Ozone Depleting Substances in all A5 countries. It can be estimated that China possibly is in similar situation in terms of HFCs consumption. If there is no plan developed to encourage the industries to the roadmap of non-HFCs technologies at the same time of HCFCs phase-out, it can be predicted that the cost will be multiplied in order to control HFCs consumption in China in future.</w:t>
      </w:r>
    </w:p>
    <w:p w14:paraId="2558442D" w14:textId="77777777" w:rsidR="0019358E" w:rsidRPr="00AE6223" w:rsidRDefault="0019358E" w:rsidP="00514B5D">
      <w:pPr>
        <w:widowControl w:val="0"/>
        <w:numPr>
          <w:ilvl w:val="0"/>
          <w:numId w:val="67"/>
        </w:numPr>
        <w:autoSpaceDE w:val="0"/>
        <w:autoSpaceDN w:val="0"/>
        <w:adjustRightInd w:val="0"/>
        <w:spacing w:beforeLines="50" w:before="120" w:afterLines="50" w:after="120"/>
        <w:ind w:left="360" w:hanging="360"/>
      </w:pPr>
      <w:r w:rsidRPr="00AE6223">
        <w:t>The domestic freezer sector in China had the production volume of around 19 million units in 2016 and HFC-134a is one kind of refrigerant used in the sector. However, its consumption is not too large as compared with other sectors. It will thus make it a little easier to develop plans to control HFCs when the country does not establish the management system and capacity on handling this issue. Additionally, some companies have the willingness to replace HFC-134a with HC-290 due to HC-290’s excellent cooling performance in domestic freezer products in recent years. However, the market penetration of domestic freezer with HC-290 is very low now without the relevant incentive being put in place.</w:t>
      </w:r>
    </w:p>
    <w:p w14:paraId="463C2D8A" w14:textId="77777777" w:rsidR="0019358E" w:rsidRPr="00AE6223" w:rsidRDefault="0019358E" w:rsidP="00514B5D">
      <w:pPr>
        <w:widowControl w:val="0"/>
        <w:numPr>
          <w:ilvl w:val="0"/>
          <w:numId w:val="67"/>
        </w:numPr>
        <w:autoSpaceDE w:val="0"/>
        <w:autoSpaceDN w:val="0"/>
        <w:adjustRightInd w:val="0"/>
        <w:spacing w:beforeLines="50" w:before="120" w:afterLines="50" w:after="120"/>
        <w:ind w:left="360" w:hanging="360"/>
      </w:pPr>
      <w:r w:rsidRPr="00AE6223">
        <w:t>Thus, it is the right industry that we can target to develop the project to demonstrate the production line conversion from HFCs to non-HFCs as refrigerants and the relevant management mechanism for the country.</w:t>
      </w:r>
    </w:p>
    <w:p w14:paraId="0DABF402" w14:textId="77777777" w:rsidR="0019358E" w:rsidRPr="00AE6223" w:rsidRDefault="0019358E" w:rsidP="00514B5D">
      <w:pPr>
        <w:widowControl w:val="0"/>
        <w:numPr>
          <w:ilvl w:val="0"/>
          <w:numId w:val="67"/>
        </w:numPr>
        <w:autoSpaceDE w:val="0"/>
        <w:autoSpaceDN w:val="0"/>
        <w:adjustRightInd w:val="0"/>
        <w:spacing w:beforeLines="50" w:before="120" w:afterLines="50" w:after="120"/>
        <w:ind w:left="360" w:hanging="360"/>
      </w:pPr>
      <w:r w:rsidRPr="00AE6223">
        <w:t xml:space="preserve">This proposed project selected the domestic freezer industry in China to design the suitable activities for the conversion. This project will promote efforts to control HFCs in this domestic freezer industry, and will deliver an important signal for HFCs phase-down trend to fulfill the obligation of the Kigali Amendment. </w:t>
      </w:r>
    </w:p>
    <w:p w14:paraId="18BCA148" w14:textId="77777777" w:rsidR="0019358E" w:rsidRPr="00AE6223" w:rsidRDefault="0019358E" w:rsidP="00514B5D">
      <w:pPr>
        <w:numPr>
          <w:ilvl w:val="0"/>
          <w:numId w:val="55"/>
        </w:numPr>
        <w:autoSpaceDE w:val="0"/>
        <w:autoSpaceDN w:val="0"/>
        <w:adjustRightInd w:val="0"/>
        <w:ind w:left="360"/>
        <w:rPr>
          <w:b/>
        </w:rPr>
      </w:pPr>
      <w:r w:rsidRPr="00AE6223">
        <w:rPr>
          <w:b/>
        </w:rPr>
        <w:t xml:space="preserve">Objective of the project </w:t>
      </w:r>
    </w:p>
    <w:p w14:paraId="1784159C" w14:textId="77777777" w:rsidR="0019358E" w:rsidRPr="00AE6223" w:rsidRDefault="0019358E" w:rsidP="00514B5D">
      <w:pPr>
        <w:widowControl w:val="0"/>
        <w:numPr>
          <w:ilvl w:val="0"/>
          <w:numId w:val="67"/>
        </w:numPr>
        <w:autoSpaceDE w:val="0"/>
        <w:autoSpaceDN w:val="0"/>
        <w:adjustRightInd w:val="0"/>
        <w:spacing w:beforeLines="50" w:before="120" w:afterLines="50" w:after="120"/>
        <w:ind w:left="360" w:hanging="360"/>
      </w:pPr>
      <w:r w:rsidRPr="00AE6223">
        <w:t>Given the situation of China’s domestic freezer and HFC-134a consumption, the goals of this proposed project are set out as below:</w:t>
      </w:r>
    </w:p>
    <w:p w14:paraId="413DBBF7" w14:textId="77777777" w:rsidR="0019358E" w:rsidRPr="00AE6223" w:rsidRDefault="0019358E" w:rsidP="00514B5D">
      <w:pPr>
        <w:widowControl w:val="0"/>
        <w:numPr>
          <w:ilvl w:val="0"/>
          <w:numId w:val="19"/>
        </w:numPr>
        <w:autoSpaceDE w:val="0"/>
        <w:autoSpaceDN w:val="0"/>
        <w:adjustRightInd w:val="0"/>
        <w:spacing w:beforeLines="50" w:before="120" w:afterLines="50" w:after="120"/>
        <w:ind w:left="720" w:hanging="360"/>
      </w:pPr>
      <w:r w:rsidRPr="00AE6223">
        <w:t>To convert one production line for manufacturing domestic freezer from using HFC-134a to adopting HC-290 in the beneficial manufacturer;</w:t>
      </w:r>
    </w:p>
    <w:p w14:paraId="7860D8B4" w14:textId="77777777" w:rsidR="0019358E" w:rsidRPr="00AE6223" w:rsidRDefault="0019358E" w:rsidP="00514B5D">
      <w:pPr>
        <w:widowControl w:val="0"/>
        <w:numPr>
          <w:ilvl w:val="0"/>
          <w:numId w:val="19"/>
        </w:numPr>
        <w:autoSpaceDE w:val="0"/>
        <w:autoSpaceDN w:val="0"/>
        <w:adjustRightInd w:val="0"/>
        <w:spacing w:beforeLines="50" w:before="120" w:afterLines="50" w:after="120"/>
        <w:ind w:left="720" w:hanging="360"/>
      </w:pPr>
      <w:r w:rsidRPr="00AE6223">
        <w:t>To convert one production line for manufacturing compressors from HFC-134a to HC-290 in a selected company;</w:t>
      </w:r>
    </w:p>
    <w:p w14:paraId="366679C3" w14:textId="77777777" w:rsidR="0019358E" w:rsidRPr="00AE6223" w:rsidRDefault="0019358E" w:rsidP="00514B5D">
      <w:pPr>
        <w:widowControl w:val="0"/>
        <w:numPr>
          <w:ilvl w:val="0"/>
          <w:numId w:val="19"/>
        </w:numPr>
        <w:autoSpaceDE w:val="0"/>
        <w:autoSpaceDN w:val="0"/>
        <w:adjustRightInd w:val="0"/>
        <w:spacing w:beforeLines="50" w:before="120" w:afterLines="50" w:after="120"/>
        <w:ind w:left="720" w:hanging="360"/>
      </w:pPr>
      <w:r w:rsidRPr="00AE6223">
        <w:t>To collect the information of ICC, IOC and energy efficiency data of the conversion and to identify the barrier of the conversion.</w:t>
      </w:r>
    </w:p>
    <w:p w14:paraId="1459F7CC" w14:textId="77777777" w:rsidR="0019358E" w:rsidRPr="00AE6223" w:rsidRDefault="0019358E" w:rsidP="00514B5D">
      <w:pPr>
        <w:widowControl w:val="0"/>
        <w:numPr>
          <w:ilvl w:val="0"/>
          <w:numId w:val="19"/>
        </w:numPr>
        <w:autoSpaceDE w:val="0"/>
        <w:autoSpaceDN w:val="0"/>
        <w:adjustRightInd w:val="0"/>
        <w:spacing w:beforeLines="50" w:before="120" w:afterLines="50" w:after="120"/>
        <w:ind w:left="720" w:hanging="360"/>
      </w:pPr>
      <w:r w:rsidRPr="00AE6223">
        <w:t>To disseminate the experience and knowledge gained.</w:t>
      </w:r>
    </w:p>
    <w:p w14:paraId="5A840B4C" w14:textId="77777777" w:rsidR="0019358E" w:rsidRPr="00AE6223" w:rsidRDefault="0019358E" w:rsidP="00514B5D">
      <w:pPr>
        <w:numPr>
          <w:ilvl w:val="0"/>
          <w:numId w:val="55"/>
        </w:numPr>
        <w:autoSpaceDE w:val="0"/>
        <w:autoSpaceDN w:val="0"/>
        <w:adjustRightInd w:val="0"/>
        <w:ind w:left="360"/>
        <w:rPr>
          <w:b/>
        </w:rPr>
      </w:pPr>
      <w:r w:rsidRPr="00AE6223">
        <w:rPr>
          <w:b/>
        </w:rPr>
        <w:t>Brief introduction of the beneficiary company</w:t>
      </w:r>
    </w:p>
    <w:p w14:paraId="16B259AC" w14:textId="77777777" w:rsidR="0019358E" w:rsidRPr="00AE6223" w:rsidRDefault="0019358E" w:rsidP="00514B5D">
      <w:pPr>
        <w:widowControl w:val="0"/>
        <w:numPr>
          <w:ilvl w:val="0"/>
          <w:numId w:val="67"/>
        </w:numPr>
        <w:autoSpaceDE w:val="0"/>
        <w:autoSpaceDN w:val="0"/>
        <w:adjustRightInd w:val="0"/>
        <w:spacing w:beforeLines="50" w:before="120" w:afterLines="50" w:after="120"/>
        <w:ind w:left="360" w:hanging="360"/>
      </w:pPr>
      <w:r w:rsidRPr="00AE6223">
        <w:t xml:space="preserve">After consultation with MEP/FECO and CHEAA, it is proposed that Qingdao Haier Freezer Co., Ltd. would be selected to develop the demo production line’s conversion activity. Qingdao Haier Freezer Co., Ltd., which belongs to the Haier Group, is established in 2001 and is the biggest domestic freezer manufacturer in China. They have 3 manufacturing factories for domestic freezer with annual production capacity of 7 million units. </w:t>
      </w:r>
    </w:p>
    <w:p w14:paraId="5326E703" w14:textId="77777777" w:rsidR="0019358E" w:rsidRPr="00AE6223" w:rsidRDefault="0019358E" w:rsidP="00514B5D">
      <w:pPr>
        <w:widowControl w:val="0"/>
        <w:numPr>
          <w:ilvl w:val="0"/>
          <w:numId w:val="67"/>
        </w:numPr>
        <w:autoSpaceDE w:val="0"/>
        <w:autoSpaceDN w:val="0"/>
        <w:adjustRightInd w:val="0"/>
        <w:spacing w:beforeLines="50" w:before="120" w:afterLines="50" w:after="120"/>
        <w:ind w:left="360" w:hanging="360"/>
      </w:pPr>
      <w:r w:rsidRPr="00AE6223">
        <w:t xml:space="preserve">It is estimated that approximately 50 tons of HFC-134a will be phased out by this project. It should be noted </w:t>
      </w:r>
      <w:r w:rsidRPr="00AE6223">
        <w:lastRenderedPageBreak/>
        <w:t>that the data is estimated and the exact data will be collected during the period of preparing the project document.</w:t>
      </w:r>
    </w:p>
    <w:p w14:paraId="16793B87" w14:textId="77777777" w:rsidR="0019358E" w:rsidRPr="00AE6223" w:rsidRDefault="0019358E" w:rsidP="00514B5D">
      <w:pPr>
        <w:numPr>
          <w:ilvl w:val="0"/>
          <w:numId w:val="55"/>
        </w:numPr>
        <w:autoSpaceDE w:val="0"/>
        <w:autoSpaceDN w:val="0"/>
        <w:adjustRightInd w:val="0"/>
        <w:ind w:hanging="720"/>
        <w:rPr>
          <w:b/>
        </w:rPr>
      </w:pPr>
      <w:r w:rsidRPr="00AE6223">
        <w:rPr>
          <w:b/>
        </w:rPr>
        <w:t>Project activities</w:t>
      </w:r>
    </w:p>
    <w:p w14:paraId="43ED70ED" w14:textId="77777777" w:rsidR="0019358E" w:rsidRPr="00AE6223" w:rsidRDefault="0019358E" w:rsidP="00514B5D">
      <w:pPr>
        <w:widowControl w:val="0"/>
        <w:numPr>
          <w:ilvl w:val="0"/>
          <w:numId w:val="67"/>
        </w:numPr>
        <w:autoSpaceDE w:val="0"/>
        <w:autoSpaceDN w:val="0"/>
        <w:adjustRightInd w:val="0"/>
        <w:spacing w:beforeLines="50" w:before="120" w:afterLines="50" w:after="120"/>
        <w:ind w:left="360" w:hanging="360"/>
      </w:pPr>
      <w:r w:rsidRPr="00AE6223">
        <w:t>To meet the targets of this proposed project, the following activities are designed:</w:t>
      </w:r>
    </w:p>
    <w:p w14:paraId="0712077F" w14:textId="77777777" w:rsidR="0019358E" w:rsidRPr="00AE6223" w:rsidRDefault="0019358E" w:rsidP="00514B5D">
      <w:pPr>
        <w:widowControl w:val="0"/>
        <w:numPr>
          <w:ilvl w:val="0"/>
          <w:numId w:val="20"/>
        </w:numPr>
        <w:autoSpaceDE w:val="0"/>
        <w:autoSpaceDN w:val="0"/>
        <w:adjustRightInd w:val="0"/>
        <w:spacing w:beforeLines="50" w:before="120" w:afterLines="50" w:after="120"/>
        <w:ind w:left="720" w:hanging="360"/>
      </w:pPr>
      <w:r w:rsidRPr="00AE6223">
        <w:t>A demo project on the conversion of the freezer production line from HFC-134a to R290 in a selected company;</w:t>
      </w:r>
    </w:p>
    <w:p w14:paraId="59B64CFB" w14:textId="77777777" w:rsidR="0019358E" w:rsidRPr="00AE6223" w:rsidRDefault="0019358E" w:rsidP="00514B5D">
      <w:pPr>
        <w:widowControl w:val="0"/>
        <w:numPr>
          <w:ilvl w:val="0"/>
          <w:numId w:val="20"/>
        </w:numPr>
        <w:autoSpaceDE w:val="0"/>
        <w:autoSpaceDN w:val="0"/>
        <w:adjustRightInd w:val="0"/>
        <w:spacing w:beforeLines="50" w:before="120" w:afterLines="50" w:after="120"/>
        <w:ind w:left="720" w:hanging="360"/>
      </w:pPr>
      <w:r w:rsidRPr="00AE6223">
        <w:t>Accordingly, a demo project of the conversion of the compressor production line from HFC-134a to HC-290 in a selected company;</w:t>
      </w:r>
    </w:p>
    <w:p w14:paraId="41B41BB7" w14:textId="77777777" w:rsidR="0019358E" w:rsidRPr="00AE6223" w:rsidRDefault="0019358E" w:rsidP="00514B5D">
      <w:pPr>
        <w:widowControl w:val="0"/>
        <w:numPr>
          <w:ilvl w:val="0"/>
          <w:numId w:val="20"/>
        </w:numPr>
        <w:autoSpaceDE w:val="0"/>
        <w:autoSpaceDN w:val="0"/>
        <w:adjustRightInd w:val="0"/>
        <w:spacing w:beforeLines="50" w:before="120" w:afterLines="50" w:after="120"/>
        <w:ind w:left="720" w:hanging="360"/>
      </w:pPr>
      <w:r w:rsidRPr="00AE6223">
        <w:t>Research and development on domestic freezer and compressor using HC-290;</w:t>
      </w:r>
    </w:p>
    <w:p w14:paraId="35980FDA" w14:textId="77777777" w:rsidR="0019358E" w:rsidRPr="00AE6223" w:rsidRDefault="0019358E" w:rsidP="00514B5D">
      <w:pPr>
        <w:widowControl w:val="0"/>
        <w:numPr>
          <w:ilvl w:val="0"/>
          <w:numId w:val="20"/>
        </w:numPr>
        <w:autoSpaceDE w:val="0"/>
        <w:autoSpaceDN w:val="0"/>
        <w:adjustRightInd w:val="0"/>
        <w:spacing w:beforeLines="50" w:before="120" w:afterLines="50" w:after="120"/>
        <w:ind w:left="720" w:hanging="360"/>
      </w:pPr>
      <w:r w:rsidRPr="00AE6223">
        <w:t>Research on revising the related safety standards for using HC-290 in freezer product;</w:t>
      </w:r>
    </w:p>
    <w:p w14:paraId="25A4E5E7" w14:textId="77777777" w:rsidR="0019358E" w:rsidRPr="00AE6223" w:rsidRDefault="0019358E" w:rsidP="00514B5D">
      <w:pPr>
        <w:widowControl w:val="0"/>
        <w:numPr>
          <w:ilvl w:val="0"/>
          <w:numId w:val="20"/>
        </w:numPr>
        <w:autoSpaceDE w:val="0"/>
        <w:autoSpaceDN w:val="0"/>
        <w:adjustRightInd w:val="0"/>
        <w:spacing w:beforeLines="50" w:before="120" w:afterLines="50" w:after="120"/>
        <w:ind w:left="720" w:hanging="360"/>
      </w:pPr>
      <w:r w:rsidRPr="00AE6223">
        <w:t>Summary of the experience gained by the demo conversion projects, as well as the management on controlling HFC-134a in the domestic freezer sector;</w:t>
      </w:r>
    </w:p>
    <w:p w14:paraId="4214A23D" w14:textId="77777777" w:rsidR="0019358E" w:rsidRPr="00AE6223" w:rsidRDefault="0019358E" w:rsidP="00514B5D">
      <w:pPr>
        <w:widowControl w:val="0"/>
        <w:numPr>
          <w:ilvl w:val="0"/>
          <w:numId w:val="20"/>
        </w:numPr>
        <w:autoSpaceDE w:val="0"/>
        <w:autoSpaceDN w:val="0"/>
        <w:adjustRightInd w:val="0"/>
        <w:spacing w:beforeLines="50" w:before="120" w:afterLines="50" w:after="120"/>
        <w:ind w:left="720" w:hanging="360"/>
      </w:pPr>
      <w:r w:rsidRPr="00AE6223">
        <w:t>One workshop will be organized to share the technology experiences gained by the demo projects.</w:t>
      </w:r>
    </w:p>
    <w:p w14:paraId="2CA0D767" w14:textId="77777777" w:rsidR="0019358E" w:rsidRPr="00AE6223" w:rsidRDefault="0019358E" w:rsidP="00514B5D">
      <w:pPr>
        <w:numPr>
          <w:ilvl w:val="0"/>
          <w:numId w:val="55"/>
        </w:numPr>
        <w:autoSpaceDE w:val="0"/>
        <w:autoSpaceDN w:val="0"/>
        <w:adjustRightInd w:val="0"/>
        <w:ind w:left="360"/>
        <w:rPr>
          <w:b/>
        </w:rPr>
      </w:pPr>
      <w:r w:rsidRPr="00AE6223">
        <w:rPr>
          <w:b/>
        </w:rPr>
        <w:t>Budget for preparing the project document</w:t>
      </w:r>
    </w:p>
    <w:p w14:paraId="31744AB5" w14:textId="77777777" w:rsidR="0019358E" w:rsidRPr="00AE6223" w:rsidRDefault="0019358E" w:rsidP="00514B5D">
      <w:pPr>
        <w:widowControl w:val="0"/>
        <w:numPr>
          <w:ilvl w:val="0"/>
          <w:numId w:val="67"/>
        </w:numPr>
        <w:autoSpaceDE w:val="0"/>
        <w:autoSpaceDN w:val="0"/>
        <w:adjustRightInd w:val="0"/>
        <w:spacing w:beforeLines="50" w:before="120" w:afterLines="50" w:after="120"/>
      </w:pPr>
      <w:r w:rsidRPr="00AE6223">
        <w:t xml:space="preserve">USD 30,000 MLF fund is requested for the preparation of the project document for converting from HFC-134a to HC-290 in the domestic freezer industry in China.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006"/>
        <w:gridCol w:w="2707"/>
      </w:tblGrid>
      <w:tr w:rsidR="0019358E" w:rsidRPr="00AE6223" w14:paraId="59B1D5C0" w14:textId="77777777" w:rsidTr="00B12856">
        <w:tc>
          <w:tcPr>
            <w:tcW w:w="567" w:type="dxa"/>
            <w:shd w:val="clear" w:color="auto" w:fill="auto"/>
          </w:tcPr>
          <w:p w14:paraId="5562D5BF" w14:textId="77777777" w:rsidR="0019358E" w:rsidRPr="00AE6223" w:rsidRDefault="0019358E" w:rsidP="00514B5D">
            <w:pPr>
              <w:autoSpaceDE w:val="0"/>
              <w:autoSpaceDN w:val="0"/>
              <w:adjustRightInd w:val="0"/>
              <w:jc w:val="center"/>
              <w:rPr>
                <w:b/>
              </w:rPr>
            </w:pPr>
            <w:r w:rsidRPr="00AE6223">
              <w:rPr>
                <w:b/>
              </w:rPr>
              <w:t>No.</w:t>
            </w:r>
          </w:p>
        </w:tc>
        <w:tc>
          <w:tcPr>
            <w:tcW w:w="5006" w:type="dxa"/>
            <w:shd w:val="clear" w:color="auto" w:fill="auto"/>
          </w:tcPr>
          <w:p w14:paraId="4BAEF1FA" w14:textId="77777777" w:rsidR="0019358E" w:rsidRPr="00AE6223" w:rsidRDefault="0019358E" w:rsidP="00514B5D">
            <w:pPr>
              <w:autoSpaceDE w:val="0"/>
              <w:autoSpaceDN w:val="0"/>
              <w:adjustRightInd w:val="0"/>
              <w:jc w:val="center"/>
              <w:rPr>
                <w:b/>
              </w:rPr>
            </w:pPr>
            <w:r w:rsidRPr="00AE6223">
              <w:rPr>
                <w:b/>
              </w:rPr>
              <w:t>Budget description</w:t>
            </w:r>
          </w:p>
        </w:tc>
        <w:tc>
          <w:tcPr>
            <w:tcW w:w="2707" w:type="dxa"/>
            <w:shd w:val="clear" w:color="auto" w:fill="auto"/>
          </w:tcPr>
          <w:p w14:paraId="1185EBC0" w14:textId="77777777" w:rsidR="0019358E" w:rsidRPr="00AE6223" w:rsidRDefault="0019358E" w:rsidP="00514B5D">
            <w:pPr>
              <w:autoSpaceDE w:val="0"/>
              <w:autoSpaceDN w:val="0"/>
              <w:adjustRightInd w:val="0"/>
              <w:jc w:val="center"/>
              <w:rPr>
                <w:b/>
              </w:rPr>
            </w:pPr>
            <w:r w:rsidRPr="00AE6223">
              <w:rPr>
                <w:b/>
              </w:rPr>
              <w:t>Budget (US $)</w:t>
            </w:r>
          </w:p>
        </w:tc>
      </w:tr>
      <w:tr w:rsidR="0019358E" w:rsidRPr="00AE6223" w14:paraId="220968E0" w14:textId="77777777" w:rsidTr="00B12856">
        <w:tc>
          <w:tcPr>
            <w:tcW w:w="567" w:type="dxa"/>
            <w:shd w:val="clear" w:color="auto" w:fill="auto"/>
          </w:tcPr>
          <w:p w14:paraId="16621F03" w14:textId="77777777" w:rsidR="0019358E" w:rsidRPr="00AE6223" w:rsidRDefault="0019358E" w:rsidP="00514B5D">
            <w:pPr>
              <w:widowControl w:val="0"/>
              <w:numPr>
                <w:ilvl w:val="0"/>
                <w:numId w:val="57"/>
              </w:numPr>
              <w:autoSpaceDE w:val="0"/>
              <w:autoSpaceDN w:val="0"/>
              <w:adjustRightInd w:val="0"/>
            </w:pPr>
          </w:p>
        </w:tc>
        <w:tc>
          <w:tcPr>
            <w:tcW w:w="5006" w:type="dxa"/>
            <w:shd w:val="clear" w:color="auto" w:fill="auto"/>
          </w:tcPr>
          <w:p w14:paraId="4D4C7E05" w14:textId="77777777" w:rsidR="0019358E" w:rsidRPr="00AE6223" w:rsidRDefault="0019358E" w:rsidP="00514B5D">
            <w:pPr>
              <w:autoSpaceDE w:val="0"/>
              <w:autoSpaceDN w:val="0"/>
              <w:adjustRightInd w:val="0"/>
            </w:pPr>
            <w:r w:rsidRPr="00AE6223">
              <w:t>National experts</w:t>
            </w:r>
          </w:p>
        </w:tc>
        <w:tc>
          <w:tcPr>
            <w:tcW w:w="2707" w:type="dxa"/>
            <w:shd w:val="clear" w:color="auto" w:fill="auto"/>
            <w:vAlign w:val="center"/>
          </w:tcPr>
          <w:p w14:paraId="0A8B6E0C" w14:textId="77777777" w:rsidR="0019358E" w:rsidRPr="00AE6223" w:rsidRDefault="0019358E" w:rsidP="00514B5D">
            <w:pPr>
              <w:ind w:right="76"/>
              <w:jc w:val="right"/>
            </w:pPr>
            <w:r w:rsidRPr="00AE6223">
              <w:t>8,000</w:t>
            </w:r>
          </w:p>
        </w:tc>
      </w:tr>
      <w:tr w:rsidR="0019358E" w:rsidRPr="00AE6223" w14:paraId="73851192" w14:textId="77777777" w:rsidTr="00B12856">
        <w:tc>
          <w:tcPr>
            <w:tcW w:w="567" w:type="dxa"/>
            <w:shd w:val="clear" w:color="auto" w:fill="auto"/>
          </w:tcPr>
          <w:p w14:paraId="5E091AC9" w14:textId="77777777" w:rsidR="0019358E" w:rsidRPr="00AE6223" w:rsidRDefault="0019358E" w:rsidP="00514B5D">
            <w:pPr>
              <w:widowControl w:val="0"/>
              <w:numPr>
                <w:ilvl w:val="0"/>
                <w:numId w:val="57"/>
              </w:numPr>
              <w:autoSpaceDE w:val="0"/>
              <w:autoSpaceDN w:val="0"/>
              <w:adjustRightInd w:val="0"/>
            </w:pPr>
          </w:p>
        </w:tc>
        <w:tc>
          <w:tcPr>
            <w:tcW w:w="5006" w:type="dxa"/>
            <w:shd w:val="clear" w:color="auto" w:fill="auto"/>
          </w:tcPr>
          <w:p w14:paraId="1E5580D1" w14:textId="77777777" w:rsidR="0019358E" w:rsidRPr="00AE6223" w:rsidRDefault="0019358E" w:rsidP="00514B5D">
            <w:pPr>
              <w:autoSpaceDE w:val="0"/>
              <w:autoSpaceDN w:val="0"/>
              <w:adjustRightInd w:val="0"/>
            </w:pPr>
            <w:r w:rsidRPr="00AE6223">
              <w:t>Information collection, consolidation and analysis</w:t>
            </w:r>
          </w:p>
        </w:tc>
        <w:tc>
          <w:tcPr>
            <w:tcW w:w="2707" w:type="dxa"/>
            <w:shd w:val="clear" w:color="auto" w:fill="auto"/>
            <w:vAlign w:val="center"/>
          </w:tcPr>
          <w:p w14:paraId="513B85B3" w14:textId="77777777" w:rsidR="0019358E" w:rsidRPr="00AE6223" w:rsidRDefault="0019358E" w:rsidP="00514B5D">
            <w:pPr>
              <w:ind w:right="76"/>
              <w:jc w:val="right"/>
            </w:pPr>
            <w:r w:rsidRPr="00AE6223">
              <w:t>5,000</w:t>
            </w:r>
          </w:p>
        </w:tc>
      </w:tr>
      <w:tr w:rsidR="0019358E" w:rsidRPr="00AE6223" w14:paraId="2A4F8EE1" w14:textId="77777777" w:rsidTr="00B12856">
        <w:tc>
          <w:tcPr>
            <w:tcW w:w="567" w:type="dxa"/>
            <w:shd w:val="clear" w:color="auto" w:fill="auto"/>
          </w:tcPr>
          <w:p w14:paraId="52FFFD4F" w14:textId="77777777" w:rsidR="0019358E" w:rsidRPr="00AE6223" w:rsidRDefault="0019358E" w:rsidP="00514B5D">
            <w:pPr>
              <w:widowControl w:val="0"/>
              <w:numPr>
                <w:ilvl w:val="0"/>
                <w:numId w:val="57"/>
              </w:numPr>
              <w:autoSpaceDE w:val="0"/>
              <w:autoSpaceDN w:val="0"/>
              <w:adjustRightInd w:val="0"/>
            </w:pPr>
          </w:p>
        </w:tc>
        <w:tc>
          <w:tcPr>
            <w:tcW w:w="5006" w:type="dxa"/>
            <w:shd w:val="clear" w:color="auto" w:fill="auto"/>
          </w:tcPr>
          <w:p w14:paraId="41A58F80" w14:textId="77777777" w:rsidR="0019358E" w:rsidRPr="00AE6223" w:rsidRDefault="0019358E" w:rsidP="00514B5D">
            <w:pPr>
              <w:autoSpaceDE w:val="0"/>
              <w:autoSpaceDN w:val="0"/>
              <w:adjustRightInd w:val="0"/>
            </w:pPr>
            <w:r w:rsidRPr="00AE6223">
              <w:t>Travels</w:t>
            </w:r>
          </w:p>
        </w:tc>
        <w:tc>
          <w:tcPr>
            <w:tcW w:w="2707" w:type="dxa"/>
            <w:shd w:val="clear" w:color="auto" w:fill="auto"/>
            <w:vAlign w:val="center"/>
          </w:tcPr>
          <w:p w14:paraId="077EE623" w14:textId="77777777" w:rsidR="0019358E" w:rsidRPr="00AE6223" w:rsidRDefault="0019358E" w:rsidP="00514B5D">
            <w:pPr>
              <w:ind w:right="76"/>
              <w:jc w:val="right"/>
            </w:pPr>
            <w:r w:rsidRPr="00AE6223">
              <w:t>6,000</w:t>
            </w:r>
          </w:p>
        </w:tc>
      </w:tr>
      <w:tr w:rsidR="0019358E" w:rsidRPr="00AE6223" w14:paraId="71949206" w14:textId="77777777" w:rsidTr="00B12856">
        <w:tc>
          <w:tcPr>
            <w:tcW w:w="567" w:type="dxa"/>
            <w:shd w:val="clear" w:color="auto" w:fill="auto"/>
          </w:tcPr>
          <w:p w14:paraId="49291020" w14:textId="77777777" w:rsidR="0019358E" w:rsidRPr="00AE6223" w:rsidRDefault="0019358E" w:rsidP="00514B5D">
            <w:pPr>
              <w:widowControl w:val="0"/>
              <w:numPr>
                <w:ilvl w:val="0"/>
                <w:numId w:val="57"/>
              </w:numPr>
              <w:autoSpaceDE w:val="0"/>
              <w:autoSpaceDN w:val="0"/>
              <w:adjustRightInd w:val="0"/>
            </w:pPr>
          </w:p>
        </w:tc>
        <w:tc>
          <w:tcPr>
            <w:tcW w:w="5006" w:type="dxa"/>
            <w:shd w:val="clear" w:color="auto" w:fill="auto"/>
          </w:tcPr>
          <w:p w14:paraId="475C72EB" w14:textId="77777777" w:rsidR="0019358E" w:rsidRPr="00AE6223" w:rsidRDefault="0019358E" w:rsidP="00514B5D">
            <w:pPr>
              <w:autoSpaceDE w:val="0"/>
              <w:autoSpaceDN w:val="0"/>
              <w:adjustRightInd w:val="0"/>
            </w:pPr>
            <w:r w:rsidRPr="00AE6223">
              <w:t>Meeting</w:t>
            </w:r>
          </w:p>
        </w:tc>
        <w:tc>
          <w:tcPr>
            <w:tcW w:w="2707" w:type="dxa"/>
            <w:shd w:val="clear" w:color="auto" w:fill="auto"/>
            <w:vAlign w:val="center"/>
          </w:tcPr>
          <w:p w14:paraId="40B16C4D" w14:textId="77777777" w:rsidR="0019358E" w:rsidRPr="00AE6223" w:rsidRDefault="0019358E" w:rsidP="00514B5D">
            <w:pPr>
              <w:ind w:right="76"/>
              <w:jc w:val="right"/>
            </w:pPr>
            <w:r w:rsidRPr="00AE6223">
              <w:t>7,000</w:t>
            </w:r>
          </w:p>
        </w:tc>
      </w:tr>
      <w:tr w:rsidR="0019358E" w:rsidRPr="00AE6223" w14:paraId="21EC5F45" w14:textId="77777777" w:rsidTr="00B12856">
        <w:tc>
          <w:tcPr>
            <w:tcW w:w="567" w:type="dxa"/>
            <w:shd w:val="clear" w:color="auto" w:fill="auto"/>
          </w:tcPr>
          <w:p w14:paraId="6BB2D807" w14:textId="77777777" w:rsidR="0019358E" w:rsidRPr="00AE6223" w:rsidRDefault="0019358E" w:rsidP="00514B5D">
            <w:pPr>
              <w:widowControl w:val="0"/>
              <w:numPr>
                <w:ilvl w:val="0"/>
                <w:numId w:val="57"/>
              </w:numPr>
              <w:autoSpaceDE w:val="0"/>
              <w:autoSpaceDN w:val="0"/>
              <w:adjustRightInd w:val="0"/>
            </w:pPr>
          </w:p>
        </w:tc>
        <w:tc>
          <w:tcPr>
            <w:tcW w:w="5006" w:type="dxa"/>
            <w:shd w:val="clear" w:color="auto" w:fill="auto"/>
          </w:tcPr>
          <w:p w14:paraId="47167B74" w14:textId="77777777" w:rsidR="0019358E" w:rsidRPr="00AE6223" w:rsidRDefault="0019358E" w:rsidP="00514B5D">
            <w:pPr>
              <w:autoSpaceDE w:val="0"/>
              <w:autoSpaceDN w:val="0"/>
              <w:adjustRightInd w:val="0"/>
            </w:pPr>
            <w:r w:rsidRPr="00AE6223">
              <w:t>Documentation and information materials</w:t>
            </w:r>
          </w:p>
        </w:tc>
        <w:tc>
          <w:tcPr>
            <w:tcW w:w="2707" w:type="dxa"/>
            <w:shd w:val="clear" w:color="auto" w:fill="auto"/>
            <w:vAlign w:val="center"/>
          </w:tcPr>
          <w:p w14:paraId="448AF52C" w14:textId="77777777" w:rsidR="0019358E" w:rsidRPr="00AE6223" w:rsidRDefault="0019358E" w:rsidP="00514B5D">
            <w:pPr>
              <w:ind w:right="76"/>
              <w:jc w:val="right"/>
            </w:pPr>
            <w:r w:rsidRPr="00AE6223">
              <w:t>4,000</w:t>
            </w:r>
          </w:p>
        </w:tc>
      </w:tr>
      <w:tr w:rsidR="0019358E" w:rsidRPr="00AE6223" w14:paraId="3E755EA7" w14:textId="77777777" w:rsidTr="00B12856">
        <w:tc>
          <w:tcPr>
            <w:tcW w:w="567" w:type="dxa"/>
            <w:shd w:val="clear" w:color="auto" w:fill="auto"/>
          </w:tcPr>
          <w:p w14:paraId="040F9C15" w14:textId="77777777" w:rsidR="0019358E" w:rsidRPr="00AE6223" w:rsidRDefault="0019358E" w:rsidP="00514B5D">
            <w:pPr>
              <w:widowControl w:val="0"/>
              <w:numPr>
                <w:ilvl w:val="0"/>
                <w:numId w:val="57"/>
              </w:numPr>
              <w:autoSpaceDE w:val="0"/>
              <w:autoSpaceDN w:val="0"/>
              <w:adjustRightInd w:val="0"/>
              <w:rPr>
                <w:b/>
              </w:rPr>
            </w:pPr>
          </w:p>
        </w:tc>
        <w:tc>
          <w:tcPr>
            <w:tcW w:w="5006" w:type="dxa"/>
            <w:shd w:val="clear" w:color="auto" w:fill="auto"/>
          </w:tcPr>
          <w:p w14:paraId="65E38614" w14:textId="77777777" w:rsidR="0019358E" w:rsidRPr="00AE6223" w:rsidRDefault="0019358E" w:rsidP="00514B5D">
            <w:pPr>
              <w:autoSpaceDE w:val="0"/>
              <w:autoSpaceDN w:val="0"/>
              <w:adjustRightInd w:val="0"/>
              <w:rPr>
                <w:b/>
              </w:rPr>
            </w:pPr>
            <w:r w:rsidRPr="00AE6223">
              <w:rPr>
                <w:b/>
              </w:rPr>
              <w:t>Total</w:t>
            </w:r>
          </w:p>
        </w:tc>
        <w:tc>
          <w:tcPr>
            <w:tcW w:w="2707" w:type="dxa"/>
            <w:shd w:val="clear" w:color="auto" w:fill="auto"/>
          </w:tcPr>
          <w:p w14:paraId="649B8CCC" w14:textId="77777777" w:rsidR="0019358E" w:rsidRPr="00AE6223" w:rsidRDefault="0019358E" w:rsidP="00514B5D">
            <w:pPr>
              <w:autoSpaceDE w:val="0"/>
              <w:autoSpaceDN w:val="0"/>
              <w:adjustRightInd w:val="0"/>
              <w:ind w:right="76"/>
              <w:jc w:val="right"/>
              <w:rPr>
                <w:b/>
              </w:rPr>
            </w:pPr>
            <w:r w:rsidRPr="00AE6223">
              <w:rPr>
                <w:b/>
              </w:rPr>
              <w:t>30,000</w:t>
            </w:r>
          </w:p>
        </w:tc>
      </w:tr>
    </w:tbl>
    <w:p w14:paraId="1BF935A0" w14:textId="77777777" w:rsidR="0019358E" w:rsidRDefault="0019358E" w:rsidP="00514B5D">
      <w:pPr>
        <w:autoSpaceDE w:val="0"/>
        <w:autoSpaceDN w:val="0"/>
        <w:adjustRightInd w:val="0"/>
        <w:ind w:left="450"/>
        <w:rPr>
          <w:b/>
        </w:rPr>
      </w:pPr>
    </w:p>
    <w:p w14:paraId="428AEDC7" w14:textId="77777777" w:rsidR="0019358E" w:rsidRDefault="0019358E" w:rsidP="00514B5D">
      <w:pPr>
        <w:autoSpaceDE w:val="0"/>
        <w:autoSpaceDN w:val="0"/>
        <w:adjustRightInd w:val="0"/>
        <w:ind w:left="450"/>
        <w:rPr>
          <w:b/>
        </w:rPr>
      </w:pPr>
    </w:p>
    <w:p w14:paraId="66D0BD0A" w14:textId="77777777" w:rsidR="0019358E" w:rsidRPr="00AE6223" w:rsidRDefault="0019358E" w:rsidP="00514B5D">
      <w:pPr>
        <w:autoSpaceDE w:val="0"/>
        <w:autoSpaceDN w:val="0"/>
        <w:adjustRightInd w:val="0"/>
        <w:ind w:left="450"/>
        <w:rPr>
          <w:b/>
        </w:rPr>
      </w:pPr>
    </w:p>
    <w:p w14:paraId="70F108FD" w14:textId="77777777" w:rsidR="0019358E" w:rsidRPr="00AE6223" w:rsidRDefault="0019358E" w:rsidP="00514B5D">
      <w:pPr>
        <w:numPr>
          <w:ilvl w:val="0"/>
          <w:numId w:val="55"/>
        </w:numPr>
        <w:autoSpaceDE w:val="0"/>
        <w:autoSpaceDN w:val="0"/>
        <w:adjustRightInd w:val="0"/>
        <w:ind w:left="450" w:hanging="450"/>
        <w:rPr>
          <w:b/>
        </w:rPr>
      </w:pPr>
      <w:r w:rsidRPr="00AE6223">
        <w:rPr>
          <w:b/>
        </w:rPr>
        <w:t>Schedule</w:t>
      </w:r>
    </w:p>
    <w:p w14:paraId="69F2C260" w14:textId="77777777" w:rsidR="0019358E" w:rsidRPr="00AE6223" w:rsidRDefault="0019358E" w:rsidP="00514B5D">
      <w:pPr>
        <w:autoSpaceDE w:val="0"/>
        <w:autoSpaceDN w:val="0"/>
        <w:adjustRightInd w:val="0"/>
        <w:spacing w:beforeLines="50" w:before="120" w:afterLines="50" w:after="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728"/>
        <w:gridCol w:w="897"/>
        <w:gridCol w:w="898"/>
        <w:gridCol w:w="899"/>
        <w:gridCol w:w="898"/>
      </w:tblGrid>
      <w:tr w:rsidR="0019358E" w:rsidRPr="00AE6223" w14:paraId="14E9BADF" w14:textId="77777777" w:rsidTr="00B12856">
        <w:trPr>
          <w:cantSplit/>
          <w:tblHeader/>
        </w:trPr>
        <w:tc>
          <w:tcPr>
            <w:tcW w:w="524" w:type="dxa"/>
            <w:vMerge w:val="restart"/>
            <w:shd w:val="clear" w:color="auto" w:fill="FFC000"/>
            <w:vAlign w:val="center"/>
          </w:tcPr>
          <w:p w14:paraId="2117CF71" w14:textId="77777777" w:rsidR="0019358E" w:rsidRPr="00AE6223" w:rsidRDefault="0019358E" w:rsidP="00514B5D">
            <w:pPr>
              <w:jc w:val="center"/>
              <w:rPr>
                <w:b/>
              </w:rPr>
            </w:pPr>
            <w:r w:rsidRPr="00AE6223">
              <w:rPr>
                <w:b/>
              </w:rPr>
              <w:t>No.</w:t>
            </w:r>
          </w:p>
        </w:tc>
        <w:tc>
          <w:tcPr>
            <w:tcW w:w="4121" w:type="dxa"/>
            <w:vMerge w:val="restart"/>
            <w:shd w:val="clear" w:color="auto" w:fill="FFC000"/>
            <w:vAlign w:val="center"/>
          </w:tcPr>
          <w:p w14:paraId="297DF17A" w14:textId="77777777" w:rsidR="0019358E" w:rsidRPr="00AE6223" w:rsidRDefault="0019358E" w:rsidP="00514B5D">
            <w:pPr>
              <w:jc w:val="center"/>
              <w:rPr>
                <w:b/>
              </w:rPr>
            </w:pPr>
            <w:r w:rsidRPr="00AE6223">
              <w:rPr>
                <w:b/>
              </w:rPr>
              <w:t>Activities</w:t>
            </w:r>
          </w:p>
        </w:tc>
        <w:tc>
          <w:tcPr>
            <w:tcW w:w="1291" w:type="dxa"/>
            <w:gridSpan w:val="2"/>
            <w:shd w:val="clear" w:color="auto" w:fill="FFC000"/>
            <w:vAlign w:val="center"/>
          </w:tcPr>
          <w:p w14:paraId="5FA59D7A" w14:textId="77777777" w:rsidR="0019358E" w:rsidRPr="00AE6223" w:rsidRDefault="0019358E" w:rsidP="00514B5D">
            <w:pPr>
              <w:jc w:val="center"/>
              <w:rPr>
                <w:b/>
              </w:rPr>
            </w:pPr>
            <w:r w:rsidRPr="00AE6223">
              <w:rPr>
                <w:b/>
              </w:rPr>
              <w:t>2017</w:t>
            </w:r>
          </w:p>
        </w:tc>
        <w:tc>
          <w:tcPr>
            <w:tcW w:w="1293" w:type="dxa"/>
            <w:gridSpan w:val="2"/>
            <w:shd w:val="clear" w:color="auto" w:fill="FFC000"/>
            <w:vAlign w:val="center"/>
          </w:tcPr>
          <w:p w14:paraId="6F972816" w14:textId="77777777" w:rsidR="0019358E" w:rsidRPr="00AE6223" w:rsidRDefault="0019358E" w:rsidP="00514B5D">
            <w:pPr>
              <w:jc w:val="center"/>
              <w:rPr>
                <w:b/>
              </w:rPr>
            </w:pPr>
            <w:r w:rsidRPr="00AE6223">
              <w:rPr>
                <w:b/>
              </w:rPr>
              <w:t>2018</w:t>
            </w:r>
          </w:p>
        </w:tc>
      </w:tr>
      <w:tr w:rsidR="0019358E" w:rsidRPr="00AE6223" w14:paraId="34FC73A7" w14:textId="77777777" w:rsidTr="00B12856">
        <w:trPr>
          <w:cantSplit/>
          <w:tblHeader/>
        </w:trPr>
        <w:tc>
          <w:tcPr>
            <w:tcW w:w="524" w:type="dxa"/>
            <w:vMerge/>
            <w:shd w:val="clear" w:color="auto" w:fill="FFC000"/>
            <w:vAlign w:val="center"/>
          </w:tcPr>
          <w:p w14:paraId="65B2BF9F" w14:textId="77777777" w:rsidR="0019358E" w:rsidRPr="00AE6223" w:rsidRDefault="0019358E" w:rsidP="00514B5D">
            <w:pPr>
              <w:jc w:val="center"/>
              <w:rPr>
                <w:b/>
              </w:rPr>
            </w:pPr>
          </w:p>
        </w:tc>
        <w:tc>
          <w:tcPr>
            <w:tcW w:w="4121" w:type="dxa"/>
            <w:vMerge/>
            <w:shd w:val="clear" w:color="auto" w:fill="FFC000"/>
            <w:vAlign w:val="center"/>
          </w:tcPr>
          <w:p w14:paraId="156E22F6" w14:textId="77777777" w:rsidR="0019358E" w:rsidRPr="00AE6223" w:rsidRDefault="0019358E" w:rsidP="00514B5D">
            <w:pPr>
              <w:jc w:val="center"/>
              <w:rPr>
                <w:b/>
              </w:rPr>
            </w:pPr>
          </w:p>
        </w:tc>
        <w:tc>
          <w:tcPr>
            <w:tcW w:w="645" w:type="dxa"/>
            <w:tcBorders>
              <w:bottom w:val="single" w:sz="4" w:space="0" w:color="auto"/>
            </w:tcBorders>
            <w:shd w:val="clear" w:color="auto" w:fill="FFC000"/>
            <w:vAlign w:val="center"/>
          </w:tcPr>
          <w:p w14:paraId="3D3FF5EF" w14:textId="77777777" w:rsidR="0019358E" w:rsidRPr="00AE6223" w:rsidRDefault="0019358E" w:rsidP="00514B5D">
            <w:pPr>
              <w:jc w:val="center"/>
              <w:rPr>
                <w:b/>
              </w:rPr>
            </w:pPr>
            <w:r w:rsidRPr="00AE6223">
              <w:rPr>
                <w:b/>
              </w:rPr>
              <w:t>Q3</w:t>
            </w:r>
          </w:p>
        </w:tc>
        <w:tc>
          <w:tcPr>
            <w:tcW w:w="646" w:type="dxa"/>
            <w:tcBorders>
              <w:bottom w:val="single" w:sz="4" w:space="0" w:color="auto"/>
            </w:tcBorders>
            <w:shd w:val="clear" w:color="auto" w:fill="FFC000"/>
            <w:vAlign w:val="center"/>
          </w:tcPr>
          <w:p w14:paraId="59CA9F00" w14:textId="77777777" w:rsidR="0019358E" w:rsidRPr="00AE6223" w:rsidRDefault="0019358E" w:rsidP="00514B5D">
            <w:pPr>
              <w:jc w:val="center"/>
              <w:rPr>
                <w:b/>
              </w:rPr>
            </w:pPr>
            <w:r w:rsidRPr="00AE6223">
              <w:rPr>
                <w:b/>
              </w:rPr>
              <w:t>Q4</w:t>
            </w:r>
          </w:p>
        </w:tc>
        <w:tc>
          <w:tcPr>
            <w:tcW w:w="647" w:type="dxa"/>
            <w:tcBorders>
              <w:bottom w:val="single" w:sz="4" w:space="0" w:color="auto"/>
            </w:tcBorders>
            <w:shd w:val="clear" w:color="auto" w:fill="FFC000"/>
            <w:vAlign w:val="center"/>
          </w:tcPr>
          <w:p w14:paraId="4D42A049" w14:textId="77777777" w:rsidR="0019358E" w:rsidRPr="00AE6223" w:rsidRDefault="0019358E" w:rsidP="00514B5D">
            <w:pPr>
              <w:jc w:val="center"/>
              <w:rPr>
                <w:b/>
              </w:rPr>
            </w:pPr>
            <w:r w:rsidRPr="00AE6223">
              <w:rPr>
                <w:b/>
              </w:rPr>
              <w:t>Q1</w:t>
            </w:r>
          </w:p>
        </w:tc>
        <w:tc>
          <w:tcPr>
            <w:tcW w:w="646" w:type="dxa"/>
            <w:tcBorders>
              <w:bottom w:val="single" w:sz="4" w:space="0" w:color="auto"/>
            </w:tcBorders>
            <w:shd w:val="clear" w:color="auto" w:fill="FFC000"/>
            <w:vAlign w:val="center"/>
          </w:tcPr>
          <w:p w14:paraId="100BEFD5" w14:textId="77777777" w:rsidR="0019358E" w:rsidRPr="00AE6223" w:rsidRDefault="0019358E" w:rsidP="00514B5D">
            <w:pPr>
              <w:jc w:val="center"/>
              <w:rPr>
                <w:b/>
              </w:rPr>
            </w:pPr>
            <w:r w:rsidRPr="00AE6223">
              <w:rPr>
                <w:b/>
              </w:rPr>
              <w:t>Q2</w:t>
            </w:r>
          </w:p>
        </w:tc>
      </w:tr>
      <w:tr w:rsidR="0019358E" w:rsidRPr="00AE6223" w14:paraId="60178E33" w14:textId="77777777" w:rsidTr="00B12856">
        <w:trPr>
          <w:cantSplit/>
        </w:trPr>
        <w:tc>
          <w:tcPr>
            <w:tcW w:w="7229" w:type="dxa"/>
            <w:gridSpan w:val="6"/>
            <w:shd w:val="clear" w:color="auto" w:fill="auto"/>
            <w:vAlign w:val="center"/>
          </w:tcPr>
          <w:p w14:paraId="53EDAD20" w14:textId="77777777" w:rsidR="0019358E" w:rsidRPr="00AE6223" w:rsidRDefault="0019358E" w:rsidP="00514B5D">
            <w:pPr>
              <w:rPr>
                <w:szCs w:val="21"/>
              </w:rPr>
            </w:pPr>
            <w:r w:rsidRPr="00AE6223">
              <w:rPr>
                <w:color w:val="000000"/>
                <w:szCs w:val="21"/>
              </w:rPr>
              <w:t>Project Start-up</w:t>
            </w:r>
          </w:p>
        </w:tc>
      </w:tr>
      <w:tr w:rsidR="0019358E" w:rsidRPr="00AE6223" w14:paraId="4DC44E45" w14:textId="77777777" w:rsidTr="00B12856">
        <w:trPr>
          <w:cantSplit/>
        </w:trPr>
        <w:tc>
          <w:tcPr>
            <w:tcW w:w="524" w:type="dxa"/>
            <w:shd w:val="clear" w:color="auto" w:fill="auto"/>
            <w:vAlign w:val="center"/>
          </w:tcPr>
          <w:p w14:paraId="02B711BF" w14:textId="77777777" w:rsidR="0019358E" w:rsidRPr="00AE6223" w:rsidRDefault="0019358E" w:rsidP="00514B5D">
            <w:pPr>
              <w:widowControl w:val="0"/>
              <w:numPr>
                <w:ilvl w:val="0"/>
                <w:numId w:val="58"/>
              </w:numPr>
              <w:jc w:val="center"/>
              <w:rPr>
                <w:szCs w:val="21"/>
              </w:rPr>
            </w:pPr>
          </w:p>
        </w:tc>
        <w:tc>
          <w:tcPr>
            <w:tcW w:w="4121" w:type="dxa"/>
            <w:shd w:val="clear" w:color="auto" w:fill="auto"/>
            <w:vAlign w:val="center"/>
          </w:tcPr>
          <w:p w14:paraId="44309059" w14:textId="77777777" w:rsidR="0019358E" w:rsidRPr="00AE6223" w:rsidRDefault="0019358E" w:rsidP="00514B5D">
            <w:pPr>
              <w:rPr>
                <w:color w:val="000000"/>
                <w:szCs w:val="21"/>
              </w:rPr>
            </w:pPr>
            <w:r w:rsidRPr="00AE6223">
              <w:rPr>
                <w:color w:val="000000"/>
                <w:szCs w:val="21"/>
              </w:rPr>
              <w:t>ExCom Project Approval</w:t>
            </w:r>
          </w:p>
        </w:tc>
        <w:tc>
          <w:tcPr>
            <w:tcW w:w="645" w:type="dxa"/>
            <w:tcBorders>
              <w:bottom w:val="single" w:sz="4" w:space="0" w:color="auto"/>
            </w:tcBorders>
            <w:shd w:val="clear" w:color="auto" w:fill="92D050"/>
          </w:tcPr>
          <w:p w14:paraId="161E7683" w14:textId="77777777" w:rsidR="0019358E" w:rsidRPr="00AE6223" w:rsidRDefault="0019358E" w:rsidP="00514B5D">
            <w:pPr>
              <w:rPr>
                <w:szCs w:val="21"/>
              </w:rPr>
            </w:pPr>
          </w:p>
        </w:tc>
        <w:tc>
          <w:tcPr>
            <w:tcW w:w="646" w:type="dxa"/>
            <w:tcBorders>
              <w:bottom w:val="single" w:sz="4" w:space="0" w:color="auto"/>
            </w:tcBorders>
            <w:shd w:val="clear" w:color="auto" w:fill="auto"/>
          </w:tcPr>
          <w:p w14:paraId="29B53158" w14:textId="77777777" w:rsidR="0019358E" w:rsidRPr="00AE6223" w:rsidRDefault="0019358E" w:rsidP="00514B5D">
            <w:pPr>
              <w:rPr>
                <w:szCs w:val="21"/>
              </w:rPr>
            </w:pPr>
          </w:p>
        </w:tc>
        <w:tc>
          <w:tcPr>
            <w:tcW w:w="647" w:type="dxa"/>
            <w:tcBorders>
              <w:bottom w:val="single" w:sz="4" w:space="0" w:color="auto"/>
            </w:tcBorders>
            <w:shd w:val="clear" w:color="auto" w:fill="auto"/>
          </w:tcPr>
          <w:p w14:paraId="2732C7D3" w14:textId="77777777" w:rsidR="0019358E" w:rsidRPr="00AE6223" w:rsidRDefault="0019358E" w:rsidP="00514B5D">
            <w:pPr>
              <w:rPr>
                <w:szCs w:val="21"/>
              </w:rPr>
            </w:pPr>
          </w:p>
        </w:tc>
        <w:tc>
          <w:tcPr>
            <w:tcW w:w="646" w:type="dxa"/>
            <w:tcBorders>
              <w:bottom w:val="single" w:sz="4" w:space="0" w:color="auto"/>
            </w:tcBorders>
            <w:shd w:val="clear" w:color="auto" w:fill="auto"/>
          </w:tcPr>
          <w:p w14:paraId="6228AEBC" w14:textId="77777777" w:rsidR="0019358E" w:rsidRPr="00AE6223" w:rsidRDefault="0019358E" w:rsidP="00514B5D">
            <w:pPr>
              <w:rPr>
                <w:szCs w:val="21"/>
              </w:rPr>
            </w:pPr>
          </w:p>
        </w:tc>
      </w:tr>
      <w:tr w:rsidR="0019358E" w:rsidRPr="00AE6223" w14:paraId="4E170BD1" w14:textId="77777777" w:rsidTr="00B12856">
        <w:trPr>
          <w:cantSplit/>
        </w:trPr>
        <w:tc>
          <w:tcPr>
            <w:tcW w:w="524" w:type="dxa"/>
            <w:shd w:val="clear" w:color="auto" w:fill="auto"/>
            <w:vAlign w:val="center"/>
          </w:tcPr>
          <w:p w14:paraId="7EFB7D16" w14:textId="77777777" w:rsidR="0019358E" w:rsidRPr="00AE6223" w:rsidRDefault="0019358E" w:rsidP="00514B5D">
            <w:pPr>
              <w:widowControl w:val="0"/>
              <w:numPr>
                <w:ilvl w:val="0"/>
                <w:numId w:val="58"/>
              </w:numPr>
              <w:jc w:val="center"/>
              <w:rPr>
                <w:szCs w:val="21"/>
              </w:rPr>
            </w:pPr>
          </w:p>
        </w:tc>
        <w:tc>
          <w:tcPr>
            <w:tcW w:w="4121" w:type="dxa"/>
            <w:shd w:val="clear" w:color="auto" w:fill="auto"/>
            <w:vAlign w:val="center"/>
          </w:tcPr>
          <w:p w14:paraId="10FAB4E6" w14:textId="77777777" w:rsidR="0019358E" w:rsidRPr="00AE6223" w:rsidRDefault="0019358E" w:rsidP="00514B5D">
            <w:pPr>
              <w:rPr>
                <w:color w:val="000000"/>
                <w:szCs w:val="21"/>
              </w:rPr>
            </w:pPr>
            <w:r w:rsidRPr="00AE6223">
              <w:rPr>
                <w:color w:val="000000"/>
                <w:szCs w:val="21"/>
              </w:rPr>
              <w:t>Receipt of Funds</w:t>
            </w:r>
          </w:p>
        </w:tc>
        <w:tc>
          <w:tcPr>
            <w:tcW w:w="645" w:type="dxa"/>
            <w:tcBorders>
              <w:bottom w:val="single" w:sz="4" w:space="0" w:color="auto"/>
            </w:tcBorders>
            <w:shd w:val="clear" w:color="auto" w:fill="92D050"/>
          </w:tcPr>
          <w:p w14:paraId="7CFA916D" w14:textId="77777777" w:rsidR="0019358E" w:rsidRPr="00AE6223" w:rsidRDefault="0019358E" w:rsidP="00514B5D">
            <w:pPr>
              <w:rPr>
                <w:szCs w:val="21"/>
              </w:rPr>
            </w:pPr>
          </w:p>
        </w:tc>
        <w:tc>
          <w:tcPr>
            <w:tcW w:w="646" w:type="dxa"/>
            <w:tcBorders>
              <w:bottom w:val="single" w:sz="4" w:space="0" w:color="auto"/>
            </w:tcBorders>
            <w:shd w:val="clear" w:color="auto" w:fill="auto"/>
          </w:tcPr>
          <w:p w14:paraId="33A9F371" w14:textId="77777777" w:rsidR="0019358E" w:rsidRPr="00AE6223" w:rsidRDefault="0019358E" w:rsidP="00514B5D">
            <w:pPr>
              <w:rPr>
                <w:szCs w:val="21"/>
              </w:rPr>
            </w:pPr>
          </w:p>
        </w:tc>
        <w:tc>
          <w:tcPr>
            <w:tcW w:w="647" w:type="dxa"/>
            <w:tcBorders>
              <w:bottom w:val="single" w:sz="4" w:space="0" w:color="auto"/>
            </w:tcBorders>
            <w:shd w:val="clear" w:color="auto" w:fill="auto"/>
          </w:tcPr>
          <w:p w14:paraId="19ECFECF" w14:textId="77777777" w:rsidR="0019358E" w:rsidRPr="00AE6223" w:rsidRDefault="0019358E" w:rsidP="00514B5D">
            <w:pPr>
              <w:rPr>
                <w:szCs w:val="21"/>
              </w:rPr>
            </w:pPr>
          </w:p>
        </w:tc>
        <w:tc>
          <w:tcPr>
            <w:tcW w:w="646" w:type="dxa"/>
            <w:tcBorders>
              <w:bottom w:val="single" w:sz="4" w:space="0" w:color="auto"/>
            </w:tcBorders>
            <w:shd w:val="clear" w:color="auto" w:fill="auto"/>
          </w:tcPr>
          <w:p w14:paraId="33F80CFD" w14:textId="77777777" w:rsidR="0019358E" w:rsidRPr="00AE6223" w:rsidRDefault="0019358E" w:rsidP="00514B5D">
            <w:pPr>
              <w:rPr>
                <w:szCs w:val="21"/>
              </w:rPr>
            </w:pPr>
          </w:p>
        </w:tc>
      </w:tr>
      <w:tr w:rsidR="0019358E" w:rsidRPr="00AE6223" w14:paraId="06585A9D" w14:textId="77777777" w:rsidTr="00B12856">
        <w:trPr>
          <w:cantSplit/>
        </w:trPr>
        <w:tc>
          <w:tcPr>
            <w:tcW w:w="524" w:type="dxa"/>
            <w:shd w:val="clear" w:color="auto" w:fill="auto"/>
            <w:vAlign w:val="center"/>
          </w:tcPr>
          <w:p w14:paraId="652D3CD2" w14:textId="77777777" w:rsidR="0019358E" w:rsidRPr="00AE6223" w:rsidRDefault="0019358E" w:rsidP="00514B5D">
            <w:pPr>
              <w:widowControl w:val="0"/>
              <w:numPr>
                <w:ilvl w:val="0"/>
                <w:numId w:val="58"/>
              </w:numPr>
              <w:jc w:val="center"/>
              <w:rPr>
                <w:szCs w:val="21"/>
              </w:rPr>
            </w:pPr>
          </w:p>
        </w:tc>
        <w:tc>
          <w:tcPr>
            <w:tcW w:w="4121" w:type="dxa"/>
            <w:shd w:val="clear" w:color="auto" w:fill="auto"/>
            <w:vAlign w:val="center"/>
          </w:tcPr>
          <w:p w14:paraId="138333B6" w14:textId="77777777" w:rsidR="0019358E" w:rsidRPr="00AE6223" w:rsidRDefault="0019358E" w:rsidP="00514B5D">
            <w:pPr>
              <w:rPr>
                <w:color w:val="000000"/>
                <w:szCs w:val="21"/>
              </w:rPr>
            </w:pPr>
            <w:r w:rsidRPr="00AE6223">
              <w:rPr>
                <w:color w:val="000000"/>
                <w:szCs w:val="21"/>
              </w:rPr>
              <w:t>Project/Grant Signature</w:t>
            </w:r>
          </w:p>
        </w:tc>
        <w:tc>
          <w:tcPr>
            <w:tcW w:w="645" w:type="dxa"/>
            <w:tcBorders>
              <w:bottom w:val="single" w:sz="4" w:space="0" w:color="auto"/>
            </w:tcBorders>
            <w:shd w:val="clear" w:color="auto" w:fill="92D050"/>
          </w:tcPr>
          <w:p w14:paraId="2B63846A" w14:textId="77777777" w:rsidR="0019358E" w:rsidRPr="00AE6223" w:rsidRDefault="0019358E" w:rsidP="00514B5D">
            <w:pPr>
              <w:rPr>
                <w:szCs w:val="21"/>
              </w:rPr>
            </w:pPr>
          </w:p>
        </w:tc>
        <w:tc>
          <w:tcPr>
            <w:tcW w:w="646" w:type="dxa"/>
            <w:tcBorders>
              <w:bottom w:val="single" w:sz="4" w:space="0" w:color="auto"/>
            </w:tcBorders>
            <w:shd w:val="clear" w:color="auto" w:fill="92D050"/>
          </w:tcPr>
          <w:p w14:paraId="23DBB24C" w14:textId="77777777" w:rsidR="0019358E" w:rsidRPr="00AE6223" w:rsidRDefault="0019358E" w:rsidP="00514B5D">
            <w:pPr>
              <w:rPr>
                <w:szCs w:val="21"/>
              </w:rPr>
            </w:pPr>
          </w:p>
        </w:tc>
        <w:tc>
          <w:tcPr>
            <w:tcW w:w="647" w:type="dxa"/>
            <w:shd w:val="clear" w:color="auto" w:fill="auto"/>
          </w:tcPr>
          <w:p w14:paraId="3E53D4A4" w14:textId="77777777" w:rsidR="0019358E" w:rsidRPr="00AE6223" w:rsidRDefault="0019358E" w:rsidP="00514B5D">
            <w:pPr>
              <w:rPr>
                <w:szCs w:val="21"/>
              </w:rPr>
            </w:pPr>
          </w:p>
        </w:tc>
        <w:tc>
          <w:tcPr>
            <w:tcW w:w="646" w:type="dxa"/>
            <w:tcBorders>
              <w:bottom w:val="single" w:sz="4" w:space="0" w:color="auto"/>
            </w:tcBorders>
            <w:shd w:val="clear" w:color="auto" w:fill="auto"/>
          </w:tcPr>
          <w:p w14:paraId="311178E9" w14:textId="77777777" w:rsidR="0019358E" w:rsidRPr="00AE6223" w:rsidRDefault="0019358E" w:rsidP="00514B5D">
            <w:pPr>
              <w:rPr>
                <w:szCs w:val="21"/>
              </w:rPr>
            </w:pPr>
          </w:p>
        </w:tc>
      </w:tr>
      <w:tr w:rsidR="0019358E" w:rsidRPr="00AE6223" w14:paraId="35205EF8" w14:textId="77777777" w:rsidTr="00B12856">
        <w:trPr>
          <w:cantSplit/>
        </w:trPr>
        <w:tc>
          <w:tcPr>
            <w:tcW w:w="7229" w:type="dxa"/>
            <w:gridSpan w:val="6"/>
            <w:shd w:val="clear" w:color="auto" w:fill="auto"/>
            <w:vAlign w:val="center"/>
          </w:tcPr>
          <w:p w14:paraId="0698F5F5" w14:textId="77777777" w:rsidR="0019358E" w:rsidRPr="00AE6223" w:rsidRDefault="0019358E" w:rsidP="00514B5D">
            <w:pPr>
              <w:rPr>
                <w:szCs w:val="21"/>
              </w:rPr>
            </w:pPr>
            <w:r w:rsidRPr="00AE6223">
              <w:rPr>
                <w:color w:val="000000"/>
                <w:szCs w:val="21"/>
              </w:rPr>
              <w:t>Project Implementation</w:t>
            </w:r>
          </w:p>
        </w:tc>
      </w:tr>
      <w:tr w:rsidR="0019358E" w:rsidRPr="00AE6223" w14:paraId="300D0536" w14:textId="77777777" w:rsidTr="00B12856">
        <w:trPr>
          <w:cantSplit/>
        </w:trPr>
        <w:tc>
          <w:tcPr>
            <w:tcW w:w="524" w:type="dxa"/>
            <w:shd w:val="clear" w:color="auto" w:fill="auto"/>
            <w:vAlign w:val="center"/>
          </w:tcPr>
          <w:p w14:paraId="35E814F4" w14:textId="77777777" w:rsidR="0019358E" w:rsidRPr="00AE6223" w:rsidRDefault="0019358E" w:rsidP="00514B5D">
            <w:pPr>
              <w:widowControl w:val="0"/>
              <w:numPr>
                <w:ilvl w:val="0"/>
                <w:numId w:val="58"/>
              </w:numPr>
              <w:jc w:val="center"/>
              <w:rPr>
                <w:szCs w:val="21"/>
              </w:rPr>
            </w:pPr>
          </w:p>
        </w:tc>
        <w:tc>
          <w:tcPr>
            <w:tcW w:w="4121" w:type="dxa"/>
            <w:shd w:val="clear" w:color="auto" w:fill="auto"/>
            <w:vAlign w:val="center"/>
          </w:tcPr>
          <w:p w14:paraId="2378ABB6" w14:textId="77777777" w:rsidR="0019358E" w:rsidRPr="00AE6223" w:rsidRDefault="0019358E" w:rsidP="00514B5D">
            <w:pPr>
              <w:rPr>
                <w:color w:val="000000"/>
                <w:szCs w:val="21"/>
              </w:rPr>
            </w:pPr>
            <w:r w:rsidRPr="00AE6223">
              <w:rPr>
                <w:color w:val="000000"/>
                <w:szCs w:val="21"/>
              </w:rPr>
              <w:t>Information collection and related survey on-site</w:t>
            </w:r>
          </w:p>
        </w:tc>
        <w:tc>
          <w:tcPr>
            <w:tcW w:w="645" w:type="dxa"/>
            <w:shd w:val="clear" w:color="auto" w:fill="auto"/>
          </w:tcPr>
          <w:p w14:paraId="67601B23" w14:textId="77777777" w:rsidR="0019358E" w:rsidRPr="00AE6223" w:rsidRDefault="0019358E" w:rsidP="00514B5D">
            <w:pPr>
              <w:rPr>
                <w:szCs w:val="21"/>
              </w:rPr>
            </w:pPr>
          </w:p>
        </w:tc>
        <w:tc>
          <w:tcPr>
            <w:tcW w:w="646" w:type="dxa"/>
            <w:tcBorders>
              <w:bottom w:val="single" w:sz="4" w:space="0" w:color="auto"/>
            </w:tcBorders>
            <w:shd w:val="clear" w:color="auto" w:fill="92D050"/>
          </w:tcPr>
          <w:p w14:paraId="6CFE0C7E" w14:textId="77777777" w:rsidR="0019358E" w:rsidRPr="00AE6223" w:rsidRDefault="0019358E" w:rsidP="00514B5D">
            <w:pPr>
              <w:rPr>
                <w:szCs w:val="21"/>
              </w:rPr>
            </w:pPr>
          </w:p>
        </w:tc>
        <w:tc>
          <w:tcPr>
            <w:tcW w:w="647" w:type="dxa"/>
            <w:tcBorders>
              <w:bottom w:val="single" w:sz="4" w:space="0" w:color="auto"/>
            </w:tcBorders>
            <w:shd w:val="clear" w:color="auto" w:fill="auto"/>
          </w:tcPr>
          <w:p w14:paraId="6932247F" w14:textId="77777777" w:rsidR="0019358E" w:rsidRPr="00AE6223" w:rsidRDefault="0019358E" w:rsidP="00514B5D">
            <w:pPr>
              <w:rPr>
                <w:szCs w:val="21"/>
              </w:rPr>
            </w:pPr>
          </w:p>
        </w:tc>
        <w:tc>
          <w:tcPr>
            <w:tcW w:w="646" w:type="dxa"/>
            <w:tcBorders>
              <w:bottom w:val="single" w:sz="4" w:space="0" w:color="auto"/>
            </w:tcBorders>
            <w:shd w:val="clear" w:color="auto" w:fill="auto"/>
          </w:tcPr>
          <w:p w14:paraId="43AF1D8A" w14:textId="77777777" w:rsidR="0019358E" w:rsidRPr="00AE6223" w:rsidRDefault="0019358E" w:rsidP="00514B5D">
            <w:pPr>
              <w:rPr>
                <w:szCs w:val="21"/>
              </w:rPr>
            </w:pPr>
          </w:p>
        </w:tc>
      </w:tr>
      <w:tr w:rsidR="0019358E" w:rsidRPr="00AE6223" w14:paraId="28253BC7" w14:textId="77777777" w:rsidTr="00B12856">
        <w:trPr>
          <w:cantSplit/>
        </w:trPr>
        <w:tc>
          <w:tcPr>
            <w:tcW w:w="524" w:type="dxa"/>
            <w:shd w:val="clear" w:color="auto" w:fill="auto"/>
            <w:vAlign w:val="center"/>
          </w:tcPr>
          <w:p w14:paraId="7E8DA66E" w14:textId="77777777" w:rsidR="0019358E" w:rsidRPr="00AE6223" w:rsidRDefault="0019358E" w:rsidP="00514B5D">
            <w:pPr>
              <w:widowControl w:val="0"/>
              <w:numPr>
                <w:ilvl w:val="0"/>
                <w:numId w:val="58"/>
              </w:numPr>
              <w:jc w:val="center"/>
              <w:rPr>
                <w:szCs w:val="21"/>
              </w:rPr>
            </w:pPr>
          </w:p>
        </w:tc>
        <w:tc>
          <w:tcPr>
            <w:tcW w:w="4121" w:type="dxa"/>
            <w:shd w:val="clear" w:color="auto" w:fill="auto"/>
            <w:vAlign w:val="center"/>
          </w:tcPr>
          <w:p w14:paraId="1B36C48C" w14:textId="77777777" w:rsidR="0019358E" w:rsidRPr="00AE6223" w:rsidRDefault="0019358E" w:rsidP="00514B5D">
            <w:pPr>
              <w:rPr>
                <w:color w:val="000000"/>
                <w:szCs w:val="21"/>
              </w:rPr>
            </w:pPr>
            <w:r w:rsidRPr="00AE6223">
              <w:rPr>
                <w:color w:val="000000"/>
                <w:szCs w:val="21"/>
              </w:rPr>
              <w:t>Meeting with the beneficial company and related parties</w:t>
            </w:r>
          </w:p>
        </w:tc>
        <w:tc>
          <w:tcPr>
            <w:tcW w:w="645" w:type="dxa"/>
            <w:shd w:val="clear" w:color="auto" w:fill="auto"/>
          </w:tcPr>
          <w:p w14:paraId="1F1EE8A2" w14:textId="77777777" w:rsidR="0019358E" w:rsidRPr="00AE6223" w:rsidRDefault="0019358E" w:rsidP="00514B5D">
            <w:pPr>
              <w:rPr>
                <w:szCs w:val="21"/>
              </w:rPr>
            </w:pPr>
          </w:p>
        </w:tc>
        <w:tc>
          <w:tcPr>
            <w:tcW w:w="646" w:type="dxa"/>
            <w:shd w:val="clear" w:color="auto" w:fill="92D050"/>
          </w:tcPr>
          <w:p w14:paraId="7FCF440C" w14:textId="77777777" w:rsidR="0019358E" w:rsidRPr="00AE6223" w:rsidRDefault="0019358E" w:rsidP="00514B5D">
            <w:pPr>
              <w:rPr>
                <w:szCs w:val="21"/>
              </w:rPr>
            </w:pPr>
          </w:p>
        </w:tc>
        <w:tc>
          <w:tcPr>
            <w:tcW w:w="647" w:type="dxa"/>
            <w:tcBorders>
              <w:bottom w:val="single" w:sz="4" w:space="0" w:color="auto"/>
            </w:tcBorders>
            <w:shd w:val="clear" w:color="auto" w:fill="FFFFFF"/>
          </w:tcPr>
          <w:p w14:paraId="4D727F36" w14:textId="77777777" w:rsidR="0019358E" w:rsidRPr="00AE6223" w:rsidRDefault="0019358E" w:rsidP="00514B5D">
            <w:pPr>
              <w:rPr>
                <w:szCs w:val="21"/>
              </w:rPr>
            </w:pPr>
          </w:p>
        </w:tc>
        <w:tc>
          <w:tcPr>
            <w:tcW w:w="646" w:type="dxa"/>
            <w:shd w:val="clear" w:color="auto" w:fill="FFFFFF"/>
          </w:tcPr>
          <w:p w14:paraId="3C872863" w14:textId="77777777" w:rsidR="0019358E" w:rsidRPr="00AE6223" w:rsidRDefault="0019358E" w:rsidP="00514B5D">
            <w:pPr>
              <w:rPr>
                <w:szCs w:val="21"/>
              </w:rPr>
            </w:pPr>
          </w:p>
        </w:tc>
      </w:tr>
      <w:tr w:rsidR="0019358E" w:rsidRPr="00AE6223" w14:paraId="1078001A" w14:textId="77777777" w:rsidTr="00B12856">
        <w:trPr>
          <w:cantSplit/>
        </w:trPr>
        <w:tc>
          <w:tcPr>
            <w:tcW w:w="524" w:type="dxa"/>
            <w:shd w:val="clear" w:color="auto" w:fill="auto"/>
            <w:vAlign w:val="center"/>
          </w:tcPr>
          <w:p w14:paraId="377304A8" w14:textId="77777777" w:rsidR="0019358E" w:rsidRPr="00AE6223" w:rsidRDefault="0019358E" w:rsidP="00514B5D">
            <w:pPr>
              <w:widowControl w:val="0"/>
              <w:numPr>
                <w:ilvl w:val="0"/>
                <w:numId w:val="58"/>
              </w:numPr>
              <w:jc w:val="center"/>
              <w:rPr>
                <w:szCs w:val="21"/>
              </w:rPr>
            </w:pPr>
          </w:p>
        </w:tc>
        <w:tc>
          <w:tcPr>
            <w:tcW w:w="4121" w:type="dxa"/>
            <w:shd w:val="clear" w:color="auto" w:fill="auto"/>
            <w:vAlign w:val="center"/>
          </w:tcPr>
          <w:p w14:paraId="52865FD2" w14:textId="77777777" w:rsidR="0019358E" w:rsidRPr="00AE6223" w:rsidRDefault="0019358E" w:rsidP="00514B5D">
            <w:pPr>
              <w:rPr>
                <w:color w:val="000000"/>
                <w:szCs w:val="21"/>
              </w:rPr>
            </w:pPr>
            <w:r w:rsidRPr="00AE6223">
              <w:rPr>
                <w:color w:val="000000"/>
                <w:szCs w:val="21"/>
              </w:rPr>
              <w:t>Draft the project document</w:t>
            </w:r>
          </w:p>
        </w:tc>
        <w:tc>
          <w:tcPr>
            <w:tcW w:w="645" w:type="dxa"/>
            <w:shd w:val="clear" w:color="auto" w:fill="auto"/>
          </w:tcPr>
          <w:p w14:paraId="0816DD60" w14:textId="77777777" w:rsidR="0019358E" w:rsidRPr="00AE6223" w:rsidRDefault="0019358E" w:rsidP="00514B5D">
            <w:pPr>
              <w:rPr>
                <w:szCs w:val="21"/>
              </w:rPr>
            </w:pPr>
          </w:p>
        </w:tc>
        <w:tc>
          <w:tcPr>
            <w:tcW w:w="646" w:type="dxa"/>
            <w:shd w:val="clear" w:color="auto" w:fill="A8D08D"/>
          </w:tcPr>
          <w:p w14:paraId="7037566F" w14:textId="77777777" w:rsidR="0019358E" w:rsidRPr="00AE6223" w:rsidRDefault="0019358E" w:rsidP="00514B5D">
            <w:pPr>
              <w:rPr>
                <w:szCs w:val="21"/>
              </w:rPr>
            </w:pPr>
          </w:p>
        </w:tc>
        <w:tc>
          <w:tcPr>
            <w:tcW w:w="647" w:type="dxa"/>
            <w:tcBorders>
              <w:bottom w:val="single" w:sz="4" w:space="0" w:color="auto"/>
            </w:tcBorders>
            <w:shd w:val="clear" w:color="auto" w:fill="FFFFFF"/>
          </w:tcPr>
          <w:p w14:paraId="15FBC0C3" w14:textId="77777777" w:rsidR="0019358E" w:rsidRPr="00AE6223" w:rsidRDefault="0019358E" w:rsidP="00514B5D">
            <w:pPr>
              <w:rPr>
                <w:szCs w:val="21"/>
              </w:rPr>
            </w:pPr>
          </w:p>
        </w:tc>
        <w:tc>
          <w:tcPr>
            <w:tcW w:w="646" w:type="dxa"/>
            <w:shd w:val="clear" w:color="auto" w:fill="FFFFFF"/>
          </w:tcPr>
          <w:p w14:paraId="761EA39F" w14:textId="77777777" w:rsidR="0019358E" w:rsidRPr="00AE6223" w:rsidRDefault="0019358E" w:rsidP="00514B5D">
            <w:pPr>
              <w:rPr>
                <w:szCs w:val="21"/>
              </w:rPr>
            </w:pPr>
          </w:p>
        </w:tc>
      </w:tr>
      <w:tr w:rsidR="0019358E" w:rsidRPr="00AE6223" w14:paraId="3F402B68" w14:textId="77777777" w:rsidTr="00B12856">
        <w:trPr>
          <w:cantSplit/>
        </w:trPr>
        <w:tc>
          <w:tcPr>
            <w:tcW w:w="524" w:type="dxa"/>
            <w:shd w:val="clear" w:color="auto" w:fill="auto"/>
            <w:vAlign w:val="center"/>
          </w:tcPr>
          <w:p w14:paraId="66A8AA4D" w14:textId="77777777" w:rsidR="0019358E" w:rsidRPr="00AE6223" w:rsidRDefault="0019358E" w:rsidP="00514B5D">
            <w:pPr>
              <w:widowControl w:val="0"/>
              <w:numPr>
                <w:ilvl w:val="0"/>
                <w:numId w:val="58"/>
              </w:numPr>
              <w:jc w:val="center"/>
              <w:rPr>
                <w:szCs w:val="21"/>
              </w:rPr>
            </w:pPr>
          </w:p>
        </w:tc>
        <w:tc>
          <w:tcPr>
            <w:tcW w:w="4121" w:type="dxa"/>
            <w:shd w:val="clear" w:color="auto" w:fill="auto"/>
            <w:vAlign w:val="center"/>
          </w:tcPr>
          <w:p w14:paraId="6F9A4966" w14:textId="77777777" w:rsidR="0019358E" w:rsidRPr="00AE6223" w:rsidRDefault="0019358E" w:rsidP="00514B5D">
            <w:pPr>
              <w:rPr>
                <w:color w:val="000000"/>
                <w:szCs w:val="21"/>
              </w:rPr>
            </w:pPr>
            <w:r w:rsidRPr="00AE6223">
              <w:rPr>
                <w:color w:val="000000"/>
                <w:szCs w:val="21"/>
              </w:rPr>
              <w:t>Review process</w:t>
            </w:r>
          </w:p>
        </w:tc>
        <w:tc>
          <w:tcPr>
            <w:tcW w:w="645" w:type="dxa"/>
            <w:shd w:val="clear" w:color="auto" w:fill="auto"/>
          </w:tcPr>
          <w:p w14:paraId="0CFED0CF" w14:textId="77777777" w:rsidR="0019358E" w:rsidRPr="00AE6223" w:rsidRDefault="0019358E" w:rsidP="00514B5D">
            <w:pPr>
              <w:rPr>
                <w:szCs w:val="21"/>
              </w:rPr>
            </w:pPr>
          </w:p>
        </w:tc>
        <w:tc>
          <w:tcPr>
            <w:tcW w:w="646" w:type="dxa"/>
            <w:shd w:val="clear" w:color="auto" w:fill="A8D08D"/>
          </w:tcPr>
          <w:p w14:paraId="269D4754" w14:textId="77777777" w:rsidR="0019358E" w:rsidRPr="00AE6223" w:rsidRDefault="0019358E" w:rsidP="00514B5D">
            <w:pPr>
              <w:rPr>
                <w:szCs w:val="21"/>
              </w:rPr>
            </w:pPr>
          </w:p>
        </w:tc>
        <w:tc>
          <w:tcPr>
            <w:tcW w:w="647" w:type="dxa"/>
            <w:tcBorders>
              <w:bottom w:val="single" w:sz="4" w:space="0" w:color="auto"/>
            </w:tcBorders>
            <w:shd w:val="clear" w:color="auto" w:fill="FFFFFF"/>
          </w:tcPr>
          <w:p w14:paraId="7AC628D8" w14:textId="77777777" w:rsidR="0019358E" w:rsidRPr="00AE6223" w:rsidRDefault="0019358E" w:rsidP="00514B5D">
            <w:pPr>
              <w:rPr>
                <w:szCs w:val="21"/>
              </w:rPr>
            </w:pPr>
          </w:p>
        </w:tc>
        <w:tc>
          <w:tcPr>
            <w:tcW w:w="646" w:type="dxa"/>
            <w:tcBorders>
              <w:bottom w:val="single" w:sz="4" w:space="0" w:color="auto"/>
            </w:tcBorders>
            <w:shd w:val="clear" w:color="auto" w:fill="FFFFFF"/>
          </w:tcPr>
          <w:p w14:paraId="1F19E3AD" w14:textId="77777777" w:rsidR="0019358E" w:rsidRPr="00AE6223" w:rsidRDefault="0019358E" w:rsidP="00514B5D">
            <w:pPr>
              <w:rPr>
                <w:szCs w:val="21"/>
              </w:rPr>
            </w:pPr>
          </w:p>
        </w:tc>
      </w:tr>
      <w:tr w:rsidR="0019358E" w:rsidRPr="00AE6223" w14:paraId="5A4DBB9B" w14:textId="77777777" w:rsidTr="00B12856">
        <w:trPr>
          <w:cantSplit/>
        </w:trPr>
        <w:tc>
          <w:tcPr>
            <w:tcW w:w="524" w:type="dxa"/>
            <w:shd w:val="clear" w:color="auto" w:fill="auto"/>
            <w:vAlign w:val="center"/>
          </w:tcPr>
          <w:p w14:paraId="1BCDFA2B" w14:textId="77777777" w:rsidR="0019358E" w:rsidRPr="00AE6223" w:rsidRDefault="0019358E" w:rsidP="00514B5D">
            <w:pPr>
              <w:widowControl w:val="0"/>
              <w:numPr>
                <w:ilvl w:val="0"/>
                <w:numId w:val="58"/>
              </w:numPr>
              <w:jc w:val="center"/>
              <w:rPr>
                <w:szCs w:val="21"/>
              </w:rPr>
            </w:pPr>
          </w:p>
        </w:tc>
        <w:tc>
          <w:tcPr>
            <w:tcW w:w="4121" w:type="dxa"/>
            <w:shd w:val="clear" w:color="auto" w:fill="auto"/>
            <w:vAlign w:val="center"/>
          </w:tcPr>
          <w:p w14:paraId="4802FEBD" w14:textId="77777777" w:rsidR="0019358E" w:rsidRPr="00AE6223" w:rsidRDefault="0019358E" w:rsidP="00514B5D">
            <w:pPr>
              <w:rPr>
                <w:color w:val="000000"/>
                <w:szCs w:val="21"/>
              </w:rPr>
            </w:pPr>
            <w:r w:rsidRPr="00AE6223">
              <w:rPr>
                <w:color w:val="000000"/>
                <w:szCs w:val="21"/>
              </w:rPr>
              <w:t>Finalize the document and submission to the ExCom</w:t>
            </w:r>
          </w:p>
        </w:tc>
        <w:tc>
          <w:tcPr>
            <w:tcW w:w="645" w:type="dxa"/>
            <w:shd w:val="clear" w:color="auto" w:fill="auto"/>
          </w:tcPr>
          <w:p w14:paraId="35F37E90" w14:textId="77777777" w:rsidR="0019358E" w:rsidRPr="00AE6223" w:rsidRDefault="0019358E" w:rsidP="00514B5D">
            <w:pPr>
              <w:rPr>
                <w:szCs w:val="21"/>
              </w:rPr>
            </w:pPr>
          </w:p>
        </w:tc>
        <w:tc>
          <w:tcPr>
            <w:tcW w:w="646" w:type="dxa"/>
            <w:shd w:val="clear" w:color="auto" w:fill="A8D08D"/>
          </w:tcPr>
          <w:p w14:paraId="594B3559" w14:textId="77777777" w:rsidR="0019358E" w:rsidRPr="00AE6223" w:rsidRDefault="0019358E" w:rsidP="00514B5D">
            <w:pPr>
              <w:rPr>
                <w:szCs w:val="21"/>
              </w:rPr>
            </w:pPr>
          </w:p>
        </w:tc>
        <w:tc>
          <w:tcPr>
            <w:tcW w:w="647" w:type="dxa"/>
            <w:shd w:val="clear" w:color="auto" w:fill="FFFFFF"/>
          </w:tcPr>
          <w:p w14:paraId="354A8BC6" w14:textId="77777777" w:rsidR="0019358E" w:rsidRPr="00AE6223" w:rsidRDefault="0019358E" w:rsidP="00514B5D">
            <w:pPr>
              <w:rPr>
                <w:szCs w:val="21"/>
              </w:rPr>
            </w:pPr>
          </w:p>
        </w:tc>
        <w:tc>
          <w:tcPr>
            <w:tcW w:w="646" w:type="dxa"/>
            <w:shd w:val="clear" w:color="auto" w:fill="FFFFFF"/>
          </w:tcPr>
          <w:p w14:paraId="07E0E8C0" w14:textId="77777777" w:rsidR="0019358E" w:rsidRPr="00AE6223" w:rsidRDefault="0019358E" w:rsidP="00514B5D">
            <w:pPr>
              <w:rPr>
                <w:szCs w:val="21"/>
              </w:rPr>
            </w:pPr>
          </w:p>
        </w:tc>
      </w:tr>
    </w:tbl>
    <w:p w14:paraId="73230970" w14:textId="77777777" w:rsidR="0019358E" w:rsidRDefault="0019358E" w:rsidP="00514B5D">
      <w:pPr>
        <w:rPr>
          <w:lang w:eastAsia="zh-CN"/>
        </w:rPr>
      </w:pPr>
    </w:p>
    <w:p w14:paraId="222E0F9E" w14:textId="77777777" w:rsidR="0019358E" w:rsidRDefault="0019358E" w:rsidP="00514B5D">
      <w:pPr>
        <w:rPr>
          <w:lang w:eastAsia="zh-CN"/>
        </w:rPr>
      </w:pPr>
      <w:r>
        <w:rPr>
          <w:lang w:eastAsia="zh-CN"/>
        </w:rPr>
        <w:br w:type="page"/>
      </w:r>
    </w:p>
    <w:p w14:paraId="5C19D2AD" w14:textId="77777777" w:rsidR="0019358E" w:rsidRPr="00C62E7D" w:rsidRDefault="0019358E" w:rsidP="00514B5D">
      <w:pPr>
        <w:spacing w:before="120" w:after="120"/>
        <w:ind w:left="3240" w:hanging="3240"/>
        <w:rPr>
          <w:rFonts w:eastAsia="DengXian"/>
          <w:b/>
        </w:rPr>
      </w:pPr>
      <w:r w:rsidRPr="00C62E7D">
        <w:rPr>
          <w:rFonts w:eastAsia="DengXian"/>
          <w:b/>
        </w:rPr>
        <w:lastRenderedPageBreak/>
        <w:t>Country:</w:t>
      </w:r>
      <w:r w:rsidRPr="00C62E7D">
        <w:rPr>
          <w:rFonts w:eastAsia="DengXian"/>
          <w:b/>
        </w:rPr>
        <w:tab/>
      </w:r>
      <w:r w:rsidRPr="009E2A86">
        <w:rPr>
          <w:rFonts w:eastAsia="DengXian"/>
        </w:rPr>
        <w:t>People’s Republic of China</w:t>
      </w:r>
    </w:p>
    <w:p w14:paraId="65B40C1D" w14:textId="77777777" w:rsidR="0019358E" w:rsidRPr="00116C75" w:rsidRDefault="0019358E" w:rsidP="00514B5D">
      <w:pPr>
        <w:rPr>
          <w:rFonts w:eastAsia="DengXian"/>
        </w:rPr>
      </w:pPr>
      <w:r w:rsidRPr="00C62E7D">
        <w:rPr>
          <w:rFonts w:eastAsia="DengXian"/>
          <w:b/>
        </w:rPr>
        <w:t xml:space="preserve">Project Title:   </w:t>
      </w:r>
      <w:r w:rsidRPr="00116C75">
        <w:rPr>
          <w:rFonts w:eastAsia="DengXian"/>
        </w:rPr>
        <w:t>Demonstration project to convert HFC-23 by-product to valuable organic halides by</w:t>
      </w:r>
      <w:r>
        <w:rPr>
          <w:rFonts w:eastAsia="DengXian"/>
        </w:rPr>
        <w:t xml:space="preserve"> </w:t>
      </w:r>
      <w:r w:rsidRPr="00116C75">
        <w:rPr>
          <w:rFonts w:eastAsia="DengXian"/>
        </w:rPr>
        <w:t xml:space="preserve">reaction with hydrogen and carbon dioxide for </w:t>
      </w:r>
      <w:r w:rsidRPr="007B5E56">
        <w:rPr>
          <w:rFonts w:eastAsia="DengXian"/>
        </w:rPr>
        <w:t xml:space="preserve">Liaocheng Fuer New Material </w:t>
      </w:r>
      <w:r>
        <w:rPr>
          <w:rFonts w:eastAsia="DengXian"/>
        </w:rPr>
        <w:t>T</w:t>
      </w:r>
      <w:r w:rsidRPr="007B5E56">
        <w:rPr>
          <w:rFonts w:eastAsia="DengXian"/>
        </w:rPr>
        <w:t>echnology Ltd.</w:t>
      </w:r>
    </w:p>
    <w:p w14:paraId="4741A980" w14:textId="77777777" w:rsidR="0019358E" w:rsidRPr="00C62E7D" w:rsidRDefault="0019358E" w:rsidP="00514B5D">
      <w:pPr>
        <w:tabs>
          <w:tab w:val="left" w:pos="3240"/>
        </w:tabs>
        <w:spacing w:before="120" w:after="120"/>
        <w:rPr>
          <w:rFonts w:eastAsia="DengXian"/>
          <w:b/>
        </w:rPr>
      </w:pPr>
      <w:r w:rsidRPr="00C62E7D">
        <w:rPr>
          <w:rFonts w:eastAsia="DengXian"/>
          <w:b/>
        </w:rPr>
        <w:t>Lead Implementing Agency:</w:t>
      </w:r>
      <w:r w:rsidRPr="00C62E7D">
        <w:rPr>
          <w:rFonts w:eastAsia="DengXian"/>
          <w:b/>
        </w:rPr>
        <w:tab/>
      </w:r>
      <w:r w:rsidRPr="00C62E7D">
        <w:rPr>
          <w:rFonts w:eastAsia="DengXian"/>
          <w:b/>
        </w:rPr>
        <w:tab/>
      </w:r>
      <w:r w:rsidRPr="00C62E7D">
        <w:rPr>
          <w:rFonts w:eastAsia="DengXian"/>
          <w:b/>
        </w:rPr>
        <w:tab/>
      </w:r>
      <w:r w:rsidRPr="009E2A86">
        <w:rPr>
          <w:rFonts w:eastAsia="DengXian"/>
        </w:rPr>
        <w:t>UNDP</w:t>
      </w:r>
    </w:p>
    <w:p w14:paraId="3D105BBB" w14:textId="77777777" w:rsidR="0019358E" w:rsidRPr="00C62E7D" w:rsidRDefault="0019358E" w:rsidP="00514B5D">
      <w:pPr>
        <w:spacing w:before="120" w:after="120"/>
        <w:rPr>
          <w:rFonts w:eastAsia="DengXian"/>
          <w:b/>
        </w:rPr>
      </w:pPr>
      <w:r w:rsidRPr="00C62E7D">
        <w:rPr>
          <w:rFonts w:eastAsia="DengXian"/>
          <w:b/>
        </w:rPr>
        <w:t>Sectors:</w:t>
      </w:r>
      <w:r w:rsidRPr="00C62E7D">
        <w:rPr>
          <w:rFonts w:eastAsia="DengXian"/>
          <w:b/>
        </w:rPr>
        <w:tab/>
      </w:r>
      <w:r w:rsidRPr="00C62E7D">
        <w:rPr>
          <w:rFonts w:eastAsia="DengXian"/>
          <w:b/>
        </w:rPr>
        <w:tab/>
      </w:r>
      <w:r w:rsidRPr="00C62E7D">
        <w:rPr>
          <w:rFonts w:eastAsia="DengXian"/>
          <w:b/>
        </w:rPr>
        <w:tab/>
      </w:r>
      <w:r w:rsidRPr="00C62E7D">
        <w:rPr>
          <w:rFonts w:eastAsia="DengXian"/>
          <w:b/>
        </w:rPr>
        <w:tab/>
      </w:r>
      <w:r w:rsidRPr="00C62E7D">
        <w:rPr>
          <w:rFonts w:eastAsia="DengXian"/>
          <w:b/>
        </w:rPr>
        <w:tab/>
      </w:r>
      <w:r>
        <w:rPr>
          <w:rFonts w:eastAsia="DengXian"/>
        </w:rPr>
        <w:t xml:space="preserve">Production Sector </w:t>
      </w:r>
    </w:p>
    <w:p w14:paraId="379BF2AB" w14:textId="77777777" w:rsidR="0019358E" w:rsidRPr="00C62E7D" w:rsidRDefault="0019358E" w:rsidP="00514B5D">
      <w:pPr>
        <w:spacing w:before="120" w:after="120"/>
        <w:rPr>
          <w:rFonts w:eastAsia="DengXian"/>
          <w:b/>
        </w:rPr>
      </w:pPr>
      <w:r w:rsidRPr="00C62E7D">
        <w:rPr>
          <w:rFonts w:eastAsia="DengXian"/>
          <w:b/>
        </w:rPr>
        <w:t>Project Duration:</w:t>
      </w:r>
      <w:r w:rsidRPr="00C62E7D">
        <w:rPr>
          <w:rFonts w:eastAsia="DengXian"/>
          <w:b/>
        </w:rPr>
        <w:tab/>
      </w:r>
      <w:r w:rsidRPr="00C62E7D">
        <w:rPr>
          <w:rFonts w:eastAsia="DengXian"/>
          <w:b/>
        </w:rPr>
        <w:tab/>
      </w:r>
      <w:r w:rsidRPr="00C62E7D">
        <w:rPr>
          <w:rFonts w:eastAsia="DengXian"/>
          <w:b/>
        </w:rPr>
        <w:tab/>
      </w:r>
      <w:r w:rsidRPr="00C62E7D">
        <w:rPr>
          <w:rFonts w:eastAsia="DengXian"/>
          <w:b/>
        </w:rPr>
        <w:tab/>
      </w:r>
      <w:r w:rsidRPr="009E2A86">
        <w:rPr>
          <w:rFonts w:eastAsia="DengXian"/>
        </w:rPr>
        <w:t>12 months</w:t>
      </w:r>
    </w:p>
    <w:p w14:paraId="74B96CE0" w14:textId="77777777" w:rsidR="0019358E" w:rsidRPr="00C62E7D" w:rsidRDefault="0019358E" w:rsidP="00514B5D">
      <w:pPr>
        <w:spacing w:before="120" w:after="120"/>
        <w:rPr>
          <w:rFonts w:eastAsia="DengXian"/>
          <w:b/>
        </w:rPr>
      </w:pPr>
      <w:r w:rsidRPr="00C62E7D">
        <w:rPr>
          <w:rFonts w:eastAsia="DengXian"/>
          <w:b/>
        </w:rPr>
        <w:t xml:space="preserve">Preparation cost:                       </w:t>
      </w:r>
      <w:r w:rsidRPr="00C62E7D">
        <w:rPr>
          <w:rFonts w:eastAsia="DengXian"/>
          <w:b/>
        </w:rPr>
        <w:tab/>
      </w:r>
      <w:r w:rsidRPr="00C62E7D">
        <w:rPr>
          <w:rFonts w:eastAsia="DengXian"/>
          <w:b/>
        </w:rPr>
        <w:tab/>
      </w:r>
      <w:r w:rsidRPr="009E2A86">
        <w:rPr>
          <w:rFonts w:eastAsia="DengXian"/>
        </w:rPr>
        <w:t>US $30,000</w:t>
      </w:r>
    </w:p>
    <w:p w14:paraId="0892B6A7" w14:textId="77777777" w:rsidR="0019358E" w:rsidRPr="00C62E7D" w:rsidRDefault="0019358E" w:rsidP="00514B5D">
      <w:pPr>
        <w:spacing w:before="120" w:after="120"/>
        <w:rPr>
          <w:rFonts w:eastAsia="DengXian"/>
          <w:b/>
        </w:rPr>
      </w:pPr>
      <w:r w:rsidRPr="00C62E7D">
        <w:rPr>
          <w:rFonts w:eastAsia="DengXian"/>
          <w:b/>
        </w:rPr>
        <w:t>Implementing Agency Support Cost:</w:t>
      </w:r>
      <w:r w:rsidRPr="00C62E7D">
        <w:rPr>
          <w:rFonts w:eastAsia="DengXian"/>
          <w:b/>
        </w:rPr>
        <w:tab/>
      </w:r>
      <w:r w:rsidRPr="00C62E7D">
        <w:rPr>
          <w:rFonts w:eastAsia="DengXian"/>
          <w:b/>
        </w:rPr>
        <w:tab/>
      </w:r>
      <w:r w:rsidRPr="009E2A86">
        <w:rPr>
          <w:rFonts w:eastAsia="DengXian"/>
        </w:rPr>
        <w:t>US$ 2,100</w:t>
      </w:r>
    </w:p>
    <w:p w14:paraId="7F75E015" w14:textId="77777777" w:rsidR="0019358E" w:rsidRPr="00C62E7D" w:rsidRDefault="0019358E" w:rsidP="00514B5D">
      <w:pPr>
        <w:spacing w:before="120" w:after="120"/>
        <w:rPr>
          <w:rFonts w:eastAsia="DengXian"/>
          <w:b/>
        </w:rPr>
      </w:pPr>
      <w:r w:rsidRPr="00C62E7D">
        <w:rPr>
          <w:rFonts w:eastAsia="DengXian"/>
          <w:b/>
        </w:rPr>
        <w:t>Total Cost of Project to MLF:</w:t>
      </w:r>
      <w:r w:rsidRPr="00C62E7D">
        <w:rPr>
          <w:rFonts w:eastAsia="DengXian"/>
          <w:b/>
        </w:rPr>
        <w:tab/>
      </w:r>
      <w:r w:rsidRPr="00C62E7D">
        <w:rPr>
          <w:rFonts w:eastAsia="DengXian"/>
          <w:b/>
        </w:rPr>
        <w:tab/>
      </w:r>
      <w:r w:rsidRPr="00C62E7D">
        <w:rPr>
          <w:rFonts w:eastAsia="DengXian"/>
          <w:b/>
        </w:rPr>
        <w:tab/>
      </w:r>
      <w:r w:rsidRPr="009E2A86">
        <w:rPr>
          <w:rFonts w:eastAsia="DengXian"/>
        </w:rPr>
        <w:t>US$ 32,100</w:t>
      </w:r>
    </w:p>
    <w:p w14:paraId="68228767" w14:textId="77777777" w:rsidR="0019358E" w:rsidRPr="00C62E7D" w:rsidRDefault="0019358E" w:rsidP="00514B5D">
      <w:pPr>
        <w:spacing w:before="120" w:after="120"/>
        <w:ind w:left="4320" w:hanging="4320"/>
        <w:rPr>
          <w:rFonts w:eastAsia="DengXian"/>
          <w:b/>
        </w:rPr>
      </w:pPr>
      <w:r w:rsidRPr="00C62E7D">
        <w:rPr>
          <w:rFonts w:eastAsia="DengXian"/>
          <w:b/>
        </w:rPr>
        <w:t>National Coordinating Agency:</w:t>
      </w:r>
      <w:r w:rsidRPr="00C62E7D">
        <w:rPr>
          <w:rFonts w:eastAsia="DengXian"/>
          <w:b/>
        </w:rPr>
        <w:tab/>
      </w:r>
      <w:r w:rsidRPr="009E2A86">
        <w:rPr>
          <w:rFonts w:eastAsia="DengXian"/>
        </w:rPr>
        <w:t>Foreign Economic Cooperation Office, Ministry of Environmental Protection (FECO/MEP)</w:t>
      </w:r>
    </w:p>
    <w:p w14:paraId="0FB16B57" w14:textId="77777777" w:rsidR="0019358E" w:rsidRPr="00C62E7D" w:rsidRDefault="0019358E" w:rsidP="00514B5D">
      <w:pPr>
        <w:spacing w:after="160"/>
        <w:rPr>
          <w:rFonts w:eastAsia="DengXian"/>
          <w:b/>
        </w:rPr>
      </w:pPr>
      <w:r w:rsidRPr="00C62E7D">
        <w:rPr>
          <w:rFonts w:eastAsia="DengXian"/>
          <w:b/>
        </w:rPr>
        <w:t>=======================================================================</w:t>
      </w:r>
    </w:p>
    <w:p w14:paraId="246F91D1" w14:textId="77777777" w:rsidR="0019358E" w:rsidRPr="00C62E7D" w:rsidRDefault="0019358E" w:rsidP="00514B5D">
      <w:pPr>
        <w:rPr>
          <w:rFonts w:eastAsia="DengXian"/>
          <w:b/>
        </w:rPr>
      </w:pPr>
      <w:r w:rsidRPr="00C62E7D">
        <w:rPr>
          <w:rFonts w:eastAsia="DengXian"/>
          <w:b/>
        </w:rPr>
        <w:t>Background and Introduction</w:t>
      </w:r>
    </w:p>
    <w:p w14:paraId="6739D504" w14:textId="77777777" w:rsidR="0019358E" w:rsidRDefault="0019358E" w:rsidP="00514B5D">
      <w:pPr>
        <w:tabs>
          <w:tab w:val="left" w:pos="0"/>
        </w:tabs>
        <w:autoSpaceDE w:val="0"/>
        <w:autoSpaceDN w:val="0"/>
        <w:adjustRightInd w:val="0"/>
      </w:pPr>
    </w:p>
    <w:p w14:paraId="30ADEF58" w14:textId="77777777" w:rsidR="0019358E" w:rsidRPr="00C62E7D" w:rsidRDefault="0019358E" w:rsidP="00514B5D">
      <w:pPr>
        <w:tabs>
          <w:tab w:val="left" w:pos="0"/>
        </w:tabs>
        <w:autoSpaceDE w:val="0"/>
        <w:autoSpaceDN w:val="0"/>
        <w:adjustRightInd w:val="0"/>
      </w:pPr>
      <w:r w:rsidRPr="00C62E7D">
        <w:t>The Kigali Amendment was adopted by the 28</w:t>
      </w:r>
      <w:r w:rsidRPr="00C62E7D">
        <w:rPr>
          <w:vertAlign w:val="superscript"/>
        </w:rPr>
        <w:t>th</w:t>
      </w:r>
      <w:r w:rsidRPr="00C62E7D">
        <w:t xml:space="preserve"> Meeting of Parties to the Montreal Protocol on 15 October 2016 in Kigali, Rwanda. Under the amendment, countries committed to cut the production and consumption of HFCs by more than 80 percent over the next 30 years. The ambitious phase down schedule will avoid more than 80 billion metric tons of carbon dioxide equivalent emissions by 2050—avoiding up to 0.5° Celsius warming by the end of the century.</w:t>
      </w:r>
    </w:p>
    <w:p w14:paraId="1BC3C43C" w14:textId="77777777" w:rsidR="0019358E" w:rsidRPr="00C62E7D" w:rsidRDefault="0019358E" w:rsidP="00514B5D">
      <w:pPr>
        <w:tabs>
          <w:tab w:val="left" w:pos="0"/>
        </w:tabs>
        <w:autoSpaceDE w:val="0"/>
        <w:autoSpaceDN w:val="0"/>
        <w:adjustRightInd w:val="0"/>
      </w:pPr>
    </w:p>
    <w:p w14:paraId="404BED4A" w14:textId="77777777" w:rsidR="0019358E" w:rsidRDefault="0019358E" w:rsidP="00514B5D">
      <w:pPr>
        <w:rPr>
          <w:rFonts w:eastAsia="DengXian"/>
        </w:rPr>
      </w:pPr>
      <w:r w:rsidRPr="005E53A6">
        <w:rPr>
          <w:rFonts w:eastAsia="DengXian"/>
        </w:rPr>
        <w:t>Under the Kigali Amendment the Parties to the Montreal Protocol shall report HFC-23 emissions and ensure that HFC-23 emissions generated from production facilities producing HCFCs or HFCs are destroyed to the extent possible using technology approved by the Parties.</w:t>
      </w:r>
    </w:p>
    <w:p w14:paraId="3BDB1244" w14:textId="77777777" w:rsidR="0019358E" w:rsidRPr="005E53A6" w:rsidRDefault="0019358E" w:rsidP="00514B5D">
      <w:pPr>
        <w:rPr>
          <w:rFonts w:eastAsia="DengXian"/>
        </w:rPr>
      </w:pPr>
    </w:p>
    <w:p w14:paraId="5E588122" w14:textId="77777777" w:rsidR="0019358E" w:rsidRDefault="0019358E" w:rsidP="00514B5D">
      <w:pPr>
        <w:rPr>
          <w:rFonts w:eastAsia="DengXian"/>
        </w:rPr>
      </w:pPr>
      <w:r w:rsidRPr="005E53A6">
        <w:rPr>
          <w:rFonts w:eastAsia="DengXian"/>
        </w:rPr>
        <w:t>Through decision XXVIII/2, the Parties requested the Executive Committee to develop guidelines for financing the phase-down of HFC consumption and production. With regard to the production sector, the costs of reducing emissions of HFC-23, a by-product from the production process of HCFC-22, by reducing its emission rate in the process, destroying it from the off-gas, or by collecting and converting it to other environmentally safe chemicals, should be funded by the Multilateral Fund (MLF) to meet the obligations of Article 5 Parties.</w:t>
      </w:r>
    </w:p>
    <w:p w14:paraId="045EEBAB" w14:textId="77777777" w:rsidR="0019358E" w:rsidRDefault="0019358E" w:rsidP="00514B5D">
      <w:pPr>
        <w:rPr>
          <w:rFonts w:eastAsia="DengXian"/>
        </w:rPr>
      </w:pPr>
    </w:p>
    <w:p w14:paraId="4883AB54" w14:textId="77777777" w:rsidR="0019358E" w:rsidRDefault="0019358E" w:rsidP="00514B5D">
      <w:pPr>
        <w:rPr>
          <w:rFonts w:eastAsia="DengXian"/>
        </w:rPr>
      </w:pPr>
      <w:r>
        <w:rPr>
          <w:rFonts w:eastAsia="DengXian"/>
        </w:rPr>
        <w:t>At its 79</w:t>
      </w:r>
      <w:r w:rsidRPr="008C4B49">
        <w:rPr>
          <w:rFonts w:eastAsia="DengXian"/>
          <w:vertAlign w:val="superscript"/>
        </w:rPr>
        <w:t>th</w:t>
      </w:r>
      <w:r>
        <w:rPr>
          <w:rFonts w:eastAsia="DengXian"/>
        </w:rPr>
        <w:t xml:space="preserve"> meeting, the Executive Committee invited </w:t>
      </w:r>
      <w:r w:rsidRPr="008C4B49">
        <w:rPr>
          <w:rFonts w:eastAsia="DengXian"/>
        </w:rPr>
        <w:t>implementing agencies to submit to the 81</w:t>
      </w:r>
      <w:r w:rsidRPr="008C4B49">
        <w:rPr>
          <w:rFonts w:eastAsia="DengXian"/>
          <w:vertAlign w:val="superscript"/>
        </w:rPr>
        <w:t>st</w:t>
      </w:r>
      <w:r>
        <w:rPr>
          <w:rFonts w:eastAsia="DengXian"/>
        </w:rPr>
        <w:t xml:space="preserve"> </w:t>
      </w:r>
      <w:r w:rsidRPr="008C4B49">
        <w:rPr>
          <w:rFonts w:eastAsia="DengXian"/>
        </w:rPr>
        <w:t>meeting proposals for feasible</w:t>
      </w:r>
      <w:r>
        <w:rPr>
          <w:rFonts w:eastAsia="DengXian"/>
        </w:rPr>
        <w:t xml:space="preserve"> </w:t>
      </w:r>
      <w:r w:rsidRPr="008C4B49">
        <w:rPr>
          <w:rFonts w:eastAsia="DengXian"/>
        </w:rPr>
        <w:t>technology demonstration for HFC-23 by-product mitigation or conversion technologies</w:t>
      </w:r>
      <w:r>
        <w:rPr>
          <w:rFonts w:eastAsia="DengXian"/>
        </w:rPr>
        <w:t xml:space="preserve"> </w:t>
      </w:r>
      <w:r w:rsidRPr="008C4B49">
        <w:rPr>
          <w:rFonts w:eastAsia="DengXian"/>
        </w:rPr>
        <w:t>with the potential for cost-effective, environmentally sustainable conversion of HFC-23</w:t>
      </w:r>
      <w:r>
        <w:rPr>
          <w:rFonts w:eastAsia="DengXian"/>
        </w:rPr>
        <w:t xml:space="preserve"> (decision 79/47 (g))</w:t>
      </w:r>
      <w:r w:rsidRPr="008C4B49">
        <w:rPr>
          <w:rFonts w:eastAsia="DengXian"/>
        </w:rPr>
        <w:t>.</w:t>
      </w:r>
    </w:p>
    <w:p w14:paraId="7E5095CC" w14:textId="77777777" w:rsidR="0019358E" w:rsidRDefault="0019358E" w:rsidP="00514B5D">
      <w:pPr>
        <w:rPr>
          <w:rFonts w:eastAsia="DengXian"/>
        </w:rPr>
      </w:pPr>
    </w:p>
    <w:p w14:paraId="748F9C9B" w14:textId="77777777" w:rsidR="0019358E" w:rsidRPr="006C1216" w:rsidRDefault="0019358E" w:rsidP="00514B5D">
      <w:pPr>
        <w:rPr>
          <w:rFonts w:eastAsia="DengXian"/>
        </w:rPr>
      </w:pPr>
      <w:r>
        <w:rPr>
          <w:rFonts w:eastAsia="DengXian"/>
        </w:rPr>
        <w:t xml:space="preserve">In order to provide the information to the concerned parties and </w:t>
      </w:r>
      <w:r w:rsidRPr="006C1216">
        <w:rPr>
          <w:rFonts w:eastAsia="DengXian"/>
        </w:rPr>
        <w:t xml:space="preserve">Executive Committee for their </w:t>
      </w:r>
      <w:r>
        <w:rPr>
          <w:rFonts w:eastAsia="DengXian"/>
        </w:rPr>
        <w:t xml:space="preserve">kind </w:t>
      </w:r>
      <w:r w:rsidRPr="006C1216">
        <w:rPr>
          <w:rFonts w:eastAsia="DengXian"/>
        </w:rPr>
        <w:t>consideration, UNDP organized a si</w:t>
      </w:r>
      <w:r>
        <w:rPr>
          <w:rFonts w:eastAsia="DengXian"/>
        </w:rPr>
        <w:t>d</w:t>
      </w:r>
      <w:r w:rsidRPr="006C1216">
        <w:rPr>
          <w:rFonts w:eastAsia="DengXian"/>
        </w:rPr>
        <w:t>e event during 39th OEWG in July of 2017</w:t>
      </w:r>
      <w:r>
        <w:rPr>
          <w:rFonts w:eastAsia="DengXian"/>
        </w:rPr>
        <w:t>,</w:t>
      </w:r>
      <w:r w:rsidRPr="006C1216">
        <w:rPr>
          <w:rFonts w:eastAsia="DengXian"/>
        </w:rPr>
        <w:t xml:space="preserve"> </w:t>
      </w:r>
      <w:r>
        <w:rPr>
          <w:rFonts w:eastAsia="DengXian"/>
        </w:rPr>
        <w:t xml:space="preserve">and </w:t>
      </w:r>
      <w:r w:rsidRPr="006C1216">
        <w:rPr>
          <w:rFonts w:eastAsia="DengXian"/>
        </w:rPr>
        <w:t>invit</w:t>
      </w:r>
      <w:r>
        <w:rPr>
          <w:rFonts w:eastAsia="DengXian"/>
        </w:rPr>
        <w:t>ed</w:t>
      </w:r>
      <w:r w:rsidRPr="006C1216">
        <w:rPr>
          <w:rFonts w:eastAsia="DengXian"/>
        </w:rPr>
        <w:t xml:space="preserve"> three technology providers to introduce their recent research in this regard. </w:t>
      </w:r>
      <w:r>
        <w:rPr>
          <w:rFonts w:eastAsia="DengXian"/>
        </w:rPr>
        <w:t>The s</w:t>
      </w:r>
      <w:r w:rsidRPr="006C1216">
        <w:rPr>
          <w:rFonts w:eastAsia="DengXian"/>
        </w:rPr>
        <w:t>i</w:t>
      </w:r>
      <w:r>
        <w:rPr>
          <w:rFonts w:eastAsia="DengXian"/>
        </w:rPr>
        <w:t>d</w:t>
      </w:r>
      <w:r w:rsidRPr="006C1216">
        <w:rPr>
          <w:rFonts w:eastAsia="DengXian"/>
        </w:rPr>
        <w:t>e event dr</w:t>
      </w:r>
      <w:r>
        <w:rPr>
          <w:rFonts w:eastAsia="DengXian"/>
        </w:rPr>
        <w:t>e</w:t>
      </w:r>
      <w:r w:rsidRPr="006C1216">
        <w:rPr>
          <w:rFonts w:eastAsia="DengXian"/>
        </w:rPr>
        <w:t xml:space="preserve">w a lot of attention </w:t>
      </w:r>
      <w:r>
        <w:rPr>
          <w:rFonts w:eastAsia="DengXian"/>
        </w:rPr>
        <w:t>from</w:t>
      </w:r>
      <w:r w:rsidRPr="006C1216">
        <w:rPr>
          <w:rFonts w:eastAsia="DengXian"/>
        </w:rPr>
        <w:t xml:space="preserve"> the stakeholders and promoted technology cooperation and transfer among the interested parties. </w:t>
      </w:r>
    </w:p>
    <w:p w14:paraId="4477DCEC" w14:textId="77777777" w:rsidR="0019358E" w:rsidRDefault="0019358E" w:rsidP="00514B5D">
      <w:pPr>
        <w:rPr>
          <w:rFonts w:eastAsia="DengXian"/>
        </w:rPr>
      </w:pPr>
    </w:p>
    <w:p w14:paraId="456311E4" w14:textId="77777777" w:rsidR="0019358E" w:rsidRDefault="0019358E" w:rsidP="00514B5D">
      <w:pPr>
        <w:rPr>
          <w:rFonts w:eastAsia="DengXian"/>
        </w:rPr>
      </w:pPr>
      <w:r>
        <w:rPr>
          <w:rFonts w:eastAsia="DengXian"/>
        </w:rPr>
        <w:t xml:space="preserve">China has 32 HCFC-22 production lines which produced </w:t>
      </w:r>
      <w:r w:rsidRPr="00E15C8D">
        <w:rPr>
          <w:rFonts w:eastAsia="DengXian"/>
        </w:rPr>
        <w:t>534,930</w:t>
      </w:r>
      <w:r>
        <w:rPr>
          <w:rFonts w:eastAsia="DengXian"/>
        </w:rPr>
        <w:t xml:space="preserve"> metric tons in 2015. H</w:t>
      </w:r>
      <w:r w:rsidRPr="00E15C8D">
        <w:rPr>
          <w:rFonts w:eastAsia="DengXian"/>
        </w:rPr>
        <w:t xml:space="preserve">FC-23 is destroyed, sold, collected and stored or vented to the atmosphere. In 2015, out of the total amount of 13,604 </w:t>
      </w:r>
      <w:r>
        <w:rPr>
          <w:rFonts w:eastAsia="DengXian"/>
        </w:rPr>
        <w:t>MT</w:t>
      </w:r>
      <w:r w:rsidRPr="00E15C8D">
        <w:rPr>
          <w:rFonts w:eastAsia="DengXian"/>
        </w:rPr>
        <w:t xml:space="preserve"> of HFC-23 generated, approximately 45 per cent were destroyed</w:t>
      </w:r>
      <w:r>
        <w:rPr>
          <w:rFonts w:eastAsia="DengXian"/>
        </w:rPr>
        <w:t xml:space="preserve"> (</w:t>
      </w:r>
      <w:r w:rsidRPr="00E15C8D">
        <w:rPr>
          <w:rFonts w:eastAsia="DengXian"/>
        </w:rPr>
        <w:t>UNEP/OzL.Pro/ExCom/79/48</w:t>
      </w:r>
      <w:r>
        <w:rPr>
          <w:rFonts w:eastAsia="DengXian"/>
        </w:rPr>
        <w:t xml:space="preserve">). </w:t>
      </w:r>
    </w:p>
    <w:p w14:paraId="04B22E99" w14:textId="77777777" w:rsidR="0019358E" w:rsidRDefault="0019358E" w:rsidP="00514B5D">
      <w:pPr>
        <w:rPr>
          <w:rFonts w:eastAsia="DengXian"/>
        </w:rPr>
      </w:pPr>
    </w:p>
    <w:p w14:paraId="42B26418" w14:textId="77777777" w:rsidR="0019358E" w:rsidRPr="00AC036A" w:rsidRDefault="0019358E" w:rsidP="00514B5D">
      <w:pPr>
        <w:rPr>
          <w:rFonts w:eastAsia="DengXian"/>
        </w:rPr>
      </w:pPr>
      <w:r w:rsidRPr="00AC036A">
        <w:rPr>
          <w:rFonts w:eastAsia="DengXian"/>
        </w:rPr>
        <w:t xml:space="preserve">HFC-23 emission is a long-standing and challenge </w:t>
      </w:r>
      <w:r>
        <w:rPr>
          <w:rFonts w:eastAsia="DengXian"/>
        </w:rPr>
        <w:t xml:space="preserve">issue </w:t>
      </w:r>
      <w:r w:rsidRPr="00AC036A">
        <w:rPr>
          <w:rFonts w:eastAsia="DengXian"/>
        </w:rPr>
        <w:t>to China to fulfill the obligation of the Kigali Amendment</w:t>
      </w:r>
      <w:r>
        <w:rPr>
          <w:rFonts w:eastAsia="DengXian"/>
        </w:rPr>
        <w:t>,</w:t>
      </w:r>
      <w:r w:rsidRPr="00AC036A">
        <w:rPr>
          <w:rFonts w:eastAsia="DengXian"/>
        </w:rPr>
        <w:t xml:space="preserve"> since </w:t>
      </w:r>
      <w:r w:rsidRPr="00515E19">
        <w:rPr>
          <w:rFonts w:eastAsia="DengXian"/>
        </w:rPr>
        <w:t>hundreds of thousands ton</w:t>
      </w:r>
      <w:r>
        <w:rPr>
          <w:rFonts w:eastAsia="DengXian"/>
        </w:rPr>
        <w:t>ne</w:t>
      </w:r>
      <w:r w:rsidRPr="00515E19">
        <w:rPr>
          <w:rFonts w:eastAsia="DengXian"/>
        </w:rPr>
        <w:t>s</w:t>
      </w:r>
      <w:r>
        <w:rPr>
          <w:rFonts w:eastAsia="DengXian"/>
        </w:rPr>
        <w:t xml:space="preserve"> of </w:t>
      </w:r>
      <w:r w:rsidRPr="00AC036A">
        <w:rPr>
          <w:rFonts w:eastAsia="DengXian"/>
        </w:rPr>
        <w:t xml:space="preserve">HCFC-22 will continue to be </w:t>
      </w:r>
      <w:r>
        <w:rPr>
          <w:rFonts w:eastAsia="DengXian"/>
        </w:rPr>
        <w:t xml:space="preserve">produced in China </w:t>
      </w:r>
      <w:r w:rsidRPr="00AC036A">
        <w:rPr>
          <w:rFonts w:eastAsia="DengXian"/>
        </w:rPr>
        <w:t xml:space="preserve">as an important feedstock </w:t>
      </w:r>
      <w:r>
        <w:rPr>
          <w:rFonts w:eastAsia="DengXian"/>
        </w:rPr>
        <w:t xml:space="preserve">to produce </w:t>
      </w:r>
      <w:r w:rsidRPr="00AC036A">
        <w:rPr>
          <w:rFonts w:eastAsia="DengXian"/>
        </w:rPr>
        <w:t>other chemicals. It’s important to demonstrate a sustainable and cost-effective solution to address this issue</w:t>
      </w:r>
      <w:r>
        <w:rPr>
          <w:rFonts w:eastAsia="DengXian"/>
        </w:rPr>
        <w:t>,</w:t>
      </w:r>
      <w:r w:rsidRPr="00AC036A">
        <w:rPr>
          <w:rFonts w:eastAsia="DengXian"/>
        </w:rPr>
        <w:t xml:space="preserve"> </w:t>
      </w:r>
      <w:r>
        <w:rPr>
          <w:rFonts w:eastAsia="DengXian"/>
        </w:rPr>
        <w:t xml:space="preserve">other than usual </w:t>
      </w:r>
      <w:r w:rsidRPr="00AC036A">
        <w:rPr>
          <w:rFonts w:eastAsia="DengXian"/>
        </w:rPr>
        <w:t xml:space="preserve">destruction, which is costly in operation and will create wastes in the process. </w:t>
      </w:r>
    </w:p>
    <w:p w14:paraId="50B6D59E" w14:textId="77777777" w:rsidR="0019358E" w:rsidRDefault="0019358E" w:rsidP="00514B5D"/>
    <w:p w14:paraId="112DF3A1" w14:textId="77777777" w:rsidR="0019358E" w:rsidRPr="00A15B64" w:rsidRDefault="0019358E" w:rsidP="00514B5D">
      <w:pPr>
        <w:rPr>
          <w:rFonts w:eastAsia="DengXian"/>
          <w:b/>
        </w:rPr>
      </w:pPr>
      <w:r w:rsidRPr="00A15B64">
        <w:rPr>
          <w:rFonts w:eastAsia="DengXian"/>
          <w:b/>
        </w:rPr>
        <w:t xml:space="preserve">Conversion Technology in this demonstration project </w:t>
      </w:r>
      <w:r>
        <w:rPr>
          <w:rFonts w:eastAsia="DengXian"/>
          <w:b/>
        </w:rPr>
        <w:t>and basic information of the enterprise</w:t>
      </w:r>
    </w:p>
    <w:p w14:paraId="2AE82A2D" w14:textId="77777777" w:rsidR="0019358E" w:rsidRPr="004414EE" w:rsidRDefault="0019358E" w:rsidP="00514B5D">
      <w:pPr>
        <w:spacing w:before="120" w:after="120"/>
      </w:pPr>
      <w:r w:rsidRPr="004414EE">
        <w:lastRenderedPageBreak/>
        <w:t>Midwest Refrigerants LLC (a U.S. Company) introduced their unique technology at the UNDP side event in Bangkok.  This technology is designed to create and recover valuable organic halides from HFC-23 by the Chemical Reaction of Hydrogen (H</w:t>
      </w:r>
      <w:r w:rsidRPr="004414EE">
        <w:rPr>
          <w:vertAlign w:val="subscript"/>
        </w:rPr>
        <w:t>2</w:t>
      </w:r>
      <w:r w:rsidRPr="004414EE">
        <w:t>) and Carbon Dioxide (CO</w:t>
      </w:r>
      <w:r w:rsidRPr="004414EE">
        <w:rPr>
          <w:vertAlign w:val="subscript"/>
        </w:rPr>
        <w:t>2</w:t>
      </w:r>
      <w:r w:rsidRPr="004414EE">
        <w:t>). First, it separates water (H</w:t>
      </w:r>
      <w:r w:rsidRPr="004414EE">
        <w:rPr>
          <w:vertAlign w:val="subscript"/>
        </w:rPr>
        <w:t>2</w:t>
      </w:r>
      <w:r w:rsidRPr="004414EE">
        <w:t>O) to form hydrogen (H</w:t>
      </w:r>
      <w:r w:rsidRPr="004414EE">
        <w:rPr>
          <w:vertAlign w:val="subscript"/>
        </w:rPr>
        <w:t>2</w:t>
      </w:r>
      <w:r w:rsidRPr="004414EE">
        <w:t>) and oxygen (O</w:t>
      </w:r>
      <w:r w:rsidRPr="004414EE">
        <w:rPr>
          <w:vertAlign w:val="subscript"/>
        </w:rPr>
        <w:t>2</w:t>
      </w:r>
      <w:r w:rsidRPr="004414EE">
        <w:t>). The oxygen (O</w:t>
      </w:r>
      <w:r w:rsidRPr="004414EE">
        <w:rPr>
          <w:vertAlign w:val="subscript"/>
        </w:rPr>
        <w:t>2</w:t>
      </w:r>
      <w:r w:rsidRPr="004414EE">
        <w:t>) is reacted with carbon monoxide (CO) to form carbon dioxide (CO</w:t>
      </w:r>
      <w:r w:rsidRPr="004414EE">
        <w:rPr>
          <w:vertAlign w:val="subscript"/>
        </w:rPr>
        <w:t>2</w:t>
      </w:r>
      <w:r w:rsidRPr="004414EE">
        <w:t xml:space="preserve">). The reaction of the hydrogen and the carbon dioxide irreversibly breaks down the HFC-23 to molecular level. Those molecules are reassembled to form anhydrous hydrogen fluoride and carbon monoxide. </w:t>
      </w:r>
    </w:p>
    <w:p w14:paraId="27A6CD27" w14:textId="77777777" w:rsidR="0019358E" w:rsidRPr="004414EE" w:rsidRDefault="0019358E" w:rsidP="00514B5D">
      <w:pPr>
        <w:spacing w:before="120" w:after="120"/>
        <w:jc w:val="center"/>
        <w:rPr>
          <w:b/>
        </w:rPr>
      </w:pPr>
      <w:r w:rsidRPr="004414EE">
        <w:rPr>
          <w:b/>
        </w:rPr>
        <w:t>CHF3 + H2 + CO2 → 3HF + 2CO</w:t>
      </w:r>
    </w:p>
    <w:p w14:paraId="45190B9D" w14:textId="77777777" w:rsidR="0019358E" w:rsidRPr="004414EE" w:rsidRDefault="0019358E" w:rsidP="00514B5D">
      <w:pPr>
        <w:spacing w:before="120" w:after="120"/>
      </w:pPr>
      <w:r w:rsidRPr="004414EE">
        <w:t xml:space="preserve">The Midwest technology has already been approved as an irreversible technology by </w:t>
      </w:r>
      <w:r>
        <w:t>UNEP-</w:t>
      </w:r>
      <w:r w:rsidRPr="004414EE">
        <w:t>TEAP in 201</w:t>
      </w:r>
      <w:r>
        <w:t>1</w:t>
      </w:r>
      <w:r w:rsidRPr="004414EE">
        <w:t>. It has a two-year history of pilot plant operation and computer modeling to prove the technology on a commercial scale. Midwest has completed engineering of a plant for commercial operations, which is ready for construction. The science has been combined with a business model for the HCFC-22 producers, so that the project will eliminate the HFC-23, delivering valuable outputs that are competitively saleable in the marketplace, which could incentivize the HCFC-22 producers to put their efforts behind it as a sustainable solution, compared to the usual destruction</w:t>
      </w:r>
      <w:r>
        <w:t xml:space="preserve"> by incineration</w:t>
      </w:r>
      <w:r w:rsidRPr="004414EE">
        <w:t>.</w:t>
      </w:r>
    </w:p>
    <w:p w14:paraId="6CDF5395" w14:textId="77777777" w:rsidR="0019358E" w:rsidRDefault="0019358E" w:rsidP="00514B5D">
      <w:pPr>
        <w:spacing w:before="120" w:after="120"/>
        <w:rPr>
          <w:sz w:val="20"/>
          <w:szCs w:val="20"/>
        </w:rPr>
      </w:pPr>
    </w:p>
    <w:p w14:paraId="4E967B41" w14:textId="77777777" w:rsidR="0019358E" w:rsidRDefault="0019358E" w:rsidP="00514B5D">
      <w:pPr>
        <w:spacing w:before="120" w:after="120"/>
        <w:jc w:val="center"/>
        <w:rPr>
          <w:sz w:val="20"/>
          <w:szCs w:val="20"/>
        </w:rPr>
      </w:pPr>
      <w:r>
        <w:rPr>
          <w:noProof/>
          <w:sz w:val="20"/>
          <w:szCs w:val="20"/>
          <w:lang w:val="en-US"/>
        </w:rPr>
        <w:drawing>
          <wp:inline distT="0" distB="0" distL="0" distR="0" wp14:anchorId="56F02502" wp14:editId="55C89CCF">
            <wp:extent cx="4646930" cy="3481070"/>
            <wp:effectExtent l="0" t="0" r="1270" b="5080"/>
            <wp:docPr id="4" name="Picture 4" descr="cid:2382a0ac-2012-4546-a91c-e7c3ed83785f@namprd1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382a0ac-2012-4546-a91c-e7c3ed83785f@namprd18.prod.outlook.com"/>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4646930" cy="3481070"/>
                    </a:xfrm>
                    <a:prstGeom prst="rect">
                      <a:avLst/>
                    </a:prstGeom>
                    <a:noFill/>
                    <a:ln>
                      <a:noFill/>
                    </a:ln>
                  </pic:spPr>
                </pic:pic>
              </a:graphicData>
            </a:graphic>
          </wp:inline>
        </w:drawing>
      </w:r>
    </w:p>
    <w:p w14:paraId="7E035DD4" w14:textId="77777777" w:rsidR="0019358E" w:rsidRDefault="0019358E" w:rsidP="00514B5D">
      <w:pPr>
        <w:rPr>
          <w:rFonts w:eastAsia="DengXian"/>
        </w:rPr>
      </w:pPr>
    </w:p>
    <w:p w14:paraId="62337976" w14:textId="77777777" w:rsidR="0019358E" w:rsidRPr="00B23DE1" w:rsidRDefault="0019358E" w:rsidP="00514B5D">
      <w:pPr>
        <w:rPr>
          <w:rFonts w:eastAsia="DengXian"/>
        </w:rPr>
      </w:pPr>
      <w:r>
        <w:rPr>
          <w:rFonts w:eastAsia="DengXian"/>
        </w:rPr>
        <w:t>Liaocheng Fuer New Material Technology Ltd.</w:t>
      </w:r>
      <w:r w:rsidRPr="0005407F">
        <w:rPr>
          <w:rFonts w:eastAsia="DengXian"/>
        </w:rPr>
        <w:t xml:space="preserve"> is a large state-owned enterprise established in 1992</w:t>
      </w:r>
      <w:r>
        <w:rPr>
          <w:rFonts w:eastAsia="DengXian"/>
        </w:rPr>
        <w:t>, located in Liaochen city of Shandong Province</w:t>
      </w:r>
      <w:r w:rsidRPr="00B23DE1">
        <w:rPr>
          <w:rFonts w:eastAsia="DengXian"/>
        </w:rPr>
        <w:t>.</w:t>
      </w:r>
      <w:r w:rsidRPr="00116C75">
        <w:rPr>
          <w:rFonts w:eastAsia="DengXian"/>
        </w:rPr>
        <w:t xml:space="preserve"> Liaocheng Fuer New Material Technology Ltd. has a HCFC-22 production line with capacity of 20,000 tons/year. It is estimated to generate about 550 tons HFC-23 by-product. HCFC-22 produced by Liaocheng Fuer New Material Technology Ltd. is only for its own feedstock use to produce TFE (10,000 tons/year). The HCFC-22 production line and its downstream facility was established in 2016. They don’t have a dedicated incinerator to destroy HFC-23. After knowing the details of the Midwest technology through FECO and UNDP, Liaocheng Fuer New Material Technology Ltd. has decided to conduct a demonstration project for their plant.</w:t>
      </w:r>
      <w:r>
        <w:rPr>
          <w:rFonts w:eastAsia="DengXian"/>
          <w:color w:val="FF0000"/>
        </w:rPr>
        <w:t xml:space="preserve"> </w:t>
      </w:r>
    </w:p>
    <w:p w14:paraId="6BC78FFD" w14:textId="77777777" w:rsidR="0019358E" w:rsidRPr="00C62E7D" w:rsidRDefault="0019358E" w:rsidP="00514B5D">
      <w:pPr>
        <w:rPr>
          <w:rFonts w:eastAsia="DengXian"/>
          <w:b/>
        </w:rPr>
      </w:pPr>
    </w:p>
    <w:p w14:paraId="61EBBADE" w14:textId="77777777" w:rsidR="0019358E" w:rsidRPr="00C62E7D" w:rsidRDefault="0019358E" w:rsidP="00514B5D">
      <w:pPr>
        <w:rPr>
          <w:rFonts w:eastAsia="DengXian"/>
          <w:b/>
        </w:rPr>
      </w:pPr>
      <w:r>
        <w:rPr>
          <w:rFonts w:eastAsia="DengXian"/>
          <w:b/>
        </w:rPr>
        <w:t>Objective of the project</w:t>
      </w:r>
      <w:r w:rsidRPr="00C62E7D">
        <w:rPr>
          <w:rFonts w:eastAsia="DengXian"/>
          <w:b/>
        </w:rPr>
        <w:t>:</w:t>
      </w:r>
    </w:p>
    <w:p w14:paraId="2B6CCE76" w14:textId="77777777" w:rsidR="0019358E" w:rsidRDefault="0019358E" w:rsidP="00514B5D">
      <w:pPr>
        <w:rPr>
          <w:rFonts w:eastAsia="DengXian"/>
        </w:rPr>
      </w:pPr>
    </w:p>
    <w:p w14:paraId="0839495B" w14:textId="77777777" w:rsidR="0019358E" w:rsidRPr="00F23442" w:rsidRDefault="0019358E" w:rsidP="00514B5D">
      <w:pPr>
        <w:rPr>
          <w:rFonts w:eastAsia="DengXian"/>
        </w:rPr>
      </w:pPr>
      <w:r>
        <w:rPr>
          <w:rFonts w:eastAsia="DengXian"/>
        </w:rPr>
        <w:t xml:space="preserve">To demonstrate a cost-effective and </w:t>
      </w:r>
      <w:r w:rsidRPr="008C4B49">
        <w:rPr>
          <w:rFonts w:eastAsia="DengXian"/>
        </w:rPr>
        <w:t xml:space="preserve">environmentally sustainable conversion </w:t>
      </w:r>
      <w:r>
        <w:rPr>
          <w:rFonts w:eastAsia="DengXian"/>
        </w:rPr>
        <w:t xml:space="preserve">technology </w:t>
      </w:r>
      <w:r w:rsidRPr="008C4B49">
        <w:rPr>
          <w:rFonts w:eastAsia="DengXian"/>
        </w:rPr>
        <w:t>of HFC-23</w:t>
      </w:r>
      <w:r>
        <w:rPr>
          <w:rFonts w:eastAsia="DengXian"/>
        </w:rPr>
        <w:t xml:space="preserve">. </w:t>
      </w:r>
    </w:p>
    <w:p w14:paraId="18BFDC49" w14:textId="77777777" w:rsidR="0019358E" w:rsidRPr="00C62E7D" w:rsidRDefault="0019358E" w:rsidP="00514B5D">
      <w:pPr>
        <w:rPr>
          <w:rFonts w:eastAsia="DengXian"/>
          <w:b/>
        </w:rPr>
      </w:pPr>
    </w:p>
    <w:p w14:paraId="1372A727" w14:textId="77777777" w:rsidR="0019358E" w:rsidRDefault="0019358E" w:rsidP="00514B5D">
      <w:pPr>
        <w:rPr>
          <w:rFonts w:eastAsia="DengXian"/>
          <w:b/>
        </w:rPr>
      </w:pPr>
      <w:r>
        <w:rPr>
          <w:rFonts w:eastAsia="DengXian"/>
          <w:b/>
        </w:rPr>
        <w:t>Planned demonstration project a</w:t>
      </w:r>
      <w:r w:rsidRPr="00C62E7D">
        <w:rPr>
          <w:rFonts w:eastAsia="DengXian"/>
          <w:b/>
        </w:rPr>
        <w:t>ctivities:</w:t>
      </w:r>
    </w:p>
    <w:p w14:paraId="30833359" w14:textId="77777777" w:rsidR="0019358E" w:rsidRPr="00C62E7D" w:rsidRDefault="0019358E" w:rsidP="00514B5D">
      <w:pPr>
        <w:rPr>
          <w:rFonts w:eastAsia="DengXian"/>
          <w:b/>
        </w:rPr>
      </w:pPr>
    </w:p>
    <w:p w14:paraId="3455AF4E" w14:textId="77777777" w:rsidR="0019358E" w:rsidRPr="004F0DE5" w:rsidRDefault="0019358E" w:rsidP="00514B5D">
      <w:pPr>
        <w:pStyle w:val="ListParagraph"/>
        <w:numPr>
          <w:ilvl w:val="0"/>
          <w:numId w:val="17"/>
        </w:numPr>
        <w:jc w:val="both"/>
        <w:rPr>
          <w:rFonts w:eastAsia="DengXian"/>
          <w:sz w:val="22"/>
        </w:rPr>
      </w:pPr>
      <w:r w:rsidRPr="004F0DE5">
        <w:rPr>
          <w:rFonts w:eastAsia="DengXian"/>
          <w:sz w:val="22"/>
        </w:rPr>
        <w:t xml:space="preserve">Build a 550 metric tons/year capacity unit </w:t>
      </w:r>
      <w:r>
        <w:rPr>
          <w:rFonts w:eastAsia="DengXian"/>
          <w:sz w:val="22"/>
        </w:rPr>
        <w:t>for</w:t>
      </w:r>
      <w:r w:rsidRPr="004F0DE5">
        <w:rPr>
          <w:rFonts w:eastAsia="DengXian"/>
          <w:sz w:val="22"/>
        </w:rPr>
        <w:t xml:space="preserve"> </w:t>
      </w:r>
      <w:r w:rsidRPr="00A30EBA">
        <w:rPr>
          <w:rFonts w:eastAsia="DengXian"/>
          <w:sz w:val="22"/>
        </w:rPr>
        <w:t>Liaocheng Fuer New Material Technology Ltd.</w:t>
      </w:r>
      <w:r w:rsidRPr="004F0DE5">
        <w:rPr>
          <w:rFonts w:eastAsia="DengXian"/>
          <w:sz w:val="22"/>
        </w:rPr>
        <w:t xml:space="preserve"> to convert </w:t>
      </w:r>
      <w:r>
        <w:rPr>
          <w:rFonts w:eastAsia="DengXian"/>
          <w:sz w:val="22"/>
        </w:rPr>
        <w:t xml:space="preserve">its </w:t>
      </w:r>
      <w:r w:rsidRPr="004F0DE5">
        <w:rPr>
          <w:rFonts w:eastAsia="DengXian"/>
          <w:sz w:val="22"/>
        </w:rPr>
        <w:t>HFC-23 by-product to valuable organic halides using Mid-west technology.</w:t>
      </w:r>
    </w:p>
    <w:p w14:paraId="5633123C" w14:textId="77777777" w:rsidR="0019358E" w:rsidRDefault="0019358E" w:rsidP="00514B5D">
      <w:pPr>
        <w:numPr>
          <w:ilvl w:val="0"/>
          <w:numId w:val="17"/>
        </w:numPr>
        <w:rPr>
          <w:rFonts w:eastAsia="DengXian"/>
        </w:rPr>
      </w:pPr>
      <w:r>
        <w:rPr>
          <w:rFonts w:eastAsia="DengXian"/>
        </w:rPr>
        <w:t xml:space="preserve">Pilot run the unit </w:t>
      </w:r>
      <w:r w:rsidRPr="00CD58A4">
        <w:rPr>
          <w:rFonts w:eastAsia="DengXian"/>
        </w:rPr>
        <w:t>at the Midwest U.S. facility</w:t>
      </w:r>
      <w:r>
        <w:rPr>
          <w:rFonts w:eastAsia="DengXian"/>
        </w:rPr>
        <w:t xml:space="preserve"> and collect the information on the amounts of HFC-23 converted and its products, AHF and CO. </w:t>
      </w:r>
    </w:p>
    <w:p w14:paraId="004F6BE8" w14:textId="77777777" w:rsidR="0019358E" w:rsidRDefault="0019358E" w:rsidP="00514B5D">
      <w:pPr>
        <w:numPr>
          <w:ilvl w:val="0"/>
          <w:numId w:val="17"/>
        </w:numPr>
        <w:rPr>
          <w:rFonts w:eastAsia="DengXian"/>
        </w:rPr>
      </w:pPr>
      <w:r>
        <w:rPr>
          <w:rFonts w:eastAsia="DengXian"/>
        </w:rPr>
        <w:t>Prepare a detailed report capturing ICC, IOC, and lessons learnt to be shared with other HCFC-22 producers.</w:t>
      </w:r>
    </w:p>
    <w:p w14:paraId="01EB4A2C" w14:textId="77777777" w:rsidR="0019358E" w:rsidRDefault="0019358E" w:rsidP="00514B5D">
      <w:pPr>
        <w:rPr>
          <w:rFonts w:eastAsia="DengXian"/>
        </w:rPr>
      </w:pPr>
    </w:p>
    <w:p w14:paraId="3A8937E1" w14:textId="77777777" w:rsidR="0019358E" w:rsidRDefault="0019358E" w:rsidP="00514B5D">
      <w:pPr>
        <w:rPr>
          <w:rFonts w:eastAsia="DengXian"/>
          <w:b/>
        </w:rPr>
      </w:pPr>
      <w:r w:rsidRPr="00C62E7D">
        <w:rPr>
          <w:rFonts w:eastAsia="DengXian"/>
          <w:b/>
        </w:rPr>
        <w:t xml:space="preserve">Estimated budget of full </w:t>
      </w:r>
      <w:r>
        <w:rPr>
          <w:rFonts w:eastAsia="DengXian"/>
          <w:b/>
        </w:rPr>
        <w:t xml:space="preserve">demonstration </w:t>
      </w:r>
      <w:r w:rsidRPr="00C62E7D">
        <w:rPr>
          <w:rFonts w:eastAsia="DengXian"/>
          <w:b/>
        </w:rPr>
        <w:t xml:space="preserve">project proposal: </w:t>
      </w:r>
    </w:p>
    <w:p w14:paraId="3D3175F0" w14:textId="77777777" w:rsidR="0019358E" w:rsidRDefault="0019358E" w:rsidP="00514B5D">
      <w:pPr>
        <w:rPr>
          <w:rFonts w:eastAsia="DengXian"/>
          <w:b/>
        </w:rPr>
      </w:pPr>
    </w:p>
    <w:p w14:paraId="2D864F7B" w14:textId="77777777" w:rsidR="0019358E" w:rsidRDefault="0019358E" w:rsidP="00514B5D">
      <w:pPr>
        <w:rPr>
          <w:rFonts w:eastAsia="DengXian"/>
        </w:rPr>
      </w:pPr>
      <w:r w:rsidRPr="004F0DE5">
        <w:rPr>
          <w:rFonts w:eastAsia="DengXian"/>
        </w:rPr>
        <w:t xml:space="preserve">The </w:t>
      </w:r>
      <w:r>
        <w:rPr>
          <w:rFonts w:eastAsia="DengXian"/>
        </w:rPr>
        <w:t xml:space="preserve">estimated </w:t>
      </w:r>
      <w:r w:rsidRPr="004F0DE5">
        <w:rPr>
          <w:rFonts w:eastAsia="DengXian"/>
        </w:rPr>
        <w:t xml:space="preserve">budget of the demonstration unit is about </w:t>
      </w:r>
      <w:r w:rsidRPr="00CD58A4">
        <w:rPr>
          <w:rFonts w:eastAsia="DengXian"/>
        </w:rPr>
        <w:t>6 million USD</w:t>
      </w:r>
      <w:r w:rsidRPr="004F0DE5">
        <w:rPr>
          <w:rFonts w:eastAsia="DengXian"/>
        </w:rPr>
        <w:t xml:space="preserve">. </w:t>
      </w:r>
      <w:r>
        <w:rPr>
          <w:rFonts w:eastAsia="DengXian"/>
        </w:rPr>
        <w:t xml:space="preserve">The request to the Multilateral Fund is estimated to be about </w:t>
      </w:r>
      <w:r w:rsidRPr="00CD58A4">
        <w:rPr>
          <w:rFonts w:eastAsia="DengXian"/>
        </w:rPr>
        <w:t>US $2.8 million</w:t>
      </w:r>
      <w:r>
        <w:rPr>
          <w:rFonts w:eastAsia="DengXian"/>
        </w:rPr>
        <w:t>. The Government of the United States is exploring providing additional funding (amount is to be definite before the 80</w:t>
      </w:r>
      <w:r w:rsidRPr="002714BD">
        <w:rPr>
          <w:rFonts w:eastAsia="DengXian"/>
          <w:vertAlign w:val="superscript"/>
        </w:rPr>
        <w:t>th</w:t>
      </w:r>
      <w:r>
        <w:rPr>
          <w:rFonts w:eastAsia="DengXian"/>
        </w:rPr>
        <w:t xml:space="preserve"> Ex.Com) to support this demonstration project. </w:t>
      </w:r>
      <w:r w:rsidRPr="00A30EBA">
        <w:rPr>
          <w:rFonts w:eastAsia="DengXian"/>
        </w:rPr>
        <w:t>Liaocheng Fuer New Material Technology Ltd.</w:t>
      </w:r>
      <w:r>
        <w:rPr>
          <w:rFonts w:eastAsia="DengXian"/>
        </w:rPr>
        <w:t xml:space="preserve"> will provide the co-financing for gap of the capital cost. </w:t>
      </w:r>
    </w:p>
    <w:p w14:paraId="14A3EC9D" w14:textId="77777777" w:rsidR="0019358E" w:rsidRDefault="0019358E" w:rsidP="00514B5D">
      <w:pPr>
        <w:rPr>
          <w:rFonts w:eastAsia="DengXian"/>
          <w:b/>
        </w:rPr>
      </w:pPr>
    </w:p>
    <w:p w14:paraId="6FB90F16" w14:textId="77777777" w:rsidR="0019358E" w:rsidRPr="00C62E7D" w:rsidRDefault="0019358E" w:rsidP="00514B5D">
      <w:pPr>
        <w:rPr>
          <w:rFonts w:eastAsia="DengXian"/>
          <w:b/>
        </w:rPr>
      </w:pPr>
      <w:r>
        <w:rPr>
          <w:rFonts w:eastAsia="DengXian"/>
          <w:b/>
        </w:rPr>
        <w:t>Information to be collected during the preparation stage</w:t>
      </w:r>
      <w:r w:rsidRPr="00C62E7D">
        <w:rPr>
          <w:rFonts w:eastAsia="DengXian"/>
          <w:b/>
        </w:rPr>
        <w:t>:</w:t>
      </w:r>
    </w:p>
    <w:p w14:paraId="2984A6D8" w14:textId="77777777" w:rsidR="0019358E" w:rsidRDefault="0019358E" w:rsidP="00514B5D">
      <w:pPr>
        <w:rPr>
          <w:rFonts w:eastAsia="DengXian"/>
        </w:rPr>
      </w:pPr>
    </w:p>
    <w:p w14:paraId="61017D04" w14:textId="77777777" w:rsidR="0019358E" w:rsidRPr="002714BD" w:rsidRDefault="0019358E" w:rsidP="00514B5D">
      <w:pPr>
        <w:pStyle w:val="ListParagraph"/>
        <w:numPr>
          <w:ilvl w:val="0"/>
          <w:numId w:val="24"/>
        </w:numPr>
        <w:jc w:val="both"/>
        <w:rPr>
          <w:rFonts w:eastAsia="DengXian"/>
          <w:sz w:val="22"/>
        </w:rPr>
      </w:pPr>
      <w:r>
        <w:rPr>
          <w:rFonts w:eastAsia="DengXian"/>
          <w:sz w:val="22"/>
        </w:rPr>
        <w:t>D</w:t>
      </w:r>
      <w:r w:rsidRPr="002714BD">
        <w:rPr>
          <w:rFonts w:eastAsia="DengXian"/>
          <w:sz w:val="22"/>
        </w:rPr>
        <w:t xml:space="preserve">etailed </w:t>
      </w:r>
      <w:r>
        <w:rPr>
          <w:rFonts w:eastAsia="DengXian"/>
          <w:sz w:val="22"/>
        </w:rPr>
        <w:t xml:space="preserve">technical performance and capital cost on the establishment of the Mid-west technology with conversion capacity of 550 tons/year of HFC-23; </w:t>
      </w:r>
    </w:p>
    <w:p w14:paraId="1125E669" w14:textId="77777777" w:rsidR="0019358E" w:rsidRPr="002714BD" w:rsidRDefault="0019358E" w:rsidP="00514B5D">
      <w:pPr>
        <w:pStyle w:val="ListParagraph"/>
        <w:numPr>
          <w:ilvl w:val="0"/>
          <w:numId w:val="24"/>
        </w:numPr>
        <w:jc w:val="both"/>
        <w:rPr>
          <w:rFonts w:eastAsia="DengXian"/>
          <w:sz w:val="22"/>
        </w:rPr>
      </w:pPr>
      <w:r>
        <w:rPr>
          <w:rFonts w:eastAsia="DengXian"/>
          <w:sz w:val="22"/>
        </w:rPr>
        <w:t>An estimation of the value of the products generated by this technology and its economic feasibility study</w:t>
      </w:r>
      <w:r w:rsidRPr="002714BD">
        <w:rPr>
          <w:rFonts w:eastAsia="DengXian"/>
          <w:sz w:val="22"/>
        </w:rPr>
        <w:t>.</w:t>
      </w:r>
    </w:p>
    <w:p w14:paraId="76050975" w14:textId="77777777" w:rsidR="0019358E" w:rsidRPr="00C62E7D" w:rsidRDefault="0019358E" w:rsidP="00514B5D">
      <w:pPr>
        <w:rPr>
          <w:rFonts w:eastAsia="DengXian"/>
        </w:rPr>
      </w:pPr>
    </w:p>
    <w:p w14:paraId="3A48BA00" w14:textId="77777777" w:rsidR="0019358E" w:rsidRDefault="0019358E" w:rsidP="00514B5D">
      <w:r w:rsidRPr="00C62E7D">
        <w:rPr>
          <w:b/>
        </w:rPr>
        <w:t xml:space="preserve">Funding for preparation: </w:t>
      </w:r>
      <w:r w:rsidRPr="00542DD8">
        <w:t>US $30,000</w:t>
      </w:r>
    </w:p>
    <w:p w14:paraId="13146C71" w14:textId="77777777" w:rsidR="0019358E" w:rsidRDefault="0019358E" w:rsidP="00514B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006"/>
        <w:gridCol w:w="2841"/>
      </w:tblGrid>
      <w:tr w:rsidR="0019358E" w:rsidRPr="00C62E7D" w14:paraId="2ECA952E" w14:textId="77777777" w:rsidTr="00B12856">
        <w:tc>
          <w:tcPr>
            <w:tcW w:w="675" w:type="dxa"/>
            <w:shd w:val="clear" w:color="auto" w:fill="auto"/>
          </w:tcPr>
          <w:p w14:paraId="1190E7BF" w14:textId="77777777" w:rsidR="0019358E" w:rsidRPr="00C62E7D" w:rsidRDefault="0019358E" w:rsidP="00514B5D">
            <w:pPr>
              <w:autoSpaceDE w:val="0"/>
              <w:autoSpaceDN w:val="0"/>
              <w:adjustRightInd w:val="0"/>
              <w:jc w:val="center"/>
              <w:rPr>
                <w:b/>
              </w:rPr>
            </w:pPr>
            <w:r w:rsidRPr="00C62E7D">
              <w:rPr>
                <w:b/>
              </w:rPr>
              <w:t>No.</w:t>
            </w:r>
          </w:p>
        </w:tc>
        <w:tc>
          <w:tcPr>
            <w:tcW w:w="5006" w:type="dxa"/>
            <w:shd w:val="clear" w:color="auto" w:fill="auto"/>
          </w:tcPr>
          <w:p w14:paraId="7F1742CE" w14:textId="77777777" w:rsidR="0019358E" w:rsidRPr="00C62E7D" w:rsidRDefault="0019358E" w:rsidP="00514B5D">
            <w:pPr>
              <w:autoSpaceDE w:val="0"/>
              <w:autoSpaceDN w:val="0"/>
              <w:adjustRightInd w:val="0"/>
              <w:jc w:val="center"/>
              <w:rPr>
                <w:b/>
              </w:rPr>
            </w:pPr>
            <w:r w:rsidRPr="00C62E7D">
              <w:rPr>
                <w:b/>
              </w:rPr>
              <w:t>Budget description</w:t>
            </w:r>
          </w:p>
        </w:tc>
        <w:tc>
          <w:tcPr>
            <w:tcW w:w="2841" w:type="dxa"/>
            <w:shd w:val="clear" w:color="auto" w:fill="auto"/>
          </w:tcPr>
          <w:p w14:paraId="3A6AD06C" w14:textId="77777777" w:rsidR="0019358E" w:rsidRPr="00C62E7D" w:rsidRDefault="0019358E" w:rsidP="00514B5D">
            <w:pPr>
              <w:autoSpaceDE w:val="0"/>
              <w:autoSpaceDN w:val="0"/>
              <w:adjustRightInd w:val="0"/>
              <w:jc w:val="center"/>
              <w:rPr>
                <w:b/>
              </w:rPr>
            </w:pPr>
            <w:r w:rsidRPr="00C62E7D">
              <w:rPr>
                <w:b/>
              </w:rPr>
              <w:t>Budget (US $)</w:t>
            </w:r>
          </w:p>
        </w:tc>
      </w:tr>
      <w:tr w:rsidR="0019358E" w:rsidRPr="00C62E7D" w14:paraId="72862D05" w14:textId="77777777" w:rsidTr="00B12856">
        <w:tc>
          <w:tcPr>
            <w:tcW w:w="675" w:type="dxa"/>
            <w:shd w:val="clear" w:color="auto" w:fill="auto"/>
          </w:tcPr>
          <w:p w14:paraId="2CC9C64D" w14:textId="77777777" w:rsidR="0019358E" w:rsidRPr="00C62E7D" w:rsidRDefault="0019358E" w:rsidP="00514B5D">
            <w:pPr>
              <w:widowControl w:val="0"/>
              <w:numPr>
                <w:ilvl w:val="0"/>
                <w:numId w:val="56"/>
              </w:numPr>
              <w:autoSpaceDE w:val="0"/>
              <w:autoSpaceDN w:val="0"/>
              <w:adjustRightInd w:val="0"/>
            </w:pPr>
          </w:p>
        </w:tc>
        <w:tc>
          <w:tcPr>
            <w:tcW w:w="5006" w:type="dxa"/>
            <w:shd w:val="clear" w:color="auto" w:fill="auto"/>
          </w:tcPr>
          <w:p w14:paraId="53C9417A" w14:textId="77777777" w:rsidR="0019358E" w:rsidRPr="00C62E7D" w:rsidRDefault="0019358E" w:rsidP="00514B5D">
            <w:pPr>
              <w:autoSpaceDE w:val="0"/>
              <w:autoSpaceDN w:val="0"/>
              <w:adjustRightInd w:val="0"/>
            </w:pPr>
            <w:r>
              <w:t>Consultant</w:t>
            </w:r>
          </w:p>
        </w:tc>
        <w:tc>
          <w:tcPr>
            <w:tcW w:w="2841" w:type="dxa"/>
            <w:shd w:val="clear" w:color="auto" w:fill="auto"/>
            <w:vAlign w:val="center"/>
          </w:tcPr>
          <w:p w14:paraId="6AE1C66D" w14:textId="77777777" w:rsidR="0019358E" w:rsidRPr="00C62E7D" w:rsidRDefault="0019358E" w:rsidP="00514B5D">
            <w:pPr>
              <w:jc w:val="right"/>
            </w:pPr>
            <w:r>
              <w:t>9</w:t>
            </w:r>
            <w:r w:rsidRPr="00C62E7D">
              <w:t>,000</w:t>
            </w:r>
          </w:p>
        </w:tc>
      </w:tr>
      <w:tr w:rsidR="0019358E" w:rsidRPr="00C62E7D" w14:paraId="4FEC1DFB" w14:textId="77777777" w:rsidTr="00B12856">
        <w:tc>
          <w:tcPr>
            <w:tcW w:w="675" w:type="dxa"/>
            <w:shd w:val="clear" w:color="auto" w:fill="auto"/>
          </w:tcPr>
          <w:p w14:paraId="207A0889" w14:textId="77777777" w:rsidR="0019358E" w:rsidRPr="00C62E7D" w:rsidRDefault="0019358E" w:rsidP="00514B5D">
            <w:pPr>
              <w:widowControl w:val="0"/>
              <w:numPr>
                <w:ilvl w:val="0"/>
                <w:numId w:val="56"/>
              </w:numPr>
              <w:autoSpaceDE w:val="0"/>
              <w:autoSpaceDN w:val="0"/>
              <w:adjustRightInd w:val="0"/>
            </w:pPr>
          </w:p>
        </w:tc>
        <w:tc>
          <w:tcPr>
            <w:tcW w:w="5006" w:type="dxa"/>
            <w:shd w:val="clear" w:color="auto" w:fill="auto"/>
          </w:tcPr>
          <w:p w14:paraId="04A64305" w14:textId="77777777" w:rsidR="0019358E" w:rsidRPr="00C62E7D" w:rsidRDefault="0019358E" w:rsidP="00514B5D">
            <w:pPr>
              <w:autoSpaceDE w:val="0"/>
              <w:autoSpaceDN w:val="0"/>
              <w:adjustRightInd w:val="0"/>
            </w:pPr>
            <w:r w:rsidRPr="00C62E7D">
              <w:t>Information collection, consolidation and analysis</w:t>
            </w:r>
          </w:p>
        </w:tc>
        <w:tc>
          <w:tcPr>
            <w:tcW w:w="2841" w:type="dxa"/>
            <w:shd w:val="clear" w:color="auto" w:fill="auto"/>
            <w:vAlign w:val="center"/>
          </w:tcPr>
          <w:p w14:paraId="7965C2B9" w14:textId="77777777" w:rsidR="0019358E" w:rsidRPr="00C62E7D" w:rsidRDefault="0019358E" w:rsidP="00514B5D">
            <w:pPr>
              <w:jc w:val="right"/>
            </w:pPr>
            <w:r w:rsidRPr="00C62E7D">
              <w:t>5,000</w:t>
            </w:r>
          </w:p>
        </w:tc>
      </w:tr>
      <w:tr w:rsidR="0019358E" w:rsidRPr="00C62E7D" w14:paraId="7E153B16" w14:textId="77777777" w:rsidTr="00B12856">
        <w:tc>
          <w:tcPr>
            <w:tcW w:w="675" w:type="dxa"/>
            <w:shd w:val="clear" w:color="auto" w:fill="auto"/>
          </w:tcPr>
          <w:p w14:paraId="3046F9E1" w14:textId="77777777" w:rsidR="0019358E" w:rsidRPr="00C62E7D" w:rsidRDefault="0019358E" w:rsidP="00514B5D">
            <w:pPr>
              <w:widowControl w:val="0"/>
              <w:numPr>
                <w:ilvl w:val="0"/>
                <w:numId w:val="56"/>
              </w:numPr>
              <w:autoSpaceDE w:val="0"/>
              <w:autoSpaceDN w:val="0"/>
              <w:adjustRightInd w:val="0"/>
            </w:pPr>
          </w:p>
        </w:tc>
        <w:tc>
          <w:tcPr>
            <w:tcW w:w="5006" w:type="dxa"/>
            <w:shd w:val="clear" w:color="auto" w:fill="auto"/>
          </w:tcPr>
          <w:p w14:paraId="2DED0275" w14:textId="77777777" w:rsidR="0019358E" w:rsidRPr="00C62E7D" w:rsidRDefault="0019358E" w:rsidP="00514B5D">
            <w:pPr>
              <w:autoSpaceDE w:val="0"/>
              <w:autoSpaceDN w:val="0"/>
              <w:adjustRightInd w:val="0"/>
            </w:pPr>
            <w:r w:rsidRPr="00C62E7D">
              <w:t>Travels</w:t>
            </w:r>
          </w:p>
        </w:tc>
        <w:tc>
          <w:tcPr>
            <w:tcW w:w="2841" w:type="dxa"/>
            <w:shd w:val="clear" w:color="auto" w:fill="auto"/>
            <w:vAlign w:val="center"/>
          </w:tcPr>
          <w:p w14:paraId="7884148C" w14:textId="77777777" w:rsidR="0019358E" w:rsidRPr="00C62E7D" w:rsidRDefault="0019358E" w:rsidP="00514B5D">
            <w:pPr>
              <w:jc w:val="right"/>
            </w:pPr>
            <w:r>
              <w:t>10</w:t>
            </w:r>
            <w:r w:rsidRPr="00C62E7D">
              <w:t>,000</w:t>
            </w:r>
          </w:p>
        </w:tc>
      </w:tr>
      <w:tr w:rsidR="0019358E" w:rsidRPr="00C62E7D" w14:paraId="1B9EAE81" w14:textId="77777777" w:rsidTr="00B12856">
        <w:tc>
          <w:tcPr>
            <w:tcW w:w="675" w:type="dxa"/>
            <w:shd w:val="clear" w:color="auto" w:fill="auto"/>
          </w:tcPr>
          <w:p w14:paraId="0F88C17E" w14:textId="77777777" w:rsidR="0019358E" w:rsidRPr="00C62E7D" w:rsidRDefault="0019358E" w:rsidP="00514B5D">
            <w:pPr>
              <w:widowControl w:val="0"/>
              <w:numPr>
                <w:ilvl w:val="0"/>
                <w:numId w:val="56"/>
              </w:numPr>
              <w:autoSpaceDE w:val="0"/>
              <w:autoSpaceDN w:val="0"/>
              <w:adjustRightInd w:val="0"/>
            </w:pPr>
          </w:p>
        </w:tc>
        <w:tc>
          <w:tcPr>
            <w:tcW w:w="5006" w:type="dxa"/>
            <w:shd w:val="clear" w:color="auto" w:fill="auto"/>
          </w:tcPr>
          <w:p w14:paraId="0C73B40D" w14:textId="77777777" w:rsidR="0019358E" w:rsidRPr="00C62E7D" w:rsidRDefault="0019358E" w:rsidP="00514B5D">
            <w:pPr>
              <w:autoSpaceDE w:val="0"/>
              <w:autoSpaceDN w:val="0"/>
              <w:adjustRightInd w:val="0"/>
            </w:pPr>
            <w:r w:rsidRPr="00C62E7D">
              <w:t>Meeting/workshop</w:t>
            </w:r>
          </w:p>
        </w:tc>
        <w:tc>
          <w:tcPr>
            <w:tcW w:w="2841" w:type="dxa"/>
            <w:shd w:val="clear" w:color="auto" w:fill="auto"/>
            <w:vAlign w:val="center"/>
          </w:tcPr>
          <w:p w14:paraId="4DCF0FD1" w14:textId="77777777" w:rsidR="0019358E" w:rsidRPr="00C62E7D" w:rsidRDefault="0019358E" w:rsidP="00514B5D">
            <w:pPr>
              <w:jc w:val="right"/>
            </w:pPr>
            <w:r>
              <w:t>3</w:t>
            </w:r>
            <w:r w:rsidRPr="00C62E7D">
              <w:t>,000</w:t>
            </w:r>
          </w:p>
        </w:tc>
      </w:tr>
      <w:tr w:rsidR="0019358E" w:rsidRPr="00C62E7D" w14:paraId="09257435" w14:textId="77777777" w:rsidTr="00B12856">
        <w:tc>
          <w:tcPr>
            <w:tcW w:w="675" w:type="dxa"/>
            <w:shd w:val="clear" w:color="auto" w:fill="auto"/>
          </w:tcPr>
          <w:p w14:paraId="31993BB8" w14:textId="77777777" w:rsidR="0019358E" w:rsidRPr="00C62E7D" w:rsidRDefault="0019358E" w:rsidP="00514B5D">
            <w:pPr>
              <w:widowControl w:val="0"/>
              <w:numPr>
                <w:ilvl w:val="0"/>
                <w:numId w:val="56"/>
              </w:numPr>
              <w:autoSpaceDE w:val="0"/>
              <w:autoSpaceDN w:val="0"/>
              <w:adjustRightInd w:val="0"/>
            </w:pPr>
          </w:p>
        </w:tc>
        <w:tc>
          <w:tcPr>
            <w:tcW w:w="5006" w:type="dxa"/>
            <w:shd w:val="clear" w:color="auto" w:fill="auto"/>
          </w:tcPr>
          <w:p w14:paraId="5E94C5CD" w14:textId="77777777" w:rsidR="0019358E" w:rsidRPr="00C62E7D" w:rsidRDefault="0019358E" w:rsidP="00514B5D">
            <w:pPr>
              <w:autoSpaceDE w:val="0"/>
              <w:autoSpaceDN w:val="0"/>
              <w:adjustRightInd w:val="0"/>
            </w:pPr>
            <w:r>
              <w:t>Translation, d</w:t>
            </w:r>
            <w:r w:rsidRPr="00C62E7D">
              <w:t>ocumentation and information materials</w:t>
            </w:r>
          </w:p>
        </w:tc>
        <w:tc>
          <w:tcPr>
            <w:tcW w:w="2841" w:type="dxa"/>
            <w:shd w:val="clear" w:color="auto" w:fill="auto"/>
            <w:vAlign w:val="center"/>
          </w:tcPr>
          <w:p w14:paraId="0C754003" w14:textId="77777777" w:rsidR="0019358E" w:rsidRPr="00C62E7D" w:rsidRDefault="0019358E" w:rsidP="00514B5D">
            <w:pPr>
              <w:jc w:val="right"/>
            </w:pPr>
            <w:r>
              <w:t>3</w:t>
            </w:r>
            <w:r w:rsidRPr="00C62E7D">
              <w:t>,000</w:t>
            </w:r>
          </w:p>
        </w:tc>
      </w:tr>
      <w:tr w:rsidR="0019358E" w:rsidRPr="00C62E7D" w14:paraId="0D1D5F1C" w14:textId="77777777" w:rsidTr="00B12856">
        <w:tc>
          <w:tcPr>
            <w:tcW w:w="675" w:type="dxa"/>
            <w:shd w:val="clear" w:color="auto" w:fill="auto"/>
          </w:tcPr>
          <w:p w14:paraId="7CE7C2CF" w14:textId="77777777" w:rsidR="0019358E" w:rsidRPr="00C62E7D" w:rsidRDefault="0019358E" w:rsidP="00514B5D">
            <w:pPr>
              <w:widowControl w:val="0"/>
              <w:numPr>
                <w:ilvl w:val="0"/>
                <w:numId w:val="56"/>
              </w:numPr>
              <w:autoSpaceDE w:val="0"/>
              <w:autoSpaceDN w:val="0"/>
              <w:adjustRightInd w:val="0"/>
              <w:rPr>
                <w:b/>
              </w:rPr>
            </w:pPr>
          </w:p>
        </w:tc>
        <w:tc>
          <w:tcPr>
            <w:tcW w:w="5006" w:type="dxa"/>
            <w:shd w:val="clear" w:color="auto" w:fill="auto"/>
          </w:tcPr>
          <w:p w14:paraId="622969D2" w14:textId="77777777" w:rsidR="0019358E" w:rsidRPr="00C62E7D" w:rsidRDefault="0019358E" w:rsidP="00514B5D">
            <w:pPr>
              <w:autoSpaceDE w:val="0"/>
              <w:autoSpaceDN w:val="0"/>
              <w:adjustRightInd w:val="0"/>
              <w:rPr>
                <w:b/>
              </w:rPr>
            </w:pPr>
            <w:r>
              <w:rPr>
                <w:b/>
              </w:rPr>
              <w:t>Subtotal</w:t>
            </w:r>
          </w:p>
        </w:tc>
        <w:tc>
          <w:tcPr>
            <w:tcW w:w="2841" w:type="dxa"/>
            <w:shd w:val="clear" w:color="auto" w:fill="auto"/>
          </w:tcPr>
          <w:p w14:paraId="69CD8969" w14:textId="77777777" w:rsidR="0019358E" w:rsidRPr="00C62E7D" w:rsidRDefault="0019358E" w:rsidP="00514B5D">
            <w:pPr>
              <w:autoSpaceDE w:val="0"/>
              <w:autoSpaceDN w:val="0"/>
              <w:adjustRightInd w:val="0"/>
              <w:jc w:val="right"/>
              <w:rPr>
                <w:b/>
              </w:rPr>
            </w:pPr>
            <w:r w:rsidRPr="00C62E7D">
              <w:rPr>
                <w:b/>
              </w:rPr>
              <w:t>30,000</w:t>
            </w:r>
          </w:p>
        </w:tc>
      </w:tr>
      <w:tr w:rsidR="0019358E" w:rsidRPr="00C62E7D" w14:paraId="0EF53FBB" w14:textId="77777777" w:rsidTr="00B12856">
        <w:tc>
          <w:tcPr>
            <w:tcW w:w="675" w:type="dxa"/>
            <w:shd w:val="clear" w:color="auto" w:fill="auto"/>
          </w:tcPr>
          <w:p w14:paraId="3AD6601B" w14:textId="77777777" w:rsidR="0019358E" w:rsidRPr="00C62E7D" w:rsidRDefault="0019358E" w:rsidP="00514B5D">
            <w:pPr>
              <w:widowControl w:val="0"/>
              <w:numPr>
                <w:ilvl w:val="0"/>
                <w:numId w:val="56"/>
              </w:numPr>
              <w:autoSpaceDE w:val="0"/>
              <w:autoSpaceDN w:val="0"/>
              <w:adjustRightInd w:val="0"/>
              <w:rPr>
                <w:b/>
              </w:rPr>
            </w:pPr>
          </w:p>
        </w:tc>
        <w:tc>
          <w:tcPr>
            <w:tcW w:w="5006" w:type="dxa"/>
            <w:shd w:val="clear" w:color="auto" w:fill="auto"/>
          </w:tcPr>
          <w:p w14:paraId="4D31C8B8" w14:textId="77777777" w:rsidR="0019358E" w:rsidRPr="00995F61" w:rsidRDefault="0019358E" w:rsidP="00514B5D">
            <w:pPr>
              <w:autoSpaceDE w:val="0"/>
              <w:autoSpaceDN w:val="0"/>
              <w:adjustRightInd w:val="0"/>
            </w:pPr>
            <w:r w:rsidRPr="00995F61">
              <w:t>Support cost of agency</w:t>
            </w:r>
          </w:p>
        </w:tc>
        <w:tc>
          <w:tcPr>
            <w:tcW w:w="2841" w:type="dxa"/>
            <w:shd w:val="clear" w:color="auto" w:fill="auto"/>
          </w:tcPr>
          <w:p w14:paraId="09EE1DAE" w14:textId="77777777" w:rsidR="0019358E" w:rsidRPr="00995F61" w:rsidRDefault="0019358E" w:rsidP="00514B5D">
            <w:pPr>
              <w:autoSpaceDE w:val="0"/>
              <w:autoSpaceDN w:val="0"/>
              <w:adjustRightInd w:val="0"/>
              <w:jc w:val="right"/>
            </w:pPr>
            <w:r w:rsidRPr="00995F61">
              <w:t>2,100</w:t>
            </w:r>
          </w:p>
        </w:tc>
      </w:tr>
      <w:tr w:rsidR="0019358E" w:rsidRPr="00C62E7D" w14:paraId="53D6FBCA" w14:textId="77777777" w:rsidTr="00B12856">
        <w:tc>
          <w:tcPr>
            <w:tcW w:w="675" w:type="dxa"/>
            <w:shd w:val="clear" w:color="auto" w:fill="auto"/>
          </w:tcPr>
          <w:p w14:paraId="719AA027" w14:textId="77777777" w:rsidR="0019358E" w:rsidRPr="00C62E7D" w:rsidRDefault="0019358E" w:rsidP="00514B5D">
            <w:pPr>
              <w:widowControl w:val="0"/>
              <w:numPr>
                <w:ilvl w:val="0"/>
                <w:numId w:val="56"/>
              </w:numPr>
              <w:autoSpaceDE w:val="0"/>
              <w:autoSpaceDN w:val="0"/>
              <w:adjustRightInd w:val="0"/>
              <w:rPr>
                <w:b/>
              </w:rPr>
            </w:pPr>
          </w:p>
        </w:tc>
        <w:tc>
          <w:tcPr>
            <w:tcW w:w="5006" w:type="dxa"/>
            <w:shd w:val="clear" w:color="auto" w:fill="auto"/>
          </w:tcPr>
          <w:p w14:paraId="53FEF359" w14:textId="77777777" w:rsidR="0019358E" w:rsidRPr="00C62E7D" w:rsidRDefault="0019358E" w:rsidP="00514B5D">
            <w:pPr>
              <w:autoSpaceDE w:val="0"/>
              <w:autoSpaceDN w:val="0"/>
              <w:adjustRightInd w:val="0"/>
              <w:rPr>
                <w:b/>
              </w:rPr>
            </w:pPr>
            <w:r>
              <w:rPr>
                <w:b/>
              </w:rPr>
              <w:t>Total</w:t>
            </w:r>
          </w:p>
        </w:tc>
        <w:tc>
          <w:tcPr>
            <w:tcW w:w="2841" w:type="dxa"/>
            <w:shd w:val="clear" w:color="auto" w:fill="auto"/>
          </w:tcPr>
          <w:p w14:paraId="76CA8ED8" w14:textId="77777777" w:rsidR="0019358E" w:rsidRPr="00C62E7D" w:rsidRDefault="0019358E" w:rsidP="00514B5D">
            <w:pPr>
              <w:autoSpaceDE w:val="0"/>
              <w:autoSpaceDN w:val="0"/>
              <w:adjustRightInd w:val="0"/>
              <w:jc w:val="right"/>
              <w:rPr>
                <w:b/>
              </w:rPr>
            </w:pPr>
            <w:r>
              <w:rPr>
                <w:b/>
              </w:rPr>
              <w:t>32,100</w:t>
            </w:r>
          </w:p>
        </w:tc>
      </w:tr>
    </w:tbl>
    <w:p w14:paraId="79865004" w14:textId="77777777" w:rsidR="0019358E" w:rsidRDefault="0019358E" w:rsidP="00514B5D">
      <w:pPr>
        <w:rPr>
          <w:lang w:eastAsia="zh-CN"/>
        </w:rPr>
      </w:pPr>
    </w:p>
    <w:p w14:paraId="30B8AF47" w14:textId="77777777" w:rsidR="0019358E" w:rsidRDefault="0019358E" w:rsidP="00514B5D">
      <w:pPr>
        <w:rPr>
          <w:lang w:eastAsia="zh-CN"/>
        </w:rPr>
      </w:pPr>
      <w:r>
        <w:rPr>
          <w:lang w:eastAsia="zh-CN"/>
        </w:rPr>
        <w:br w:type="page"/>
      </w:r>
    </w:p>
    <w:p w14:paraId="3828FA28" w14:textId="77777777" w:rsidR="0019358E" w:rsidRPr="00766021" w:rsidRDefault="0019358E" w:rsidP="00514B5D">
      <w:pPr>
        <w:pBdr>
          <w:top w:val="single" w:sz="4" w:space="1" w:color="auto"/>
          <w:left w:val="single" w:sz="4" w:space="4" w:color="auto"/>
          <w:bottom w:val="single" w:sz="4" w:space="1" w:color="auto"/>
          <w:right w:val="single" w:sz="4" w:space="4" w:color="auto"/>
        </w:pBdr>
        <w:jc w:val="center"/>
      </w:pPr>
      <w:bookmarkStart w:id="1" w:name="_Hlk493538000"/>
      <w:bookmarkEnd w:id="1"/>
      <w:r w:rsidRPr="00766021">
        <w:rPr>
          <w:b/>
        </w:rPr>
        <w:lastRenderedPageBreak/>
        <w:t xml:space="preserve">FUNDING REQUEST FOR THE PREPARATION OF </w:t>
      </w:r>
      <w:r>
        <w:rPr>
          <w:b/>
        </w:rPr>
        <w:t xml:space="preserve">HFC-RELATED STANDALONE </w:t>
      </w:r>
      <w:r w:rsidRPr="00766021">
        <w:rPr>
          <w:b/>
        </w:rPr>
        <w:t>INVESTMENTS PROJECTS</w:t>
      </w:r>
    </w:p>
    <w:p w14:paraId="17118F53" w14:textId="77777777" w:rsidR="0019358E" w:rsidRDefault="0019358E" w:rsidP="00514B5D">
      <w:pPr>
        <w:jc w:val="center"/>
      </w:pPr>
      <w:r w:rsidRPr="00C07A33">
        <w:rPr>
          <w:b/>
        </w:rPr>
        <w:t>COUNTRY:</w:t>
      </w:r>
      <w:r w:rsidRPr="00C07A33">
        <w:t xml:space="preserve"> </w:t>
      </w:r>
      <w:r>
        <w:t>DOMINICAN REPUBLIC</w:t>
      </w:r>
    </w:p>
    <w:p w14:paraId="17B41EDF" w14:textId="77777777" w:rsidR="0019358E" w:rsidRPr="00C07A33" w:rsidRDefault="0019358E" w:rsidP="00514B5D">
      <w:pPr>
        <w:jc w:val="center"/>
      </w:pPr>
    </w:p>
    <w:p w14:paraId="741121EE" w14:textId="77777777" w:rsidR="0019358E" w:rsidRPr="00C07A33" w:rsidRDefault="0019358E" w:rsidP="00514B5D">
      <w:pPr>
        <w:autoSpaceDE w:val="0"/>
        <w:autoSpaceDN w:val="0"/>
        <w:adjustRightInd w:val="0"/>
      </w:pPr>
      <w:r w:rsidRPr="00C07A33">
        <w:rPr>
          <w:b/>
        </w:rPr>
        <w:t>PROJECT TITLE</w:t>
      </w:r>
      <w:r w:rsidRPr="00C07A33">
        <w:t xml:space="preserve">: Preparation </w:t>
      </w:r>
      <w:r>
        <w:t>of a Project for an</w:t>
      </w:r>
      <w:r w:rsidRPr="00C07A33">
        <w:t xml:space="preserve"> HFC-related standalone investment project</w:t>
      </w:r>
      <w:r>
        <w:t xml:space="preserve"> in the Dominican Republic</w:t>
      </w:r>
    </w:p>
    <w:p w14:paraId="504FAE42" w14:textId="77777777" w:rsidR="0019358E" w:rsidRPr="001C6FDB" w:rsidRDefault="0019358E" w:rsidP="00514B5D">
      <w:r w:rsidRPr="00C07A33">
        <w:rPr>
          <w:b/>
        </w:rPr>
        <w:t>LEAD IMPLEMENTING AGENCY</w:t>
      </w:r>
      <w:r w:rsidRPr="00C07A33">
        <w:t>:</w:t>
      </w:r>
      <w:r>
        <w:t xml:space="preserve"> </w:t>
      </w:r>
      <w:r w:rsidRPr="001C6FDB">
        <w:t>UN</w:t>
      </w:r>
      <w:r>
        <w:t>DP</w:t>
      </w:r>
    </w:p>
    <w:p w14:paraId="1BDCEB20" w14:textId="77777777" w:rsidR="0019358E" w:rsidRPr="00C07A33" w:rsidRDefault="0019358E" w:rsidP="00514B5D">
      <w:pPr>
        <w:rPr>
          <w:b/>
        </w:rPr>
      </w:pPr>
      <w:r w:rsidRPr="001C6FDB">
        <w:rPr>
          <w:b/>
        </w:rPr>
        <w:t xml:space="preserve">COOPERATING AGENCY: </w:t>
      </w:r>
      <w:r>
        <w:t>n/a</w:t>
      </w:r>
    </w:p>
    <w:p w14:paraId="0534F99A" w14:textId="77777777" w:rsidR="0019358E" w:rsidRPr="00412B62" w:rsidRDefault="0019358E" w:rsidP="00514B5D">
      <w:pPr>
        <w:rPr>
          <w:lang w:val="es-PA"/>
        </w:rPr>
      </w:pPr>
      <w:r w:rsidRPr="00412B62">
        <w:rPr>
          <w:b/>
          <w:lang w:val="es-PA"/>
        </w:rPr>
        <w:t>NATIONAL COORDINATION AGENCY</w:t>
      </w:r>
      <w:r w:rsidRPr="00412B62">
        <w:rPr>
          <w:lang w:val="es-PA"/>
        </w:rPr>
        <w:t>: Ministerio de Medio Ambiente Y Recursos Naturales</w:t>
      </w:r>
    </w:p>
    <w:p w14:paraId="5C584DA7" w14:textId="77777777" w:rsidR="0019358E" w:rsidRPr="00C07A33" w:rsidRDefault="0019358E" w:rsidP="00514B5D">
      <w:r w:rsidRPr="00E34BDC">
        <w:rPr>
          <w:b/>
        </w:rPr>
        <w:t>PROJECT INCLUDED IN CURRENT BUSSINESS PLAN:</w:t>
      </w:r>
      <w:r>
        <w:t xml:space="preserve"> No</w:t>
      </w:r>
    </w:p>
    <w:p w14:paraId="42A7EF29" w14:textId="77777777" w:rsidR="0019358E" w:rsidRPr="00C07A33" w:rsidRDefault="0019358E" w:rsidP="00514B5D">
      <w:r w:rsidRPr="00E34BDC">
        <w:rPr>
          <w:b/>
        </w:rPr>
        <w:t>ELIGIBLE CONSUMPTION</w:t>
      </w:r>
      <w:r w:rsidRPr="00C07A33">
        <w:t>:</w:t>
      </w:r>
      <w:r>
        <w:t xml:space="preserve">  n/a (HFCs)</w:t>
      </w:r>
    </w:p>
    <w:p w14:paraId="3F8EDC86" w14:textId="77777777" w:rsidR="0019358E" w:rsidRPr="00C07A33" w:rsidRDefault="0019358E" w:rsidP="00514B5D">
      <w:r w:rsidRPr="00E34BDC">
        <w:rPr>
          <w:b/>
        </w:rPr>
        <w:t>AREA</w:t>
      </w:r>
      <w:r w:rsidRPr="00C07A33">
        <w:t>:</w:t>
      </w:r>
      <w:r>
        <w:t xml:space="preserve"> Commercial Refrigeration Manufacturing</w:t>
      </w:r>
    </w:p>
    <w:p w14:paraId="66AED858" w14:textId="77777777" w:rsidR="0019358E" w:rsidRDefault="0019358E" w:rsidP="00514B5D">
      <w:r w:rsidRPr="00E34BDC">
        <w:rPr>
          <w:b/>
        </w:rPr>
        <w:t>SECTOR:</w:t>
      </w:r>
      <w:r>
        <w:t xml:space="preserve"> RAC- CRM</w:t>
      </w:r>
    </w:p>
    <w:p w14:paraId="5CAE95BD" w14:textId="77777777" w:rsidR="0019358E" w:rsidRPr="00C07A33" w:rsidRDefault="0019358E" w:rsidP="00514B5D">
      <w:r w:rsidRPr="00545209">
        <w:rPr>
          <w:b/>
        </w:rPr>
        <w:t>SUB-SECTOR:</w:t>
      </w:r>
      <w:r>
        <w:t xml:space="preserve"> Stand Alone Self Contained commercial Refrigerators</w:t>
      </w:r>
    </w:p>
    <w:p w14:paraId="30B35179" w14:textId="77777777" w:rsidR="0019358E" w:rsidRPr="00C07A33" w:rsidRDefault="0019358E" w:rsidP="00514B5D">
      <w:r w:rsidRPr="00E34BDC">
        <w:rPr>
          <w:b/>
        </w:rPr>
        <w:t>NUMBER OF ENTERPRISES</w:t>
      </w:r>
      <w:r w:rsidRPr="00C07A33">
        <w:t>:</w:t>
      </w:r>
      <w:r>
        <w:t xml:space="preserve"> one (1)</w:t>
      </w:r>
    </w:p>
    <w:p w14:paraId="6A495251" w14:textId="77777777" w:rsidR="0019358E" w:rsidRPr="00C07A33" w:rsidRDefault="0019358E" w:rsidP="00514B5D"/>
    <w:p w14:paraId="19E7D295" w14:textId="77777777" w:rsidR="0019358E" w:rsidRPr="00C07A33" w:rsidRDefault="0019358E" w:rsidP="00514B5D">
      <w:r w:rsidRPr="00E34BDC">
        <w:rPr>
          <w:b/>
        </w:rPr>
        <w:t>PROJECT DURATION</w:t>
      </w:r>
      <w:r w:rsidRPr="00C07A33">
        <w:t>:</w:t>
      </w:r>
      <w:r>
        <w:t xml:space="preserve">                    18 months</w:t>
      </w:r>
    </w:p>
    <w:p w14:paraId="6D8659D8" w14:textId="77777777" w:rsidR="0019358E" w:rsidRPr="00C07A33" w:rsidRDefault="0019358E" w:rsidP="00514B5D">
      <w:r w:rsidRPr="00E34BDC">
        <w:rPr>
          <w:b/>
        </w:rPr>
        <w:t>PROJECT COST</w:t>
      </w:r>
      <w:r w:rsidRPr="00C07A33">
        <w:t>:</w:t>
      </w:r>
      <w:r>
        <w:t xml:space="preserve">                            USD 30,000</w:t>
      </w:r>
    </w:p>
    <w:p w14:paraId="5631AAC1" w14:textId="77777777" w:rsidR="0019358E" w:rsidRPr="00C07A33" w:rsidRDefault="0019358E" w:rsidP="00514B5D">
      <w:r w:rsidRPr="00E34BDC">
        <w:rPr>
          <w:b/>
        </w:rPr>
        <w:t>SUPPORT COST</w:t>
      </w:r>
      <w:r w:rsidRPr="00C07A33">
        <w:t>:</w:t>
      </w:r>
      <w:r>
        <w:t xml:space="preserve"> (7%)                   USD   2,100</w:t>
      </w:r>
    </w:p>
    <w:p w14:paraId="4A708E8C" w14:textId="77777777" w:rsidR="0019358E" w:rsidRPr="00E34BDC" w:rsidRDefault="0019358E" w:rsidP="00514B5D">
      <w:pPr>
        <w:pBdr>
          <w:bottom w:val="single" w:sz="12" w:space="1" w:color="auto"/>
        </w:pBdr>
        <w:rPr>
          <w:b/>
        </w:rPr>
      </w:pPr>
      <w:r w:rsidRPr="00E34BDC">
        <w:rPr>
          <w:b/>
        </w:rPr>
        <w:t>TOTAL COST FOR THE MLF:</w:t>
      </w:r>
      <w:r>
        <w:rPr>
          <w:b/>
        </w:rPr>
        <w:t xml:space="preserve">   USD  32,100</w:t>
      </w:r>
    </w:p>
    <w:p w14:paraId="5B1961EE" w14:textId="77777777" w:rsidR="0019358E" w:rsidRPr="00C07A33" w:rsidRDefault="0019358E" w:rsidP="00514B5D">
      <w:pPr>
        <w:pBdr>
          <w:bottom w:val="single" w:sz="12" w:space="1" w:color="auto"/>
        </w:pBdr>
      </w:pPr>
    </w:p>
    <w:p w14:paraId="77CED5D4" w14:textId="77777777" w:rsidR="0019358E" w:rsidRPr="00C07A33" w:rsidRDefault="0019358E" w:rsidP="00514B5D"/>
    <w:p w14:paraId="54EE1535" w14:textId="77777777" w:rsidR="0019358E" w:rsidRPr="007146B1" w:rsidRDefault="0019358E" w:rsidP="00514B5D">
      <w:pPr>
        <w:jc w:val="center"/>
        <w:rPr>
          <w:b/>
          <w:u w:val="single"/>
        </w:rPr>
      </w:pPr>
      <w:r w:rsidRPr="007146B1">
        <w:rPr>
          <w:b/>
          <w:u w:val="single"/>
        </w:rPr>
        <w:t>Project Summary</w:t>
      </w:r>
    </w:p>
    <w:p w14:paraId="4CB0815F" w14:textId="77777777" w:rsidR="0019358E" w:rsidRDefault="0019358E" w:rsidP="00514B5D">
      <w:pPr>
        <w:autoSpaceDE w:val="0"/>
        <w:autoSpaceDN w:val="0"/>
        <w:adjustRightInd w:val="0"/>
      </w:pPr>
    </w:p>
    <w:p w14:paraId="2A6001AA" w14:textId="77777777" w:rsidR="0019358E" w:rsidRPr="00887B85" w:rsidRDefault="0019358E" w:rsidP="00514B5D">
      <w:pPr>
        <w:autoSpaceDE w:val="0"/>
        <w:autoSpaceDN w:val="0"/>
        <w:adjustRightInd w:val="0"/>
      </w:pPr>
      <w:r w:rsidRPr="00887B85">
        <w:t xml:space="preserve">This document describes the proposed arrangements, preparation strategy and budget for the preparation of </w:t>
      </w:r>
      <w:r>
        <w:t>an</w:t>
      </w:r>
      <w:r w:rsidRPr="00887B85">
        <w:t xml:space="preserve"> HFC-relate</w:t>
      </w:r>
      <w:r>
        <w:t>d standalone investment project</w:t>
      </w:r>
      <w:r w:rsidRPr="00887B85">
        <w:t xml:space="preserve"> that will support </w:t>
      </w:r>
      <w:r>
        <w:t>the Dominican Republic</w:t>
      </w:r>
      <w:r w:rsidRPr="00887B85">
        <w:t xml:space="preserve"> to contain the HFC consumption and facilitate the early implementation of the Kigali Amendment to the Montreal Protocol.</w:t>
      </w:r>
    </w:p>
    <w:p w14:paraId="402C9CAB" w14:textId="77777777" w:rsidR="0019358E" w:rsidRPr="00887B85" w:rsidRDefault="0019358E" w:rsidP="00514B5D">
      <w:pPr>
        <w:autoSpaceDE w:val="0"/>
        <w:autoSpaceDN w:val="0"/>
        <w:adjustRightInd w:val="0"/>
      </w:pPr>
    </w:p>
    <w:p w14:paraId="0A8311A8" w14:textId="77777777" w:rsidR="0019358E" w:rsidRPr="00887B85" w:rsidRDefault="0019358E" w:rsidP="00514B5D">
      <w:r w:rsidRPr="00887B85">
        <w:t xml:space="preserve">Such arrangements would be implemented taking into consideration: </w:t>
      </w:r>
    </w:p>
    <w:p w14:paraId="61492316" w14:textId="77777777" w:rsidR="0019358E" w:rsidRPr="00887B85" w:rsidRDefault="0019358E" w:rsidP="00514B5D">
      <w:pPr>
        <w:ind w:left="709" w:right="567"/>
      </w:pPr>
      <w:r w:rsidRPr="00887B85">
        <w:t xml:space="preserve">a) The need to reflect national context and priorities, national policies and country-motivation and consequently would need the agreement of the relevant official(s) of the Ministry of Environment and the national stakeholders to the investment project proposal; </w:t>
      </w:r>
    </w:p>
    <w:p w14:paraId="4DD3E0A7" w14:textId="77777777" w:rsidR="0019358E" w:rsidRPr="00887B85" w:rsidRDefault="0019358E" w:rsidP="00514B5D">
      <w:pPr>
        <w:ind w:left="709" w:right="567"/>
      </w:pPr>
      <w:r w:rsidRPr="00887B85">
        <w:t xml:space="preserve">b) To facilitate seamless early implementation of the Kigali Amendment; </w:t>
      </w:r>
    </w:p>
    <w:p w14:paraId="545E4274" w14:textId="77777777" w:rsidR="0019358E" w:rsidRPr="00887B85" w:rsidRDefault="0019358E" w:rsidP="00514B5D">
      <w:pPr>
        <w:ind w:left="709" w:right="567"/>
      </w:pPr>
      <w:r w:rsidRPr="00887B85">
        <w:t xml:space="preserve">c) To draw upon the lessons learnt from the project preparation phase and the sector analysis that will support it;  </w:t>
      </w:r>
    </w:p>
    <w:p w14:paraId="3F284989" w14:textId="77777777" w:rsidR="0019358E" w:rsidRPr="00887B85" w:rsidRDefault="0019358E" w:rsidP="00514B5D">
      <w:pPr>
        <w:ind w:left="709" w:right="567"/>
      </w:pPr>
      <w:r w:rsidRPr="00887B85">
        <w:t>d) To be dynamic and evolving, and to be open for revisions and adaptation as necessary in response to evolving situations during the preparation process.</w:t>
      </w:r>
    </w:p>
    <w:p w14:paraId="0799EE1B" w14:textId="77777777" w:rsidR="0019358E" w:rsidRDefault="0019358E" w:rsidP="00514B5D">
      <w:pPr>
        <w:ind w:left="709" w:right="567"/>
      </w:pPr>
    </w:p>
    <w:p w14:paraId="37503369" w14:textId="10F64C4E" w:rsidR="00A31443" w:rsidRDefault="00A31443" w:rsidP="00514B5D">
      <w:pPr>
        <w:autoSpaceDE w:val="0"/>
        <w:autoSpaceDN w:val="0"/>
        <w:adjustRightInd w:val="0"/>
        <w:jc w:val="center"/>
        <w:rPr>
          <w:rFonts w:ascii="Arial Black" w:hAnsi="Arial Black"/>
        </w:rPr>
      </w:pPr>
      <w:r>
        <w:rPr>
          <w:rFonts w:ascii="Arial Black" w:hAnsi="Arial Black"/>
        </w:rPr>
        <w:br w:type="page"/>
      </w:r>
    </w:p>
    <w:p w14:paraId="53DA14B7" w14:textId="77777777" w:rsidR="0019358E" w:rsidRDefault="0019358E" w:rsidP="00514B5D">
      <w:pPr>
        <w:autoSpaceDE w:val="0"/>
        <w:autoSpaceDN w:val="0"/>
        <w:adjustRightInd w:val="0"/>
        <w:jc w:val="center"/>
        <w:rPr>
          <w:rFonts w:ascii="Arial Black" w:hAnsi="Arial Black"/>
        </w:rPr>
      </w:pPr>
    </w:p>
    <w:p w14:paraId="1AD1266D" w14:textId="77777777" w:rsidR="0019358E" w:rsidRDefault="0019358E" w:rsidP="00514B5D">
      <w:pPr>
        <w:autoSpaceDE w:val="0"/>
        <w:autoSpaceDN w:val="0"/>
        <w:adjustRightInd w:val="0"/>
        <w:jc w:val="center"/>
        <w:rPr>
          <w:rFonts w:ascii="Arial Black" w:hAnsi="Arial Black"/>
        </w:rPr>
      </w:pPr>
    </w:p>
    <w:p w14:paraId="64BBF0EC" w14:textId="77777777" w:rsidR="0019358E" w:rsidRPr="001C6FDB" w:rsidRDefault="0019358E" w:rsidP="00514B5D">
      <w:pPr>
        <w:autoSpaceDE w:val="0"/>
        <w:autoSpaceDN w:val="0"/>
        <w:adjustRightInd w:val="0"/>
        <w:jc w:val="center"/>
        <w:rPr>
          <w:rFonts w:ascii="Arial Black" w:hAnsi="Arial Black"/>
        </w:rPr>
      </w:pPr>
      <w:r w:rsidRPr="001C6FDB">
        <w:rPr>
          <w:rFonts w:ascii="Arial Black" w:hAnsi="Arial Black"/>
        </w:rPr>
        <w:t xml:space="preserve">PREPARATION PROJECT FOR A AN HFC-RELATED STANDALONE INVESTMENT PROJECT IN </w:t>
      </w:r>
      <w:r>
        <w:rPr>
          <w:rFonts w:ascii="Arial Black" w:hAnsi="Arial Black"/>
        </w:rPr>
        <w:t>THE DOMINICAN REPUBLIC</w:t>
      </w:r>
    </w:p>
    <w:p w14:paraId="191678F6" w14:textId="77777777" w:rsidR="0019358E" w:rsidRDefault="0019358E" w:rsidP="00514B5D">
      <w:pPr>
        <w:pStyle w:val="ListParagraph"/>
        <w:rPr>
          <w:b/>
        </w:rPr>
      </w:pPr>
    </w:p>
    <w:p w14:paraId="0E2B2613" w14:textId="77777777" w:rsidR="0019358E" w:rsidRPr="00163DC8" w:rsidRDefault="0019358E" w:rsidP="00514B5D">
      <w:pPr>
        <w:pStyle w:val="ListParagraph"/>
        <w:numPr>
          <w:ilvl w:val="0"/>
          <w:numId w:val="60"/>
        </w:numPr>
        <w:spacing w:after="160"/>
        <w:rPr>
          <w:b/>
        </w:rPr>
      </w:pPr>
      <w:r>
        <w:rPr>
          <w:b/>
        </w:rPr>
        <w:t>I</w:t>
      </w:r>
      <w:r w:rsidRPr="00163DC8">
        <w:rPr>
          <w:b/>
        </w:rPr>
        <w:t>NTRODUCTION</w:t>
      </w:r>
    </w:p>
    <w:p w14:paraId="28605CED" w14:textId="77777777" w:rsidR="0019358E" w:rsidRPr="00163DC8" w:rsidRDefault="0019358E" w:rsidP="00514B5D">
      <w:pPr>
        <w:spacing w:before="240" w:after="240"/>
      </w:pPr>
      <w:r>
        <w:rPr>
          <w:rFonts w:eastAsia="Calibri"/>
        </w:rPr>
        <w:t>The Dominican Republic</w:t>
      </w:r>
      <w:r w:rsidRPr="00163DC8">
        <w:rPr>
          <w:rFonts w:eastAsia="Calibri"/>
        </w:rPr>
        <w:t xml:space="preserve"> is a Party to the Vienna Convention and the Montreal Protocol.  It is fully committed to the phaseout o</w:t>
      </w:r>
      <w:r>
        <w:rPr>
          <w:rFonts w:eastAsia="Calibri"/>
        </w:rPr>
        <w:t xml:space="preserve">f HCFCs and willing to take a </w:t>
      </w:r>
      <w:r w:rsidRPr="00163DC8">
        <w:rPr>
          <w:rFonts w:eastAsia="Calibri"/>
        </w:rPr>
        <w:t>lead in a</w:t>
      </w:r>
      <w:r w:rsidRPr="00163DC8">
        <w:t>ssessing and implementing new HFC phasedown</w:t>
      </w:r>
      <w:r w:rsidRPr="00163DC8">
        <w:rPr>
          <w:rFonts w:eastAsia="Calibri"/>
        </w:rPr>
        <w:t xml:space="preserve"> technologies, particularly in </w:t>
      </w:r>
      <w:r>
        <w:rPr>
          <w:rFonts w:eastAsia="Calibri"/>
        </w:rPr>
        <w:t>refrigeration applications.</w:t>
      </w:r>
      <w:r w:rsidRPr="00163DC8">
        <w:t xml:space="preserve"> Currently, the country is taking significant steps towards the ratification of the Kigali Amendment. The ratification process has already been initiated by the Ministry of Environment</w:t>
      </w:r>
      <w:r>
        <w:t xml:space="preserve"> and Sustainable Resources</w:t>
      </w:r>
      <w:r w:rsidRPr="00163DC8">
        <w:t>. The process of ratification is expected to take less than one year duration.</w:t>
      </w:r>
    </w:p>
    <w:p w14:paraId="13D9C884" w14:textId="77777777" w:rsidR="0019358E" w:rsidRPr="00163DC8" w:rsidRDefault="0019358E" w:rsidP="00514B5D">
      <w:pPr>
        <w:spacing w:before="240" w:after="240"/>
      </w:pPr>
      <w:r w:rsidRPr="00163DC8">
        <w:t xml:space="preserve">The Government of </w:t>
      </w:r>
      <w:r>
        <w:t>the Dominican Republic</w:t>
      </w:r>
      <w:r w:rsidRPr="00163DC8">
        <w:t xml:space="preserve"> is imp</w:t>
      </w:r>
      <w:r>
        <w:t xml:space="preserve">lementing </w:t>
      </w:r>
      <w:r w:rsidRPr="00163DC8">
        <w:t>Stage</w:t>
      </w:r>
      <w:r>
        <w:t>s</w:t>
      </w:r>
      <w:r w:rsidRPr="00163DC8">
        <w:t xml:space="preserve"> I &amp; II of its HCFCs Phase-out</w:t>
      </w:r>
      <w:r>
        <w:t xml:space="preserve"> Management Plan (HPMP) and has been</w:t>
      </w:r>
    </w:p>
    <w:p w14:paraId="24EE3052" w14:textId="77777777" w:rsidR="0019358E" w:rsidRPr="00163DC8" w:rsidRDefault="0019358E" w:rsidP="00514B5D">
      <w:pPr>
        <w:pStyle w:val="0Heading0"/>
        <w:numPr>
          <w:ilvl w:val="0"/>
          <w:numId w:val="59"/>
        </w:numPr>
        <w:tabs>
          <w:tab w:val="left" w:pos="720"/>
          <w:tab w:val="right" w:pos="9360"/>
        </w:tabs>
        <w:jc w:val="both"/>
        <w:rPr>
          <w:rFonts w:eastAsia="SimSun"/>
          <w:bCs/>
          <w:lang w:eastAsia="zh-CN"/>
        </w:rPr>
      </w:pPr>
      <w:r w:rsidRPr="00163DC8">
        <w:rPr>
          <w:rFonts w:eastAsia="SimSun"/>
          <w:bCs/>
          <w:lang w:eastAsia="zh-CN"/>
        </w:rPr>
        <w:t>Meeting the HCFCs compliance targets as per the Montreal Protocol;</w:t>
      </w:r>
    </w:p>
    <w:p w14:paraId="60C06E63" w14:textId="77777777" w:rsidR="0019358E" w:rsidRPr="00163DC8" w:rsidRDefault="0019358E" w:rsidP="00514B5D">
      <w:pPr>
        <w:pStyle w:val="0Heading0"/>
        <w:numPr>
          <w:ilvl w:val="0"/>
          <w:numId w:val="59"/>
        </w:numPr>
        <w:tabs>
          <w:tab w:val="left" w:pos="720"/>
          <w:tab w:val="right" w:pos="9360"/>
        </w:tabs>
        <w:jc w:val="both"/>
        <w:rPr>
          <w:rFonts w:eastAsia="SimSun"/>
          <w:bCs/>
          <w:lang w:eastAsia="zh-CN"/>
        </w:rPr>
      </w:pPr>
      <w:r w:rsidRPr="00163DC8">
        <w:rPr>
          <w:rFonts w:eastAsia="SimSun"/>
          <w:bCs/>
          <w:lang w:eastAsia="zh-CN"/>
        </w:rPr>
        <w:t>Maximizing climate benefits while phasing-out HCFCs;</w:t>
      </w:r>
    </w:p>
    <w:p w14:paraId="5157B96F" w14:textId="77777777" w:rsidR="0019358E" w:rsidRPr="00163DC8" w:rsidRDefault="0019358E" w:rsidP="00514B5D">
      <w:pPr>
        <w:pStyle w:val="0Heading0"/>
        <w:numPr>
          <w:ilvl w:val="0"/>
          <w:numId w:val="59"/>
        </w:numPr>
        <w:tabs>
          <w:tab w:val="left" w:pos="720"/>
          <w:tab w:val="right" w:pos="9360"/>
        </w:tabs>
        <w:jc w:val="both"/>
        <w:rPr>
          <w:rFonts w:eastAsia="SimSun"/>
          <w:bCs/>
          <w:lang w:eastAsia="zh-CN"/>
        </w:rPr>
      </w:pPr>
      <w:r w:rsidRPr="00163DC8">
        <w:rPr>
          <w:rFonts w:eastAsia="SimSun"/>
          <w:bCs/>
          <w:lang w:eastAsia="zh-CN"/>
        </w:rPr>
        <w:t>Leapfrogging, as feasible, high GWP alternatives;</w:t>
      </w:r>
    </w:p>
    <w:p w14:paraId="2D71BFA0" w14:textId="77777777" w:rsidR="0019358E" w:rsidRDefault="0019358E" w:rsidP="00514B5D">
      <w:pPr>
        <w:ind w:left="720"/>
      </w:pPr>
    </w:p>
    <w:p w14:paraId="7FD130F7" w14:textId="77777777" w:rsidR="0019358E" w:rsidRDefault="0019358E" w:rsidP="00514B5D">
      <w:pPr>
        <w:ind w:left="720"/>
      </w:pPr>
    </w:p>
    <w:p w14:paraId="17507DC0" w14:textId="77777777" w:rsidR="0019358E" w:rsidRPr="00887B85" w:rsidRDefault="0019358E" w:rsidP="00514B5D">
      <w:pPr>
        <w:pStyle w:val="ListParagraph"/>
        <w:numPr>
          <w:ilvl w:val="0"/>
          <w:numId w:val="60"/>
        </w:numPr>
        <w:spacing w:after="160"/>
        <w:rPr>
          <w:b/>
        </w:rPr>
      </w:pPr>
      <w:r>
        <w:rPr>
          <w:b/>
        </w:rPr>
        <w:t>OBJECTIVES OF THIS FUNDING REQUEST</w:t>
      </w:r>
      <w:r w:rsidRPr="00887B85">
        <w:rPr>
          <w:b/>
        </w:rPr>
        <w:t xml:space="preserve"> </w:t>
      </w:r>
    </w:p>
    <w:p w14:paraId="05F4F8B5" w14:textId="77777777" w:rsidR="0019358E" w:rsidRDefault="0019358E" w:rsidP="00514B5D">
      <w:pPr>
        <w:spacing w:before="240" w:after="240"/>
      </w:pPr>
      <w:r w:rsidRPr="00163DC8">
        <w:t>The objective of this document is to request funding for</w:t>
      </w:r>
      <w:r>
        <w:t xml:space="preserve"> </w:t>
      </w:r>
      <w:r w:rsidRPr="00887B85">
        <w:t xml:space="preserve">the preparation of an </w:t>
      </w:r>
      <w:r>
        <w:t>individual investment p</w:t>
      </w:r>
      <w:r w:rsidRPr="00887B85">
        <w:t xml:space="preserve">roject for the elimination of HFC in the manufacture of </w:t>
      </w:r>
      <w:r>
        <w:t>commercial refrigerators;</w:t>
      </w:r>
    </w:p>
    <w:p w14:paraId="21F5F5F2" w14:textId="77777777" w:rsidR="0019358E" w:rsidRDefault="0019358E" w:rsidP="00514B5D">
      <w:pPr>
        <w:spacing w:before="240" w:after="240"/>
      </w:pPr>
      <w:r w:rsidRPr="00887B85">
        <w:t>The HFCs-related Standalone Investment Project will be prepared and submitted to the ExCom appreciation following the guidelines established under the Decisions 78/3(g) and 79/45.</w:t>
      </w:r>
    </w:p>
    <w:p w14:paraId="73E9159C" w14:textId="77777777" w:rsidR="0019358E" w:rsidRDefault="0019358E" w:rsidP="00514B5D">
      <w:pPr>
        <w:autoSpaceDE w:val="0"/>
        <w:autoSpaceDN w:val="0"/>
        <w:adjustRightInd w:val="0"/>
      </w:pPr>
    </w:p>
    <w:p w14:paraId="4FEEF390" w14:textId="77777777" w:rsidR="0019358E" w:rsidRPr="00163DC8" w:rsidRDefault="0019358E" w:rsidP="00514B5D">
      <w:pPr>
        <w:pStyle w:val="ListParagraph"/>
        <w:numPr>
          <w:ilvl w:val="0"/>
          <w:numId w:val="60"/>
        </w:numPr>
        <w:spacing w:after="160"/>
        <w:jc w:val="both"/>
        <w:rPr>
          <w:b/>
        </w:rPr>
      </w:pPr>
      <w:r>
        <w:rPr>
          <w:b/>
        </w:rPr>
        <w:t>OVERVIEW OF THE REFRIGERATION SECTOR</w:t>
      </w:r>
    </w:p>
    <w:p w14:paraId="1D02B8C0" w14:textId="77777777" w:rsidR="0019358E" w:rsidRPr="00412B62" w:rsidRDefault="0019358E" w:rsidP="00514B5D">
      <w:pPr>
        <w:spacing w:before="240" w:after="240"/>
      </w:pPr>
      <w:r w:rsidRPr="00412B62">
        <w:t xml:space="preserve">The Ministry of Environment and  UNDP commissioned a study on the consumption of ODS alternatives in the Dominican Republic that has been submitted separately to the MFS. There is no manufacture of domestic refrigerators and just two enterpirses that make commercial refrigerators For more information it is referred to the menioned survey.  </w:t>
      </w:r>
    </w:p>
    <w:p w14:paraId="0C7664A3" w14:textId="77777777" w:rsidR="0019358E" w:rsidRPr="00B66ACB" w:rsidRDefault="0019358E" w:rsidP="00514B5D">
      <w:pPr>
        <w:pStyle w:val="ListParagraph"/>
        <w:jc w:val="both"/>
        <w:rPr>
          <w:b/>
        </w:rPr>
      </w:pPr>
    </w:p>
    <w:p w14:paraId="34FF6E3F" w14:textId="77777777" w:rsidR="0019358E" w:rsidRPr="00B66ACB" w:rsidRDefault="0019358E" w:rsidP="00514B5D">
      <w:pPr>
        <w:pStyle w:val="ListParagraph"/>
        <w:numPr>
          <w:ilvl w:val="0"/>
          <w:numId w:val="60"/>
        </w:numPr>
        <w:spacing w:after="160"/>
        <w:jc w:val="both"/>
        <w:rPr>
          <w:b/>
        </w:rPr>
      </w:pPr>
      <w:r w:rsidRPr="00B66ACB">
        <w:rPr>
          <w:b/>
        </w:rPr>
        <w:t>TECHNOLOGY</w:t>
      </w:r>
    </w:p>
    <w:p w14:paraId="46354718" w14:textId="77777777" w:rsidR="0019358E" w:rsidRPr="00412B62" w:rsidRDefault="0019358E" w:rsidP="00514B5D">
      <w:pPr>
        <w:spacing w:before="240" w:after="240"/>
      </w:pPr>
      <w:r w:rsidRPr="00412B62">
        <w:t>The selection of an alternative, long-term, sustainable refrigerant technology would be seen to be ruled by the following considerations:</w:t>
      </w:r>
    </w:p>
    <w:p w14:paraId="04F54641" w14:textId="77777777" w:rsidR="0019358E" w:rsidRPr="00412B62" w:rsidRDefault="0019358E" w:rsidP="00514B5D">
      <w:pPr>
        <w:spacing w:before="240" w:after="240"/>
      </w:pPr>
    </w:p>
    <w:p w14:paraId="5094D99E" w14:textId="77777777" w:rsidR="0019358E" w:rsidRPr="00412B62" w:rsidRDefault="0019358E" w:rsidP="00514B5D">
      <w:pPr>
        <w:pStyle w:val="ListParagraph"/>
        <w:numPr>
          <w:ilvl w:val="0"/>
          <w:numId w:val="108"/>
        </w:numPr>
        <w:spacing w:before="240" w:after="240"/>
        <w:jc w:val="both"/>
      </w:pPr>
      <w:r w:rsidRPr="00412B62">
        <w:t>Proven and reasonably mature technology.</w:t>
      </w:r>
    </w:p>
    <w:p w14:paraId="796D7077" w14:textId="77777777" w:rsidR="0019358E" w:rsidRPr="00412B62" w:rsidRDefault="0019358E" w:rsidP="00514B5D">
      <w:pPr>
        <w:pStyle w:val="ListParagraph"/>
        <w:numPr>
          <w:ilvl w:val="0"/>
          <w:numId w:val="108"/>
        </w:numPr>
        <w:spacing w:before="240" w:after="240"/>
        <w:jc w:val="both"/>
      </w:pPr>
      <w:r w:rsidRPr="00412B62">
        <w:t>Cost effective conversion.</w:t>
      </w:r>
    </w:p>
    <w:p w14:paraId="76807EE9" w14:textId="77777777" w:rsidR="0019358E" w:rsidRPr="00412B62" w:rsidRDefault="0019358E" w:rsidP="00514B5D">
      <w:pPr>
        <w:pStyle w:val="ListParagraph"/>
        <w:numPr>
          <w:ilvl w:val="0"/>
          <w:numId w:val="108"/>
        </w:numPr>
        <w:spacing w:before="240" w:after="240"/>
        <w:jc w:val="both"/>
      </w:pPr>
      <w:r w:rsidRPr="00412B62">
        <w:t>Availability of the systems at favorable pricing.</w:t>
      </w:r>
    </w:p>
    <w:p w14:paraId="3A91B040" w14:textId="77777777" w:rsidR="0019358E" w:rsidRPr="00412B62" w:rsidRDefault="0019358E" w:rsidP="00514B5D">
      <w:pPr>
        <w:pStyle w:val="ListParagraph"/>
        <w:numPr>
          <w:ilvl w:val="0"/>
          <w:numId w:val="108"/>
        </w:numPr>
        <w:spacing w:before="240" w:after="240"/>
        <w:jc w:val="both"/>
      </w:pPr>
      <w:r w:rsidRPr="00412B62">
        <w:t>Critical properties that must to be obtained in the end-product.</w:t>
      </w:r>
    </w:p>
    <w:p w14:paraId="0223479E" w14:textId="77777777" w:rsidR="0019358E" w:rsidRPr="00412B62" w:rsidRDefault="0019358E" w:rsidP="00514B5D">
      <w:pPr>
        <w:pStyle w:val="ListParagraph"/>
        <w:numPr>
          <w:ilvl w:val="0"/>
          <w:numId w:val="108"/>
        </w:numPr>
        <w:spacing w:before="240" w:after="240"/>
        <w:jc w:val="both"/>
      </w:pPr>
      <w:r w:rsidRPr="00412B62">
        <w:t>Energy efficiency.</w:t>
      </w:r>
    </w:p>
    <w:p w14:paraId="1E7F2D00" w14:textId="77777777" w:rsidR="0019358E" w:rsidRPr="00412B62" w:rsidRDefault="0019358E" w:rsidP="00514B5D">
      <w:pPr>
        <w:pStyle w:val="ListParagraph"/>
        <w:numPr>
          <w:ilvl w:val="0"/>
          <w:numId w:val="108"/>
        </w:numPr>
        <w:spacing w:before="240" w:after="240"/>
        <w:jc w:val="both"/>
      </w:pPr>
      <w:r w:rsidRPr="00412B62">
        <w:t>Reduced carbon footprint.</w:t>
      </w:r>
    </w:p>
    <w:p w14:paraId="0FEE201D" w14:textId="77777777" w:rsidR="0019358E" w:rsidRPr="00412B62" w:rsidRDefault="0019358E" w:rsidP="00514B5D">
      <w:pPr>
        <w:spacing w:before="240" w:after="240"/>
      </w:pPr>
      <w:r w:rsidRPr="00412B62">
        <w:lastRenderedPageBreak/>
        <w:t>Five (5)</w:t>
      </w:r>
      <w:r>
        <w:t xml:space="preserve"> </w:t>
      </w:r>
      <w:r w:rsidRPr="00412B62">
        <w:t>refrigerant options for the vapor compression cycle in all refrigeration and A/C sectors have emerged (TEAP Report, 2010):</w:t>
      </w:r>
    </w:p>
    <w:p w14:paraId="3D52AB1D" w14:textId="77777777" w:rsidR="0019358E" w:rsidRPr="00412B62" w:rsidRDefault="0019358E" w:rsidP="00514B5D">
      <w:pPr>
        <w:pStyle w:val="ListParagraph"/>
        <w:numPr>
          <w:ilvl w:val="0"/>
          <w:numId w:val="109"/>
        </w:numPr>
        <w:spacing w:before="240" w:after="240"/>
        <w:jc w:val="both"/>
      </w:pPr>
      <w:r w:rsidRPr="00412B62">
        <w:t>ammonia (R-717)</w:t>
      </w:r>
    </w:p>
    <w:p w14:paraId="277B4251" w14:textId="77777777" w:rsidR="0019358E" w:rsidRPr="00412B62" w:rsidRDefault="0019358E" w:rsidP="00514B5D">
      <w:pPr>
        <w:pStyle w:val="ListParagraph"/>
        <w:numPr>
          <w:ilvl w:val="0"/>
          <w:numId w:val="109"/>
        </w:numPr>
        <w:spacing w:before="240" w:after="240"/>
        <w:jc w:val="both"/>
      </w:pPr>
      <w:r w:rsidRPr="00412B62">
        <w:t>carbon dioxide (R-744)</w:t>
      </w:r>
    </w:p>
    <w:p w14:paraId="3EABDB8B" w14:textId="77777777" w:rsidR="0019358E" w:rsidRPr="00412B62" w:rsidRDefault="0019358E" w:rsidP="00514B5D">
      <w:pPr>
        <w:pStyle w:val="ListParagraph"/>
        <w:numPr>
          <w:ilvl w:val="0"/>
          <w:numId w:val="109"/>
        </w:numPr>
        <w:spacing w:before="240" w:after="240"/>
        <w:jc w:val="both"/>
      </w:pPr>
      <w:r w:rsidRPr="00412B62">
        <w:t>hydrocarbons and blends (for domestic refrigeration HC-600a)</w:t>
      </w:r>
    </w:p>
    <w:p w14:paraId="62122D39" w14:textId="77777777" w:rsidR="0019358E" w:rsidRPr="00412B62" w:rsidRDefault="0019358E" w:rsidP="00514B5D">
      <w:pPr>
        <w:pStyle w:val="ListParagraph"/>
        <w:numPr>
          <w:ilvl w:val="0"/>
          <w:numId w:val="109"/>
        </w:numPr>
        <w:spacing w:before="240" w:after="240"/>
        <w:jc w:val="both"/>
      </w:pPr>
      <w:r w:rsidRPr="00412B62">
        <w:t>hydrofluorocarbons (unsaturated HFCs (HFOs)</w:t>
      </w:r>
    </w:p>
    <w:p w14:paraId="6E5DD9B7" w14:textId="77777777" w:rsidR="0019358E" w:rsidRPr="00412B62" w:rsidRDefault="0019358E" w:rsidP="00514B5D">
      <w:pPr>
        <w:pStyle w:val="ListParagraph"/>
        <w:numPr>
          <w:ilvl w:val="0"/>
          <w:numId w:val="109"/>
        </w:numPr>
        <w:spacing w:before="240" w:after="240"/>
        <w:jc w:val="both"/>
      </w:pPr>
      <w:r w:rsidRPr="00412B62">
        <w:t>water (R-718)</w:t>
      </w:r>
    </w:p>
    <w:p w14:paraId="217644E8" w14:textId="77777777" w:rsidR="0019358E" w:rsidRPr="00412B62" w:rsidRDefault="0019358E" w:rsidP="00514B5D">
      <w:pPr>
        <w:spacing w:before="240" w:after="240"/>
      </w:pPr>
      <w:r w:rsidRPr="00412B62">
        <w:t xml:space="preserve">These five refrigerant options above are in different stages of development or commercialization. HFOs and HCs are now increasingly being applied. Ammonia enjoys growth in sectors where it can be easily accommodated, and for certain—non-DRM—applications. CO2 equipment is being further developed and a large number of CO2 demonstration installations have been extensively tested on the market. It may well be that CO2 will take a substantial part of the commercial refrigeration equipment market. However, the equipment is too bulky to be applied in DRM. Water is used and may see some increase in use in limited applications. </w:t>
      </w:r>
    </w:p>
    <w:p w14:paraId="513E42D6" w14:textId="77777777" w:rsidR="0019358E" w:rsidRPr="00412B62" w:rsidRDefault="0019358E" w:rsidP="00514B5D">
      <w:pPr>
        <w:spacing w:before="240" w:after="240"/>
      </w:pPr>
      <w:r w:rsidRPr="00412B62">
        <w:t>FARCO has identified R-290 refrigerant (propane) as the eventual substitute for the HFC gases employed in its production.  However, there are issues pending related to the maximum refrigerant charge (presently 150 gr) and how this may impact the systems for the larger 3 and 4 door refrigerators and low temperature freezers.</w:t>
      </w:r>
    </w:p>
    <w:p w14:paraId="5C96DB51" w14:textId="77777777" w:rsidR="0019358E" w:rsidRPr="00B66ACB" w:rsidRDefault="0019358E" w:rsidP="00514B5D">
      <w:pPr>
        <w:pStyle w:val="ListParagraph"/>
        <w:rPr>
          <w:b/>
        </w:rPr>
      </w:pPr>
    </w:p>
    <w:p w14:paraId="22688885" w14:textId="77777777" w:rsidR="0019358E" w:rsidRPr="00B66ACB" w:rsidRDefault="0019358E" w:rsidP="00514B5D">
      <w:pPr>
        <w:pStyle w:val="ListParagraph"/>
        <w:numPr>
          <w:ilvl w:val="0"/>
          <w:numId w:val="60"/>
        </w:numPr>
        <w:autoSpaceDE w:val="0"/>
        <w:autoSpaceDN w:val="0"/>
        <w:adjustRightInd w:val="0"/>
        <w:spacing w:after="160"/>
        <w:jc w:val="both"/>
        <w:rPr>
          <w:b/>
        </w:rPr>
      </w:pPr>
      <w:r w:rsidRPr="00B66ACB">
        <w:rPr>
          <w:b/>
        </w:rPr>
        <w:t>COMPANY PROFILE</w:t>
      </w:r>
    </w:p>
    <w:p w14:paraId="1F4A24D8" w14:textId="77777777" w:rsidR="0019358E" w:rsidRPr="00412B62" w:rsidRDefault="0019358E" w:rsidP="00514B5D">
      <w:pPr>
        <w:spacing w:before="240" w:after="240"/>
      </w:pPr>
      <w:r w:rsidRPr="00412B62">
        <w:t xml:space="preserve">Fábrica de Refrigeradores Comerciales, (Farco), SRL, was established in 1980 in the Haina Industrial Zone, just west of Santo Domingo, with the purpose of offering regional customers stand-alone self-contained commercial refrigerators. The company is able to provide competitive products and services better adapted to the specific needs of the regional markets.  </w:t>
      </w:r>
    </w:p>
    <w:p w14:paraId="7A7433BA" w14:textId="77777777" w:rsidR="0019358E" w:rsidRPr="00412B62" w:rsidRDefault="0019358E" w:rsidP="00514B5D">
      <w:pPr>
        <w:spacing w:before="240" w:after="240"/>
      </w:pPr>
      <w:r w:rsidRPr="00412B62">
        <w:t xml:space="preserve">FARCO has a dominant share in the local Dominican market, catering to the institutional sectors and pioneering the development of refrigerated merchandising techniques.  Our company has years of experience in the regional export markets serving Haiti and numerous Caribbean Islands such as Puerto Rico, Jamaica, Trinidad &amp; Tobago as well as  Central America and the United States. </w:t>
      </w:r>
    </w:p>
    <w:p w14:paraId="56F16ECA" w14:textId="77777777" w:rsidR="0019358E" w:rsidRPr="00412B62" w:rsidRDefault="0019358E" w:rsidP="00514B5D">
      <w:pPr>
        <w:spacing w:before="240" w:after="240"/>
      </w:pPr>
      <w:r w:rsidRPr="00412B62">
        <w:t>Farco equity is 98% Dominican owned.</w:t>
      </w:r>
    </w:p>
    <w:p w14:paraId="07341DEB" w14:textId="77777777" w:rsidR="0019358E" w:rsidRPr="00B66ACB" w:rsidRDefault="0019358E" w:rsidP="00514B5D">
      <w:pPr>
        <w:spacing w:before="240" w:after="240"/>
        <w:rPr>
          <w:rFonts w:cs="Tahoma"/>
          <w:color w:val="555555"/>
          <w:shd w:val="clear" w:color="auto" w:fill="FFFFFF"/>
        </w:rPr>
      </w:pPr>
      <w:r w:rsidRPr="00412B62">
        <w:t>The product lines manufactured by Farco include Glass Merchandisers, Vertical and Horizontal Beverage Coolers, Reach-In Refrigerators and Freezers, Refrigerated Food Preparation Tables,  Refrigerated Work Top and Under counter Units, Pizza Preparation Tables, Back Bar Coolers, Ice Merchandisers, Draft Beer Dispensers, Horizontal Freezers, Sub-Zero Beer Coolers, etc.  More information is available on itsr website at</w:t>
      </w:r>
      <w:r w:rsidRPr="00B66ACB">
        <w:rPr>
          <w:rFonts w:cs="Tahoma"/>
          <w:color w:val="000000" w:themeColor="text1"/>
          <w:shd w:val="clear" w:color="auto" w:fill="FFFFFF"/>
        </w:rPr>
        <w:t xml:space="preserve"> </w:t>
      </w:r>
      <w:hyperlink r:id="rId25" w:history="1">
        <w:r w:rsidRPr="00B66ACB">
          <w:rPr>
            <w:rStyle w:val="Hyperlink"/>
            <w:rFonts w:cs="Tahoma"/>
            <w:shd w:val="clear" w:color="auto" w:fill="FFFFFF"/>
          </w:rPr>
          <w:t>www.farcofogel.com.do</w:t>
        </w:r>
      </w:hyperlink>
    </w:p>
    <w:p w14:paraId="756C6E60" w14:textId="77777777" w:rsidR="0019358E" w:rsidRPr="00B66ACB" w:rsidRDefault="0019358E" w:rsidP="00514B5D">
      <w:pPr>
        <w:pStyle w:val="ListParagraph"/>
        <w:numPr>
          <w:ilvl w:val="0"/>
          <w:numId w:val="60"/>
        </w:numPr>
        <w:spacing w:after="160"/>
        <w:rPr>
          <w:b/>
          <w:lang w:val="en-CA"/>
        </w:rPr>
      </w:pPr>
      <w:r w:rsidRPr="00B66ACB">
        <w:rPr>
          <w:b/>
          <w:lang w:val="en-CA"/>
        </w:rPr>
        <w:t>AMOUNT AND TYPE OF HFC TO BE PHASED OUT</w:t>
      </w:r>
    </w:p>
    <w:p w14:paraId="5BD346F1" w14:textId="77777777" w:rsidR="0019358E" w:rsidRPr="00B66ACB" w:rsidRDefault="0019358E" w:rsidP="00514B5D">
      <w:pPr>
        <w:pStyle w:val="ListParagraph"/>
        <w:rPr>
          <w:lang w:val="en-CA"/>
        </w:rPr>
      </w:pPr>
    </w:p>
    <w:p w14:paraId="5355854F" w14:textId="77777777" w:rsidR="0019358E" w:rsidRDefault="0019358E" w:rsidP="00514B5D">
      <w:pPr>
        <w:pStyle w:val="ListParagraph"/>
        <w:rPr>
          <w:rFonts w:ascii="Tahoma" w:hAnsi="Tahoma" w:cs="Tahoma"/>
          <w:lang w:val="en-CA"/>
        </w:rPr>
      </w:pPr>
      <w:r>
        <w:rPr>
          <w:noProof/>
        </w:rPr>
        <w:drawing>
          <wp:inline distT="0" distB="0" distL="0" distR="0" wp14:anchorId="0C349E4C" wp14:editId="59A98F11">
            <wp:extent cx="4983480" cy="93345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56178" cy="947067"/>
                    </a:xfrm>
                    <a:prstGeom prst="rect">
                      <a:avLst/>
                    </a:prstGeom>
                  </pic:spPr>
                </pic:pic>
              </a:graphicData>
            </a:graphic>
          </wp:inline>
        </w:drawing>
      </w:r>
    </w:p>
    <w:p w14:paraId="12E807E9" w14:textId="77777777" w:rsidR="0019358E" w:rsidRPr="00412B62" w:rsidRDefault="0019358E" w:rsidP="00514B5D">
      <w:pPr>
        <w:spacing w:before="240" w:after="240"/>
      </w:pPr>
      <w:r w:rsidRPr="00412B62">
        <w:t>Year 2017 production is 60% above that of 2016.</w:t>
      </w:r>
    </w:p>
    <w:p w14:paraId="6A8431CF" w14:textId="77777777" w:rsidR="0019358E" w:rsidRPr="006C0790" w:rsidRDefault="0019358E" w:rsidP="00514B5D">
      <w:pPr>
        <w:pStyle w:val="ListParagraph"/>
        <w:numPr>
          <w:ilvl w:val="0"/>
          <w:numId w:val="60"/>
        </w:numPr>
        <w:spacing w:after="160"/>
        <w:rPr>
          <w:b/>
        </w:rPr>
      </w:pPr>
      <w:r w:rsidRPr="006C0790">
        <w:rPr>
          <w:b/>
        </w:rPr>
        <w:lastRenderedPageBreak/>
        <w:t>BUDGET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006"/>
        <w:gridCol w:w="2077"/>
      </w:tblGrid>
      <w:tr w:rsidR="0019358E" w:rsidRPr="00163DC8" w14:paraId="5F09D0AE" w14:textId="77777777" w:rsidTr="00B12856">
        <w:trPr>
          <w:jc w:val="center"/>
        </w:trPr>
        <w:tc>
          <w:tcPr>
            <w:tcW w:w="567" w:type="dxa"/>
            <w:shd w:val="clear" w:color="auto" w:fill="FBD4B4" w:themeFill="accent6" w:themeFillTint="66"/>
          </w:tcPr>
          <w:p w14:paraId="6C77CCEE" w14:textId="77777777" w:rsidR="0019358E" w:rsidRPr="00163DC8" w:rsidRDefault="0019358E" w:rsidP="00514B5D">
            <w:pPr>
              <w:autoSpaceDE w:val="0"/>
              <w:autoSpaceDN w:val="0"/>
              <w:adjustRightInd w:val="0"/>
              <w:jc w:val="center"/>
              <w:rPr>
                <w:b/>
              </w:rPr>
            </w:pPr>
            <w:r w:rsidRPr="00163DC8">
              <w:rPr>
                <w:b/>
              </w:rPr>
              <w:t>No.</w:t>
            </w:r>
          </w:p>
        </w:tc>
        <w:tc>
          <w:tcPr>
            <w:tcW w:w="5006" w:type="dxa"/>
            <w:shd w:val="clear" w:color="auto" w:fill="FBD4B4" w:themeFill="accent6" w:themeFillTint="66"/>
          </w:tcPr>
          <w:p w14:paraId="4AFDB488" w14:textId="77777777" w:rsidR="0019358E" w:rsidRPr="00163DC8" w:rsidRDefault="0019358E" w:rsidP="00514B5D">
            <w:pPr>
              <w:autoSpaceDE w:val="0"/>
              <w:autoSpaceDN w:val="0"/>
              <w:adjustRightInd w:val="0"/>
              <w:jc w:val="center"/>
              <w:rPr>
                <w:b/>
              </w:rPr>
            </w:pPr>
            <w:r w:rsidRPr="00163DC8">
              <w:rPr>
                <w:b/>
              </w:rPr>
              <w:t>Budget description</w:t>
            </w:r>
          </w:p>
        </w:tc>
        <w:tc>
          <w:tcPr>
            <w:tcW w:w="2077" w:type="dxa"/>
            <w:shd w:val="clear" w:color="auto" w:fill="FBD4B4" w:themeFill="accent6" w:themeFillTint="66"/>
          </w:tcPr>
          <w:p w14:paraId="020398CE" w14:textId="77777777" w:rsidR="0019358E" w:rsidRPr="00163DC8" w:rsidRDefault="0019358E" w:rsidP="00514B5D">
            <w:pPr>
              <w:autoSpaceDE w:val="0"/>
              <w:autoSpaceDN w:val="0"/>
              <w:adjustRightInd w:val="0"/>
              <w:jc w:val="center"/>
              <w:rPr>
                <w:b/>
              </w:rPr>
            </w:pPr>
            <w:r w:rsidRPr="00163DC8">
              <w:rPr>
                <w:b/>
              </w:rPr>
              <w:t>Budget (US $)</w:t>
            </w:r>
          </w:p>
        </w:tc>
      </w:tr>
      <w:tr w:rsidR="0019358E" w:rsidRPr="00163DC8" w14:paraId="0B9128D0" w14:textId="77777777" w:rsidTr="00B12856">
        <w:trPr>
          <w:jc w:val="center"/>
        </w:trPr>
        <w:tc>
          <w:tcPr>
            <w:tcW w:w="567" w:type="dxa"/>
            <w:shd w:val="clear" w:color="auto" w:fill="auto"/>
          </w:tcPr>
          <w:p w14:paraId="169785BF" w14:textId="77777777" w:rsidR="0019358E" w:rsidRPr="00163DC8" w:rsidRDefault="0019358E" w:rsidP="00514B5D">
            <w:pPr>
              <w:widowControl w:val="0"/>
              <w:numPr>
                <w:ilvl w:val="0"/>
                <w:numId w:val="23"/>
              </w:numPr>
              <w:autoSpaceDE w:val="0"/>
              <w:autoSpaceDN w:val="0"/>
              <w:adjustRightInd w:val="0"/>
            </w:pPr>
          </w:p>
        </w:tc>
        <w:tc>
          <w:tcPr>
            <w:tcW w:w="5006" w:type="dxa"/>
            <w:shd w:val="clear" w:color="auto" w:fill="auto"/>
          </w:tcPr>
          <w:p w14:paraId="4DF2B565" w14:textId="77777777" w:rsidR="0019358E" w:rsidRPr="00163DC8" w:rsidRDefault="0019358E" w:rsidP="00514B5D">
            <w:pPr>
              <w:autoSpaceDE w:val="0"/>
              <w:autoSpaceDN w:val="0"/>
              <w:adjustRightInd w:val="0"/>
            </w:pPr>
            <w:r w:rsidRPr="00163DC8">
              <w:t>International Experts</w:t>
            </w:r>
          </w:p>
        </w:tc>
        <w:tc>
          <w:tcPr>
            <w:tcW w:w="2077" w:type="dxa"/>
            <w:shd w:val="clear" w:color="auto" w:fill="auto"/>
            <w:vAlign w:val="center"/>
          </w:tcPr>
          <w:p w14:paraId="7325C8B1" w14:textId="77777777" w:rsidR="0019358E" w:rsidRPr="00163DC8" w:rsidRDefault="0019358E" w:rsidP="00514B5D">
            <w:pPr>
              <w:ind w:right="76"/>
              <w:jc w:val="right"/>
            </w:pPr>
            <w:r w:rsidRPr="00163DC8">
              <w:t>9,000</w:t>
            </w:r>
          </w:p>
        </w:tc>
      </w:tr>
      <w:tr w:rsidR="0019358E" w:rsidRPr="00163DC8" w14:paraId="2FBD8D2D" w14:textId="77777777" w:rsidTr="00B12856">
        <w:trPr>
          <w:jc w:val="center"/>
        </w:trPr>
        <w:tc>
          <w:tcPr>
            <w:tcW w:w="567" w:type="dxa"/>
            <w:shd w:val="clear" w:color="auto" w:fill="auto"/>
          </w:tcPr>
          <w:p w14:paraId="5AD76670" w14:textId="77777777" w:rsidR="0019358E" w:rsidRPr="00163DC8" w:rsidRDefault="0019358E" w:rsidP="00514B5D">
            <w:pPr>
              <w:widowControl w:val="0"/>
              <w:numPr>
                <w:ilvl w:val="0"/>
                <w:numId w:val="23"/>
              </w:numPr>
              <w:autoSpaceDE w:val="0"/>
              <w:autoSpaceDN w:val="0"/>
              <w:adjustRightInd w:val="0"/>
            </w:pPr>
          </w:p>
        </w:tc>
        <w:tc>
          <w:tcPr>
            <w:tcW w:w="5006" w:type="dxa"/>
            <w:shd w:val="clear" w:color="auto" w:fill="auto"/>
          </w:tcPr>
          <w:p w14:paraId="1481BD58" w14:textId="77777777" w:rsidR="0019358E" w:rsidRPr="00163DC8" w:rsidRDefault="0019358E" w:rsidP="00514B5D">
            <w:pPr>
              <w:autoSpaceDE w:val="0"/>
              <w:autoSpaceDN w:val="0"/>
              <w:adjustRightInd w:val="0"/>
            </w:pPr>
            <w:r w:rsidRPr="00163DC8">
              <w:t>National Consultant</w:t>
            </w:r>
          </w:p>
        </w:tc>
        <w:tc>
          <w:tcPr>
            <w:tcW w:w="2077" w:type="dxa"/>
            <w:shd w:val="clear" w:color="auto" w:fill="auto"/>
            <w:vAlign w:val="center"/>
          </w:tcPr>
          <w:p w14:paraId="50498699" w14:textId="77777777" w:rsidR="0019358E" w:rsidRPr="00163DC8" w:rsidRDefault="0019358E" w:rsidP="00514B5D">
            <w:pPr>
              <w:ind w:right="76"/>
              <w:jc w:val="right"/>
            </w:pPr>
            <w:r w:rsidRPr="00163DC8">
              <w:t>8,000</w:t>
            </w:r>
          </w:p>
        </w:tc>
      </w:tr>
      <w:tr w:rsidR="0019358E" w:rsidRPr="00163DC8" w14:paraId="0CEA4FEB" w14:textId="77777777" w:rsidTr="00B12856">
        <w:trPr>
          <w:jc w:val="center"/>
        </w:trPr>
        <w:tc>
          <w:tcPr>
            <w:tcW w:w="567" w:type="dxa"/>
            <w:shd w:val="clear" w:color="auto" w:fill="auto"/>
          </w:tcPr>
          <w:p w14:paraId="15DDB8EA" w14:textId="77777777" w:rsidR="0019358E" w:rsidRPr="00163DC8" w:rsidRDefault="0019358E" w:rsidP="00514B5D">
            <w:pPr>
              <w:widowControl w:val="0"/>
              <w:numPr>
                <w:ilvl w:val="0"/>
                <w:numId w:val="23"/>
              </w:numPr>
              <w:autoSpaceDE w:val="0"/>
              <w:autoSpaceDN w:val="0"/>
              <w:adjustRightInd w:val="0"/>
            </w:pPr>
          </w:p>
        </w:tc>
        <w:tc>
          <w:tcPr>
            <w:tcW w:w="5006" w:type="dxa"/>
            <w:shd w:val="clear" w:color="auto" w:fill="auto"/>
          </w:tcPr>
          <w:p w14:paraId="760B9A02" w14:textId="77777777" w:rsidR="0019358E" w:rsidRPr="00163DC8" w:rsidRDefault="0019358E" w:rsidP="00514B5D">
            <w:pPr>
              <w:autoSpaceDE w:val="0"/>
              <w:autoSpaceDN w:val="0"/>
              <w:adjustRightInd w:val="0"/>
            </w:pPr>
            <w:r w:rsidRPr="00163DC8">
              <w:t>Information collection, consolidation and analysis</w:t>
            </w:r>
          </w:p>
        </w:tc>
        <w:tc>
          <w:tcPr>
            <w:tcW w:w="2077" w:type="dxa"/>
            <w:shd w:val="clear" w:color="auto" w:fill="auto"/>
            <w:vAlign w:val="center"/>
          </w:tcPr>
          <w:p w14:paraId="362036FD" w14:textId="77777777" w:rsidR="0019358E" w:rsidRPr="00163DC8" w:rsidRDefault="0019358E" w:rsidP="00514B5D">
            <w:pPr>
              <w:ind w:right="76"/>
              <w:jc w:val="right"/>
            </w:pPr>
            <w:r w:rsidRPr="00163DC8">
              <w:t>5,000</w:t>
            </w:r>
          </w:p>
        </w:tc>
      </w:tr>
      <w:tr w:rsidR="0019358E" w:rsidRPr="00163DC8" w14:paraId="677A22A0" w14:textId="77777777" w:rsidTr="00B12856">
        <w:trPr>
          <w:jc w:val="center"/>
        </w:trPr>
        <w:tc>
          <w:tcPr>
            <w:tcW w:w="567" w:type="dxa"/>
            <w:shd w:val="clear" w:color="auto" w:fill="auto"/>
          </w:tcPr>
          <w:p w14:paraId="1408B334" w14:textId="77777777" w:rsidR="0019358E" w:rsidRPr="00163DC8" w:rsidRDefault="0019358E" w:rsidP="00514B5D">
            <w:pPr>
              <w:widowControl w:val="0"/>
              <w:numPr>
                <w:ilvl w:val="0"/>
                <w:numId w:val="23"/>
              </w:numPr>
              <w:autoSpaceDE w:val="0"/>
              <w:autoSpaceDN w:val="0"/>
              <w:adjustRightInd w:val="0"/>
            </w:pPr>
          </w:p>
        </w:tc>
        <w:tc>
          <w:tcPr>
            <w:tcW w:w="5006" w:type="dxa"/>
            <w:shd w:val="clear" w:color="auto" w:fill="auto"/>
          </w:tcPr>
          <w:p w14:paraId="2CCF9AA6" w14:textId="77777777" w:rsidR="0019358E" w:rsidRPr="00163DC8" w:rsidRDefault="0019358E" w:rsidP="00514B5D">
            <w:pPr>
              <w:autoSpaceDE w:val="0"/>
              <w:autoSpaceDN w:val="0"/>
              <w:adjustRightInd w:val="0"/>
            </w:pPr>
            <w:r w:rsidRPr="00163DC8">
              <w:t>Meetings, Missions</w:t>
            </w:r>
          </w:p>
        </w:tc>
        <w:tc>
          <w:tcPr>
            <w:tcW w:w="2077" w:type="dxa"/>
            <w:shd w:val="clear" w:color="auto" w:fill="auto"/>
            <w:vAlign w:val="center"/>
          </w:tcPr>
          <w:p w14:paraId="336C9418" w14:textId="77777777" w:rsidR="0019358E" w:rsidRPr="00163DC8" w:rsidRDefault="0019358E" w:rsidP="00514B5D">
            <w:pPr>
              <w:ind w:right="76"/>
              <w:jc w:val="right"/>
            </w:pPr>
            <w:r w:rsidRPr="00163DC8">
              <w:t>5,000</w:t>
            </w:r>
          </w:p>
        </w:tc>
      </w:tr>
      <w:tr w:rsidR="0019358E" w:rsidRPr="00163DC8" w14:paraId="654E9A4A" w14:textId="77777777" w:rsidTr="00B12856">
        <w:trPr>
          <w:jc w:val="center"/>
        </w:trPr>
        <w:tc>
          <w:tcPr>
            <w:tcW w:w="567" w:type="dxa"/>
            <w:tcBorders>
              <w:bottom w:val="single" w:sz="4" w:space="0" w:color="auto"/>
            </w:tcBorders>
            <w:shd w:val="clear" w:color="auto" w:fill="auto"/>
          </w:tcPr>
          <w:p w14:paraId="538F4005" w14:textId="77777777" w:rsidR="0019358E" w:rsidRPr="00163DC8" w:rsidRDefault="0019358E" w:rsidP="00514B5D">
            <w:pPr>
              <w:widowControl w:val="0"/>
              <w:numPr>
                <w:ilvl w:val="0"/>
                <w:numId w:val="23"/>
              </w:numPr>
              <w:autoSpaceDE w:val="0"/>
              <w:autoSpaceDN w:val="0"/>
              <w:adjustRightInd w:val="0"/>
            </w:pPr>
          </w:p>
        </w:tc>
        <w:tc>
          <w:tcPr>
            <w:tcW w:w="5006" w:type="dxa"/>
            <w:tcBorders>
              <w:bottom w:val="single" w:sz="4" w:space="0" w:color="auto"/>
            </w:tcBorders>
            <w:shd w:val="clear" w:color="auto" w:fill="auto"/>
          </w:tcPr>
          <w:p w14:paraId="3997EF3C" w14:textId="77777777" w:rsidR="0019358E" w:rsidRPr="00163DC8" w:rsidRDefault="0019358E" w:rsidP="00514B5D">
            <w:pPr>
              <w:autoSpaceDE w:val="0"/>
              <w:autoSpaceDN w:val="0"/>
              <w:adjustRightInd w:val="0"/>
            </w:pPr>
            <w:r w:rsidRPr="00163DC8">
              <w:t>Project Proposal</w:t>
            </w:r>
          </w:p>
        </w:tc>
        <w:tc>
          <w:tcPr>
            <w:tcW w:w="2077" w:type="dxa"/>
            <w:tcBorders>
              <w:bottom w:val="single" w:sz="4" w:space="0" w:color="auto"/>
            </w:tcBorders>
            <w:shd w:val="clear" w:color="auto" w:fill="auto"/>
            <w:vAlign w:val="center"/>
          </w:tcPr>
          <w:p w14:paraId="14C1AE76" w14:textId="77777777" w:rsidR="0019358E" w:rsidRPr="00163DC8" w:rsidRDefault="0019358E" w:rsidP="00514B5D">
            <w:pPr>
              <w:ind w:right="76"/>
              <w:jc w:val="right"/>
            </w:pPr>
            <w:r w:rsidRPr="00163DC8">
              <w:t>3,000</w:t>
            </w:r>
          </w:p>
        </w:tc>
      </w:tr>
      <w:tr w:rsidR="0019358E" w:rsidRPr="00163DC8" w14:paraId="181FF64A" w14:textId="77777777" w:rsidTr="00B12856">
        <w:trPr>
          <w:jc w:val="center"/>
        </w:trPr>
        <w:tc>
          <w:tcPr>
            <w:tcW w:w="567" w:type="dxa"/>
            <w:shd w:val="clear" w:color="auto" w:fill="BFBFBF" w:themeFill="background1" w:themeFillShade="BF"/>
          </w:tcPr>
          <w:p w14:paraId="1381F648" w14:textId="77777777" w:rsidR="0019358E" w:rsidRPr="00163DC8" w:rsidRDefault="0019358E" w:rsidP="00514B5D">
            <w:pPr>
              <w:widowControl w:val="0"/>
              <w:autoSpaceDE w:val="0"/>
              <w:autoSpaceDN w:val="0"/>
              <w:adjustRightInd w:val="0"/>
              <w:ind w:left="420"/>
              <w:rPr>
                <w:b/>
              </w:rPr>
            </w:pPr>
          </w:p>
        </w:tc>
        <w:tc>
          <w:tcPr>
            <w:tcW w:w="5006" w:type="dxa"/>
            <w:shd w:val="clear" w:color="auto" w:fill="BFBFBF" w:themeFill="background1" w:themeFillShade="BF"/>
          </w:tcPr>
          <w:p w14:paraId="7BD1E31F" w14:textId="77777777" w:rsidR="0019358E" w:rsidRPr="00163DC8" w:rsidRDefault="0019358E" w:rsidP="00514B5D">
            <w:pPr>
              <w:autoSpaceDE w:val="0"/>
              <w:autoSpaceDN w:val="0"/>
              <w:adjustRightInd w:val="0"/>
              <w:rPr>
                <w:b/>
              </w:rPr>
            </w:pPr>
            <w:r w:rsidRPr="00163DC8">
              <w:rPr>
                <w:b/>
              </w:rPr>
              <w:t>Total</w:t>
            </w:r>
          </w:p>
        </w:tc>
        <w:tc>
          <w:tcPr>
            <w:tcW w:w="2077" w:type="dxa"/>
            <w:shd w:val="clear" w:color="auto" w:fill="BFBFBF" w:themeFill="background1" w:themeFillShade="BF"/>
          </w:tcPr>
          <w:p w14:paraId="3E031A97" w14:textId="77777777" w:rsidR="0019358E" w:rsidRPr="00163DC8" w:rsidRDefault="0019358E" w:rsidP="00514B5D">
            <w:pPr>
              <w:autoSpaceDE w:val="0"/>
              <w:autoSpaceDN w:val="0"/>
              <w:adjustRightInd w:val="0"/>
              <w:ind w:right="76"/>
              <w:jc w:val="right"/>
              <w:rPr>
                <w:b/>
              </w:rPr>
            </w:pPr>
            <w:r w:rsidRPr="00163DC8">
              <w:rPr>
                <w:b/>
              </w:rPr>
              <w:t>30,000</w:t>
            </w:r>
          </w:p>
        </w:tc>
      </w:tr>
    </w:tbl>
    <w:p w14:paraId="1D3829C9" w14:textId="77777777" w:rsidR="0019358E" w:rsidRPr="00163DC8" w:rsidRDefault="0019358E" w:rsidP="00514B5D">
      <w:pPr>
        <w:rPr>
          <w:b/>
        </w:rPr>
      </w:pPr>
    </w:p>
    <w:p w14:paraId="0EA7C0A4" w14:textId="77777777" w:rsidR="0019358E" w:rsidRPr="00163DC8" w:rsidRDefault="0019358E" w:rsidP="00514B5D">
      <w:pPr>
        <w:pStyle w:val="ListParagraph"/>
        <w:numPr>
          <w:ilvl w:val="0"/>
          <w:numId w:val="63"/>
        </w:numPr>
        <w:spacing w:after="160"/>
        <w:ind w:left="426"/>
        <w:rPr>
          <w:b/>
        </w:rPr>
      </w:pPr>
      <w:r w:rsidRPr="00163DC8">
        <w:rPr>
          <w:b/>
        </w:rPr>
        <w:t>Implementation Timeframe</w:t>
      </w:r>
    </w:p>
    <w:tbl>
      <w:tblPr>
        <w:tblW w:w="9042" w:type="dxa"/>
        <w:jc w:val="center"/>
        <w:tblLook w:val="04A0" w:firstRow="1" w:lastRow="0" w:firstColumn="1" w:lastColumn="0" w:noHBand="0" w:noVBand="1"/>
      </w:tblPr>
      <w:tblGrid>
        <w:gridCol w:w="326"/>
        <w:gridCol w:w="3011"/>
        <w:gridCol w:w="436"/>
        <w:gridCol w:w="441"/>
        <w:gridCol w:w="326"/>
        <w:gridCol w:w="396"/>
        <w:gridCol w:w="400"/>
        <w:gridCol w:w="400"/>
        <w:gridCol w:w="400"/>
        <w:gridCol w:w="400"/>
        <w:gridCol w:w="400"/>
        <w:gridCol w:w="400"/>
        <w:gridCol w:w="400"/>
        <w:gridCol w:w="436"/>
        <w:gridCol w:w="470"/>
        <w:gridCol w:w="400"/>
      </w:tblGrid>
      <w:tr w:rsidR="0019358E" w:rsidRPr="00163DC8" w14:paraId="521BD966" w14:textId="77777777" w:rsidTr="00B12856">
        <w:trPr>
          <w:gridAfter w:val="1"/>
          <w:wAfter w:w="400" w:type="dxa"/>
          <w:trHeight w:val="300"/>
          <w:jc w:val="center"/>
        </w:trPr>
        <w:tc>
          <w:tcPr>
            <w:tcW w:w="3337" w:type="dxa"/>
            <w:gridSpan w:val="2"/>
            <w:vMerge w:val="restart"/>
            <w:tcBorders>
              <w:top w:val="single" w:sz="4" w:space="0" w:color="auto"/>
              <w:left w:val="single" w:sz="4" w:space="0" w:color="auto"/>
              <w:bottom w:val="single" w:sz="4" w:space="0" w:color="000000"/>
              <w:right w:val="single" w:sz="4" w:space="0" w:color="000000"/>
            </w:tcBorders>
            <w:shd w:val="clear" w:color="000000" w:fill="A9D08E"/>
            <w:vAlign w:val="center"/>
            <w:hideMark/>
          </w:tcPr>
          <w:p w14:paraId="54960508" w14:textId="77777777" w:rsidR="0019358E" w:rsidRPr="00163DC8" w:rsidRDefault="0019358E" w:rsidP="00514B5D">
            <w:pPr>
              <w:jc w:val="center"/>
              <w:rPr>
                <w:b/>
                <w:bCs/>
                <w:color w:val="000000"/>
              </w:rPr>
            </w:pPr>
            <w:r w:rsidRPr="00163DC8">
              <w:rPr>
                <w:b/>
                <w:bCs/>
                <w:color w:val="000000"/>
              </w:rPr>
              <w:t>Activities</w:t>
            </w:r>
          </w:p>
        </w:tc>
        <w:tc>
          <w:tcPr>
            <w:tcW w:w="877" w:type="dxa"/>
            <w:gridSpan w:val="2"/>
            <w:tcBorders>
              <w:top w:val="single" w:sz="4" w:space="0" w:color="auto"/>
              <w:left w:val="nil"/>
              <w:bottom w:val="single" w:sz="4" w:space="0" w:color="auto"/>
              <w:right w:val="single" w:sz="4" w:space="0" w:color="auto"/>
            </w:tcBorders>
            <w:shd w:val="clear" w:color="000000" w:fill="A9D08E"/>
            <w:vAlign w:val="center"/>
            <w:hideMark/>
          </w:tcPr>
          <w:p w14:paraId="1A4BD941" w14:textId="77777777" w:rsidR="0019358E" w:rsidRPr="00163DC8" w:rsidRDefault="0019358E" w:rsidP="00514B5D">
            <w:pPr>
              <w:jc w:val="center"/>
              <w:rPr>
                <w:b/>
                <w:bCs/>
                <w:color w:val="000000"/>
              </w:rPr>
            </w:pPr>
            <w:r w:rsidRPr="00163DC8">
              <w:rPr>
                <w:b/>
                <w:bCs/>
                <w:color w:val="000000"/>
              </w:rPr>
              <w:t>2017</w:t>
            </w:r>
          </w:p>
        </w:tc>
        <w:tc>
          <w:tcPr>
            <w:tcW w:w="4428" w:type="dxa"/>
            <w:gridSpan w:val="11"/>
            <w:tcBorders>
              <w:top w:val="single" w:sz="4" w:space="0" w:color="auto"/>
              <w:left w:val="nil"/>
              <w:bottom w:val="single" w:sz="4" w:space="0" w:color="auto"/>
              <w:right w:val="single" w:sz="4" w:space="0" w:color="auto"/>
            </w:tcBorders>
            <w:shd w:val="clear" w:color="000000" w:fill="A9D08E"/>
            <w:vAlign w:val="center"/>
            <w:hideMark/>
          </w:tcPr>
          <w:p w14:paraId="6ADA41D1" w14:textId="77777777" w:rsidR="0019358E" w:rsidRPr="00163DC8" w:rsidRDefault="0019358E" w:rsidP="00514B5D">
            <w:pPr>
              <w:jc w:val="center"/>
              <w:rPr>
                <w:b/>
                <w:bCs/>
                <w:color w:val="000000"/>
              </w:rPr>
            </w:pPr>
            <w:r w:rsidRPr="00163DC8">
              <w:rPr>
                <w:b/>
                <w:bCs/>
                <w:color w:val="000000"/>
              </w:rPr>
              <w:t>2018</w:t>
            </w:r>
          </w:p>
        </w:tc>
      </w:tr>
      <w:tr w:rsidR="0019358E" w:rsidRPr="00163DC8" w14:paraId="308FCC88" w14:textId="77777777" w:rsidTr="00B12856">
        <w:trPr>
          <w:gridAfter w:val="1"/>
          <w:wAfter w:w="400" w:type="dxa"/>
          <w:trHeight w:val="300"/>
          <w:jc w:val="center"/>
        </w:trPr>
        <w:tc>
          <w:tcPr>
            <w:tcW w:w="3337" w:type="dxa"/>
            <w:gridSpan w:val="2"/>
            <w:vMerge/>
            <w:tcBorders>
              <w:top w:val="single" w:sz="4" w:space="0" w:color="auto"/>
              <w:left w:val="single" w:sz="4" w:space="0" w:color="auto"/>
              <w:bottom w:val="single" w:sz="4" w:space="0" w:color="000000"/>
              <w:right w:val="single" w:sz="4" w:space="0" w:color="000000"/>
            </w:tcBorders>
            <w:vAlign w:val="center"/>
            <w:hideMark/>
          </w:tcPr>
          <w:p w14:paraId="116FFC3E" w14:textId="77777777" w:rsidR="0019358E" w:rsidRPr="00163DC8" w:rsidRDefault="0019358E" w:rsidP="00514B5D">
            <w:pPr>
              <w:rPr>
                <w:b/>
                <w:bCs/>
                <w:color w:val="000000"/>
              </w:rPr>
            </w:pPr>
          </w:p>
        </w:tc>
        <w:tc>
          <w:tcPr>
            <w:tcW w:w="436" w:type="dxa"/>
            <w:tcBorders>
              <w:top w:val="nil"/>
              <w:left w:val="nil"/>
              <w:bottom w:val="single" w:sz="4" w:space="0" w:color="auto"/>
              <w:right w:val="single" w:sz="4" w:space="0" w:color="auto"/>
            </w:tcBorders>
            <w:shd w:val="clear" w:color="000000" w:fill="A9D08E"/>
            <w:vAlign w:val="center"/>
            <w:hideMark/>
          </w:tcPr>
          <w:p w14:paraId="102C965E" w14:textId="77777777" w:rsidR="0019358E" w:rsidRPr="00163DC8" w:rsidRDefault="0019358E" w:rsidP="00514B5D">
            <w:pPr>
              <w:jc w:val="center"/>
              <w:rPr>
                <w:b/>
                <w:bCs/>
                <w:color w:val="000000"/>
              </w:rPr>
            </w:pPr>
            <w:r w:rsidRPr="00163DC8">
              <w:rPr>
                <w:b/>
                <w:bCs/>
                <w:color w:val="000000"/>
              </w:rPr>
              <w:t>11</w:t>
            </w:r>
          </w:p>
        </w:tc>
        <w:tc>
          <w:tcPr>
            <w:tcW w:w="441" w:type="dxa"/>
            <w:tcBorders>
              <w:top w:val="nil"/>
              <w:left w:val="nil"/>
              <w:bottom w:val="single" w:sz="4" w:space="0" w:color="auto"/>
              <w:right w:val="single" w:sz="4" w:space="0" w:color="auto"/>
            </w:tcBorders>
            <w:shd w:val="clear" w:color="000000" w:fill="A9D08E"/>
            <w:vAlign w:val="center"/>
            <w:hideMark/>
          </w:tcPr>
          <w:p w14:paraId="19913E56" w14:textId="77777777" w:rsidR="0019358E" w:rsidRPr="00163DC8" w:rsidRDefault="0019358E" w:rsidP="00514B5D">
            <w:pPr>
              <w:jc w:val="center"/>
              <w:rPr>
                <w:b/>
                <w:bCs/>
                <w:color w:val="000000"/>
              </w:rPr>
            </w:pPr>
            <w:r w:rsidRPr="00163DC8">
              <w:rPr>
                <w:b/>
                <w:bCs/>
                <w:color w:val="000000"/>
              </w:rPr>
              <w:t>12</w:t>
            </w:r>
          </w:p>
        </w:tc>
        <w:tc>
          <w:tcPr>
            <w:tcW w:w="326" w:type="dxa"/>
            <w:tcBorders>
              <w:top w:val="nil"/>
              <w:left w:val="nil"/>
              <w:bottom w:val="single" w:sz="4" w:space="0" w:color="auto"/>
              <w:right w:val="single" w:sz="4" w:space="0" w:color="auto"/>
            </w:tcBorders>
            <w:shd w:val="clear" w:color="000000" w:fill="A9D08E"/>
            <w:vAlign w:val="center"/>
            <w:hideMark/>
          </w:tcPr>
          <w:p w14:paraId="741126D5" w14:textId="77777777" w:rsidR="0019358E" w:rsidRPr="00163DC8" w:rsidRDefault="0019358E" w:rsidP="00514B5D">
            <w:pPr>
              <w:jc w:val="center"/>
              <w:rPr>
                <w:b/>
                <w:bCs/>
                <w:color w:val="000000"/>
              </w:rPr>
            </w:pPr>
            <w:r w:rsidRPr="00163DC8">
              <w:rPr>
                <w:b/>
                <w:bCs/>
                <w:color w:val="000000"/>
              </w:rPr>
              <w:t>1</w:t>
            </w:r>
          </w:p>
        </w:tc>
        <w:tc>
          <w:tcPr>
            <w:tcW w:w="396" w:type="dxa"/>
            <w:tcBorders>
              <w:top w:val="nil"/>
              <w:left w:val="nil"/>
              <w:bottom w:val="single" w:sz="4" w:space="0" w:color="auto"/>
              <w:right w:val="single" w:sz="4" w:space="0" w:color="auto"/>
            </w:tcBorders>
            <w:shd w:val="clear" w:color="000000" w:fill="A9D08E"/>
            <w:vAlign w:val="center"/>
            <w:hideMark/>
          </w:tcPr>
          <w:p w14:paraId="510B9F0E" w14:textId="77777777" w:rsidR="0019358E" w:rsidRPr="00163DC8" w:rsidRDefault="0019358E" w:rsidP="00514B5D">
            <w:pPr>
              <w:jc w:val="center"/>
              <w:rPr>
                <w:b/>
                <w:bCs/>
                <w:color w:val="000000"/>
              </w:rPr>
            </w:pPr>
            <w:r w:rsidRPr="00163DC8">
              <w:rPr>
                <w:b/>
                <w:bCs/>
                <w:color w:val="000000"/>
              </w:rPr>
              <w:t>2</w:t>
            </w:r>
          </w:p>
        </w:tc>
        <w:tc>
          <w:tcPr>
            <w:tcW w:w="400" w:type="dxa"/>
            <w:tcBorders>
              <w:top w:val="nil"/>
              <w:left w:val="nil"/>
              <w:bottom w:val="single" w:sz="4" w:space="0" w:color="auto"/>
              <w:right w:val="single" w:sz="4" w:space="0" w:color="auto"/>
            </w:tcBorders>
            <w:shd w:val="clear" w:color="000000" w:fill="A9D08E"/>
            <w:vAlign w:val="center"/>
            <w:hideMark/>
          </w:tcPr>
          <w:p w14:paraId="45E1C8A8" w14:textId="77777777" w:rsidR="0019358E" w:rsidRPr="00163DC8" w:rsidRDefault="0019358E" w:rsidP="00514B5D">
            <w:pPr>
              <w:jc w:val="center"/>
              <w:rPr>
                <w:b/>
                <w:bCs/>
                <w:color w:val="000000"/>
              </w:rPr>
            </w:pPr>
            <w:r w:rsidRPr="00163DC8">
              <w:rPr>
                <w:b/>
                <w:bCs/>
                <w:color w:val="000000"/>
              </w:rPr>
              <w:t>3</w:t>
            </w:r>
          </w:p>
        </w:tc>
        <w:tc>
          <w:tcPr>
            <w:tcW w:w="400" w:type="dxa"/>
            <w:tcBorders>
              <w:top w:val="nil"/>
              <w:left w:val="nil"/>
              <w:bottom w:val="single" w:sz="4" w:space="0" w:color="auto"/>
              <w:right w:val="single" w:sz="4" w:space="0" w:color="auto"/>
            </w:tcBorders>
            <w:shd w:val="clear" w:color="000000" w:fill="A9D08E"/>
            <w:vAlign w:val="center"/>
            <w:hideMark/>
          </w:tcPr>
          <w:p w14:paraId="01DBB671" w14:textId="77777777" w:rsidR="0019358E" w:rsidRPr="00163DC8" w:rsidRDefault="0019358E" w:rsidP="00514B5D">
            <w:pPr>
              <w:jc w:val="center"/>
              <w:rPr>
                <w:b/>
                <w:bCs/>
                <w:color w:val="000000"/>
              </w:rPr>
            </w:pPr>
            <w:r w:rsidRPr="00163DC8">
              <w:rPr>
                <w:b/>
                <w:bCs/>
                <w:color w:val="000000"/>
              </w:rPr>
              <w:t>4</w:t>
            </w:r>
          </w:p>
        </w:tc>
        <w:tc>
          <w:tcPr>
            <w:tcW w:w="400" w:type="dxa"/>
            <w:tcBorders>
              <w:top w:val="nil"/>
              <w:left w:val="nil"/>
              <w:bottom w:val="single" w:sz="4" w:space="0" w:color="auto"/>
              <w:right w:val="single" w:sz="4" w:space="0" w:color="auto"/>
            </w:tcBorders>
            <w:shd w:val="clear" w:color="000000" w:fill="A9D08E"/>
            <w:vAlign w:val="center"/>
            <w:hideMark/>
          </w:tcPr>
          <w:p w14:paraId="64F2C59F" w14:textId="77777777" w:rsidR="0019358E" w:rsidRPr="00163DC8" w:rsidRDefault="0019358E" w:rsidP="00514B5D">
            <w:pPr>
              <w:jc w:val="center"/>
              <w:rPr>
                <w:b/>
                <w:bCs/>
                <w:color w:val="000000"/>
              </w:rPr>
            </w:pPr>
            <w:r w:rsidRPr="00163DC8">
              <w:rPr>
                <w:b/>
                <w:bCs/>
                <w:color w:val="000000"/>
              </w:rPr>
              <w:t>5</w:t>
            </w:r>
          </w:p>
        </w:tc>
        <w:tc>
          <w:tcPr>
            <w:tcW w:w="400" w:type="dxa"/>
            <w:tcBorders>
              <w:top w:val="nil"/>
              <w:left w:val="nil"/>
              <w:bottom w:val="single" w:sz="4" w:space="0" w:color="auto"/>
              <w:right w:val="single" w:sz="4" w:space="0" w:color="auto"/>
            </w:tcBorders>
            <w:shd w:val="clear" w:color="000000" w:fill="A9D08E"/>
            <w:vAlign w:val="center"/>
            <w:hideMark/>
          </w:tcPr>
          <w:p w14:paraId="509443EC" w14:textId="77777777" w:rsidR="0019358E" w:rsidRPr="00163DC8" w:rsidRDefault="0019358E" w:rsidP="00514B5D">
            <w:pPr>
              <w:jc w:val="center"/>
              <w:rPr>
                <w:b/>
                <w:bCs/>
                <w:color w:val="000000"/>
              </w:rPr>
            </w:pPr>
            <w:r w:rsidRPr="00163DC8">
              <w:rPr>
                <w:b/>
                <w:bCs/>
                <w:color w:val="000000"/>
              </w:rPr>
              <w:t>6</w:t>
            </w:r>
          </w:p>
        </w:tc>
        <w:tc>
          <w:tcPr>
            <w:tcW w:w="400" w:type="dxa"/>
            <w:tcBorders>
              <w:top w:val="nil"/>
              <w:left w:val="nil"/>
              <w:bottom w:val="single" w:sz="4" w:space="0" w:color="auto"/>
              <w:right w:val="single" w:sz="4" w:space="0" w:color="auto"/>
            </w:tcBorders>
            <w:shd w:val="clear" w:color="000000" w:fill="A9D08E"/>
            <w:vAlign w:val="center"/>
            <w:hideMark/>
          </w:tcPr>
          <w:p w14:paraId="62FE9970" w14:textId="77777777" w:rsidR="0019358E" w:rsidRPr="00163DC8" w:rsidRDefault="0019358E" w:rsidP="00514B5D">
            <w:pPr>
              <w:jc w:val="center"/>
              <w:rPr>
                <w:b/>
                <w:bCs/>
                <w:color w:val="000000"/>
              </w:rPr>
            </w:pPr>
            <w:r w:rsidRPr="00163DC8">
              <w:rPr>
                <w:b/>
                <w:bCs/>
                <w:color w:val="000000"/>
              </w:rPr>
              <w:t>7</w:t>
            </w:r>
          </w:p>
        </w:tc>
        <w:tc>
          <w:tcPr>
            <w:tcW w:w="400" w:type="dxa"/>
            <w:tcBorders>
              <w:top w:val="nil"/>
              <w:left w:val="nil"/>
              <w:bottom w:val="single" w:sz="4" w:space="0" w:color="auto"/>
              <w:right w:val="single" w:sz="4" w:space="0" w:color="auto"/>
            </w:tcBorders>
            <w:shd w:val="clear" w:color="000000" w:fill="A9D08E"/>
            <w:vAlign w:val="center"/>
            <w:hideMark/>
          </w:tcPr>
          <w:p w14:paraId="5C513C52" w14:textId="77777777" w:rsidR="0019358E" w:rsidRPr="00163DC8" w:rsidRDefault="0019358E" w:rsidP="00514B5D">
            <w:pPr>
              <w:jc w:val="center"/>
              <w:rPr>
                <w:b/>
                <w:bCs/>
                <w:color w:val="000000"/>
              </w:rPr>
            </w:pPr>
            <w:r w:rsidRPr="00163DC8">
              <w:rPr>
                <w:b/>
                <w:bCs/>
                <w:color w:val="000000"/>
              </w:rPr>
              <w:t>8</w:t>
            </w:r>
          </w:p>
        </w:tc>
        <w:tc>
          <w:tcPr>
            <w:tcW w:w="400" w:type="dxa"/>
            <w:tcBorders>
              <w:top w:val="nil"/>
              <w:left w:val="nil"/>
              <w:bottom w:val="single" w:sz="4" w:space="0" w:color="auto"/>
              <w:right w:val="single" w:sz="4" w:space="0" w:color="auto"/>
            </w:tcBorders>
            <w:shd w:val="clear" w:color="000000" w:fill="A9D08E"/>
            <w:vAlign w:val="center"/>
            <w:hideMark/>
          </w:tcPr>
          <w:p w14:paraId="3383FF70" w14:textId="77777777" w:rsidR="0019358E" w:rsidRPr="00163DC8" w:rsidRDefault="0019358E" w:rsidP="00514B5D">
            <w:pPr>
              <w:jc w:val="center"/>
              <w:rPr>
                <w:b/>
                <w:bCs/>
                <w:color w:val="000000"/>
              </w:rPr>
            </w:pPr>
            <w:r w:rsidRPr="00163DC8">
              <w:rPr>
                <w:b/>
                <w:bCs/>
                <w:color w:val="000000"/>
              </w:rPr>
              <w:t>9</w:t>
            </w:r>
          </w:p>
        </w:tc>
        <w:tc>
          <w:tcPr>
            <w:tcW w:w="436" w:type="dxa"/>
            <w:tcBorders>
              <w:top w:val="nil"/>
              <w:left w:val="nil"/>
              <w:bottom w:val="single" w:sz="4" w:space="0" w:color="auto"/>
              <w:right w:val="single" w:sz="4" w:space="0" w:color="auto"/>
            </w:tcBorders>
            <w:shd w:val="clear" w:color="000000" w:fill="A9D08E"/>
            <w:vAlign w:val="center"/>
            <w:hideMark/>
          </w:tcPr>
          <w:p w14:paraId="69EB49DF" w14:textId="77777777" w:rsidR="0019358E" w:rsidRPr="00163DC8" w:rsidRDefault="0019358E" w:rsidP="00514B5D">
            <w:pPr>
              <w:jc w:val="center"/>
              <w:rPr>
                <w:b/>
                <w:bCs/>
                <w:color w:val="000000"/>
              </w:rPr>
            </w:pPr>
            <w:r w:rsidRPr="00163DC8">
              <w:rPr>
                <w:b/>
                <w:bCs/>
                <w:color w:val="000000"/>
              </w:rPr>
              <w:t>10</w:t>
            </w:r>
          </w:p>
        </w:tc>
        <w:tc>
          <w:tcPr>
            <w:tcW w:w="470" w:type="dxa"/>
            <w:tcBorders>
              <w:top w:val="nil"/>
              <w:left w:val="nil"/>
              <w:bottom w:val="single" w:sz="4" w:space="0" w:color="auto"/>
              <w:right w:val="single" w:sz="4" w:space="0" w:color="auto"/>
            </w:tcBorders>
            <w:shd w:val="clear" w:color="000000" w:fill="A9D08E"/>
            <w:vAlign w:val="center"/>
            <w:hideMark/>
          </w:tcPr>
          <w:p w14:paraId="027DD638" w14:textId="77777777" w:rsidR="0019358E" w:rsidRPr="00163DC8" w:rsidRDefault="0019358E" w:rsidP="00514B5D">
            <w:pPr>
              <w:jc w:val="center"/>
              <w:rPr>
                <w:b/>
                <w:bCs/>
                <w:color w:val="000000"/>
              </w:rPr>
            </w:pPr>
            <w:r w:rsidRPr="00163DC8">
              <w:rPr>
                <w:b/>
                <w:bCs/>
                <w:color w:val="000000"/>
              </w:rPr>
              <w:t>11</w:t>
            </w:r>
          </w:p>
        </w:tc>
      </w:tr>
      <w:tr w:rsidR="0019358E" w:rsidRPr="00163DC8" w14:paraId="5F324551" w14:textId="77777777" w:rsidTr="00B12856">
        <w:trPr>
          <w:gridAfter w:val="1"/>
          <w:wAfter w:w="400" w:type="dxa"/>
          <w:cantSplit/>
          <w:trHeight w:val="300"/>
          <w:jc w:val="center"/>
        </w:trPr>
        <w:tc>
          <w:tcPr>
            <w:tcW w:w="8642" w:type="dxa"/>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14:paraId="17A63B01" w14:textId="77777777" w:rsidR="0019358E" w:rsidRPr="00163DC8" w:rsidRDefault="0019358E" w:rsidP="00514B5D">
            <w:pPr>
              <w:rPr>
                <w:b/>
                <w:bCs/>
                <w:i/>
                <w:iCs/>
                <w:color w:val="000000"/>
              </w:rPr>
            </w:pPr>
            <w:r w:rsidRPr="00163DC8">
              <w:rPr>
                <w:b/>
                <w:bCs/>
                <w:i/>
                <w:iCs/>
                <w:color w:val="000000"/>
              </w:rPr>
              <w:t>Project Start-up</w:t>
            </w:r>
          </w:p>
        </w:tc>
      </w:tr>
      <w:tr w:rsidR="0019358E" w:rsidRPr="00163DC8" w14:paraId="06D41F08" w14:textId="77777777" w:rsidTr="00B12856">
        <w:trPr>
          <w:gridAfter w:val="1"/>
          <w:wAfter w:w="400" w:type="dxa"/>
          <w:cantSplit/>
          <w:trHeight w:val="188"/>
          <w:jc w:val="center"/>
        </w:trPr>
        <w:tc>
          <w:tcPr>
            <w:tcW w:w="326" w:type="dxa"/>
            <w:tcBorders>
              <w:top w:val="nil"/>
              <w:left w:val="single" w:sz="4" w:space="0" w:color="auto"/>
              <w:bottom w:val="single" w:sz="4" w:space="0" w:color="auto"/>
              <w:right w:val="single" w:sz="4" w:space="0" w:color="auto"/>
            </w:tcBorders>
            <w:shd w:val="clear" w:color="auto" w:fill="auto"/>
            <w:vAlign w:val="center"/>
          </w:tcPr>
          <w:p w14:paraId="269A17DC" w14:textId="77777777" w:rsidR="0019358E" w:rsidRPr="00163DC8" w:rsidRDefault="0019358E" w:rsidP="00514B5D">
            <w:pPr>
              <w:jc w:val="center"/>
              <w:rPr>
                <w:color w:val="000000"/>
              </w:rPr>
            </w:pPr>
            <w:r w:rsidRPr="00163DC8">
              <w:rPr>
                <w:color w:val="000000"/>
              </w:rPr>
              <w:t>1</w:t>
            </w:r>
          </w:p>
        </w:tc>
        <w:tc>
          <w:tcPr>
            <w:tcW w:w="3011" w:type="dxa"/>
            <w:tcBorders>
              <w:top w:val="nil"/>
              <w:left w:val="nil"/>
              <w:bottom w:val="single" w:sz="4" w:space="0" w:color="auto"/>
              <w:right w:val="single" w:sz="4" w:space="0" w:color="auto"/>
            </w:tcBorders>
            <w:shd w:val="clear" w:color="auto" w:fill="auto"/>
            <w:vAlign w:val="center"/>
            <w:hideMark/>
          </w:tcPr>
          <w:p w14:paraId="009207D3" w14:textId="77777777" w:rsidR="0019358E" w:rsidRPr="00163DC8" w:rsidRDefault="0019358E" w:rsidP="00514B5D">
            <w:pPr>
              <w:rPr>
                <w:color w:val="000000"/>
              </w:rPr>
            </w:pPr>
            <w:r w:rsidRPr="00163DC8">
              <w:rPr>
                <w:color w:val="000000"/>
              </w:rPr>
              <w:t>ExCom Project Approval</w:t>
            </w:r>
          </w:p>
        </w:tc>
        <w:tc>
          <w:tcPr>
            <w:tcW w:w="436" w:type="dxa"/>
            <w:tcBorders>
              <w:top w:val="nil"/>
              <w:left w:val="nil"/>
              <w:bottom w:val="single" w:sz="4" w:space="0" w:color="auto"/>
              <w:right w:val="single" w:sz="4" w:space="0" w:color="auto"/>
            </w:tcBorders>
            <w:shd w:val="thinDiagCross" w:color="000000" w:fill="auto"/>
            <w:vAlign w:val="center"/>
            <w:hideMark/>
          </w:tcPr>
          <w:p w14:paraId="7D42E644" w14:textId="77777777" w:rsidR="0019358E" w:rsidRPr="00163DC8" w:rsidRDefault="0019358E" w:rsidP="00514B5D">
            <w:pPr>
              <w:rPr>
                <w:color w:val="000000"/>
              </w:rPr>
            </w:pPr>
            <w:r w:rsidRPr="00163DC8">
              <w:rPr>
                <w:color w:val="000000"/>
              </w:rPr>
              <w:t> </w:t>
            </w:r>
          </w:p>
        </w:tc>
        <w:tc>
          <w:tcPr>
            <w:tcW w:w="441" w:type="dxa"/>
            <w:tcBorders>
              <w:top w:val="nil"/>
              <w:left w:val="nil"/>
              <w:bottom w:val="single" w:sz="4" w:space="0" w:color="auto"/>
              <w:right w:val="single" w:sz="4" w:space="0" w:color="auto"/>
            </w:tcBorders>
            <w:shd w:val="clear" w:color="auto" w:fill="auto"/>
            <w:vAlign w:val="center"/>
            <w:hideMark/>
          </w:tcPr>
          <w:p w14:paraId="0A88BCE3" w14:textId="77777777" w:rsidR="0019358E" w:rsidRPr="00163DC8" w:rsidRDefault="0019358E" w:rsidP="00514B5D">
            <w:pPr>
              <w:rPr>
                <w:color w:val="000000"/>
              </w:rPr>
            </w:pPr>
            <w:r w:rsidRPr="00163DC8">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3AC30AFC" w14:textId="77777777" w:rsidR="0019358E" w:rsidRPr="00163DC8" w:rsidRDefault="0019358E" w:rsidP="00514B5D">
            <w:pPr>
              <w:rPr>
                <w:color w:val="000000"/>
              </w:rPr>
            </w:pPr>
            <w:r w:rsidRPr="00163DC8">
              <w:rPr>
                <w:color w:val="000000"/>
              </w:rPr>
              <w:t> </w:t>
            </w:r>
          </w:p>
        </w:tc>
        <w:tc>
          <w:tcPr>
            <w:tcW w:w="396" w:type="dxa"/>
            <w:tcBorders>
              <w:top w:val="nil"/>
              <w:left w:val="nil"/>
              <w:bottom w:val="single" w:sz="4" w:space="0" w:color="auto"/>
              <w:right w:val="single" w:sz="4" w:space="0" w:color="auto"/>
            </w:tcBorders>
            <w:shd w:val="clear" w:color="auto" w:fill="auto"/>
            <w:vAlign w:val="center"/>
            <w:hideMark/>
          </w:tcPr>
          <w:p w14:paraId="67893A10"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68573D2"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8B90A5F"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DCF9224"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F262852"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5E5C94D"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B685E05"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DEBD7DB" w14:textId="77777777" w:rsidR="0019358E" w:rsidRPr="00163DC8" w:rsidRDefault="0019358E" w:rsidP="00514B5D">
            <w:pPr>
              <w:rPr>
                <w:color w:val="000000"/>
              </w:rPr>
            </w:pPr>
            <w:r w:rsidRPr="00163DC8">
              <w:rPr>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0BC4D816" w14:textId="77777777" w:rsidR="0019358E" w:rsidRPr="00163DC8" w:rsidRDefault="0019358E" w:rsidP="00514B5D">
            <w:pPr>
              <w:rPr>
                <w:color w:val="000000"/>
              </w:rPr>
            </w:pPr>
            <w:r w:rsidRPr="00163DC8">
              <w:rPr>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19A26A49" w14:textId="77777777" w:rsidR="0019358E" w:rsidRPr="00163DC8" w:rsidRDefault="0019358E" w:rsidP="00514B5D">
            <w:pPr>
              <w:rPr>
                <w:color w:val="000000"/>
              </w:rPr>
            </w:pPr>
            <w:r w:rsidRPr="00163DC8">
              <w:rPr>
                <w:color w:val="000000"/>
              </w:rPr>
              <w:t> </w:t>
            </w:r>
          </w:p>
        </w:tc>
      </w:tr>
      <w:tr w:rsidR="0019358E" w:rsidRPr="00163DC8" w14:paraId="2370138D" w14:textId="77777777" w:rsidTr="00B12856">
        <w:trPr>
          <w:gridAfter w:val="1"/>
          <w:wAfter w:w="400" w:type="dxa"/>
          <w:cantSplit/>
          <w:trHeight w:val="64"/>
          <w:jc w:val="center"/>
        </w:trPr>
        <w:tc>
          <w:tcPr>
            <w:tcW w:w="326" w:type="dxa"/>
            <w:tcBorders>
              <w:top w:val="nil"/>
              <w:left w:val="single" w:sz="4" w:space="0" w:color="auto"/>
              <w:bottom w:val="single" w:sz="4" w:space="0" w:color="auto"/>
              <w:right w:val="single" w:sz="4" w:space="0" w:color="auto"/>
            </w:tcBorders>
            <w:shd w:val="clear" w:color="auto" w:fill="auto"/>
            <w:vAlign w:val="center"/>
          </w:tcPr>
          <w:p w14:paraId="12B72557" w14:textId="77777777" w:rsidR="0019358E" w:rsidRPr="00163DC8" w:rsidRDefault="0019358E" w:rsidP="00514B5D">
            <w:pPr>
              <w:jc w:val="center"/>
              <w:rPr>
                <w:color w:val="000000"/>
              </w:rPr>
            </w:pPr>
            <w:r w:rsidRPr="00163DC8">
              <w:rPr>
                <w:color w:val="000000"/>
              </w:rPr>
              <w:t>2</w:t>
            </w:r>
          </w:p>
        </w:tc>
        <w:tc>
          <w:tcPr>
            <w:tcW w:w="3011" w:type="dxa"/>
            <w:tcBorders>
              <w:top w:val="nil"/>
              <w:left w:val="nil"/>
              <w:bottom w:val="single" w:sz="4" w:space="0" w:color="auto"/>
              <w:right w:val="single" w:sz="4" w:space="0" w:color="auto"/>
            </w:tcBorders>
            <w:shd w:val="clear" w:color="auto" w:fill="auto"/>
            <w:vAlign w:val="center"/>
            <w:hideMark/>
          </w:tcPr>
          <w:p w14:paraId="17202D43" w14:textId="77777777" w:rsidR="0019358E" w:rsidRPr="00163DC8" w:rsidRDefault="0019358E" w:rsidP="00514B5D">
            <w:pPr>
              <w:rPr>
                <w:color w:val="000000"/>
              </w:rPr>
            </w:pPr>
            <w:r w:rsidRPr="00163DC8">
              <w:rPr>
                <w:color w:val="000000"/>
              </w:rPr>
              <w:t>Receipt of Funds</w:t>
            </w:r>
          </w:p>
        </w:tc>
        <w:tc>
          <w:tcPr>
            <w:tcW w:w="436" w:type="dxa"/>
            <w:tcBorders>
              <w:top w:val="nil"/>
              <w:left w:val="nil"/>
              <w:bottom w:val="single" w:sz="4" w:space="0" w:color="auto"/>
              <w:right w:val="single" w:sz="4" w:space="0" w:color="auto"/>
            </w:tcBorders>
            <w:shd w:val="clear" w:color="auto" w:fill="auto"/>
            <w:vAlign w:val="center"/>
            <w:hideMark/>
          </w:tcPr>
          <w:p w14:paraId="48750EB9" w14:textId="77777777" w:rsidR="0019358E" w:rsidRPr="00163DC8" w:rsidRDefault="0019358E" w:rsidP="00514B5D">
            <w:pPr>
              <w:rPr>
                <w:color w:val="000000"/>
              </w:rPr>
            </w:pPr>
            <w:r w:rsidRPr="00163DC8">
              <w:rPr>
                <w:color w:val="000000"/>
              </w:rPr>
              <w:t> </w:t>
            </w:r>
          </w:p>
        </w:tc>
        <w:tc>
          <w:tcPr>
            <w:tcW w:w="441" w:type="dxa"/>
            <w:tcBorders>
              <w:top w:val="nil"/>
              <w:left w:val="nil"/>
              <w:bottom w:val="single" w:sz="4" w:space="0" w:color="auto"/>
              <w:right w:val="single" w:sz="4" w:space="0" w:color="auto"/>
            </w:tcBorders>
            <w:shd w:val="thinDiagCross" w:color="000000" w:fill="auto"/>
            <w:vAlign w:val="center"/>
            <w:hideMark/>
          </w:tcPr>
          <w:p w14:paraId="4DC2AF90" w14:textId="77777777" w:rsidR="0019358E" w:rsidRPr="00163DC8" w:rsidRDefault="0019358E" w:rsidP="00514B5D">
            <w:pPr>
              <w:rPr>
                <w:color w:val="000000"/>
              </w:rPr>
            </w:pPr>
            <w:r w:rsidRPr="00163DC8">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40D617C8" w14:textId="77777777" w:rsidR="0019358E" w:rsidRPr="00163DC8" w:rsidRDefault="0019358E" w:rsidP="00514B5D">
            <w:pPr>
              <w:rPr>
                <w:color w:val="000000"/>
              </w:rPr>
            </w:pPr>
            <w:r w:rsidRPr="00163DC8">
              <w:rPr>
                <w:color w:val="000000"/>
              </w:rPr>
              <w:t> </w:t>
            </w:r>
          </w:p>
        </w:tc>
        <w:tc>
          <w:tcPr>
            <w:tcW w:w="396" w:type="dxa"/>
            <w:tcBorders>
              <w:top w:val="nil"/>
              <w:left w:val="nil"/>
              <w:bottom w:val="single" w:sz="4" w:space="0" w:color="auto"/>
              <w:right w:val="single" w:sz="4" w:space="0" w:color="auto"/>
            </w:tcBorders>
            <w:shd w:val="clear" w:color="auto" w:fill="auto"/>
            <w:vAlign w:val="center"/>
            <w:hideMark/>
          </w:tcPr>
          <w:p w14:paraId="705B1FC8"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2DF2A79"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66D56AB"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BA2E1EB"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2C1E1B2"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2FC1DAA"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D0ADED9"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513E75F" w14:textId="77777777" w:rsidR="0019358E" w:rsidRPr="00163DC8" w:rsidRDefault="0019358E" w:rsidP="00514B5D">
            <w:pPr>
              <w:rPr>
                <w:color w:val="000000"/>
              </w:rPr>
            </w:pPr>
            <w:r w:rsidRPr="00163DC8">
              <w:rPr>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17A01EBA" w14:textId="77777777" w:rsidR="0019358E" w:rsidRPr="00163DC8" w:rsidRDefault="0019358E" w:rsidP="00514B5D">
            <w:pPr>
              <w:rPr>
                <w:color w:val="000000"/>
              </w:rPr>
            </w:pPr>
            <w:r w:rsidRPr="00163DC8">
              <w:rPr>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74C778BE" w14:textId="77777777" w:rsidR="0019358E" w:rsidRPr="00163DC8" w:rsidRDefault="0019358E" w:rsidP="00514B5D">
            <w:pPr>
              <w:rPr>
                <w:color w:val="000000"/>
              </w:rPr>
            </w:pPr>
            <w:r w:rsidRPr="00163DC8">
              <w:rPr>
                <w:color w:val="000000"/>
              </w:rPr>
              <w:t> </w:t>
            </w:r>
          </w:p>
        </w:tc>
      </w:tr>
      <w:tr w:rsidR="0019358E" w:rsidRPr="00163DC8" w14:paraId="6774904C" w14:textId="77777777" w:rsidTr="00B12856">
        <w:trPr>
          <w:gridAfter w:val="1"/>
          <w:wAfter w:w="400" w:type="dxa"/>
          <w:cantSplit/>
          <w:trHeight w:val="96"/>
          <w:jc w:val="center"/>
        </w:trPr>
        <w:tc>
          <w:tcPr>
            <w:tcW w:w="326" w:type="dxa"/>
            <w:tcBorders>
              <w:top w:val="nil"/>
              <w:left w:val="single" w:sz="4" w:space="0" w:color="auto"/>
              <w:bottom w:val="single" w:sz="4" w:space="0" w:color="auto"/>
              <w:right w:val="single" w:sz="4" w:space="0" w:color="auto"/>
            </w:tcBorders>
            <w:shd w:val="clear" w:color="auto" w:fill="auto"/>
            <w:vAlign w:val="center"/>
          </w:tcPr>
          <w:p w14:paraId="1DAACBE3" w14:textId="77777777" w:rsidR="0019358E" w:rsidRPr="00163DC8" w:rsidRDefault="0019358E" w:rsidP="00514B5D">
            <w:pPr>
              <w:jc w:val="center"/>
              <w:rPr>
                <w:color w:val="000000"/>
              </w:rPr>
            </w:pPr>
            <w:r w:rsidRPr="00163DC8">
              <w:rPr>
                <w:color w:val="000000"/>
              </w:rPr>
              <w:t>3</w:t>
            </w:r>
          </w:p>
        </w:tc>
        <w:tc>
          <w:tcPr>
            <w:tcW w:w="3011" w:type="dxa"/>
            <w:tcBorders>
              <w:top w:val="nil"/>
              <w:left w:val="nil"/>
              <w:bottom w:val="single" w:sz="4" w:space="0" w:color="auto"/>
              <w:right w:val="single" w:sz="4" w:space="0" w:color="auto"/>
            </w:tcBorders>
            <w:shd w:val="clear" w:color="auto" w:fill="auto"/>
            <w:vAlign w:val="center"/>
            <w:hideMark/>
          </w:tcPr>
          <w:p w14:paraId="3C5C77C4" w14:textId="77777777" w:rsidR="0019358E" w:rsidRPr="00163DC8" w:rsidRDefault="0019358E" w:rsidP="00514B5D">
            <w:pPr>
              <w:rPr>
                <w:color w:val="000000"/>
              </w:rPr>
            </w:pPr>
            <w:r w:rsidRPr="00163DC8">
              <w:rPr>
                <w:color w:val="000000"/>
              </w:rPr>
              <w:t>Project Document Signature</w:t>
            </w:r>
          </w:p>
        </w:tc>
        <w:tc>
          <w:tcPr>
            <w:tcW w:w="436" w:type="dxa"/>
            <w:tcBorders>
              <w:top w:val="nil"/>
              <w:left w:val="nil"/>
              <w:bottom w:val="single" w:sz="4" w:space="0" w:color="auto"/>
              <w:right w:val="single" w:sz="4" w:space="0" w:color="auto"/>
            </w:tcBorders>
            <w:shd w:val="clear" w:color="auto" w:fill="auto"/>
            <w:vAlign w:val="center"/>
            <w:hideMark/>
          </w:tcPr>
          <w:p w14:paraId="426B6BCD" w14:textId="77777777" w:rsidR="0019358E" w:rsidRPr="00163DC8" w:rsidRDefault="0019358E" w:rsidP="00514B5D">
            <w:pPr>
              <w:rPr>
                <w:color w:val="000000"/>
              </w:rPr>
            </w:pPr>
            <w:r w:rsidRPr="00163DC8">
              <w:rPr>
                <w:color w:val="000000"/>
              </w:rPr>
              <w:t> </w:t>
            </w:r>
          </w:p>
        </w:tc>
        <w:tc>
          <w:tcPr>
            <w:tcW w:w="441" w:type="dxa"/>
            <w:tcBorders>
              <w:top w:val="nil"/>
              <w:left w:val="nil"/>
              <w:bottom w:val="single" w:sz="4" w:space="0" w:color="auto"/>
              <w:right w:val="single" w:sz="4" w:space="0" w:color="auto"/>
            </w:tcBorders>
            <w:shd w:val="thinDiagCross" w:color="000000" w:fill="auto"/>
            <w:vAlign w:val="center"/>
            <w:hideMark/>
          </w:tcPr>
          <w:p w14:paraId="2E1369E5" w14:textId="77777777" w:rsidR="0019358E" w:rsidRPr="00163DC8" w:rsidRDefault="0019358E" w:rsidP="00514B5D">
            <w:pPr>
              <w:rPr>
                <w:color w:val="000000"/>
              </w:rPr>
            </w:pPr>
            <w:r w:rsidRPr="00163DC8">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39D2488A" w14:textId="77777777" w:rsidR="0019358E" w:rsidRPr="00163DC8" w:rsidRDefault="0019358E" w:rsidP="00514B5D">
            <w:pPr>
              <w:rPr>
                <w:color w:val="000000"/>
              </w:rPr>
            </w:pPr>
            <w:r w:rsidRPr="00163DC8">
              <w:rPr>
                <w:color w:val="000000"/>
              </w:rPr>
              <w:t> </w:t>
            </w:r>
          </w:p>
        </w:tc>
        <w:tc>
          <w:tcPr>
            <w:tcW w:w="396" w:type="dxa"/>
            <w:tcBorders>
              <w:top w:val="nil"/>
              <w:left w:val="nil"/>
              <w:bottom w:val="single" w:sz="4" w:space="0" w:color="auto"/>
              <w:right w:val="single" w:sz="4" w:space="0" w:color="auto"/>
            </w:tcBorders>
            <w:shd w:val="clear" w:color="auto" w:fill="auto"/>
            <w:vAlign w:val="center"/>
            <w:hideMark/>
          </w:tcPr>
          <w:p w14:paraId="5335A183"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B81EE17"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297B77B"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166BC55"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D53C9C3"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2704996"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8C3A9D3"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556F58C" w14:textId="77777777" w:rsidR="0019358E" w:rsidRPr="00163DC8" w:rsidRDefault="0019358E" w:rsidP="00514B5D">
            <w:pPr>
              <w:rPr>
                <w:color w:val="000000"/>
              </w:rPr>
            </w:pPr>
            <w:r w:rsidRPr="00163DC8">
              <w:rPr>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7416B2EE" w14:textId="77777777" w:rsidR="0019358E" w:rsidRPr="00163DC8" w:rsidRDefault="0019358E" w:rsidP="00514B5D">
            <w:pPr>
              <w:rPr>
                <w:color w:val="000000"/>
              </w:rPr>
            </w:pPr>
            <w:r w:rsidRPr="00163DC8">
              <w:rPr>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25DB41B5" w14:textId="77777777" w:rsidR="0019358E" w:rsidRPr="00163DC8" w:rsidRDefault="0019358E" w:rsidP="00514B5D">
            <w:pPr>
              <w:rPr>
                <w:color w:val="000000"/>
              </w:rPr>
            </w:pPr>
            <w:r w:rsidRPr="00163DC8">
              <w:rPr>
                <w:color w:val="000000"/>
              </w:rPr>
              <w:t> </w:t>
            </w:r>
          </w:p>
        </w:tc>
      </w:tr>
      <w:tr w:rsidR="0019358E" w:rsidRPr="00163DC8" w14:paraId="6DAC5B98" w14:textId="77777777" w:rsidTr="00B12856">
        <w:trPr>
          <w:gridAfter w:val="1"/>
          <w:wAfter w:w="400" w:type="dxa"/>
          <w:cantSplit/>
          <w:trHeight w:val="128"/>
          <w:jc w:val="center"/>
        </w:trPr>
        <w:tc>
          <w:tcPr>
            <w:tcW w:w="326" w:type="dxa"/>
            <w:tcBorders>
              <w:top w:val="nil"/>
              <w:left w:val="single" w:sz="4" w:space="0" w:color="auto"/>
              <w:bottom w:val="single" w:sz="4" w:space="0" w:color="auto"/>
              <w:right w:val="single" w:sz="4" w:space="0" w:color="auto"/>
            </w:tcBorders>
            <w:shd w:val="clear" w:color="auto" w:fill="auto"/>
            <w:vAlign w:val="center"/>
          </w:tcPr>
          <w:p w14:paraId="7DD0A1C0" w14:textId="77777777" w:rsidR="0019358E" w:rsidRPr="00163DC8" w:rsidRDefault="0019358E" w:rsidP="00514B5D">
            <w:pPr>
              <w:jc w:val="center"/>
              <w:rPr>
                <w:color w:val="000000"/>
              </w:rPr>
            </w:pPr>
            <w:r w:rsidRPr="00163DC8">
              <w:rPr>
                <w:color w:val="000000"/>
              </w:rPr>
              <w:t>4</w:t>
            </w:r>
          </w:p>
        </w:tc>
        <w:tc>
          <w:tcPr>
            <w:tcW w:w="3011" w:type="dxa"/>
            <w:tcBorders>
              <w:top w:val="nil"/>
              <w:left w:val="nil"/>
              <w:bottom w:val="single" w:sz="4" w:space="0" w:color="auto"/>
              <w:right w:val="single" w:sz="4" w:space="0" w:color="auto"/>
            </w:tcBorders>
            <w:shd w:val="clear" w:color="auto" w:fill="auto"/>
            <w:vAlign w:val="center"/>
            <w:hideMark/>
          </w:tcPr>
          <w:p w14:paraId="47DA4367" w14:textId="77777777" w:rsidR="0019358E" w:rsidRPr="00163DC8" w:rsidRDefault="0019358E" w:rsidP="00514B5D">
            <w:pPr>
              <w:rPr>
                <w:color w:val="000000"/>
              </w:rPr>
            </w:pPr>
            <w:r w:rsidRPr="00163DC8">
              <w:rPr>
                <w:color w:val="000000"/>
              </w:rPr>
              <w:t>Consultants Recruitment</w:t>
            </w:r>
          </w:p>
        </w:tc>
        <w:tc>
          <w:tcPr>
            <w:tcW w:w="436" w:type="dxa"/>
            <w:tcBorders>
              <w:top w:val="nil"/>
              <w:left w:val="nil"/>
              <w:bottom w:val="single" w:sz="4" w:space="0" w:color="auto"/>
              <w:right w:val="single" w:sz="4" w:space="0" w:color="auto"/>
            </w:tcBorders>
            <w:shd w:val="clear" w:color="auto" w:fill="auto"/>
            <w:vAlign w:val="center"/>
            <w:hideMark/>
          </w:tcPr>
          <w:p w14:paraId="1B589B9D" w14:textId="77777777" w:rsidR="0019358E" w:rsidRPr="00163DC8" w:rsidRDefault="0019358E" w:rsidP="00514B5D">
            <w:pPr>
              <w:rPr>
                <w:color w:val="000000"/>
              </w:rPr>
            </w:pPr>
            <w:r w:rsidRPr="00163DC8">
              <w:rPr>
                <w:color w:val="000000"/>
              </w:rPr>
              <w:t> </w:t>
            </w:r>
          </w:p>
        </w:tc>
        <w:tc>
          <w:tcPr>
            <w:tcW w:w="441" w:type="dxa"/>
            <w:tcBorders>
              <w:top w:val="nil"/>
              <w:left w:val="nil"/>
              <w:bottom w:val="single" w:sz="4" w:space="0" w:color="auto"/>
              <w:right w:val="single" w:sz="4" w:space="0" w:color="auto"/>
            </w:tcBorders>
            <w:shd w:val="thinDiagCross" w:color="000000" w:fill="auto"/>
            <w:vAlign w:val="center"/>
            <w:hideMark/>
          </w:tcPr>
          <w:p w14:paraId="31569DAB" w14:textId="77777777" w:rsidR="0019358E" w:rsidRPr="00163DC8" w:rsidRDefault="0019358E" w:rsidP="00514B5D">
            <w:pPr>
              <w:rPr>
                <w:color w:val="000000"/>
              </w:rPr>
            </w:pPr>
            <w:r w:rsidRPr="00163DC8">
              <w:rPr>
                <w:color w:val="000000"/>
              </w:rPr>
              <w:t> </w:t>
            </w:r>
          </w:p>
        </w:tc>
        <w:tc>
          <w:tcPr>
            <w:tcW w:w="326" w:type="dxa"/>
            <w:tcBorders>
              <w:top w:val="nil"/>
              <w:left w:val="nil"/>
              <w:bottom w:val="single" w:sz="4" w:space="0" w:color="auto"/>
              <w:right w:val="single" w:sz="4" w:space="0" w:color="auto"/>
            </w:tcBorders>
            <w:shd w:val="thinDiagCross" w:color="000000" w:fill="auto"/>
            <w:vAlign w:val="center"/>
            <w:hideMark/>
          </w:tcPr>
          <w:p w14:paraId="62EB7579" w14:textId="77777777" w:rsidR="0019358E" w:rsidRPr="00163DC8" w:rsidRDefault="0019358E" w:rsidP="00514B5D">
            <w:pPr>
              <w:rPr>
                <w:color w:val="000000"/>
              </w:rPr>
            </w:pPr>
            <w:r w:rsidRPr="00163DC8">
              <w:rPr>
                <w:color w:val="000000"/>
              </w:rPr>
              <w:t> </w:t>
            </w:r>
          </w:p>
        </w:tc>
        <w:tc>
          <w:tcPr>
            <w:tcW w:w="396" w:type="dxa"/>
            <w:tcBorders>
              <w:top w:val="nil"/>
              <w:left w:val="nil"/>
              <w:bottom w:val="single" w:sz="4" w:space="0" w:color="auto"/>
              <w:right w:val="single" w:sz="4" w:space="0" w:color="auto"/>
            </w:tcBorders>
            <w:shd w:val="thinDiagCross" w:color="000000" w:fill="auto"/>
            <w:vAlign w:val="center"/>
            <w:hideMark/>
          </w:tcPr>
          <w:p w14:paraId="7E068050"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A7589B4"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A3095FB"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4F6A4FC"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524397A"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9BDE6AC"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54716CC"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342606F" w14:textId="77777777" w:rsidR="0019358E" w:rsidRPr="00163DC8" w:rsidRDefault="0019358E" w:rsidP="00514B5D">
            <w:pPr>
              <w:rPr>
                <w:color w:val="000000"/>
              </w:rPr>
            </w:pPr>
            <w:r w:rsidRPr="00163DC8">
              <w:rPr>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347A5160" w14:textId="77777777" w:rsidR="0019358E" w:rsidRPr="00163DC8" w:rsidRDefault="0019358E" w:rsidP="00514B5D">
            <w:pPr>
              <w:rPr>
                <w:color w:val="000000"/>
              </w:rPr>
            </w:pPr>
            <w:r w:rsidRPr="00163DC8">
              <w:rPr>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53909B8D" w14:textId="77777777" w:rsidR="0019358E" w:rsidRPr="00163DC8" w:rsidRDefault="0019358E" w:rsidP="00514B5D">
            <w:pPr>
              <w:rPr>
                <w:color w:val="000000"/>
              </w:rPr>
            </w:pPr>
            <w:r w:rsidRPr="00163DC8">
              <w:rPr>
                <w:color w:val="000000"/>
              </w:rPr>
              <w:t> </w:t>
            </w:r>
          </w:p>
        </w:tc>
      </w:tr>
      <w:tr w:rsidR="0019358E" w:rsidRPr="00163DC8" w14:paraId="03154DDB" w14:textId="77777777" w:rsidTr="00B12856">
        <w:trPr>
          <w:gridAfter w:val="1"/>
          <w:wAfter w:w="400" w:type="dxa"/>
          <w:cantSplit/>
          <w:trHeight w:val="300"/>
          <w:jc w:val="center"/>
        </w:trPr>
        <w:tc>
          <w:tcPr>
            <w:tcW w:w="8642" w:type="dxa"/>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14:paraId="0842BB3A" w14:textId="77777777" w:rsidR="0019358E" w:rsidRPr="00163DC8" w:rsidRDefault="0019358E" w:rsidP="00514B5D">
            <w:pPr>
              <w:rPr>
                <w:b/>
                <w:bCs/>
                <w:i/>
                <w:iCs/>
                <w:color w:val="000000"/>
              </w:rPr>
            </w:pPr>
            <w:r w:rsidRPr="00163DC8">
              <w:rPr>
                <w:b/>
                <w:bCs/>
                <w:i/>
                <w:iCs/>
                <w:color w:val="000000"/>
              </w:rPr>
              <w:t>Project Implementation</w:t>
            </w:r>
          </w:p>
        </w:tc>
      </w:tr>
      <w:tr w:rsidR="0019358E" w:rsidRPr="00163DC8" w14:paraId="1F3096F7" w14:textId="77777777" w:rsidTr="00B12856">
        <w:trPr>
          <w:gridAfter w:val="1"/>
          <w:wAfter w:w="400" w:type="dxa"/>
          <w:cantSplit/>
          <w:trHeight w:val="136"/>
          <w:jc w:val="center"/>
        </w:trPr>
        <w:tc>
          <w:tcPr>
            <w:tcW w:w="326" w:type="dxa"/>
            <w:tcBorders>
              <w:top w:val="nil"/>
              <w:left w:val="single" w:sz="4" w:space="0" w:color="auto"/>
              <w:bottom w:val="single" w:sz="4" w:space="0" w:color="auto"/>
              <w:right w:val="single" w:sz="4" w:space="0" w:color="auto"/>
            </w:tcBorders>
            <w:shd w:val="clear" w:color="auto" w:fill="auto"/>
            <w:vAlign w:val="center"/>
          </w:tcPr>
          <w:p w14:paraId="63587D5C" w14:textId="77777777" w:rsidR="0019358E" w:rsidRPr="00163DC8" w:rsidRDefault="0019358E" w:rsidP="00514B5D">
            <w:pPr>
              <w:jc w:val="center"/>
              <w:rPr>
                <w:color w:val="000000"/>
              </w:rPr>
            </w:pPr>
            <w:r w:rsidRPr="00163DC8">
              <w:rPr>
                <w:color w:val="000000"/>
              </w:rPr>
              <w:t>5</w:t>
            </w:r>
          </w:p>
        </w:tc>
        <w:tc>
          <w:tcPr>
            <w:tcW w:w="3011" w:type="dxa"/>
            <w:tcBorders>
              <w:top w:val="nil"/>
              <w:left w:val="nil"/>
              <w:bottom w:val="single" w:sz="4" w:space="0" w:color="auto"/>
              <w:right w:val="single" w:sz="4" w:space="0" w:color="auto"/>
            </w:tcBorders>
            <w:shd w:val="clear" w:color="auto" w:fill="auto"/>
            <w:vAlign w:val="center"/>
            <w:hideMark/>
          </w:tcPr>
          <w:p w14:paraId="54CE121B" w14:textId="77777777" w:rsidR="0019358E" w:rsidRPr="00163DC8" w:rsidRDefault="0019358E" w:rsidP="00514B5D">
            <w:pPr>
              <w:rPr>
                <w:color w:val="000000"/>
              </w:rPr>
            </w:pPr>
            <w:r w:rsidRPr="00163DC8">
              <w:rPr>
                <w:color w:val="000000"/>
              </w:rPr>
              <w:t>Data Collection</w:t>
            </w:r>
          </w:p>
        </w:tc>
        <w:tc>
          <w:tcPr>
            <w:tcW w:w="436" w:type="dxa"/>
            <w:tcBorders>
              <w:top w:val="nil"/>
              <w:left w:val="nil"/>
              <w:bottom w:val="single" w:sz="4" w:space="0" w:color="auto"/>
              <w:right w:val="single" w:sz="4" w:space="0" w:color="auto"/>
            </w:tcBorders>
            <w:shd w:val="clear" w:color="auto" w:fill="auto"/>
            <w:vAlign w:val="center"/>
            <w:hideMark/>
          </w:tcPr>
          <w:p w14:paraId="009984EE" w14:textId="77777777" w:rsidR="0019358E" w:rsidRPr="00163DC8" w:rsidRDefault="0019358E" w:rsidP="00514B5D">
            <w:pPr>
              <w:rPr>
                <w:color w:val="000000"/>
              </w:rPr>
            </w:pPr>
            <w:r w:rsidRPr="00163DC8">
              <w:rPr>
                <w:color w:val="000000"/>
              </w:rPr>
              <w:t> </w:t>
            </w:r>
          </w:p>
        </w:tc>
        <w:tc>
          <w:tcPr>
            <w:tcW w:w="441" w:type="dxa"/>
            <w:tcBorders>
              <w:top w:val="nil"/>
              <w:left w:val="nil"/>
              <w:bottom w:val="single" w:sz="4" w:space="0" w:color="auto"/>
              <w:right w:val="single" w:sz="4" w:space="0" w:color="auto"/>
            </w:tcBorders>
            <w:shd w:val="clear" w:color="auto" w:fill="auto"/>
            <w:vAlign w:val="center"/>
            <w:hideMark/>
          </w:tcPr>
          <w:p w14:paraId="1C8D6040" w14:textId="77777777" w:rsidR="0019358E" w:rsidRPr="00163DC8" w:rsidRDefault="0019358E" w:rsidP="00514B5D">
            <w:pPr>
              <w:rPr>
                <w:color w:val="000000"/>
              </w:rPr>
            </w:pPr>
            <w:r w:rsidRPr="00163DC8">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76B23D28" w14:textId="77777777" w:rsidR="0019358E" w:rsidRPr="00163DC8" w:rsidRDefault="0019358E" w:rsidP="00514B5D">
            <w:pPr>
              <w:rPr>
                <w:color w:val="000000"/>
              </w:rPr>
            </w:pPr>
            <w:r w:rsidRPr="00163DC8">
              <w:rPr>
                <w:color w:val="000000"/>
              </w:rPr>
              <w:t> </w:t>
            </w:r>
          </w:p>
        </w:tc>
        <w:tc>
          <w:tcPr>
            <w:tcW w:w="396" w:type="dxa"/>
            <w:tcBorders>
              <w:top w:val="nil"/>
              <w:left w:val="nil"/>
              <w:bottom w:val="single" w:sz="4" w:space="0" w:color="auto"/>
              <w:right w:val="single" w:sz="4" w:space="0" w:color="auto"/>
            </w:tcBorders>
            <w:shd w:val="thinDiagCross" w:color="000000" w:fill="auto"/>
            <w:vAlign w:val="center"/>
            <w:hideMark/>
          </w:tcPr>
          <w:p w14:paraId="2EE11EEE"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0D6C6835"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12E66145"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2B2E4765"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975B16E"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324843B"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AF198E9"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183F571" w14:textId="77777777" w:rsidR="0019358E" w:rsidRPr="00163DC8" w:rsidRDefault="0019358E" w:rsidP="00514B5D">
            <w:pPr>
              <w:rPr>
                <w:color w:val="000000"/>
              </w:rPr>
            </w:pPr>
            <w:r w:rsidRPr="00163DC8">
              <w:rPr>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2E6BBEE0" w14:textId="77777777" w:rsidR="0019358E" w:rsidRPr="00163DC8" w:rsidRDefault="0019358E" w:rsidP="00514B5D">
            <w:pPr>
              <w:rPr>
                <w:color w:val="000000"/>
              </w:rPr>
            </w:pPr>
            <w:r w:rsidRPr="00163DC8">
              <w:rPr>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76867482" w14:textId="77777777" w:rsidR="0019358E" w:rsidRPr="00163DC8" w:rsidRDefault="0019358E" w:rsidP="00514B5D">
            <w:pPr>
              <w:rPr>
                <w:color w:val="000000"/>
              </w:rPr>
            </w:pPr>
            <w:r w:rsidRPr="00163DC8">
              <w:rPr>
                <w:color w:val="000000"/>
              </w:rPr>
              <w:t> </w:t>
            </w:r>
          </w:p>
        </w:tc>
      </w:tr>
      <w:tr w:rsidR="0019358E" w:rsidRPr="00163DC8" w14:paraId="72654929" w14:textId="77777777" w:rsidTr="00B12856">
        <w:trPr>
          <w:gridAfter w:val="1"/>
          <w:wAfter w:w="400" w:type="dxa"/>
          <w:cantSplit/>
          <w:trHeight w:val="169"/>
          <w:jc w:val="center"/>
        </w:trPr>
        <w:tc>
          <w:tcPr>
            <w:tcW w:w="326" w:type="dxa"/>
            <w:tcBorders>
              <w:top w:val="nil"/>
              <w:left w:val="single" w:sz="4" w:space="0" w:color="auto"/>
              <w:bottom w:val="single" w:sz="4" w:space="0" w:color="auto"/>
              <w:right w:val="single" w:sz="4" w:space="0" w:color="auto"/>
            </w:tcBorders>
            <w:shd w:val="clear" w:color="auto" w:fill="auto"/>
            <w:vAlign w:val="center"/>
          </w:tcPr>
          <w:p w14:paraId="261C3F66" w14:textId="77777777" w:rsidR="0019358E" w:rsidRPr="00163DC8" w:rsidRDefault="0019358E" w:rsidP="00514B5D">
            <w:pPr>
              <w:jc w:val="center"/>
              <w:rPr>
                <w:color w:val="000000"/>
              </w:rPr>
            </w:pPr>
            <w:r w:rsidRPr="00163DC8">
              <w:rPr>
                <w:color w:val="000000"/>
              </w:rPr>
              <w:t>6</w:t>
            </w:r>
          </w:p>
        </w:tc>
        <w:tc>
          <w:tcPr>
            <w:tcW w:w="3011" w:type="dxa"/>
            <w:tcBorders>
              <w:top w:val="nil"/>
              <w:left w:val="nil"/>
              <w:bottom w:val="single" w:sz="4" w:space="0" w:color="auto"/>
              <w:right w:val="single" w:sz="4" w:space="0" w:color="auto"/>
            </w:tcBorders>
            <w:shd w:val="clear" w:color="auto" w:fill="auto"/>
            <w:vAlign w:val="center"/>
            <w:hideMark/>
          </w:tcPr>
          <w:p w14:paraId="24B8F257" w14:textId="77777777" w:rsidR="0019358E" w:rsidRPr="00163DC8" w:rsidRDefault="0019358E" w:rsidP="00514B5D">
            <w:pPr>
              <w:rPr>
                <w:color w:val="000000"/>
              </w:rPr>
            </w:pPr>
            <w:r w:rsidRPr="00163DC8">
              <w:rPr>
                <w:color w:val="000000"/>
              </w:rPr>
              <w:t>Consultation Meetings</w:t>
            </w:r>
          </w:p>
        </w:tc>
        <w:tc>
          <w:tcPr>
            <w:tcW w:w="436" w:type="dxa"/>
            <w:tcBorders>
              <w:top w:val="nil"/>
              <w:left w:val="nil"/>
              <w:bottom w:val="single" w:sz="4" w:space="0" w:color="auto"/>
              <w:right w:val="single" w:sz="4" w:space="0" w:color="auto"/>
            </w:tcBorders>
            <w:shd w:val="clear" w:color="auto" w:fill="auto"/>
            <w:vAlign w:val="center"/>
            <w:hideMark/>
          </w:tcPr>
          <w:p w14:paraId="6635B59E" w14:textId="77777777" w:rsidR="0019358E" w:rsidRPr="00163DC8" w:rsidRDefault="0019358E" w:rsidP="00514B5D">
            <w:pPr>
              <w:rPr>
                <w:color w:val="000000"/>
              </w:rPr>
            </w:pPr>
            <w:r w:rsidRPr="00163DC8">
              <w:rPr>
                <w:color w:val="000000"/>
              </w:rPr>
              <w:t> </w:t>
            </w:r>
          </w:p>
        </w:tc>
        <w:tc>
          <w:tcPr>
            <w:tcW w:w="441" w:type="dxa"/>
            <w:tcBorders>
              <w:top w:val="nil"/>
              <w:left w:val="nil"/>
              <w:bottom w:val="single" w:sz="4" w:space="0" w:color="auto"/>
              <w:right w:val="single" w:sz="4" w:space="0" w:color="auto"/>
            </w:tcBorders>
            <w:shd w:val="clear" w:color="auto" w:fill="auto"/>
            <w:vAlign w:val="center"/>
            <w:hideMark/>
          </w:tcPr>
          <w:p w14:paraId="35854936" w14:textId="77777777" w:rsidR="0019358E" w:rsidRPr="00163DC8" w:rsidRDefault="0019358E" w:rsidP="00514B5D">
            <w:pPr>
              <w:rPr>
                <w:color w:val="000000"/>
              </w:rPr>
            </w:pPr>
            <w:r w:rsidRPr="00163DC8">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55567C26" w14:textId="77777777" w:rsidR="0019358E" w:rsidRPr="00163DC8" w:rsidRDefault="0019358E" w:rsidP="00514B5D">
            <w:pPr>
              <w:rPr>
                <w:color w:val="000000"/>
              </w:rPr>
            </w:pPr>
            <w:r w:rsidRPr="00163DC8">
              <w:rPr>
                <w:color w:val="000000"/>
              </w:rPr>
              <w:t> </w:t>
            </w:r>
          </w:p>
        </w:tc>
        <w:tc>
          <w:tcPr>
            <w:tcW w:w="396" w:type="dxa"/>
            <w:tcBorders>
              <w:top w:val="nil"/>
              <w:left w:val="nil"/>
              <w:bottom w:val="single" w:sz="4" w:space="0" w:color="auto"/>
              <w:right w:val="single" w:sz="4" w:space="0" w:color="auto"/>
            </w:tcBorders>
            <w:shd w:val="thinDiagCross" w:color="000000" w:fill="auto"/>
            <w:vAlign w:val="center"/>
            <w:hideMark/>
          </w:tcPr>
          <w:p w14:paraId="71E5AE58"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135E5F6E"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267FC35F"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0E76E723"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028DD21B"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5C2059E"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F5E2D88"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B058E8C" w14:textId="77777777" w:rsidR="0019358E" w:rsidRPr="00163DC8" w:rsidRDefault="0019358E" w:rsidP="00514B5D">
            <w:pPr>
              <w:rPr>
                <w:color w:val="000000"/>
              </w:rPr>
            </w:pPr>
            <w:r w:rsidRPr="00163DC8">
              <w:rPr>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4F3A9063" w14:textId="77777777" w:rsidR="0019358E" w:rsidRPr="00163DC8" w:rsidRDefault="0019358E" w:rsidP="00514B5D">
            <w:pPr>
              <w:rPr>
                <w:color w:val="000000"/>
              </w:rPr>
            </w:pPr>
            <w:r w:rsidRPr="00163DC8">
              <w:rPr>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14C205CD" w14:textId="77777777" w:rsidR="0019358E" w:rsidRPr="00163DC8" w:rsidRDefault="0019358E" w:rsidP="00514B5D">
            <w:pPr>
              <w:rPr>
                <w:color w:val="000000"/>
              </w:rPr>
            </w:pPr>
            <w:r w:rsidRPr="00163DC8">
              <w:rPr>
                <w:color w:val="000000"/>
              </w:rPr>
              <w:t> </w:t>
            </w:r>
          </w:p>
        </w:tc>
      </w:tr>
      <w:tr w:rsidR="0019358E" w:rsidRPr="00163DC8" w14:paraId="4263F136" w14:textId="77777777" w:rsidTr="00B12856">
        <w:trPr>
          <w:gridAfter w:val="1"/>
          <w:wAfter w:w="400" w:type="dxa"/>
          <w:cantSplit/>
          <w:trHeight w:val="200"/>
          <w:jc w:val="center"/>
        </w:trPr>
        <w:tc>
          <w:tcPr>
            <w:tcW w:w="326" w:type="dxa"/>
            <w:tcBorders>
              <w:top w:val="nil"/>
              <w:left w:val="single" w:sz="4" w:space="0" w:color="auto"/>
              <w:bottom w:val="single" w:sz="4" w:space="0" w:color="auto"/>
              <w:right w:val="single" w:sz="4" w:space="0" w:color="auto"/>
            </w:tcBorders>
            <w:shd w:val="clear" w:color="auto" w:fill="auto"/>
            <w:vAlign w:val="center"/>
          </w:tcPr>
          <w:p w14:paraId="32B492DF" w14:textId="77777777" w:rsidR="0019358E" w:rsidRPr="00163DC8" w:rsidRDefault="0019358E" w:rsidP="00514B5D">
            <w:pPr>
              <w:jc w:val="center"/>
              <w:rPr>
                <w:color w:val="000000"/>
              </w:rPr>
            </w:pPr>
            <w:r w:rsidRPr="00163DC8">
              <w:rPr>
                <w:color w:val="000000"/>
              </w:rPr>
              <w:t>7</w:t>
            </w:r>
          </w:p>
        </w:tc>
        <w:tc>
          <w:tcPr>
            <w:tcW w:w="3011" w:type="dxa"/>
            <w:tcBorders>
              <w:top w:val="nil"/>
              <w:left w:val="nil"/>
              <w:bottom w:val="single" w:sz="4" w:space="0" w:color="auto"/>
              <w:right w:val="single" w:sz="4" w:space="0" w:color="auto"/>
            </w:tcBorders>
            <w:shd w:val="clear" w:color="auto" w:fill="auto"/>
            <w:vAlign w:val="center"/>
            <w:hideMark/>
          </w:tcPr>
          <w:p w14:paraId="54733AEB" w14:textId="77777777" w:rsidR="0019358E" w:rsidRPr="00163DC8" w:rsidRDefault="0019358E" w:rsidP="00514B5D">
            <w:pPr>
              <w:rPr>
                <w:color w:val="000000"/>
              </w:rPr>
            </w:pPr>
            <w:r w:rsidRPr="00163DC8">
              <w:rPr>
                <w:color w:val="000000"/>
              </w:rPr>
              <w:t>Draft the project document</w:t>
            </w:r>
          </w:p>
        </w:tc>
        <w:tc>
          <w:tcPr>
            <w:tcW w:w="436" w:type="dxa"/>
            <w:tcBorders>
              <w:top w:val="nil"/>
              <w:left w:val="nil"/>
              <w:bottom w:val="single" w:sz="4" w:space="0" w:color="auto"/>
              <w:right w:val="single" w:sz="4" w:space="0" w:color="auto"/>
            </w:tcBorders>
            <w:shd w:val="clear" w:color="auto" w:fill="auto"/>
            <w:vAlign w:val="center"/>
            <w:hideMark/>
          </w:tcPr>
          <w:p w14:paraId="63A83544" w14:textId="77777777" w:rsidR="0019358E" w:rsidRPr="00163DC8" w:rsidRDefault="0019358E" w:rsidP="00514B5D">
            <w:pPr>
              <w:rPr>
                <w:color w:val="000000"/>
              </w:rPr>
            </w:pPr>
            <w:r w:rsidRPr="00163DC8">
              <w:rPr>
                <w:color w:val="000000"/>
              </w:rPr>
              <w:t> </w:t>
            </w:r>
          </w:p>
        </w:tc>
        <w:tc>
          <w:tcPr>
            <w:tcW w:w="441" w:type="dxa"/>
            <w:tcBorders>
              <w:top w:val="nil"/>
              <w:left w:val="nil"/>
              <w:bottom w:val="single" w:sz="4" w:space="0" w:color="auto"/>
              <w:right w:val="single" w:sz="4" w:space="0" w:color="auto"/>
            </w:tcBorders>
            <w:shd w:val="clear" w:color="auto" w:fill="auto"/>
            <w:vAlign w:val="center"/>
            <w:hideMark/>
          </w:tcPr>
          <w:p w14:paraId="4710611F" w14:textId="77777777" w:rsidR="0019358E" w:rsidRPr="00163DC8" w:rsidRDefault="0019358E" w:rsidP="00514B5D">
            <w:pPr>
              <w:rPr>
                <w:color w:val="000000"/>
              </w:rPr>
            </w:pPr>
            <w:r w:rsidRPr="00163DC8">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5A6ABFEC" w14:textId="77777777" w:rsidR="0019358E" w:rsidRPr="00163DC8" w:rsidRDefault="0019358E" w:rsidP="00514B5D">
            <w:pPr>
              <w:rPr>
                <w:color w:val="000000"/>
              </w:rPr>
            </w:pPr>
            <w:r w:rsidRPr="00163DC8">
              <w:rPr>
                <w:color w:val="000000"/>
              </w:rPr>
              <w:t> </w:t>
            </w:r>
          </w:p>
        </w:tc>
        <w:tc>
          <w:tcPr>
            <w:tcW w:w="396" w:type="dxa"/>
            <w:tcBorders>
              <w:top w:val="nil"/>
              <w:left w:val="nil"/>
              <w:bottom w:val="single" w:sz="4" w:space="0" w:color="auto"/>
              <w:right w:val="single" w:sz="4" w:space="0" w:color="auto"/>
            </w:tcBorders>
            <w:shd w:val="clear" w:color="auto" w:fill="auto"/>
            <w:vAlign w:val="center"/>
            <w:hideMark/>
          </w:tcPr>
          <w:p w14:paraId="4C519C85"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1EE87B6"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6D93272"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35713DD2"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545D652C"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1DFF388E"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32964D1"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60D9FD6" w14:textId="77777777" w:rsidR="0019358E" w:rsidRPr="00163DC8" w:rsidRDefault="0019358E" w:rsidP="00514B5D">
            <w:pPr>
              <w:rPr>
                <w:color w:val="000000"/>
              </w:rPr>
            </w:pPr>
            <w:r w:rsidRPr="00163DC8">
              <w:rPr>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13B99C87" w14:textId="77777777" w:rsidR="0019358E" w:rsidRPr="00163DC8" w:rsidRDefault="0019358E" w:rsidP="00514B5D">
            <w:pPr>
              <w:rPr>
                <w:color w:val="000000"/>
              </w:rPr>
            </w:pPr>
            <w:r w:rsidRPr="00163DC8">
              <w:rPr>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52B69AF8" w14:textId="77777777" w:rsidR="0019358E" w:rsidRPr="00163DC8" w:rsidRDefault="0019358E" w:rsidP="00514B5D">
            <w:pPr>
              <w:rPr>
                <w:color w:val="000000"/>
              </w:rPr>
            </w:pPr>
            <w:r w:rsidRPr="00163DC8">
              <w:rPr>
                <w:color w:val="000000"/>
              </w:rPr>
              <w:t> </w:t>
            </w:r>
          </w:p>
        </w:tc>
      </w:tr>
      <w:tr w:rsidR="0019358E" w:rsidRPr="00163DC8" w14:paraId="6E2D8996" w14:textId="77777777" w:rsidTr="00B12856">
        <w:trPr>
          <w:gridAfter w:val="1"/>
          <w:wAfter w:w="400" w:type="dxa"/>
          <w:cantSplit/>
          <w:trHeight w:val="214"/>
          <w:jc w:val="center"/>
        </w:trPr>
        <w:tc>
          <w:tcPr>
            <w:tcW w:w="326" w:type="dxa"/>
            <w:tcBorders>
              <w:top w:val="nil"/>
              <w:left w:val="single" w:sz="4" w:space="0" w:color="auto"/>
              <w:bottom w:val="single" w:sz="4" w:space="0" w:color="auto"/>
              <w:right w:val="single" w:sz="4" w:space="0" w:color="auto"/>
            </w:tcBorders>
            <w:shd w:val="clear" w:color="auto" w:fill="auto"/>
            <w:vAlign w:val="center"/>
          </w:tcPr>
          <w:p w14:paraId="0F298BA6" w14:textId="77777777" w:rsidR="0019358E" w:rsidRPr="00163DC8" w:rsidRDefault="0019358E" w:rsidP="00514B5D">
            <w:pPr>
              <w:jc w:val="center"/>
              <w:rPr>
                <w:color w:val="000000"/>
              </w:rPr>
            </w:pPr>
            <w:r w:rsidRPr="00163DC8">
              <w:rPr>
                <w:color w:val="000000"/>
              </w:rPr>
              <w:t>8</w:t>
            </w:r>
          </w:p>
        </w:tc>
        <w:tc>
          <w:tcPr>
            <w:tcW w:w="3011" w:type="dxa"/>
            <w:tcBorders>
              <w:top w:val="nil"/>
              <w:left w:val="nil"/>
              <w:bottom w:val="single" w:sz="4" w:space="0" w:color="auto"/>
              <w:right w:val="single" w:sz="4" w:space="0" w:color="auto"/>
            </w:tcBorders>
            <w:shd w:val="clear" w:color="auto" w:fill="auto"/>
            <w:vAlign w:val="center"/>
            <w:hideMark/>
          </w:tcPr>
          <w:p w14:paraId="47DF096A" w14:textId="77777777" w:rsidR="0019358E" w:rsidRPr="00163DC8" w:rsidRDefault="0019358E" w:rsidP="00514B5D">
            <w:pPr>
              <w:rPr>
                <w:color w:val="000000"/>
              </w:rPr>
            </w:pPr>
            <w:r w:rsidRPr="00163DC8">
              <w:rPr>
                <w:color w:val="000000"/>
              </w:rPr>
              <w:t>Peer Review</w:t>
            </w:r>
          </w:p>
        </w:tc>
        <w:tc>
          <w:tcPr>
            <w:tcW w:w="436" w:type="dxa"/>
            <w:tcBorders>
              <w:top w:val="nil"/>
              <w:left w:val="nil"/>
              <w:bottom w:val="single" w:sz="4" w:space="0" w:color="auto"/>
              <w:right w:val="single" w:sz="4" w:space="0" w:color="auto"/>
            </w:tcBorders>
            <w:shd w:val="clear" w:color="auto" w:fill="auto"/>
            <w:vAlign w:val="center"/>
            <w:hideMark/>
          </w:tcPr>
          <w:p w14:paraId="5279047E" w14:textId="77777777" w:rsidR="0019358E" w:rsidRPr="00163DC8" w:rsidRDefault="0019358E" w:rsidP="00514B5D">
            <w:pPr>
              <w:rPr>
                <w:color w:val="000000"/>
              </w:rPr>
            </w:pPr>
            <w:r w:rsidRPr="00163DC8">
              <w:rPr>
                <w:color w:val="000000"/>
              </w:rPr>
              <w:t> </w:t>
            </w:r>
          </w:p>
        </w:tc>
        <w:tc>
          <w:tcPr>
            <w:tcW w:w="441" w:type="dxa"/>
            <w:tcBorders>
              <w:top w:val="nil"/>
              <w:left w:val="nil"/>
              <w:bottom w:val="single" w:sz="4" w:space="0" w:color="auto"/>
              <w:right w:val="single" w:sz="4" w:space="0" w:color="auto"/>
            </w:tcBorders>
            <w:shd w:val="clear" w:color="auto" w:fill="auto"/>
            <w:vAlign w:val="center"/>
            <w:hideMark/>
          </w:tcPr>
          <w:p w14:paraId="07AE3F93" w14:textId="77777777" w:rsidR="0019358E" w:rsidRPr="00163DC8" w:rsidRDefault="0019358E" w:rsidP="00514B5D">
            <w:pPr>
              <w:rPr>
                <w:color w:val="000000"/>
              </w:rPr>
            </w:pPr>
            <w:r w:rsidRPr="00163DC8">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42C9B029" w14:textId="77777777" w:rsidR="0019358E" w:rsidRPr="00163DC8" w:rsidRDefault="0019358E" w:rsidP="00514B5D">
            <w:pPr>
              <w:rPr>
                <w:color w:val="000000"/>
              </w:rPr>
            </w:pPr>
            <w:r w:rsidRPr="00163DC8">
              <w:rPr>
                <w:color w:val="000000"/>
              </w:rPr>
              <w:t> </w:t>
            </w:r>
          </w:p>
        </w:tc>
        <w:tc>
          <w:tcPr>
            <w:tcW w:w="396" w:type="dxa"/>
            <w:tcBorders>
              <w:top w:val="nil"/>
              <w:left w:val="nil"/>
              <w:bottom w:val="single" w:sz="4" w:space="0" w:color="auto"/>
              <w:right w:val="single" w:sz="4" w:space="0" w:color="auto"/>
            </w:tcBorders>
            <w:shd w:val="clear" w:color="auto" w:fill="auto"/>
            <w:vAlign w:val="center"/>
            <w:hideMark/>
          </w:tcPr>
          <w:p w14:paraId="4E77F2DB"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AAC8CDA"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8A48A77"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B61006C"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335A1F8E"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237948C7"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7EE9CAFD"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A1D3DCD" w14:textId="77777777" w:rsidR="0019358E" w:rsidRPr="00163DC8" w:rsidRDefault="0019358E" w:rsidP="00514B5D">
            <w:pPr>
              <w:rPr>
                <w:color w:val="000000"/>
              </w:rPr>
            </w:pPr>
            <w:r w:rsidRPr="00163DC8">
              <w:rPr>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7ED8BEE8" w14:textId="77777777" w:rsidR="0019358E" w:rsidRPr="00163DC8" w:rsidRDefault="0019358E" w:rsidP="00514B5D">
            <w:pPr>
              <w:rPr>
                <w:color w:val="000000"/>
              </w:rPr>
            </w:pPr>
            <w:r w:rsidRPr="00163DC8">
              <w:rPr>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5C20B786" w14:textId="77777777" w:rsidR="0019358E" w:rsidRPr="00163DC8" w:rsidRDefault="0019358E" w:rsidP="00514B5D">
            <w:pPr>
              <w:rPr>
                <w:color w:val="000000"/>
              </w:rPr>
            </w:pPr>
            <w:r w:rsidRPr="00163DC8">
              <w:rPr>
                <w:color w:val="000000"/>
              </w:rPr>
              <w:t> </w:t>
            </w:r>
          </w:p>
        </w:tc>
      </w:tr>
      <w:tr w:rsidR="0019358E" w:rsidRPr="00163DC8" w14:paraId="7694FBEF" w14:textId="77777777" w:rsidTr="00B12856">
        <w:trPr>
          <w:cantSplit/>
          <w:trHeight w:val="191"/>
          <w:jc w:val="center"/>
        </w:trPr>
        <w:tc>
          <w:tcPr>
            <w:tcW w:w="326" w:type="dxa"/>
            <w:tcBorders>
              <w:top w:val="nil"/>
              <w:left w:val="single" w:sz="4" w:space="0" w:color="auto"/>
              <w:bottom w:val="single" w:sz="4" w:space="0" w:color="auto"/>
              <w:right w:val="single" w:sz="4" w:space="0" w:color="auto"/>
            </w:tcBorders>
            <w:shd w:val="clear" w:color="auto" w:fill="auto"/>
            <w:vAlign w:val="center"/>
          </w:tcPr>
          <w:p w14:paraId="64042DA3" w14:textId="77777777" w:rsidR="0019358E" w:rsidRPr="00163DC8" w:rsidRDefault="0019358E" w:rsidP="00514B5D">
            <w:pPr>
              <w:jc w:val="center"/>
              <w:rPr>
                <w:color w:val="000000"/>
              </w:rPr>
            </w:pPr>
            <w:r w:rsidRPr="00163DC8">
              <w:rPr>
                <w:color w:val="000000"/>
              </w:rPr>
              <w:t>9</w:t>
            </w:r>
          </w:p>
        </w:tc>
        <w:tc>
          <w:tcPr>
            <w:tcW w:w="3011" w:type="dxa"/>
            <w:tcBorders>
              <w:top w:val="nil"/>
              <w:left w:val="nil"/>
              <w:bottom w:val="single" w:sz="4" w:space="0" w:color="auto"/>
              <w:right w:val="single" w:sz="4" w:space="0" w:color="auto"/>
            </w:tcBorders>
            <w:shd w:val="clear" w:color="auto" w:fill="auto"/>
            <w:vAlign w:val="center"/>
            <w:hideMark/>
          </w:tcPr>
          <w:p w14:paraId="0F57A0A8" w14:textId="77777777" w:rsidR="0019358E" w:rsidRPr="00163DC8" w:rsidRDefault="0019358E" w:rsidP="00514B5D">
            <w:pPr>
              <w:rPr>
                <w:color w:val="000000"/>
              </w:rPr>
            </w:pPr>
            <w:r w:rsidRPr="00163DC8">
              <w:rPr>
                <w:color w:val="000000"/>
              </w:rPr>
              <w:t>Submission to the ExCom</w:t>
            </w:r>
          </w:p>
        </w:tc>
        <w:tc>
          <w:tcPr>
            <w:tcW w:w="436" w:type="dxa"/>
            <w:tcBorders>
              <w:top w:val="nil"/>
              <w:left w:val="nil"/>
              <w:bottom w:val="single" w:sz="4" w:space="0" w:color="auto"/>
              <w:right w:val="single" w:sz="4" w:space="0" w:color="auto"/>
            </w:tcBorders>
            <w:shd w:val="clear" w:color="auto" w:fill="auto"/>
            <w:vAlign w:val="center"/>
            <w:hideMark/>
          </w:tcPr>
          <w:p w14:paraId="2FBB09B9" w14:textId="77777777" w:rsidR="0019358E" w:rsidRPr="00163DC8" w:rsidRDefault="0019358E" w:rsidP="00514B5D">
            <w:pPr>
              <w:rPr>
                <w:color w:val="000000"/>
              </w:rPr>
            </w:pPr>
            <w:r w:rsidRPr="00163DC8">
              <w:rPr>
                <w:color w:val="000000"/>
              </w:rPr>
              <w:t> </w:t>
            </w:r>
          </w:p>
        </w:tc>
        <w:tc>
          <w:tcPr>
            <w:tcW w:w="441" w:type="dxa"/>
            <w:tcBorders>
              <w:top w:val="nil"/>
              <w:left w:val="nil"/>
              <w:bottom w:val="single" w:sz="4" w:space="0" w:color="auto"/>
              <w:right w:val="single" w:sz="4" w:space="0" w:color="auto"/>
            </w:tcBorders>
            <w:shd w:val="clear" w:color="auto" w:fill="auto"/>
            <w:vAlign w:val="center"/>
            <w:hideMark/>
          </w:tcPr>
          <w:p w14:paraId="3570DCFE" w14:textId="77777777" w:rsidR="0019358E" w:rsidRPr="00163DC8" w:rsidRDefault="0019358E" w:rsidP="00514B5D">
            <w:pPr>
              <w:rPr>
                <w:color w:val="000000"/>
              </w:rPr>
            </w:pPr>
            <w:r w:rsidRPr="00163DC8">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45DACD7F" w14:textId="77777777" w:rsidR="0019358E" w:rsidRPr="00163DC8" w:rsidRDefault="0019358E" w:rsidP="00514B5D">
            <w:pPr>
              <w:rPr>
                <w:color w:val="000000"/>
              </w:rPr>
            </w:pPr>
            <w:r w:rsidRPr="00163DC8">
              <w:rPr>
                <w:color w:val="000000"/>
              </w:rPr>
              <w:t> </w:t>
            </w:r>
          </w:p>
        </w:tc>
        <w:tc>
          <w:tcPr>
            <w:tcW w:w="396" w:type="dxa"/>
            <w:tcBorders>
              <w:top w:val="nil"/>
              <w:left w:val="nil"/>
              <w:bottom w:val="single" w:sz="4" w:space="0" w:color="auto"/>
              <w:right w:val="single" w:sz="4" w:space="0" w:color="auto"/>
            </w:tcBorders>
            <w:shd w:val="clear" w:color="auto" w:fill="auto"/>
            <w:vAlign w:val="center"/>
            <w:hideMark/>
          </w:tcPr>
          <w:p w14:paraId="760A5714"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5BB8139"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5590B01"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407C7AE"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9843F64"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180CFB8"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25ADB15E"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137A2FBA" w14:textId="77777777" w:rsidR="0019358E" w:rsidRPr="00163DC8" w:rsidRDefault="0019358E" w:rsidP="00514B5D">
            <w:pPr>
              <w:rPr>
                <w:color w:val="000000"/>
              </w:rPr>
            </w:pPr>
            <w:r w:rsidRPr="00163DC8">
              <w:rPr>
                <w:color w:val="000000"/>
              </w:rPr>
              <w:t> </w:t>
            </w:r>
          </w:p>
        </w:tc>
        <w:tc>
          <w:tcPr>
            <w:tcW w:w="436" w:type="dxa"/>
            <w:tcBorders>
              <w:top w:val="nil"/>
              <w:left w:val="nil"/>
              <w:bottom w:val="single" w:sz="4" w:space="0" w:color="auto"/>
              <w:right w:val="single" w:sz="4" w:space="0" w:color="auto"/>
            </w:tcBorders>
            <w:shd w:val="clear" w:color="auto" w:fill="auto"/>
            <w:noWrap/>
            <w:vAlign w:val="center"/>
            <w:hideMark/>
          </w:tcPr>
          <w:p w14:paraId="5185BE79" w14:textId="77777777" w:rsidR="0019358E" w:rsidRPr="00163DC8" w:rsidRDefault="0019358E" w:rsidP="00514B5D">
            <w:pPr>
              <w:rPr>
                <w:color w:val="000000"/>
              </w:rPr>
            </w:pPr>
            <w:r w:rsidRPr="00163DC8">
              <w:rPr>
                <w:color w:val="000000"/>
              </w:rPr>
              <w:t> </w:t>
            </w:r>
          </w:p>
        </w:tc>
        <w:tc>
          <w:tcPr>
            <w:tcW w:w="470" w:type="dxa"/>
            <w:tcBorders>
              <w:top w:val="nil"/>
              <w:left w:val="nil"/>
              <w:bottom w:val="single" w:sz="4" w:space="0" w:color="auto"/>
              <w:right w:val="single" w:sz="4" w:space="0" w:color="auto"/>
            </w:tcBorders>
            <w:shd w:val="clear" w:color="auto" w:fill="auto"/>
            <w:noWrap/>
            <w:vAlign w:val="center"/>
            <w:hideMark/>
          </w:tcPr>
          <w:p w14:paraId="12E901E0" w14:textId="77777777" w:rsidR="0019358E" w:rsidRPr="00163DC8" w:rsidRDefault="0019358E" w:rsidP="00514B5D">
            <w:pPr>
              <w:rPr>
                <w:color w:val="000000"/>
              </w:rPr>
            </w:pPr>
            <w:r w:rsidRPr="00163DC8">
              <w:rPr>
                <w:color w:val="000000"/>
              </w:rPr>
              <w:t> </w:t>
            </w:r>
          </w:p>
        </w:tc>
        <w:tc>
          <w:tcPr>
            <w:tcW w:w="400" w:type="dxa"/>
            <w:vAlign w:val="center"/>
          </w:tcPr>
          <w:p w14:paraId="0FF9A0A8" w14:textId="77777777" w:rsidR="0019358E" w:rsidRPr="00163DC8" w:rsidRDefault="0019358E" w:rsidP="00514B5D">
            <w:pPr>
              <w:rPr>
                <w:color w:val="000000"/>
              </w:rPr>
            </w:pPr>
            <w:r w:rsidRPr="00163DC8">
              <w:rPr>
                <w:color w:val="000000"/>
              </w:rPr>
              <w:t> </w:t>
            </w:r>
          </w:p>
        </w:tc>
      </w:tr>
    </w:tbl>
    <w:p w14:paraId="4C91F4C9" w14:textId="77777777" w:rsidR="0019358E" w:rsidRDefault="0019358E" w:rsidP="00514B5D">
      <w:pPr>
        <w:rPr>
          <w:lang w:eastAsia="zh-CN"/>
        </w:rPr>
      </w:pPr>
      <w:r>
        <w:rPr>
          <w:lang w:eastAsia="zh-CN"/>
        </w:rPr>
        <w:br w:type="page"/>
      </w:r>
    </w:p>
    <w:p w14:paraId="1668B1B1" w14:textId="77777777" w:rsidR="0019358E" w:rsidRPr="00766021" w:rsidRDefault="0019358E" w:rsidP="00514B5D">
      <w:pPr>
        <w:pBdr>
          <w:top w:val="single" w:sz="4" w:space="1" w:color="auto"/>
          <w:left w:val="single" w:sz="4" w:space="4" w:color="auto"/>
          <w:bottom w:val="single" w:sz="4" w:space="1" w:color="auto"/>
          <w:right w:val="single" w:sz="4" w:space="4" w:color="auto"/>
        </w:pBdr>
        <w:jc w:val="center"/>
      </w:pPr>
      <w:r w:rsidRPr="00766021">
        <w:rPr>
          <w:b/>
        </w:rPr>
        <w:lastRenderedPageBreak/>
        <w:t xml:space="preserve">FUNDING REQUEST FOR THE PREPARATION OF </w:t>
      </w:r>
      <w:r>
        <w:rPr>
          <w:b/>
        </w:rPr>
        <w:t xml:space="preserve">HFC-RELATED STANDALONE </w:t>
      </w:r>
      <w:r w:rsidRPr="00766021">
        <w:rPr>
          <w:b/>
        </w:rPr>
        <w:t>INVESTMENTS PROJECTS</w:t>
      </w:r>
    </w:p>
    <w:p w14:paraId="497591A4" w14:textId="77777777" w:rsidR="0019358E" w:rsidRDefault="0019358E" w:rsidP="00514B5D">
      <w:pPr>
        <w:jc w:val="center"/>
      </w:pPr>
      <w:r w:rsidRPr="00C07A33">
        <w:rPr>
          <w:b/>
        </w:rPr>
        <w:t>COUNTRY:</w:t>
      </w:r>
      <w:r w:rsidRPr="00C07A33">
        <w:t xml:space="preserve"> </w:t>
      </w:r>
      <w:r>
        <w:t>EGYPT</w:t>
      </w:r>
    </w:p>
    <w:p w14:paraId="3E611F37" w14:textId="77777777" w:rsidR="0019358E" w:rsidRPr="00C07A33" w:rsidRDefault="0019358E" w:rsidP="00514B5D">
      <w:pPr>
        <w:jc w:val="center"/>
      </w:pPr>
    </w:p>
    <w:p w14:paraId="2EF74444" w14:textId="77777777" w:rsidR="0019358E" w:rsidRPr="00C07A33" w:rsidRDefault="0019358E" w:rsidP="00514B5D">
      <w:pPr>
        <w:autoSpaceDE w:val="0"/>
        <w:autoSpaceDN w:val="0"/>
        <w:adjustRightInd w:val="0"/>
      </w:pPr>
      <w:r w:rsidRPr="00C07A33">
        <w:rPr>
          <w:b/>
        </w:rPr>
        <w:t>PROJECT TITLE</w:t>
      </w:r>
      <w:r w:rsidRPr="00C07A33">
        <w:t xml:space="preserve">: </w:t>
      </w:r>
      <w:r w:rsidRPr="00513C2C">
        <w:t>Elimination of HFC in the manufacture of PU Foam</w:t>
      </w:r>
    </w:p>
    <w:p w14:paraId="5F02C2E3" w14:textId="77777777" w:rsidR="0019358E" w:rsidRPr="001C6FDB" w:rsidRDefault="0019358E" w:rsidP="00514B5D">
      <w:r w:rsidRPr="00C07A33">
        <w:rPr>
          <w:b/>
        </w:rPr>
        <w:t>LEAD IMPLEMENTING AGENCY</w:t>
      </w:r>
      <w:r w:rsidRPr="00C07A33">
        <w:t>:</w:t>
      </w:r>
      <w:r>
        <w:t xml:space="preserve"> UNDP  </w:t>
      </w:r>
    </w:p>
    <w:p w14:paraId="07FB64AC" w14:textId="77777777" w:rsidR="0019358E" w:rsidRPr="00C07A33" w:rsidRDefault="0019358E" w:rsidP="00514B5D">
      <w:pPr>
        <w:rPr>
          <w:b/>
        </w:rPr>
      </w:pPr>
      <w:r w:rsidRPr="001C6FDB">
        <w:rPr>
          <w:b/>
        </w:rPr>
        <w:t xml:space="preserve">COOPERATING AGENCY: </w:t>
      </w:r>
      <w:r>
        <w:t>N/A</w:t>
      </w:r>
    </w:p>
    <w:p w14:paraId="5251C4AB" w14:textId="77777777" w:rsidR="0019358E" w:rsidRPr="00E34BDC" w:rsidRDefault="0019358E" w:rsidP="00514B5D">
      <w:r w:rsidRPr="00C07A33">
        <w:rPr>
          <w:b/>
        </w:rPr>
        <w:t>NATIONAL COORDINATION AGENCY</w:t>
      </w:r>
      <w:r w:rsidRPr="00C07A33">
        <w:t>:</w:t>
      </w:r>
      <w:r>
        <w:t xml:space="preserve"> Egyptian </w:t>
      </w:r>
      <w:r w:rsidRPr="00E34BDC">
        <w:t>Environment</w:t>
      </w:r>
      <w:r>
        <w:t>al Affairs Agency (EEAA)</w:t>
      </w:r>
    </w:p>
    <w:p w14:paraId="25F2B814" w14:textId="77777777" w:rsidR="0019358E" w:rsidRPr="00C07A33" w:rsidRDefault="0019358E" w:rsidP="00514B5D">
      <w:r w:rsidRPr="00E34BDC">
        <w:rPr>
          <w:b/>
        </w:rPr>
        <w:t>PROJECT INCLUDED IN CURRENT BUSSINESS PLAN:</w:t>
      </w:r>
      <w:r>
        <w:t xml:space="preserve"> No</w:t>
      </w:r>
    </w:p>
    <w:p w14:paraId="6B8C9694" w14:textId="77777777" w:rsidR="0019358E" w:rsidRPr="00C07A33" w:rsidRDefault="0019358E" w:rsidP="00514B5D">
      <w:r w:rsidRPr="00E34BDC">
        <w:rPr>
          <w:b/>
        </w:rPr>
        <w:t>ELIGIBLE CONSUMPTION</w:t>
      </w:r>
      <w:r w:rsidRPr="00C07A33">
        <w:t>:</w:t>
      </w:r>
      <w:r>
        <w:t xml:space="preserve">  n/a (HFCs)</w:t>
      </w:r>
    </w:p>
    <w:p w14:paraId="0B799844" w14:textId="77777777" w:rsidR="0019358E" w:rsidRPr="00C07A33" w:rsidRDefault="0019358E" w:rsidP="00514B5D">
      <w:r w:rsidRPr="00E34BDC">
        <w:rPr>
          <w:b/>
        </w:rPr>
        <w:t>AREA</w:t>
      </w:r>
      <w:r w:rsidRPr="00C07A33">
        <w:t>:</w:t>
      </w:r>
      <w:r>
        <w:t xml:space="preserve"> Manufacturing</w:t>
      </w:r>
    </w:p>
    <w:p w14:paraId="52D31CC7" w14:textId="77777777" w:rsidR="0019358E" w:rsidRDefault="0019358E" w:rsidP="00514B5D">
      <w:r w:rsidRPr="00E34BDC">
        <w:rPr>
          <w:b/>
        </w:rPr>
        <w:t>SECTOR:</w:t>
      </w:r>
      <w:r>
        <w:t xml:space="preserve"> PU Foam</w:t>
      </w:r>
    </w:p>
    <w:p w14:paraId="0803E15A" w14:textId="77777777" w:rsidR="0019358E" w:rsidRPr="00C07A33" w:rsidRDefault="0019358E" w:rsidP="00514B5D">
      <w:r w:rsidRPr="00545209">
        <w:rPr>
          <w:b/>
        </w:rPr>
        <w:t>SUB-SECTOR:</w:t>
      </w:r>
      <w:r>
        <w:t xml:space="preserve"> Panels, Spray</w:t>
      </w:r>
    </w:p>
    <w:p w14:paraId="17E8F21E" w14:textId="77777777" w:rsidR="0019358E" w:rsidRPr="00C07A33" w:rsidRDefault="0019358E" w:rsidP="00514B5D">
      <w:r w:rsidRPr="00E34BDC">
        <w:rPr>
          <w:b/>
        </w:rPr>
        <w:t>NUMBER OF ENTERPRISES</w:t>
      </w:r>
      <w:r w:rsidRPr="00C07A33">
        <w:t>:</w:t>
      </w:r>
      <w:r>
        <w:t xml:space="preserve"> one (1)</w:t>
      </w:r>
    </w:p>
    <w:p w14:paraId="5E9D3A1F" w14:textId="77777777" w:rsidR="0019358E" w:rsidRPr="00C07A33" w:rsidRDefault="0019358E" w:rsidP="00514B5D"/>
    <w:p w14:paraId="50CB8D34" w14:textId="77777777" w:rsidR="0019358E" w:rsidRPr="00C07A33" w:rsidRDefault="0019358E" w:rsidP="00514B5D">
      <w:r w:rsidRPr="00E34BDC">
        <w:rPr>
          <w:b/>
        </w:rPr>
        <w:t>PROJECT DURATION</w:t>
      </w:r>
      <w:r w:rsidRPr="00C07A33">
        <w:t>:</w:t>
      </w:r>
      <w:r>
        <w:t xml:space="preserve">                    12 months</w:t>
      </w:r>
    </w:p>
    <w:p w14:paraId="2BF4EAD8" w14:textId="77777777" w:rsidR="0019358E" w:rsidRPr="00C07A33" w:rsidRDefault="0019358E" w:rsidP="00514B5D">
      <w:r w:rsidRPr="00E34BDC">
        <w:rPr>
          <w:b/>
        </w:rPr>
        <w:t>PROJECT COST</w:t>
      </w:r>
      <w:r w:rsidRPr="00C07A33">
        <w:t>:</w:t>
      </w:r>
      <w:r>
        <w:t xml:space="preserve">                            USD 30,000</w:t>
      </w:r>
    </w:p>
    <w:p w14:paraId="6DE229F9" w14:textId="77777777" w:rsidR="0019358E" w:rsidRPr="00C07A33" w:rsidRDefault="0019358E" w:rsidP="00514B5D">
      <w:r w:rsidRPr="00E34BDC">
        <w:rPr>
          <w:b/>
        </w:rPr>
        <w:t>SUPPORT COST</w:t>
      </w:r>
      <w:r w:rsidRPr="00C07A33">
        <w:t>:</w:t>
      </w:r>
      <w:r>
        <w:t xml:space="preserve"> (7%)                   USD   2,100</w:t>
      </w:r>
    </w:p>
    <w:p w14:paraId="18711691" w14:textId="77777777" w:rsidR="0019358E" w:rsidRPr="00E34BDC" w:rsidRDefault="0019358E" w:rsidP="00514B5D">
      <w:pPr>
        <w:pBdr>
          <w:bottom w:val="single" w:sz="12" w:space="1" w:color="auto"/>
        </w:pBdr>
        <w:rPr>
          <w:b/>
        </w:rPr>
      </w:pPr>
      <w:r w:rsidRPr="00E34BDC">
        <w:rPr>
          <w:b/>
        </w:rPr>
        <w:t>TOTAL COST FOR THE MLF:</w:t>
      </w:r>
      <w:r>
        <w:rPr>
          <w:b/>
        </w:rPr>
        <w:t xml:space="preserve">   USD  32,100</w:t>
      </w:r>
    </w:p>
    <w:p w14:paraId="457B7BBD" w14:textId="77777777" w:rsidR="0019358E" w:rsidRPr="00C07A33" w:rsidRDefault="0019358E" w:rsidP="00514B5D">
      <w:pPr>
        <w:pBdr>
          <w:bottom w:val="single" w:sz="12" w:space="1" w:color="auto"/>
        </w:pBdr>
      </w:pPr>
    </w:p>
    <w:p w14:paraId="2D46CAF1" w14:textId="77777777" w:rsidR="0019358E" w:rsidRPr="00C07A33" w:rsidRDefault="0019358E" w:rsidP="00514B5D"/>
    <w:p w14:paraId="0FE44BC2" w14:textId="77777777" w:rsidR="0019358E" w:rsidRPr="007146B1" w:rsidRDefault="0019358E" w:rsidP="00514B5D">
      <w:pPr>
        <w:jc w:val="center"/>
        <w:rPr>
          <w:b/>
          <w:u w:val="single"/>
        </w:rPr>
      </w:pPr>
      <w:r w:rsidRPr="007146B1">
        <w:rPr>
          <w:b/>
          <w:u w:val="single"/>
        </w:rPr>
        <w:t>Project Summary</w:t>
      </w:r>
    </w:p>
    <w:p w14:paraId="443AFA8A" w14:textId="77777777" w:rsidR="0019358E" w:rsidRDefault="0019358E" w:rsidP="00514B5D">
      <w:pPr>
        <w:autoSpaceDE w:val="0"/>
        <w:autoSpaceDN w:val="0"/>
        <w:adjustRightInd w:val="0"/>
      </w:pPr>
    </w:p>
    <w:p w14:paraId="25AA484A" w14:textId="77777777" w:rsidR="0019358E" w:rsidRPr="00887B85" w:rsidRDefault="0019358E" w:rsidP="00514B5D">
      <w:pPr>
        <w:autoSpaceDE w:val="0"/>
        <w:autoSpaceDN w:val="0"/>
        <w:adjustRightInd w:val="0"/>
      </w:pPr>
      <w:r w:rsidRPr="00887B85">
        <w:t>This document describes the proposed arrangements, preparation strategy and budget for the preparation of the HFC-related standalone investment projects that will support Egypt to contain the HFC consumption and facilitate the early implementation of the Kigali Amendment to the Montreal Protocol.</w:t>
      </w:r>
    </w:p>
    <w:p w14:paraId="10A415A7" w14:textId="77777777" w:rsidR="0019358E" w:rsidRPr="00887B85" w:rsidRDefault="0019358E" w:rsidP="00514B5D">
      <w:pPr>
        <w:autoSpaceDE w:val="0"/>
        <w:autoSpaceDN w:val="0"/>
        <w:adjustRightInd w:val="0"/>
      </w:pPr>
    </w:p>
    <w:p w14:paraId="01DF682F" w14:textId="77777777" w:rsidR="0019358E" w:rsidRPr="00887B85" w:rsidRDefault="0019358E" w:rsidP="00514B5D">
      <w:r w:rsidRPr="00887B85">
        <w:t xml:space="preserve">Such arrangements would be implemented taking into consideration: </w:t>
      </w:r>
    </w:p>
    <w:p w14:paraId="72AC959C" w14:textId="77777777" w:rsidR="0019358E" w:rsidRPr="00B77ED6" w:rsidRDefault="0019358E" w:rsidP="00514B5D">
      <w:pPr>
        <w:pStyle w:val="ListParagraph"/>
        <w:numPr>
          <w:ilvl w:val="0"/>
          <w:numId w:val="62"/>
        </w:numPr>
      </w:pPr>
      <w:r w:rsidRPr="00B77ED6">
        <w:t>The need to reflect national context and priorities, national policies and country-motivation and consequently would need the agreement of the relevant official(s) of the Egyptian Environmental Affairs Agency (EEAA) and the national stakeholders to the investment project proposal;</w:t>
      </w:r>
    </w:p>
    <w:p w14:paraId="61F466E7" w14:textId="77777777" w:rsidR="0019358E" w:rsidRPr="00887B85" w:rsidRDefault="0019358E" w:rsidP="00514B5D">
      <w:pPr>
        <w:pStyle w:val="ListParagraph"/>
      </w:pPr>
      <w:r w:rsidRPr="00B77ED6">
        <w:t xml:space="preserve"> </w:t>
      </w:r>
      <w:r w:rsidRPr="00887B85">
        <w:t xml:space="preserve">b) To facilitate seamless early implementation of the Kigali Amendment; </w:t>
      </w:r>
    </w:p>
    <w:p w14:paraId="781C859B" w14:textId="77777777" w:rsidR="0019358E" w:rsidRPr="00887B85" w:rsidRDefault="0019358E" w:rsidP="00514B5D">
      <w:pPr>
        <w:pStyle w:val="ListParagraph"/>
        <w:numPr>
          <w:ilvl w:val="0"/>
          <w:numId w:val="62"/>
        </w:numPr>
      </w:pPr>
      <w:r w:rsidRPr="00887B85">
        <w:t xml:space="preserve">To draw upon the lessons learnt from the project preparation phase and the sector analysis that will support it;  </w:t>
      </w:r>
    </w:p>
    <w:p w14:paraId="793E7567" w14:textId="77777777" w:rsidR="0019358E" w:rsidRPr="00887B85" w:rsidRDefault="0019358E" w:rsidP="00514B5D">
      <w:pPr>
        <w:pStyle w:val="ListParagraph"/>
        <w:numPr>
          <w:ilvl w:val="0"/>
          <w:numId w:val="62"/>
        </w:numPr>
      </w:pPr>
      <w:r w:rsidRPr="00887B85">
        <w:t>To be dynamic and evolving, and to be open for revisions and adaptation as necessary in response to evolving situations during the preparation process.</w:t>
      </w:r>
    </w:p>
    <w:p w14:paraId="6C2AF869" w14:textId="77777777" w:rsidR="0019358E" w:rsidRDefault="0019358E" w:rsidP="00514B5D">
      <w:pPr>
        <w:ind w:left="709" w:right="567"/>
      </w:pPr>
    </w:p>
    <w:p w14:paraId="4788C80F" w14:textId="2AA876A2" w:rsidR="00A31443" w:rsidRDefault="00A31443" w:rsidP="00514B5D">
      <w:pPr>
        <w:ind w:left="709" w:right="567"/>
      </w:pPr>
      <w:r>
        <w:br w:type="page"/>
      </w:r>
    </w:p>
    <w:p w14:paraId="1BDBFB65" w14:textId="77777777" w:rsidR="0019358E" w:rsidRDefault="0019358E" w:rsidP="00514B5D">
      <w:pPr>
        <w:ind w:left="709" w:right="567"/>
      </w:pPr>
    </w:p>
    <w:p w14:paraId="656FC149" w14:textId="77777777" w:rsidR="0019358E" w:rsidRDefault="0019358E" w:rsidP="00514B5D">
      <w:pPr>
        <w:ind w:left="709" w:right="567"/>
      </w:pPr>
    </w:p>
    <w:p w14:paraId="0B57058F" w14:textId="77777777" w:rsidR="0019358E" w:rsidRDefault="0019358E" w:rsidP="00514B5D">
      <w:pPr>
        <w:ind w:left="709" w:right="567"/>
      </w:pPr>
    </w:p>
    <w:p w14:paraId="247CF1FA" w14:textId="77777777" w:rsidR="0019358E" w:rsidRDefault="0019358E" w:rsidP="00514B5D">
      <w:pPr>
        <w:ind w:left="709" w:right="567"/>
      </w:pPr>
    </w:p>
    <w:p w14:paraId="685BD20B" w14:textId="77777777" w:rsidR="0019358E" w:rsidRPr="001C6FDB" w:rsidRDefault="0019358E" w:rsidP="00514B5D">
      <w:pPr>
        <w:autoSpaceDE w:val="0"/>
        <w:autoSpaceDN w:val="0"/>
        <w:adjustRightInd w:val="0"/>
        <w:jc w:val="center"/>
        <w:rPr>
          <w:rFonts w:ascii="Arial Black" w:hAnsi="Arial Black"/>
        </w:rPr>
      </w:pPr>
      <w:r w:rsidRPr="001C6FDB">
        <w:rPr>
          <w:rFonts w:ascii="Arial Black" w:hAnsi="Arial Black"/>
        </w:rPr>
        <w:t>PREPARATION PROJECT FOR A AN HFC-RELATED STANDALONE INVESTMENT PROJECT IN EGYPT</w:t>
      </w:r>
    </w:p>
    <w:p w14:paraId="2595E21D" w14:textId="77777777" w:rsidR="0019358E" w:rsidRDefault="0019358E" w:rsidP="00514B5D">
      <w:pPr>
        <w:pStyle w:val="ListParagraph"/>
        <w:rPr>
          <w:b/>
        </w:rPr>
      </w:pPr>
    </w:p>
    <w:p w14:paraId="02103E84" w14:textId="77777777" w:rsidR="0019358E" w:rsidRPr="00163DC8" w:rsidRDefault="0019358E" w:rsidP="00514B5D">
      <w:pPr>
        <w:pStyle w:val="ListParagraph"/>
        <w:numPr>
          <w:ilvl w:val="0"/>
          <w:numId w:val="60"/>
        </w:numPr>
        <w:spacing w:after="160"/>
        <w:rPr>
          <w:b/>
        </w:rPr>
      </w:pPr>
      <w:r>
        <w:rPr>
          <w:b/>
        </w:rPr>
        <w:t>I</w:t>
      </w:r>
      <w:r w:rsidRPr="00163DC8">
        <w:rPr>
          <w:b/>
        </w:rPr>
        <w:t>NTRODUCTION</w:t>
      </w:r>
    </w:p>
    <w:p w14:paraId="443B0879" w14:textId="77777777" w:rsidR="0019358E" w:rsidRPr="00163DC8" w:rsidRDefault="0019358E" w:rsidP="00514B5D">
      <w:pPr>
        <w:spacing w:before="240" w:after="240"/>
      </w:pPr>
      <w:r w:rsidRPr="00163DC8">
        <w:rPr>
          <w:rFonts w:eastAsia="Calibri"/>
        </w:rPr>
        <w:t>Egypt is a Party to the Vienna Convention and the Montreal Protocol.  It is fully committed to the phaseout of HCFCs and willing to take the lead in a</w:t>
      </w:r>
      <w:r w:rsidRPr="00163DC8">
        <w:t>ssessing and implementing new HFC phasedown</w:t>
      </w:r>
      <w:r w:rsidRPr="00163DC8">
        <w:rPr>
          <w:rFonts w:eastAsia="Calibri"/>
        </w:rPr>
        <w:t xml:space="preserve"> technologies, particularly in the foam sector—as it did for CFCs in 1992 when it submitted and completed the first foam sector investment projects ever funded by the Multilateral Fund for the Implementation of the Montreal Protocol (MLF).</w:t>
      </w:r>
      <w:r w:rsidRPr="00163DC8">
        <w:t xml:space="preserve"> Currently, the country is taking significant steps towards the ratification of the Kigali Amendment. The ratification process has already been initiated by the Ministry of Environment and is expected to be deliberated in the Cabinet before approval by the Parliament. The process of ratification is expected to take less than one year duration.</w:t>
      </w:r>
    </w:p>
    <w:p w14:paraId="27C0DE7B" w14:textId="77777777" w:rsidR="0019358E" w:rsidRPr="00163DC8" w:rsidRDefault="0019358E" w:rsidP="00514B5D">
      <w:r w:rsidRPr="00163DC8">
        <w:t>Ministerial Decree No. 77 of 2000 issued by Egypt’s Ministry of State for Environmental Affairs prohibits the importation of all ODS, including HCFCs, without a permit issued by the Egyptian Environmental Affairs Agency (EEAA). In addition, Decree No. 139 of 2003 issued by the Ministry of Trade and Industry bans imports of new and used equipment containing ODS.</w:t>
      </w:r>
    </w:p>
    <w:p w14:paraId="2D23DAF8" w14:textId="77777777" w:rsidR="0019358E" w:rsidRPr="00163DC8" w:rsidRDefault="0019358E" w:rsidP="00514B5D">
      <w:r w:rsidRPr="00163DC8">
        <w:t>Minister of State for Environmental Affairs issued Decree No. 80 of 8</w:t>
      </w:r>
      <w:r w:rsidRPr="00163DC8">
        <w:rPr>
          <w:vertAlign w:val="superscript"/>
        </w:rPr>
        <w:t>th</w:t>
      </w:r>
      <w:r w:rsidRPr="00163DC8">
        <w:t xml:space="preserve"> April, 2013 for the re-establishment of the National Ozone Committee with the mandate of assisting the Egyptian Environmental Affairs Agency in the implementation of Egypt's obligations, by selecting the mechanism to regulate the import and export of quantities of ozone-depleting controlled substances to achieve schedules of gradual reduction, in order to ensure verification of compliance by Egypt with the provisions of the Montreal Protocol to protect the ozonelayer.</w:t>
      </w:r>
    </w:p>
    <w:p w14:paraId="53941E1B" w14:textId="77777777" w:rsidR="0019358E" w:rsidRPr="00163DC8" w:rsidRDefault="0019358E" w:rsidP="00514B5D">
      <w:pPr>
        <w:rPr>
          <w:lang w:val="en-CA"/>
        </w:rPr>
      </w:pPr>
      <w:r w:rsidRPr="00163DC8">
        <w:rPr>
          <w:lang w:val="en-CA"/>
        </w:rPr>
        <w:t xml:space="preserve">The quota system for Egypt is unique as compared to most other countries.  As per Article 4 of the National Law for Competition Protection and Combating Monopoly Practices (Law no. 3 of 2005 and its 2010 amendment), no company can have more than 25% of the market share, and as per Article 6, </w:t>
      </w:r>
      <w:r w:rsidRPr="00163DC8">
        <w:t>Agreements or contracts between competing Persons in any relevant market are prohibited if they cause any of the following: b) Dividing product markets or allocating them on ground of geographical areas, distribution centers, type of customers, goods, market shares, or seasons or periods of time.  In view of this, t</w:t>
      </w:r>
      <w:r w:rsidRPr="00163DC8">
        <w:rPr>
          <w:lang w:val="en-CA"/>
        </w:rPr>
        <w:t xml:space="preserve">he National Ozone Committee sets the maximum quota allowed for Egypt for the year based on the HPMP Agreement.  Imports are approved on a first come first served basis, with a limitation of 2 containers/ISO tanks per approval, and next approval for the same importer is given after showing proof of import of previous shipment.  However, manufacturers are excluded from the 2-container limitation with the understanding that growth over the years is not allowed. </w:t>
      </w:r>
    </w:p>
    <w:p w14:paraId="7453CC9E" w14:textId="77777777" w:rsidR="0019358E" w:rsidRPr="00163DC8" w:rsidRDefault="0019358E" w:rsidP="00514B5D">
      <w:pPr>
        <w:rPr>
          <w:lang w:val="en-CA"/>
        </w:rPr>
      </w:pPr>
      <w:r w:rsidRPr="00163DC8">
        <w:rPr>
          <w:lang w:val="en-CA"/>
        </w:rPr>
        <w:t>The NOU maintains a database of maximum import allowed by the country for the year, as set by the National Ozone Committee.  As pre-shipment approval is given to an importer, the quantity is noted.  After goods are imported, the importer provides all documentation to NOU and receives the clearance letter advising Customs that the consignment may be released.  This quantity is noted in the database, and the balance from the national quota is calculated.  If the total of the pre-shipment permits issued reaches the maximum of the quota, no additional pre-shipment permits are issued until the actual import data is available and checked if there is any balance left.  This situation has not happened till date as imports have been less than the available quota for the year.</w:t>
      </w:r>
    </w:p>
    <w:p w14:paraId="4DDDCF4B" w14:textId="77777777" w:rsidR="0019358E" w:rsidRPr="00163DC8" w:rsidRDefault="0019358E" w:rsidP="00514B5D">
      <w:pPr>
        <w:spacing w:before="240" w:after="240"/>
      </w:pPr>
      <w:r w:rsidRPr="00163DC8">
        <w:t>The Government of Egypt is implementing the Stage I &amp; II of its HCFCs Phase-out Management Plan (HPMP) and has:</w:t>
      </w:r>
    </w:p>
    <w:p w14:paraId="516660DD" w14:textId="77777777" w:rsidR="0019358E" w:rsidRPr="00163DC8" w:rsidRDefault="0019358E" w:rsidP="00514B5D">
      <w:pPr>
        <w:pStyle w:val="0Heading0"/>
        <w:numPr>
          <w:ilvl w:val="0"/>
          <w:numId w:val="59"/>
        </w:numPr>
        <w:tabs>
          <w:tab w:val="left" w:pos="720"/>
          <w:tab w:val="right" w:pos="9360"/>
        </w:tabs>
        <w:jc w:val="both"/>
        <w:rPr>
          <w:rFonts w:eastAsia="SimSun"/>
          <w:bCs/>
          <w:lang w:eastAsia="zh-CN"/>
        </w:rPr>
      </w:pPr>
      <w:r w:rsidRPr="00163DC8">
        <w:rPr>
          <w:rFonts w:eastAsia="SimSun"/>
          <w:bCs/>
          <w:lang w:eastAsia="zh-CN"/>
        </w:rPr>
        <w:t>Meeting the HCFCs compliance targets as per the Montreal Protocol;</w:t>
      </w:r>
    </w:p>
    <w:p w14:paraId="5F9ED859" w14:textId="77777777" w:rsidR="0019358E" w:rsidRPr="00163DC8" w:rsidRDefault="0019358E" w:rsidP="00514B5D">
      <w:pPr>
        <w:pStyle w:val="0Heading0"/>
        <w:numPr>
          <w:ilvl w:val="0"/>
          <w:numId w:val="59"/>
        </w:numPr>
        <w:tabs>
          <w:tab w:val="left" w:pos="720"/>
          <w:tab w:val="right" w:pos="9360"/>
        </w:tabs>
        <w:jc w:val="both"/>
        <w:rPr>
          <w:rFonts w:eastAsia="SimSun"/>
          <w:bCs/>
          <w:lang w:eastAsia="zh-CN"/>
        </w:rPr>
      </w:pPr>
      <w:r w:rsidRPr="00163DC8">
        <w:rPr>
          <w:rFonts w:eastAsia="SimSun"/>
          <w:bCs/>
          <w:lang w:eastAsia="zh-CN"/>
        </w:rPr>
        <w:t>Maximizing climate benefits while phasing-out HCFCs;</w:t>
      </w:r>
    </w:p>
    <w:p w14:paraId="6BDEB4E8" w14:textId="77777777" w:rsidR="0019358E" w:rsidRPr="00163DC8" w:rsidRDefault="0019358E" w:rsidP="00514B5D">
      <w:pPr>
        <w:pStyle w:val="0Heading0"/>
        <w:numPr>
          <w:ilvl w:val="0"/>
          <w:numId w:val="59"/>
        </w:numPr>
        <w:tabs>
          <w:tab w:val="left" w:pos="720"/>
          <w:tab w:val="right" w:pos="9360"/>
        </w:tabs>
        <w:jc w:val="both"/>
        <w:rPr>
          <w:rFonts w:eastAsia="SimSun"/>
          <w:bCs/>
          <w:lang w:eastAsia="zh-CN"/>
        </w:rPr>
      </w:pPr>
      <w:r w:rsidRPr="00163DC8">
        <w:rPr>
          <w:rFonts w:eastAsia="SimSun"/>
          <w:bCs/>
          <w:lang w:eastAsia="zh-CN"/>
        </w:rPr>
        <w:t>Leapfrogging, as feasible, high GWP alternatives;</w:t>
      </w:r>
    </w:p>
    <w:p w14:paraId="59CF1BAB" w14:textId="77777777" w:rsidR="0019358E" w:rsidRPr="00163DC8" w:rsidRDefault="0019358E" w:rsidP="00514B5D">
      <w:pPr>
        <w:pStyle w:val="0Heading0"/>
        <w:numPr>
          <w:ilvl w:val="0"/>
          <w:numId w:val="59"/>
        </w:numPr>
        <w:tabs>
          <w:tab w:val="left" w:pos="720"/>
          <w:tab w:val="right" w:pos="9360"/>
        </w:tabs>
        <w:jc w:val="both"/>
        <w:rPr>
          <w:rFonts w:eastAsia="SimSun"/>
          <w:bCs/>
          <w:lang w:eastAsia="zh-CN"/>
        </w:rPr>
      </w:pPr>
      <w:r w:rsidRPr="00163DC8">
        <w:rPr>
          <w:rFonts w:eastAsia="SimSun"/>
          <w:bCs/>
          <w:lang w:eastAsia="zh-CN"/>
        </w:rPr>
        <w:t>Synchronizing with relevant parts in the national development;</w:t>
      </w:r>
    </w:p>
    <w:p w14:paraId="796564D5" w14:textId="77777777" w:rsidR="0019358E" w:rsidRPr="00163DC8" w:rsidRDefault="0019358E" w:rsidP="00514B5D">
      <w:pPr>
        <w:pStyle w:val="0Heading0"/>
        <w:numPr>
          <w:ilvl w:val="0"/>
          <w:numId w:val="59"/>
        </w:numPr>
        <w:tabs>
          <w:tab w:val="left" w:pos="720"/>
          <w:tab w:val="right" w:pos="9360"/>
        </w:tabs>
        <w:jc w:val="both"/>
        <w:rPr>
          <w:rFonts w:eastAsia="SimSun"/>
          <w:bCs/>
          <w:lang w:eastAsia="zh-CN"/>
        </w:rPr>
      </w:pPr>
      <w:r w:rsidRPr="00163DC8">
        <w:rPr>
          <w:rFonts w:eastAsia="SimSun"/>
          <w:bCs/>
          <w:lang w:eastAsia="zh-CN"/>
        </w:rPr>
        <w:t>Minimizing impacts on the consuming sectors and end users;</w:t>
      </w:r>
    </w:p>
    <w:p w14:paraId="41DA26EE" w14:textId="77777777" w:rsidR="0019358E" w:rsidRPr="00163DC8" w:rsidRDefault="0019358E" w:rsidP="00514B5D">
      <w:pPr>
        <w:pStyle w:val="0Heading0"/>
        <w:numPr>
          <w:ilvl w:val="0"/>
          <w:numId w:val="59"/>
        </w:numPr>
        <w:tabs>
          <w:tab w:val="left" w:pos="720"/>
          <w:tab w:val="right" w:pos="9360"/>
        </w:tabs>
        <w:jc w:val="both"/>
        <w:rPr>
          <w:rFonts w:eastAsia="SimSun"/>
          <w:bCs/>
          <w:lang w:eastAsia="zh-CN"/>
        </w:rPr>
      </w:pPr>
      <w:r w:rsidRPr="00163DC8">
        <w:rPr>
          <w:rFonts w:eastAsia="SimSun"/>
          <w:bCs/>
          <w:lang w:eastAsia="zh-CN"/>
        </w:rPr>
        <w:t>Involving all relevant stakeholders and ensure ownership of activities; and</w:t>
      </w:r>
    </w:p>
    <w:p w14:paraId="6914537F" w14:textId="77777777" w:rsidR="0019358E" w:rsidRPr="00163DC8" w:rsidRDefault="0019358E" w:rsidP="00514B5D">
      <w:pPr>
        <w:numPr>
          <w:ilvl w:val="0"/>
          <w:numId w:val="59"/>
        </w:numPr>
      </w:pPr>
      <w:r w:rsidRPr="00163DC8">
        <w:rPr>
          <w:rFonts w:eastAsia="SimSun"/>
          <w:bCs/>
          <w:lang w:eastAsia="zh-CN"/>
        </w:rPr>
        <w:lastRenderedPageBreak/>
        <w:t>Adopting robust, but doable, policies and work-plans under the HPMPs</w:t>
      </w:r>
    </w:p>
    <w:p w14:paraId="4BD42393" w14:textId="77777777" w:rsidR="0019358E" w:rsidRDefault="0019358E" w:rsidP="00514B5D">
      <w:pPr>
        <w:ind w:left="720"/>
      </w:pPr>
    </w:p>
    <w:p w14:paraId="2465A295" w14:textId="77777777" w:rsidR="0019358E" w:rsidRPr="00887B85" w:rsidRDefault="0019358E" w:rsidP="00514B5D">
      <w:pPr>
        <w:pStyle w:val="ListParagraph"/>
        <w:numPr>
          <w:ilvl w:val="0"/>
          <w:numId w:val="60"/>
        </w:numPr>
        <w:spacing w:after="160"/>
        <w:rPr>
          <w:b/>
        </w:rPr>
      </w:pPr>
      <w:r>
        <w:rPr>
          <w:b/>
        </w:rPr>
        <w:t>OBJECTIVES OF THIS FUNDING REQUEST</w:t>
      </w:r>
      <w:r w:rsidRPr="00887B85">
        <w:rPr>
          <w:b/>
        </w:rPr>
        <w:t xml:space="preserve"> </w:t>
      </w:r>
    </w:p>
    <w:p w14:paraId="6A1B0259" w14:textId="77777777" w:rsidR="0019358E" w:rsidRDefault="0019358E" w:rsidP="00514B5D">
      <w:pPr>
        <w:autoSpaceDE w:val="0"/>
        <w:autoSpaceDN w:val="0"/>
        <w:adjustRightInd w:val="0"/>
      </w:pPr>
      <w:r w:rsidRPr="00163DC8">
        <w:t xml:space="preserve">The objective of this document is to request funding for </w:t>
      </w:r>
    </w:p>
    <w:p w14:paraId="2935F077" w14:textId="77777777" w:rsidR="0019358E" w:rsidRDefault="0019358E" w:rsidP="00514B5D">
      <w:pPr>
        <w:pStyle w:val="ListParagraph"/>
        <w:numPr>
          <w:ilvl w:val="0"/>
          <w:numId w:val="61"/>
        </w:numPr>
        <w:autoSpaceDE w:val="0"/>
        <w:autoSpaceDN w:val="0"/>
        <w:adjustRightInd w:val="0"/>
        <w:spacing w:after="160"/>
        <w:jc w:val="both"/>
      </w:pPr>
      <w:r w:rsidRPr="00887B85">
        <w:t xml:space="preserve">the preparation of an </w:t>
      </w:r>
      <w:r>
        <w:t>individual investment p</w:t>
      </w:r>
      <w:r w:rsidRPr="00887B85">
        <w:t>roject for the elimination of HFC in the manufacture of PU Foam</w:t>
      </w:r>
      <w:r>
        <w:t>;</w:t>
      </w:r>
    </w:p>
    <w:p w14:paraId="1556E0CC" w14:textId="77777777" w:rsidR="0019358E" w:rsidRDefault="0019358E" w:rsidP="00514B5D">
      <w:pPr>
        <w:pStyle w:val="ListParagraph"/>
        <w:numPr>
          <w:ilvl w:val="0"/>
          <w:numId w:val="61"/>
        </w:numPr>
        <w:autoSpaceDE w:val="0"/>
        <w:autoSpaceDN w:val="0"/>
        <w:adjustRightInd w:val="0"/>
        <w:spacing w:after="160"/>
        <w:jc w:val="both"/>
      </w:pPr>
      <w:r>
        <w:t>the survey of the PU foam industry on the use of any other use of HFCs.</w:t>
      </w:r>
    </w:p>
    <w:p w14:paraId="40FAA43D" w14:textId="77777777" w:rsidR="0019358E" w:rsidRPr="00887B85" w:rsidRDefault="0019358E" w:rsidP="00514B5D">
      <w:pPr>
        <w:autoSpaceDE w:val="0"/>
        <w:autoSpaceDN w:val="0"/>
        <w:adjustRightInd w:val="0"/>
      </w:pPr>
      <w:r w:rsidRPr="00887B85">
        <w:t>The HFCs-related Standalone Investment Project will be prepared and submitted to the ExCom appreciation following the guidelines established under the Decisions 78/3(g) and 79/45.</w:t>
      </w:r>
    </w:p>
    <w:p w14:paraId="6A7B7F7D" w14:textId="77777777" w:rsidR="0019358E" w:rsidRPr="00163DC8" w:rsidRDefault="0019358E" w:rsidP="00514B5D">
      <w:pPr>
        <w:pStyle w:val="ListParagraph"/>
        <w:numPr>
          <w:ilvl w:val="0"/>
          <w:numId w:val="60"/>
        </w:numPr>
        <w:spacing w:after="160"/>
        <w:jc w:val="both"/>
        <w:rPr>
          <w:b/>
        </w:rPr>
      </w:pPr>
      <w:r>
        <w:rPr>
          <w:b/>
        </w:rPr>
        <w:t>OVERVIEW OF THE PU FOAM SECTOR</w:t>
      </w:r>
    </w:p>
    <w:p w14:paraId="1ED6DB9E" w14:textId="77777777" w:rsidR="0019358E" w:rsidRPr="00EB4C2F" w:rsidRDefault="0019358E" w:rsidP="00514B5D">
      <w:pPr>
        <w:pStyle w:val="CommentText"/>
        <w:rPr>
          <w:sz w:val="22"/>
          <w:szCs w:val="22"/>
        </w:rPr>
      </w:pPr>
      <w:r w:rsidRPr="00EB4C2F">
        <w:rPr>
          <w:sz w:val="22"/>
          <w:szCs w:val="22"/>
          <w:shd w:val="clear" w:color="auto" w:fill="FFFFFF"/>
        </w:rPr>
        <w:t xml:space="preserve">There is currently no information on the consumption of </w:t>
      </w:r>
      <w:r>
        <w:rPr>
          <w:sz w:val="22"/>
          <w:szCs w:val="22"/>
          <w:shd w:val="clear" w:color="auto" w:fill="FFFFFF"/>
        </w:rPr>
        <w:t xml:space="preserve"> </w:t>
      </w:r>
      <w:r w:rsidRPr="00EB4C2F">
        <w:rPr>
          <w:sz w:val="22"/>
          <w:szCs w:val="22"/>
          <w:shd w:val="clear" w:color="auto" w:fill="FFFFFF"/>
        </w:rPr>
        <w:t xml:space="preserve">HFCs in Egypt due to the lack of any surveys in this area. </w:t>
      </w:r>
      <w:r w:rsidRPr="00EB4C2F">
        <w:rPr>
          <w:sz w:val="22"/>
          <w:szCs w:val="22"/>
        </w:rPr>
        <w:t>The polyurethane foam (PU) is, however, well surveyed—the last time as part of the HPMP-2 which contains an HCFC-141b phaseout plan for the entire PU foam industry.  From previous projects it’s kn</w:t>
      </w:r>
      <w:r>
        <w:rPr>
          <w:sz w:val="22"/>
          <w:szCs w:val="22"/>
        </w:rPr>
        <w:t>o</w:t>
      </w:r>
      <w:r w:rsidRPr="00EB4C2F">
        <w:rPr>
          <w:sz w:val="22"/>
          <w:szCs w:val="22"/>
        </w:rPr>
        <w:t>wn that at least one PU foam com</w:t>
      </w:r>
      <w:r>
        <w:rPr>
          <w:sz w:val="22"/>
          <w:szCs w:val="22"/>
        </w:rPr>
        <w:t>a</w:t>
      </w:r>
      <w:r w:rsidRPr="00EB4C2F">
        <w:rPr>
          <w:sz w:val="22"/>
          <w:szCs w:val="22"/>
        </w:rPr>
        <w:t>p</w:t>
      </w:r>
      <w:r>
        <w:rPr>
          <w:sz w:val="22"/>
          <w:szCs w:val="22"/>
        </w:rPr>
        <w:t>a</w:t>
      </w:r>
      <w:r w:rsidRPr="00EB4C2F">
        <w:rPr>
          <w:sz w:val="22"/>
          <w:szCs w:val="22"/>
        </w:rPr>
        <w:t>ny use</w:t>
      </w:r>
      <w:r>
        <w:rPr>
          <w:sz w:val="22"/>
          <w:szCs w:val="22"/>
        </w:rPr>
        <w:t>s</w:t>
      </w:r>
      <w:r w:rsidRPr="00EB4C2F">
        <w:rPr>
          <w:sz w:val="22"/>
          <w:szCs w:val="22"/>
        </w:rPr>
        <w:t xml:space="preserve"> HFCs.</w:t>
      </w:r>
    </w:p>
    <w:p w14:paraId="33B403E2" w14:textId="77777777" w:rsidR="0019358E" w:rsidRPr="00163DC8" w:rsidRDefault="0019358E" w:rsidP="00514B5D">
      <w:r w:rsidRPr="00163DC8">
        <w:t>The PU foam industry plays a significant role in the economy of Egypt. The key areas of application in Egypt are in rigid and, to a lesser degree, integral skin products, including domestic refrigerators and freezers, commercial refrigeration equipment, insulated truck bodies, insulation panels for diverse applications, electric water heaters thermoware products, spray foam in construction and other insulation applications, decorative articles and window frames, pour-in-place applications and automotive, furniture and other applications</w:t>
      </w:r>
    </w:p>
    <w:p w14:paraId="1C05B385" w14:textId="77777777" w:rsidR="0019358E" w:rsidRDefault="0019358E" w:rsidP="00514B5D">
      <w:r w:rsidRPr="00163DC8">
        <w:t>Apart from the domestic refrigeration manufacturing, Egypt’s foam manufacturers heavily depend on chemical and technology supply through system houses.  These provide ready to use PU systems consisting of a component “A” (a fully formulated polyol system or FFS) and a component “B” (isocyanate, in this case MDI).  The two components, when brought in contact and thoroughly mixed, create a foamed polymer with the desired product properties.  They are able to incorporate a large range of blowing agents but leave the choice generally to the customer/end-user.  Those system houses, however, not preblend cyclopentane, the phaseout compound of many Egyptian PU foam enterprises.</w:t>
      </w:r>
    </w:p>
    <w:p w14:paraId="21C4B48F" w14:textId="77777777" w:rsidR="0019358E" w:rsidRPr="00163DC8" w:rsidRDefault="0019358E" w:rsidP="00514B5D">
      <w:pPr>
        <w:pStyle w:val="ListParagraph"/>
        <w:numPr>
          <w:ilvl w:val="0"/>
          <w:numId w:val="60"/>
        </w:numPr>
        <w:spacing w:after="160"/>
        <w:jc w:val="both"/>
        <w:rPr>
          <w:b/>
        </w:rPr>
      </w:pPr>
      <w:r w:rsidRPr="00163DC8">
        <w:rPr>
          <w:b/>
        </w:rPr>
        <w:t>TECHNOLOGY</w:t>
      </w:r>
    </w:p>
    <w:p w14:paraId="124F911E" w14:textId="77777777" w:rsidR="0019358E" w:rsidRDefault="0019358E" w:rsidP="00514B5D">
      <w:r w:rsidRPr="00163DC8">
        <w:t xml:space="preserve">Current HFC use in A5 countries is relatively small </w:t>
      </w:r>
      <w:r w:rsidRPr="0008284A">
        <w:t xml:space="preserve"> </w:t>
      </w:r>
      <w:r w:rsidRPr="00163DC8">
        <w:t xml:space="preserve">and mostly restricted to co-blending.  High price is the motivator to stay as much as possible away from HFCs. </w:t>
      </w:r>
      <w:r>
        <w:t xml:space="preserve">However </w:t>
      </w:r>
      <w:r w:rsidRPr="00163DC8">
        <w:t xml:space="preserve"> </w:t>
      </w:r>
      <w:r>
        <w:t>the use as co-blowing agents to reduce density in HCO blowing foams is rising sharply as the reduction in denisty makes up the higher price.</w:t>
      </w:r>
    </w:p>
    <w:p w14:paraId="117EE419" w14:textId="77777777" w:rsidR="0019358E" w:rsidRDefault="0019358E" w:rsidP="00514B5D">
      <w:r w:rsidRPr="00163DC8">
        <w:t>There are</w:t>
      </w:r>
      <w:r>
        <w:t xml:space="preserve"> </w:t>
      </w:r>
      <w:r w:rsidRPr="00163DC8">
        <w:t>currently three HFCs used in foam applications.</w:t>
      </w:r>
      <w:r>
        <w:t xml:space="preserve">  Following table includes the</w:t>
      </w:r>
      <w:r w:rsidRPr="00163DC8">
        <w:t xml:space="preserve"> main physical properties</w:t>
      </w:r>
      <w:r>
        <w:t xml:space="preserve"> of HFCs can be used in Foams</w:t>
      </w:r>
      <w:r w:rsidRPr="00163DC8">
        <w:t>:</w:t>
      </w:r>
    </w:p>
    <w:p w14:paraId="4C014F66" w14:textId="77777777" w:rsidR="0019358E" w:rsidRDefault="0019358E" w:rsidP="00514B5D">
      <w:pPr>
        <w:jc w:val="center"/>
        <w:rPr>
          <w:b/>
          <w:u w:val="single"/>
        </w:rPr>
      </w:pPr>
      <w:r>
        <w:rPr>
          <w:b/>
          <w:u w:val="single"/>
        </w:rPr>
        <w:t xml:space="preserve">Table-1 – </w:t>
      </w:r>
      <w:r w:rsidRPr="000C1060">
        <w:rPr>
          <w:b/>
          <w:u w:val="single"/>
        </w:rPr>
        <w:t>Main Properties of HFCs used in PU foams</w:t>
      </w:r>
    </w:p>
    <w:p w14:paraId="694FDE5C" w14:textId="77777777" w:rsidR="0019358E" w:rsidRPr="000C1060" w:rsidRDefault="0019358E" w:rsidP="00514B5D">
      <w:pPr>
        <w:jc w:val="center"/>
        <w:rPr>
          <w:b/>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1860"/>
        <w:gridCol w:w="1860"/>
        <w:gridCol w:w="1860"/>
      </w:tblGrid>
      <w:tr w:rsidR="0019358E" w:rsidRPr="00163DC8" w14:paraId="7922AE6F" w14:textId="77777777" w:rsidTr="00B12856">
        <w:tc>
          <w:tcPr>
            <w:tcW w:w="3600" w:type="dxa"/>
            <w:shd w:val="clear" w:color="auto" w:fill="D9D9D9"/>
          </w:tcPr>
          <w:p w14:paraId="38125540" w14:textId="77777777" w:rsidR="0019358E" w:rsidRPr="00163DC8" w:rsidRDefault="0019358E" w:rsidP="00514B5D">
            <w:pPr>
              <w:jc w:val="center"/>
              <w:rPr>
                <w:b/>
              </w:rPr>
            </w:pPr>
            <w:r w:rsidRPr="00163DC8">
              <w:rPr>
                <w:b/>
              </w:rPr>
              <w:t xml:space="preserve">Parameter </w:t>
            </w:r>
          </w:p>
        </w:tc>
        <w:tc>
          <w:tcPr>
            <w:tcW w:w="1860" w:type="dxa"/>
            <w:shd w:val="clear" w:color="auto" w:fill="D9D9D9"/>
          </w:tcPr>
          <w:p w14:paraId="325D4C52" w14:textId="77777777" w:rsidR="0019358E" w:rsidRPr="00163DC8" w:rsidRDefault="0019358E" w:rsidP="00514B5D">
            <w:pPr>
              <w:jc w:val="center"/>
              <w:rPr>
                <w:b/>
              </w:rPr>
            </w:pPr>
            <w:r w:rsidRPr="00163DC8">
              <w:rPr>
                <w:b/>
              </w:rPr>
              <w:t>HFC-134</w:t>
            </w:r>
            <w:r>
              <w:rPr>
                <w:b/>
              </w:rPr>
              <w:t>a</w:t>
            </w:r>
          </w:p>
        </w:tc>
        <w:tc>
          <w:tcPr>
            <w:tcW w:w="1860" w:type="dxa"/>
            <w:shd w:val="clear" w:color="auto" w:fill="D9D9D9"/>
          </w:tcPr>
          <w:p w14:paraId="4045B7FC" w14:textId="77777777" w:rsidR="0019358E" w:rsidRPr="00163DC8" w:rsidRDefault="0019358E" w:rsidP="00514B5D">
            <w:pPr>
              <w:jc w:val="center"/>
              <w:rPr>
                <w:b/>
              </w:rPr>
            </w:pPr>
            <w:r w:rsidRPr="00163DC8">
              <w:rPr>
                <w:b/>
              </w:rPr>
              <w:t>HFC-245fa</w:t>
            </w:r>
          </w:p>
        </w:tc>
        <w:tc>
          <w:tcPr>
            <w:tcW w:w="1860" w:type="dxa"/>
            <w:shd w:val="clear" w:color="auto" w:fill="D9D9D9"/>
          </w:tcPr>
          <w:p w14:paraId="4DB0225A" w14:textId="77777777" w:rsidR="0019358E" w:rsidRPr="00163DC8" w:rsidRDefault="0019358E" w:rsidP="00514B5D">
            <w:pPr>
              <w:jc w:val="center"/>
              <w:rPr>
                <w:b/>
              </w:rPr>
            </w:pPr>
            <w:r w:rsidRPr="00163DC8">
              <w:rPr>
                <w:b/>
              </w:rPr>
              <w:t>HFC- 365mfc</w:t>
            </w:r>
          </w:p>
        </w:tc>
      </w:tr>
      <w:tr w:rsidR="0019358E" w:rsidRPr="00163DC8" w14:paraId="5DA54EDC" w14:textId="77777777" w:rsidTr="00B12856">
        <w:tc>
          <w:tcPr>
            <w:tcW w:w="3600" w:type="dxa"/>
          </w:tcPr>
          <w:p w14:paraId="428ACD10" w14:textId="77777777" w:rsidR="0019358E" w:rsidRPr="00163DC8" w:rsidRDefault="0019358E" w:rsidP="00514B5D">
            <w:r w:rsidRPr="00163DC8">
              <w:t>Chemical Formula</w:t>
            </w:r>
          </w:p>
        </w:tc>
        <w:tc>
          <w:tcPr>
            <w:tcW w:w="1860" w:type="dxa"/>
          </w:tcPr>
          <w:p w14:paraId="61E9B8A6" w14:textId="77777777" w:rsidR="0019358E" w:rsidRPr="00163DC8" w:rsidRDefault="0019358E" w:rsidP="00514B5D">
            <w:pPr>
              <w:jc w:val="center"/>
            </w:pPr>
            <w:r w:rsidRPr="00163DC8">
              <w:t>CH</w:t>
            </w:r>
            <w:r w:rsidRPr="00163DC8">
              <w:rPr>
                <w:vertAlign w:val="subscript"/>
              </w:rPr>
              <w:t>2</w:t>
            </w:r>
            <w:r w:rsidRPr="00163DC8">
              <w:t>FCF</w:t>
            </w:r>
            <w:r w:rsidRPr="00163DC8">
              <w:rPr>
                <w:vertAlign w:val="subscript"/>
              </w:rPr>
              <w:t>3</w:t>
            </w:r>
          </w:p>
        </w:tc>
        <w:tc>
          <w:tcPr>
            <w:tcW w:w="1860" w:type="dxa"/>
          </w:tcPr>
          <w:p w14:paraId="5E5DB057" w14:textId="77777777" w:rsidR="0019358E" w:rsidRPr="00163DC8" w:rsidRDefault="0019358E" w:rsidP="00514B5D">
            <w:pPr>
              <w:jc w:val="center"/>
            </w:pPr>
            <w:r w:rsidRPr="00163DC8">
              <w:t>CF</w:t>
            </w:r>
            <w:r w:rsidRPr="00163DC8">
              <w:rPr>
                <w:vertAlign w:val="subscript"/>
              </w:rPr>
              <w:t>3</w:t>
            </w:r>
            <w:r w:rsidRPr="00163DC8">
              <w:t>CH</w:t>
            </w:r>
            <w:r w:rsidRPr="00163DC8">
              <w:rPr>
                <w:vertAlign w:val="subscript"/>
              </w:rPr>
              <w:t>2</w:t>
            </w:r>
            <w:r w:rsidRPr="00163DC8">
              <w:t>CHF</w:t>
            </w:r>
            <w:r w:rsidRPr="00163DC8">
              <w:rPr>
                <w:vertAlign w:val="subscript"/>
              </w:rPr>
              <w:t>2</w:t>
            </w:r>
          </w:p>
        </w:tc>
        <w:tc>
          <w:tcPr>
            <w:tcW w:w="1860" w:type="dxa"/>
          </w:tcPr>
          <w:p w14:paraId="4B42D2FF" w14:textId="77777777" w:rsidR="0019358E" w:rsidRPr="00163DC8" w:rsidRDefault="0019358E" w:rsidP="00514B5D">
            <w:pPr>
              <w:jc w:val="center"/>
            </w:pPr>
            <w:r w:rsidRPr="00163DC8">
              <w:t>CF</w:t>
            </w:r>
            <w:r w:rsidRPr="00163DC8">
              <w:rPr>
                <w:vertAlign w:val="subscript"/>
              </w:rPr>
              <w:t>3</w:t>
            </w:r>
            <w:r w:rsidRPr="00163DC8">
              <w:t>CH</w:t>
            </w:r>
            <w:r w:rsidRPr="00163DC8">
              <w:rPr>
                <w:vertAlign w:val="subscript"/>
              </w:rPr>
              <w:t>2</w:t>
            </w:r>
            <w:r w:rsidRPr="00163DC8">
              <w:t>CF</w:t>
            </w:r>
            <w:r w:rsidRPr="00163DC8">
              <w:rPr>
                <w:vertAlign w:val="subscript"/>
              </w:rPr>
              <w:t>2</w:t>
            </w:r>
            <w:r w:rsidRPr="00163DC8">
              <w:t>CH</w:t>
            </w:r>
            <w:r w:rsidRPr="00163DC8">
              <w:rPr>
                <w:vertAlign w:val="subscript"/>
              </w:rPr>
              <w:t>3</w:t>
            </w:r>
          </w:p>
        </w:tc>
      </w:tr>
      <w:tr w:rsidR="0019358E" w:rsidRPr="00163DC8" w14:paraId="20E3CD74" w14:textId="77777777" w:rsidTr="00B12856">
        <w:tc>
          <w:tcPr>
            <w:tcW w:w="3600" w:type="dxa"/>
          </w:tcPr>
          <w:p w14:paraId="29CF400A" w14:textId="77777777" w:rsidR="0019358E" w:rsidRPr="00163DC8" w:rsidRDefault="0019358E" w:rsidP="00514B5D">
            <w:r w:rsidRPr="00163DC8">
              <w:t>Molecular Weight</w:t>
            </w:r>
          </w:p>
        </w:tc>
        <w:tc>
          <w:tcPr>
            <w:tcW w:w="1860" w:type="dxa"/>
          </w:tcPr>
          <w:p w14:paraId="0ED88B9D" w14:textId="77777777" w:rsidR="0019358E" w:rsidRPr="00163DC8" w:rsidRDefault="0019358E" w:rsidP="00514B5D">
            <w:pPr>
              <w:jc w:val="center"/>
            </w:pPr>
            <w:r w:rsidRPr="00163DC8">
              <w:t>102</w:t>
            </w:r>
          </w:p>
        </w:tc>
        <w:tc>
          <w:tcPr>
            <w:tcW w:w="1860" w:type="dxa"/>
          </w:tcPr>
          <w:p w14:paraId="2470C08E" w14:textId="77777777" w:rsidR="0019358E" w:rsidRPr="00163DC8" w:rsidRDefault="0019358E" w:rsidP="00514B5D">
            <w:pPr>
              <w:jc w:val="center"/>
            </w:pPr>
            <w:r w:rsidRPr="00163DC8">
              <w:t>134</w:t>
            </w:r>
          </w:p>
        </w:tc>
        <w:tc>
          <w:tcPr>
            <w:tcW w:w="1860" w:type="dxa"/>
          </w:tcPr>
          <w:p w14:paraId="1497DC1C" w14:textId="77777777" w:rsidR="0019358E" w:rsidRPr="00163DC8" w:rsidRDefault="0019358E" w:rsidP="00514B5D">
            <w:pPr>
              <w:jc w:val="center"/>
            </w:pPr>
            <w:r w:rsidRPr="00163DC8">
              <w:t>148</w:t>
            </w:r>
          </w:p>
        </w:tc>
      </w:tr>
      <w:tr w:rsidR="0019358E" w:rsidRPr="00163DC8" w14:paraId="6CB050EC" w14:textId="77777777" w:rsidTr="00B12856">
        <w:tc>
          <w:tcPr>
            <w:tcW w:w="3600" w:type="dxa"/>
          </w:tcPr>
          <w:p w14:paraId="5E4DA638" w14:textId="77777777" w:rsidR="0019358E" w:rsidRPr="00163DC8" w:rsidRDefault="0019358E" w:rsidP="00514B5D">
            <w:r w:rsidRPr="00163DC8">
              <w:t>Boiling point (</w:t>
            </w:r>
            <w:r w:rsidRPr="00163DC8">
              <w:rPr>
                <w:vertAlign w:val="superscript"/>
              </w:rPr>
              <w:t>0</w:t>
            </w:r>
            <w:r w:rsidRPr="00163DC8">
              <w:t>C)</w:t>
            </w:r>
          </w:p>
        </w:tc>
        <w:tc>
          <w:tcPr>
            <w:tcW w:w="1860" w:type="dxa"/>
          </w:tcPr>
          <w:p w14:paraId="63EE8C55" w14:textId="77777777" w:rsidR="0019358E" w:rsidRPr="00163DC8" w:rsidRDefault="0019358E" w:rsidP="00514B5D">
            <w:pPr>
              <w:jc w:val="center"/>
            </w:pPr>
            <w:r w:rsidRPr="00163DC8">
              <w:t>-26.2</w:t>
            </w:r>
          </w:p>
        </w:tc>
        <w:tc>
          <w:tcPr>
            <w:tcW w:w="1860" w:type="dxa"/>
          </w:tcPr>
          <w:p w14:paraId="518A787D" w14:textId="77777777" w:rsidR="0019358E" w:rsidRPr="00163DC8" w:rsidRDefault="0019358E" w:rsidP="00514B5D">
            <w:pPr>
              <w:jc w:val="center"/>
            </w:pPr>
            <w:r w:rsidRPr="00163DC8">
              <w:t>15.3</w:t>
            </w:r>
          </w:p>
        </w:tc>
        <w:tc>
          <w:tcPr>
            <w:tcW w:w="1860" w:type="dxa"/>
          </w:tcPr>
          <w:p w14:paraId="483D248F" w14:textId="77777777" w:rsidR="0019358E" w:rsidRPr="00163DC8" w:rsidRDefault="0019358E" w:rsidP="00514B5D">
            <w:pPr>
              <w:jc w:val="center"/>
            </w:pPr>
            <w:r w:rsidRPr="00163DC8">
              <w:t>40.2</w:t>
            </w:r>
          </w:p>
        </w:tc>
      </w:tr>
      <w:tr w:rsidR="0019358E" w:rsidRPr="00163DC8" w14:paraId="2EB5B1DC" w14:textId="77777777" w:rsidTr="00B12856">
        <w:tc>
          <w:tcPr>
            <w:tcW w:w="3600" w:type="dxa"/>
          </w:tcPr>
          <w:p w14:paraId="431D58CF" w14:textId="77777777" w:rsidR="0019358E" w:rsidRPr="00163DC8" w:rsidRDefault="0019358E" w:rsidP="00514B5D">
            <w:r w:rsidRPr="00163DC8">
              <w:t>Gas Conductivity (mWm</w:t>
            </w:r>
            <w:r w:rsidRPr="00163DC8">
              <w:rPr>
                <w:vertAlign w:val="superscript"/>
              </w:rPr>
              <w:t>0</w:t>
            </w:r>
            <w:r w:rsidRPr="00163DC8">
              <w:t xml:space="preserve">K at 10 </w:t>
            </w:r>
            <w:r w:rsidRPr="00163DC8">
              <w:rPr>
                <w:vertAlign w:val="superscript"/>
              </w:rPr>
              <w:t>0</w:t>
            </w:r>
            <w:r w:rsidRPr="00163DC8">
              <w:t>C)</w:t>
            </w:r>
          </w:p>
        </w:tc>
        <w:tc>
          <w:tcPr>
            <w:tcW w:w="1860" w:type="dxa"/>
          </w:tcPr>
          <w:p w14:paraId="57E4C667" w14:textId="77777777" w:rsidR="0019358E" w:rsidRPr="00163DC8" w:rsidRDefault="0019358E" w:rsidP="00514B5D">
            <w:pPr>
              <w:jc w:val="center"/>
            </w:pPr>
            <w:r w:rsidRPr="00163DC8">
              <w:t>12.4</w:t>
            </w:r>
          </w:p>
        </w:tc>
        <w:tc>
          <w:tcPr>
            <w:tcW w:w="1860" w:type="dxa"/>
          </w:tcPr>
          <w:p w14:paraId="7E9C4903" w14:textId="77777777" w:rsidR="0019358E" w:rsidRPr="00163DC8" w:rsidRDefault="0019358E" w:rsidP="00514B5D">
            <w:pPr>
              <w:jc w:val="center"/>
            </w:pPr>
            <w:r w:rsidRPr="00163DC8">
              <w:t xml:space="preserve">12.0 (20 </w:t>
            </w:r>
            <w:r w:rsidRPr="00163DC8">
              <w:rPr>
                <w:vertAlign w:val="superscript"/>
              </w:rPr>
              <w:t>0</w:t>
            </w:r>
            <w:r w:rsidRPr="00163DC8">
              <w:t>C)</w:t>
            </w:r>
          </w:p>
        </w:tc>
        <w:tc>
          <w:tcPr>
            <w:tcW w:w="1860" w:type="dxa"/>
          </w:tcPr>
          <w:p w14:paraId="4CA9F1FF" w14:textId="77777777" w:rsidR="0019358E" w:rsidRPr="00163DC8" w:rsidRDefault="0019358E" w:rsidP="00514B5D">
            <w:pPr>
              <w:jc w:val="center"/>
            </w:pPr>
            <w:r w:rsidRPr="00163DC8">
              <w:t xml:space="preserve">10.6 (25 </w:t>
            </w:r>
            <w:r w:rsidRPr="00163DC8">
              <w:rPr>
                <w:vertAlign w:val="superscript"/>
              </w:rPr>
              <w:t>0</w:t>
            </w:r>
            <w:r w:rsidRPr="00163DC8">
              <w:t>C)</w:t>
            </w:r>
          </w:p>
        </w:tc>
      </w:tr>
      <w:tr w:rsidR="0019358E" w:rsidRPr="00163DC8" w14:paraId="6AB76D80" w14:textId="77777777" w:rsidTr="00B12856">
        <w:tc>
          <w:tcPr>
            <w:tcW w:w="3600" w:type="dxa"/>
          </w:tcPr>
          <w:p w14:paraId="0B74FFD2" w14:textId="77777777" w:rsidR="0019358E" w:rsidRPr="00163DC8" w:rsidRDefault="0019358E" w:rsidP="00514B5D">
            <w:r w:rsidRPr="00163DC8">
              <w:t>Flammable limits in Air (vol. %)</w:t>
            </w:r>
          </w:p>
        </w:tc>
        <w:tc>
          <w:tcPr>
            <w:tcW w:w="1860" w:type="dxa"/>
          </w:tcPr>
          <w:p w14:paraId="2286C5ED" w14:textId="77777777" w:rsidR="0019358E" w:rsidRPr="00163DC8" w:rsidRDefault="0019358E" w:rsidP="00514B5D">
            <w:pPr>
              <w:jc w:val="center"/>
            </w:pPr>
            <w:r w:rsidRPr="00163DC8">
              <w:t>None</w:t>
            </w:r>
          </w:p>
        </w:tc>
        <w:tc>
          <w:tcPr>
            <w:tcW w:w="1860" w:type="dxa"/>
          </w:tcPr>
          <w:p w14:paraId="2763D623" w14:textId="77777777" w:rsidR="0019358E" w:rsidRPr="00163DC8" w:rsidRDefault="0019358E" w:rsidP="00514B5D">
            <w:pPr>
              <w:jc w:val="center"/>
            </w:pPr>
            <w:r w:rsidRPr="00163DC8">
              <w:t>None</w:t>
            </w:r>
          </w:p>
        </w:tc>
        <w:tc>
          <w:tcPr>
            <w:tcW w:w="1860" w:type="dxa"/>
          </w:tcPr>
          <w:p w14:paraId="3C1AC9AB" w14:textId="77777777" w:rsidR="0019358E" w:rsidRPr="00163DC8" w:rsidRDefault="0019358E" w:rsidP="00514B5D">
            <w:pPr>
              <w:jc w:val="center"/>
            </w:pPr>
            <w:r w:rsidRPr="00163DC8">
              <w:t>3.6-13.3</w:t>
            </w:r>
          </w:p>
        </w:tc>
      </w:tr>
      <w:tr w:rsidR="0019358E" w:rsidRPr="00163DC8" w14:paraId="469A41B2" w14:textId="77777777" w:rsidTr="00B12856">
        <w:tc>
          <w:tcPr>
            <w:tcW w:w="3600" w:type="dxa"/>
          </w:tcPr>
          <w:p w14:paraId="19F0B32D" w14:textId="77777777" w:rsidR="0019358E" w:rsidRPr="00163DC8" w:rsidRDefault="0019358E" w:rsidP="00514B5D">
            <w:pPr>
              <w:rPr>
                <w:lang w:val="da-DK"/>
              </w:rPr>
            </w:pPr>
            <w:r w:rsidRPr="00163DC8">
              <w:rPr>
                <w:lang w:val="da-DK"/>
              </w:rPr>
              <w:t>TLV or OEL (ppm)</w:t>
            </w:r>
          </w:p>
        </w:tc>
        <w:tc>
          <w:tcPr>
            <w:tcW w:w="1860" w:type="dxa"/>
          </w:tcPr>
          <w:p w14:paraId="4216797F" w14:textId="77777777" w:rsidR="0019358E" w:rsidRPr="00163DC8" w:rsidRDefault="0019358E" w:rsidP="00514B5D">
            <w:pPr>
              <w:jc w:val="center"/>
              <w:rPr>
                <w:lang w:val="da-DK"/>
              </w:rPr>
            </w:pPr>
            <w:r w:rsidRPr="00163DC8">
              <w:rPr>
                <w:lang w:val="da-DK"/>
              </w:rPr>
              <w:t>1,000</w:t>
            </w:r>
          </w:p>
        </w:tc>
        <w:tc>
          <w:tcPr>
            <w:tcW w:w="1860" w:type="dxa"/>
          </w:tcPr>
          <w:p w14:paraId="733FE728" w14:textId="77777777" w:rsidR="0019358E" w:rsidRPr="00163DC8" w:rsidRDefault="0019358E" w:rsidP="00514B5D">
            <w:pPr>
              <w:jc w:val="center"/>
              <w:rPr>
                <w:lang w:val="da-DK"/>
              </w:rPr>
            </w:pPr>
            <w:r w:rsidRPr="00163DC8">
              <w:rPr>
                <w:lang w:val="da-DK"/>
              </w:rPr>
              <w:t>300</w:t>
            </w:r>
          </w:p>
        </w:tc>
        <w:tc>
          <w:tcPr>
            <w:tcW w:w="1860" w:type="dxa"/>
          </w:tcPr>
          <w:p w14:paraId="7593EA8E" w14:textId="77777777" w:rsidR="0019358E" w:rsidRPr="00163DC8" w:rsidRDefault="0019358E" w:rsidP="00514B5D">
            <w:pPr>
              <w:jc w:val="center"/>
              <w:rPr>
                <w:lang w:val="da-DK"/>
              </w:rPr>
            </w:pPr>
            <w:r w:rsidRPr="00163DC8">
              <w:rPr>
                <w:lang w:val="da-DK"/>
              </w:rPr>
              <w:t>Not established</w:t>
            </w:r>
          </w:p>
        </w:tc>
      </w:tr>
      <w:tr w:rsidR="0019358E" w:rsidRPr="00163DC8" w14:paraId="752B3A7C" w14:textId="77777777" w:rsidTr="00B12856">
        <w:tc>
          <w:tcPr>
            <w:tcW w:w="3600" w:type="dxa"/>
          </w:tcPr>
          <w:p w14:paraId="26D72A19" w14:textId="77777777" w:rsidR="0019358E" w:rsidRPr="00163DC8" w:rsidRDefault="0019358E" w:rsidP="00514B5D">
            <w:pPr>
              <w:rPr>
                <w:lang w:val="da-DK"/>
              </w:rPr>
            </w:pPr>
            <w:r w:rsidRPr="00163DC8">
              <w:rPr>
                <w:lang w:val="da-DK"/>
              </w:rPr>
              <w:t>GWP (100 y)</w:t>
            </w:r>
          </w:p>
        </w:tc>
        <w:tc>
          <w:tcPr>
            <w:tcW w:w="1860" w:type="dxa"/>
          </w:tcPr>
          <w:p w14:paraId="2776D228" w14:textId="77777777" w:rsidR="0019358E" w:rsidRPr="00163DC8" w:rsidRDefault="0019358E" w:rsidP="00514B5D">
            <w:pPr>
              <w:jc w:val="center"/>
              <w:rPr>
                <w:lang w:val="da-DK"/>
              </w:rPr>
            </w:pPr>
            <w:r w:rsidRPr="00163DC8">
              <w:rPr>
                <w:lang w:val="da-DK"/>
              </w:rPr>
              <w:t>1,410</w:t>
            </w:r>
          </w:p>
        </w:tc>
        <w:tc>
          <w:tcPr>
            <w:tcW w:w="1860" w:type="dxa"/>
          </w:tcPr>
          <w:p w14:paraId="1469108A" w14:textId="77777777" w:rsidR="0019358E" w:rsidRPr="00163DC8" w:rsidRDefault="0019358E" w:rsidP="00514B5D">
            <w:pPr>
              <w:jc w:val="center"/>
              <w:rPr>
                <w:lang w:val="da-DK"/>
              </w:rPr>
            </w:pPr>
            <w:r w:rsidRPr="00163DC8">
              <w:rPr>
                <w:lang w:val="da-DK"/>
              </w:rPr>
              <w:t>1,020</w:t>
            </w:r>
          </w:p>
        </w:tc>
        <w:tc>
          <w:tcPr>
            <w:tcW w:w="1860" w:type="dxa"/>
          </w:tcPr>
          <w:p w14:paraId="1DAC46F7" w14:textId="77777777" w:rsidR="0019358E" w:rsidRPr="00163DC8" w:rsidRDefault="0019358E" w:rsidP="00514B5D">
            <w:pPr>
              <w:jc w:val="center"/>
              <w:rPr>
                <w:lang w:val="da-DK"/>
              </w:rPr>
            </w:pPr>
            <w:r w:rsidRPr="00163DC8">
              <w:rPr>
                <w:lang w:val="da-DK"/>
              </w:rPr>
              <w:t>782</w:t>
            </w:r>
          </w:p>
        </w:tc>
      </w:tr>
      <w:tr w:rsidR="0019358E" w:rsidRPr="00163DC8" w14:paraId="1CB12CE9" w14:textId="77777777" w:rsidTr="00B12856">
        <w:tc>
          <w:tcPr>
            <w:tcW w:w="3600" w:type="dxa"/>
          </w:tcPr>
          <w:p w14:paraId="166F8F33" w14:textId="77777777" w:rsidR="0019358E" w:rsidRPr="00163DC8" w:rsidRDefault="0019358E" w:rsidP="00514B5D">
            <w:pPr>
              <w:rPr>
                <w:lang w:val="da-DK"/>
              </w:rPr>
            </w:pPr>
            <w:r w:rsidRPr="00163DC8">
              <w:rPr>
                <w:lang w:val="da-DK"/>
              </w:rPr>
              <w:t>ODP</w:t>
            </w:r>
          </w:p>
        </w:tc>
        <w:tc>
          <w:tcPr>
            <w:tcW w:w="1860" w:type="dxa"/>
          </w:tcPr>
          <w:p w14:paraId="50D55D96" w14:textId="77777777" w:rsidR="0019358E" w:rsidRPr="00163DC8" w:rsidRDefault="0019358E" w:rsidP="00514B5D">
            <w:pPr>
              <w:jc w:val="center"/>
              <w:rPr>
                <w:lang w:val="da-DK"/>
              </w:rPr>
            </w:pPr>
            <w:r w:rsidRPr="00163DC8">
              <w:rPr>
                <w:lang w:val="da-DK"/>
              </w:rPr>
              <w:t>0</w:t>
            </w:r>
          </w:p>
        </w:tc>
        <w:tc>
          <w:tcPr>
            <w:tcW w:w="1860" w:type="dxa"/>
          </w:tcPr>
          <w:p w14:paraId="247416F7" w14:textId="77777777" w:rsidR="0019358E" w:rsidRPr="00163DC8" w:rsidRDefault="0019358E" w:rsidP="00514B5D">
            <w:pPr>
              <w:jc w:val="center"/>
              <w:rPr>
                <w:lang w:val="da-DK"/>
              </w:rPr>
            </w:pPr>
            <w:r w:rsidRPr="00163DC8">
              <w:rPr>
                <w:lang w:val="da-DK"/>
              </w:rPr>
              <w:t>0</w:t>
            </w:r>
          </w:p>
        </w:tc>
        <w:tc>
          <w:tcPr>
            <w:tcW w:w="1860" w:type="dxa"/>
          </w:tcPr>
          <w:p w14:paraId="14A1C28C" w14:textId="77777777" w:rsidR="0019358E" w:rsidRPr="00163DC8" w:rsidRDefault="0019358E" w:rsidP="00514B5D">
            <w:pPr>
              <w:jc w:val="center"/>
              <w:rPr>
                <w:lang w:val="da-DK"/>
              </w:rPr>
            </w:pPr>
            <w:r w:rsidRPr="00163DC8">
              <w:rPr>
                <w:lang w:val="da-DK"/>
              </w:rPr>
              <w:t>0</w:t>
            </w:r>
          </w:p>
        </w:tc>
      </w:tr>
    </w:tbl>
    <w:p w14:paraId="54149506" w14:textId="1946A408" w:rsidR="0019358E" w:rsidRDefault="0019358E" w:rsidP="00514B5D">
      <w:pPr>
        <w:pStyle w:val="ListParagraph"/>
        <w:rPr>
          <w:b/>
        </w:rPr>
      </w:pPr>
    </w:p>
    <w:p w14:paraId="460F8DDD" w14:textId="4F48036E" w:rsidR="00A31443" w:rsidRDefault="00A31443" w:rsidP="00514B5D">
      <w:pPr>
        <w:pStyle w:val="ListParagraph"/>
        <w:rPr>
          <w:b/>
        </w:rPr>
      </w:pPr>
    </w:p>
    <w:p w14:paraId="18B87F76" w14:textId="721CA235" w:rsidR="00A31443" w:rsidRDefault="00A31443" w:rsidP="00514B5D">
      <w:pPr>
        <w:pStyle w:val="ListParagraph"/>
        <w:rPr>
          <w:b/>
        </w:rPr>
      </w:pPr>
    </w:p>
    <w:p w14:paraId="34A5F1BB" w14:textId="77777777" w:rsidR="0019358E" w:rsidRPr="003E1951" w:rsidRDefault="0019358E" w:rsidP="00514B5D">
      <w:pPr>
        <w:pStyle w:val="ListParagraph"/>
        <w:numPr>
          <w:ilvl w:val="0"/>
          <w:numId w:val="60"/>
        </w:numPr>
        <w:spacing w:after="160"/>
        <w:rPr>
          <w:b/>
        </w:rPr>
      </w:pPr>
      <w:r w:rsidRPr="003E1951">
        <w:rPr>
          <w:b/>
        </w:rPr>
        <w:t>HFC CONSU</w:t>
      </w:r>
      <w:r>
        <w:rPr>
          <w:b/>
        </w:rPr>
        <w:t>M</w:t>
      </w:r>
      <w:r w:rsidRPr="003E1951">
        <w:rPr>
          <w:b/>
        </w:rPr>
        <w:t>PTION</w:t>
      </w:r>
    </w:p>
    <w:p w14:paraId="5D3751A6" w14:textId="77777777" w:rsidR="0019358E" w:rsidRDefault="0019358E" w:rsidP="00514B5D">
      <w:pPr>
        <w:pStyle w:val="ListParagraph"/>
        <w:rPr>
          <w:b/>
        </w:rPr>
      </w:pPr>
    </w:p>
    <w:p w14:paraId="2E44286B" w14:textId="77777777" w:rsidR="0019358E" w:rsidRPr="00163DC8" w:rsidRDefault="0019358E" w:rsidP="00514B5D">
      <w:pPr>
        <w:pStyle w:val="ListParagraph"/>
        <w:ind w:left="0"/>
        <w:jc w:val="both"/>
      </w:pPr>
      <w:r w:rsidRPr="00163DC8">
        <w:lastRenderedPageBreak/>
        <w:t>As mentioned, the use of HFCs in foam applications is very small</w:t>
      </w:r>
      <w:r>
        <w:t xml:space="preserve">.  While this project preparation plan will review HFCs use in this industry in depth, preliminary search showed at least one company is using it in production and a few others just in an early trial stage.  The search did not include refrigeration applications, however, widespread as of yet not surveyed. </w:t>
      </w:r>
    </w:p>
    <w:p w14:paraId="07CF65EB" w14:textId="77777777" w:rsidR="0019358E" w:rsidRPr="00163DC8" w:rsidRDefault="0019358E" w:rsidP="00514B5D">
      <w:pPr>
        <w:pStyle w:val="ListParagraph"/>
        <w:ind w:left="0"/>
        <w:jc w:val="both"/>
        <w:rPr>
          <w:b/>
        </w:rPr>
      </w:pPr>
    </w:p>
    <w:p w14:paraId="3A85A211" w14:textId="77777777" w:rsidR="0019358E" w:rsidRPr="004B4FB1" w:rsidRDefault="0019358E" w:rsidP="00514B5D">
      <w:pPr>
        <w:pStyle w:val="ListParagraph"/>
        <w:numPr>
          <w:ilvl w:val="0"/>
          <w:numId w:val="60"/>
        </w:numPr>
        <w:autoSpaceDE w:val="0"/>
        <w:autoSpaceDN w:val="0"/>
        <w:adjustRightInd w:val="0"/>
        <w:spacing w:after="160"/>
        <w:jc w:val="both"/>
        <w:rPr>
          <w:b/>
        </w:rPr>
      </w:pPr>
      <w:r>
        <w:rPr>
          <w:b/>
        </w:rPr>
        <w:t>COMPANY PROFILE</w:t>
      </w:r>
    </w:p>
    <w:p w14:paraId="33A73AC5" w14:textId="77777777" w:rsidR="0019358E" w:rsidRDefault="0019358E" w:rsidP="00514B5D">
      <w:pPr>
        <w:rPr>
          <w:rFonts w:eastAsia="Calibri"/>
        </w:rPr>
      </w:pPr>
      <w:r w:rsidRPr="00163DC8">
        <w:t>The Government of Egypt submitted in November 1996 a proposal to phaseout the remaining use of CFCs in the Egyptian foam industry.  This proposal was approved in</w:t>
      </w:r>
      <w:r>
        <w:t xml:space="preserve"> May 1997.  The project included</w:t>
      </w:r>
      <w:r w:rsidRPr="00163DC8">
        <w:t xml:space="preserve"> a component to support the Army</w:t>
      </w:r>
      <w:r>
        <w:t>’s Construction</w:t>
      </w:r>
      <w:r w:rsidRPr="00163DC8">
        <w:t xml:space="preserve"> Factory in its phaseout </w:t>
      </w:r>
      <w:r>
        <w:t xml:space="preserve">CFC phaseout </w:t>
      </w:r>
      <w:r w:rsidRPr="00163DC8">
        <w:t>program.  (</w:t>
      </w:r>
      <w:r w:rsidRPr="00163DC8">
        <w:rPr>
          <w:bCs/>
        </w:rPr>
        <w:t xml:space="preserve">EGY/97/G66 – </w:t>
      </w:r>
      <w:r w:rsidRPr="00163DC8">
        <w:rPr>
          <w:spacing w:val="-3"/>
        </w:rPr>
        <w:t>Phaseout of the Remaining ODS Consumption in the Foam Sector, Sub-project Army Factory)</w:t>
      </w:r>
      <w:r>
        <w:rPr>
          <w:spacing w:val="-3"/>
        </w:rPr>
        <w:t xml:space="preserve">. </w:t>
      </w:r>
      <w:r w:rsidRPr="00163DC8">
        <w:rPr>
          <w:rFonts w:eastAsia="Calibri"/>
        </w:rPr>
        <w:t xml:space="preserve">The </w:t>
      </w:r>
      <w:r>
        <w:rPr>
          <w:rFonts w:eastAsia="Calibri"/>
        </w:rPr>
        <w:t>company produces PU panels an PU spray/PIP foam.  The challenge at that time was that the army was not allowed to use interim technologies nor flammable blowing agents.  The limited choice led to the use of HFC-134a which was directly injected.</w:t>
      </w:r>
    </w:p>
    <w:p w14:paraId="3186742E" w14:textId="77777777" w:rsidR="0019358E" w:rsidRPr="00163DC8" w:rsidRDefault="0019358E" w:rsidP="00514B5D">
      <w:pPr>
        <w:rPr>
          <w:rFonts w:eastAsia="Calibri"/>
        </w:rPr>
      </w:pPr>
      <w:r>
        <w:rPr>
          <w:rFonts w:eastAsia="Calibri"/>
        </w:rPr>
        <w:t>The intended technology is the use of liquid HFOs but this needs first to be discussed and checked against current safety policies.</w:t>
      </w:r>
    </w:p>
    <w:p w14:paraId="0E23CFAC" w14:textId="77777777" w:rsidR="0019358E" w:rsidRPr="00163DC8" w:rsidRDefault="0019358E" w:rsidP="00514B5D">
      <w:pPr>
        <w:rPr>
          <w:rFonts w:eastAsia="Calibri"/>
        </w:rPr>
      </w:pPr>
      <w:r>
        <w:rPr>
          <w:rFonts w:eastAsia="Calibri"/>
        </w:rPr>
        <w:t xml:space="preserve">The Army factory undertakes construction projects for the Egyptian army.  The </w:t>
      </w:r>
      <w:r w:rsidRPr="00163DC8">
        <w:rPr>
          <w:rFonts w:eastAsia="Calibri"/>
        </w:rPr>
        <w:t xml:space="preserve">PU foam </w:t>
      </w:r>
      <w:r>
        <w:rPr>
          <w:rFonts w:eastAsia="Calibri"/>
        </w:rPr>
        <w:t>activities focuses on</w:t>
      </w:r>
      <w:r w:rsidRPr="00163DC8">
        <w:rPr>
          <w:rFonts w:eastAsia="Calibri"/>
        </w:rPr>
        <w:t xml:space="preserve"> sandwich PU panels for construction applications such as cold stores, prefab housing  for defense and other uses</w:t>
      </w:r>
      <w:r>
        <w:rPr>
          <w:rFonts w:eastAsia="Calibri"/>
        </w:rPr>
        <w:t>.  Spray/PIP foam is used for the same purpose as well for repair</w:t>
      </w:r>
      <w:r w:rsidRPr="00163DC8">
        <w:rPr>
          <w:rFonts w:eastAsia="Calibri"/>
        </w:rPr>
        <w:t xml:space="preserve"> </w:t>
      </w:r>
      <w:r>
        <w:rPr>
          <w:rFonts w:eastAsia="Calibri"/>
        </w:rPr>
        <w:t>activities.  The f</w:t>
      </w:r>
      <w:r w:rsidRPr="00163DC8">
        <w:rPr>
          <w:rFonts w:eastAsia="Calibri"/>
        </w:rPr>
        <w:t>actory</w:t>
      </w:r>
      <w:r>
        <w:rPr>
          <w:rFonts w:eastAsia="Calibri"/>
        </w:rPr>
        <w:t xml:space="preserve"> is located at the outside of </w:t>
      </w:r>
      <w:r w:rsidRPr="00163DC8">
        <w:rPr>
          <w:rFonts w:eastAsia="Calibri"/>
        </w:rPr>
        <w:t xml:space="preserve">Cairo, Egypt. </w:t>
      </w:r>
    </w:p>
    <w:p w14:paraId="0EE2AD7D" w14:textId="77777777" w:rsidR="0019358E" w:rsidRPr="00EB4C2F" w:rsidRDefault="0019358E" w:rsidP="00514B5D">
      <w:pPr>
        <w:ind w:left="360"/>
        <w:rPr>
          <w:b/>
        </w:rPr>
      </w:pPr>
      <w:r>
        <w:rPr>
          <w:b/>
        </w:rPr>
        <w:t xml:space="preserve">7.   </w:t>
      </w:r>
      <w:r w:rsidRPr="00EB4C2F">
        <w:rPr>
          <w:b/>
        </w:rPr>
        <w:t>BUDGET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006"/>
        <w:gridCol w:w="2077"/>
      </w:tblGrid>
      <w:tr w:rsidR="0019358E" w:rsidRPr="00163DC8" w14:paraId="5320611E" w14:textId="77777777" w:rsidTr="00B12856">
        <w:trPr>
          <w:jc w:val="center"/>
        </w:trPr>
        <w:tc>
          <w:tcPr>
            <w:tcW w:w="567" w:type="dxa"/>
            <w:shd w:val="clear" w:color="auto" w:fill="FBD4B4" w:themeFill="accent6" w:themeFillTint="66"/>
          </w:tcPr>
          <w:p w14:paraId="29264A23" w14:textId="77777777" w:rsidR="0019358E" w:rsidRPr="00163DC8" w:rsidRDefault="0019358E" w:rsidP="00514B5D">
            <w:pPr>
              <w:autoSpaceDE w:val="0"/>
              <w:autoSpaceDN w:val="0"/>
              <w:adjustRightInd w:val="0"/>
              <w:jc w:val="center"/>
              <w:rPr>
                <w:b/>
              </w:rPr>
            </w:pPr>
            <w:r w:rsidRPr="00163DC8">
              <w:rPr>
                <w:b/>
              </w:rPr>
              <w:t>No.</w:t>
            </w:r>
          </w:p>
        </w:tc>
        <w:tc>
          <w:tcPr>
            <w:tcW w:w="5006" w:type="dxa"/>
            <w:shd w:val="clear" w:color="auto" w:fill="FBD4B4" w:themeFill="accent6" w:themeFillTint="66"/>
          </w:tcPr>
          <w:p w14:paraId="3CF6DD42" w14:textId="77777777" w:rsidR="0019358E" w:rsidRPr="00163DC8" w:rsidRDefault="0019358E" w:rsidP="00514B5D">
            <w:pPr>
              <w:autoSpaceDE w:val="0"/>
              <w:autoSpaceDN w:val="0"/>
              <w:adjustRightInd w:val="0"/>
              <w:jc w:val="center"/>
              <w:rPr>
                <w:b/>
              </w:rPr>
            </w:pPr>
            <w:r w:rsidRPr="00163DC8">
              <w:rPr>
                <w:b/>
              </w:rPr>
              <w:t>Budget description</w:t>
            </w:r>
          </w:p>
        </w:tc>
        <w:tc>
          <w:tcPr>
            <w:tcW w:w="2077" w:type="dxa"/>
            <w:shd w:val="clear" w:color="auto" w:fill="FBD4B4" w:themeFill="accent6" w:themeFillTint="66"/>
          </w:tcPr>
          <w:p w14:paraId="6592FDD2" w14:textId="77777777" w:rsidR="0019358E" w:rsidRPr="00163DC8" w:rsidRDefault="0019358E" w:rsidP="00514B5D">
            <w:pPr>
              <w:autoSpaceDE w:val="0"/>
              <w:autoSpaceDN w:val="0"/>
              <w:adjustRightInd w:val="0"/>
              <w:jc w:val="center"/>
              <w:rPr>
                <w:b/>
              </w:rPr>
            </w:pPr>
            <w:r w:rsidRPr="00163DC8">
              <w:rPr>
                <w:b/>
              </w:rPr>
              <w:t>Budget (US $)</w:t>
            </w:r>
          </w:p>
        </w:tc>
      </w:tr>
      <w:tr w:rsidR="0019358E" w:rsidRPr="00163DC8" w14:paraId="229963B9" w14:textId="77777777" w:rsidTr="00B12856">
        <w:trPr>
          <w:jc w:val="center"/>
        </w:trPr>
        <w:tc>
          <w:tcPr>
            <w:tcW w:w="567" w:type="dxa"/>
            <w:shd w:val="clear" w:color="auto" w:fill="auto"/>
          </w:tcPr>
          <w:p w14:paraId="1C3A9118" w14:textId="77777777" w:rsidR="0019358E" w:rsidRPr="00163DC8" w:rsidRDefault="0019358E" w:rsidP="00514B5D">
            <w:pPr>
              <w:widowControl w:val="0"/>
              <w:numPr>
                <w:ilvl w:val="0"/>
                <w:numId w:val="78"/>
              </w:numPr>
              <w:autoSpaceDE w:val="0"/>
              <w:autoSpaceDN w:val="0"/>
              <w:adjustRightInd w:val="0"/>
            </w:pPr>
          </w:p>
        </w:tc>
        <w:tc>
          <w:tcPr>
            <w:tcW w:w="5006" w:type="dxa"/>
            <w:shd w:val="clear" w:color="auto" w:fill="auto"/>
          </w:tcPr>
          <w:p w14:paraId="0DDD0D5B" w14:textId="77777777" w:rsidR="0019358E" w:rsidRPr="00163DC8" w:rsidRDefault="0019358E" w:rsidP="00514B5D">
            <w:pPr>
              <w:autoSpaceDE w:val="0"/>
              <w:autoSpaceDN w:val="0"/>
              <w:adjustRightInd w:val="0"/>
            </w:pPr>
            <w:r w:rsidRPr="00163DC8">
              <w:t>International Experts</w:t>
            </w:r>
          </w:p>
        </w:tc>
        <w:tc>
          <w:tcPr>
            <w:tcW w:w="2077" w:type="dxa"/>
            <w:shd w:val="clear" w:color="auto" w:fill="auto"/>
            <w:vAlign w:val="center"/>
          </w:tcPr>
          <w:p w14:paraId="7456020B" w14:textId="77777777" w:rsidR="0019358E" w:rsidRPr="00163DC8" w:rsidRDefault="0019358E" w:rsidP="00514B5D">
            <w:pPr>
              <w:ind w:right="76"/>
              <w:jc w:val="right"/>
            </w:pPr>
            <w:r w:rsidRPr="00163DC8">
              <w:t>9,000</w:t>
            </w:r>
          </w:p>
        </w:tc>
      </w:tr>
      <w:tr w:rsidR="0019358E" w:rsidRPr="00163DC8" w14:paraId="3B4647D3" w14:textId="77777777" w:rsidTr="00B12856">
        <w:trPr>
          <w:jc w:val="center"/>
        </w:trPr>
        <w:tc>
          <w:tcPr>
            <w:tcW w:w="567" w:type="dxa"/>
            <w:shd w:val="clear" w:color="auto" w:fill="auto"/>
          </w:tcPr>
          <w:p w14:paraId="71937045" w14:textId="77777777" w:rsidR="0019358E" w:rsidRPr="00163DC8" w:rsidRDefault="0019358E" w:rsidP="00514B5D">
            <w:pPr>
              <w:widowControl w:val="0"/>
              <w:numPr>
                <w:ilvl w:val="0"/>
                <w:numId w:val="78"/>
              </w:numPr>
              <w:autoSpaceDE w:val="0"/>
              <w:autoSpaceDN w:val="0"/>
              <w:adjustRightInd w:val="0"/>
            </w:pPr>
          </w:p>
        </w:tc>
        <w:tc>
          <w:tcPr>
            <w:tcW w:w="5006" w:type="dxa"/>
            <w:shd w:val="clear" w:color="auto" w:fill="auto"/>
          </w:tcPr>
          <w:p w14:paraId="4046EC85" w14:textId="77777777" w:rsidR="0019358E" w:rsidRPr="00163DC8" w:rsidRDefault="0019358E" w:rsidP="00514B5D">
            <w:pPr>
              <w:autoSpaceDE w:val="0"/>
              <w:autoSpaceDN w:val="0"/>
              <w:adjustRightInd w:val="0"/>
            </w:pPr>
            <w:r w:rsidRPr="00163DC8">
              <w:t>National Consultant</w:t>
            </w:r>
          </w:p>
        </w:tc>
        <w:tc>
          <w:tcPr>
            <w:tcW w:w="2077" w:type="dxa"/>
            <w:shd w:val="clear" w:color="auto" w:fill="auto"/>
            <w:vAlign w:val="center"/>
          </w:tcPr>
          <w:p w14:paraId="7BEC820E" w14:textId="77777777" w:rsidR="0019358E" w:rsidRPr="00163DC8" w:rsidRDefault="0019358E" w:rsidP="00514B5D">
            <w:pPr>
              <w:ind w:right="76"/>
              <w:jc w:val="right"/>
            </w:pPr>
            <w:r w:rsidRPr="00163DC8">
              <w:t>8,000</w:t>
            </w:r>
          </w:p>
        </w:tc>
      </w:tr>
      <w:tr w:rsidR="0019358E" w:rsidRPr="00163DC8" w14:paraId="5EF8FD22" w14:textId="77777777" w:rsidTr="00B12856">
        <w:trPr>
          <w:jc w:val="center"/>
        </w:trPr>
        <w:tc>
          <w:tcPr>
            <w:tcW w:w="567" w:type="dxa"/>
            <w:shd w:val="clear" w:color="auto" w:fill="auto"/>
          </w:tcPr>
          <w:p w14:paraId="123E437F" w14:textId="77777777" w:rsidR="0019358E" w:rsidRPr="00163DC8" w:rsidRDefault="0019358E" w:rsidP="00514B5D">
            <w:pPr>
              <w:widowControl w:val="0"/>
              <w:numPr>
                <w:ilvl w:val="0"/>
                <w:numId w:val="78"/>
              </w:numPr>
              <w:autoSpaceDE w:val="0"/>
              <w:autoSpaceDN w:val="0"/>
              <w:adjustRightInd w:val="0"/>
            </w:pPr>
          </w:p>
        </w:tc>
        <w:tc>
          <w:tcPr>
            <w:tcW w:w="5006" w:type="dxa"/>
            <w:shd w:val="clear" w:color="auto" w:fill="auto"/>
          </w:tcPr>
          <w:p w14:paraId="79B00A71" w14:textId="77777777" w:rsidR="0019358E" w:rsidRPr="00163DC8" w:rsidRDefault="0019358E" w:rsidP="00514B5D">
            <w:pPr>
              <w:autoSpaceDE w:val="0"/>
              <w:autoSpaceDN w:val="0"/>
              <w:adjustRightInd w:val="0"/>
            </w:pPr>
            <w:r w:rsidRPr="00163DC8">
              <w:t>Information collection, consolidation and analysis</w:t>
            </w:r>
          </w:p>
        </w:tc>
        <w:tc>
          <w:tcPr>
            <w:tcW w:w="2077" w:type="dxa"/>
            <w:shd w:val="clear" w:color="auto" w:fill="auto"/>
            <w:vAlign w:val="center"/>
          </w:tcPr>
          <w:p w14:paraId="718D90CD" w14:textId="77777777" w:rsidR="0019358E" w:rsidRPr="00163DC8" w:rsidRDefault="0019358E" w:rsidP="00514B5D">
            <w:pPr>
              <w:ind w:right="76"/>
              <w:jc w:val="right"/>
            </w:pPr>
            <w:r w:rsidRPr="00163DC8">
              <w:t>5,000</w:t>
            </w:r>
          </w:p>
        </w:tc>
      </w:tr>
      <w:tr w:rsidR="0019358E" w:rsidRPr="00163DC8" w14:paraId="06CCC051" w14:textId="77777777" w:rsidTr="00B12856">
        <w:trPr>
          <w:jc w:val="center"/>
        </w:trPr>
        <w:tc>
          <w:tcPr>
            <w:tcW w:w="567" w:type="dxa"/>
            <w:shd w:val="clear" w:color="auto" w:fill="auto"/>
          </w:tcPr>
          <w:p w14:paraId="1113FA84" w14:textId="77777777" w:rsidR="0019358E" w:rsidRPr="00163DC8" w:rsidRDefault="0019358E" w:rsidP="00514B5D">
            <w:pPr>
              <w:widowControl w:val="0"/>
              <w:numPr>
                <w:ilvl w:val="0"/>
                <w:numId w:val="78"/>
              </w:numPr>
              <w:autoSpaceDE w:val="0"/>
              <w:autoSpaceDN w:val="0"/>
              <w:adjustRightInd w:val="0"/>
            </w:pPr>
          </w:p>
        </w:tc>
        <w:tc>
          <w:tcPr>
            <w:tcW w:w="5006" w:type="dxa"/>
            <w:shd w:val="clear" w:color="auto" w:fill="auto"/>
          </w:tcPr>
          <w:p w14:paraId="467E426A" w14:textId="77777777" w:rsidR="0019358E" w:rsidRPr="00163DC8" w:rsidRDefault="0019358E" w:rsidP="00514B5D">
            <w:pPr>
              <w:autoSpaceDE w:val="0"/>
              <w:autoSpaceDN w:val="0"/>
              <w:adjustRightInd w:val="0"/>
            </w:pPr>
            <w:r w:rsidRPr="00163DC8">
              <w:t>Meetings, Missions</w:t>
            </w:r>
          </w:p>
        </w:tc>
        <w:tc>
          <w:tcPr>
            <w:tcW w:w="2077" w:type="dxa"/>
            <w:shd w:val="clear" w:color="auto" w:fill="auto"/>
            <w:vAlign w:val="center"/>
          </w:tcPr>
          <w:p w14:paraId="74C6B9A4" w14:textId="77777777" w:rsidR="0019358E" w:rsidRPr="00163DC8" w:rsidRDefault="0019358E" w:rsidP="00514B5D">
            <w:pPr>
              <w:ind w:right="76"/>
              <w:jc w:val="right"/>
            </w:pPr>
            <w:r w:rsidRPr="00163DC8">
              <w:t>5,000</w:t>
            </w:r>
          </w:p>
        </w:tc>
      </w:tr>
      <w:tr w:rsidR="0019358E" w:rsidRPr="00163DC8" w14:paraId="68EC016D" w14:textId="77777777" w:rsidTr="00B12856">
        <w:trPr>
          <w:jc w:val="center"/>
        </w:trPr>
        <w:tc>
          <w:tcPr>
            <w:tcW w:w="567" w:type="dxa"/>
            <w:tcBorders>
              <w:bottom w:val="single" w:sz="4" w:space="0" w:color="auto"/>
            </w:tcBorders>
            <w:shd w:val="clear" w:color="auto" w:fill="auto"/>
          </w:tcPr>
          <w:p w14:paraId="77FAA117" w14:textId="77777777" w:rsidR="0019358E" w:rsidRPr="00163DC8" w:rsidRDefault="0019358E" w:rsidP="00514B5D">
            <w:pPr>
              <w:widowControl w:val="0"/>
              <w:numPr>
                <w:ilvl w:val="0"/>
                <w:numId w:val="78"/>
              </w:numPr>
              <w:autoSpaceDE w:val="0"/>
              <w:autoSpaceDN w:val="0"/>
              <w:adjustRightInd w:val="0"/>
            </w:pPr>
          </w:p>
        </w:tc>
        <w:tc>
          <w:tcPr>
            <w:tcW w:w="5006" w:type="dxa"/>
            <w:tcBorders>
              <w:bottom w:val="single" w:sz="4" w:space="0" w:color="auto"/>
            </w:tcBorders>
            <w:shd w:val="clear" w:color="auto" w:fill="auto"/>
          </w:tcPr>
          <w:p w14:paraId="6502DC00" w14:textId="77777777" w:rsidR="0019358E" w:rsidRPr="00163DC8" w:rsidRDefault="0019358E" w:rsidP="00514B5D">
            <w:pPr>
              <w:autoSpaceDE w:val="0"/>
              <w:autoSpaceDN w:val="0"/>
              <w:adjustRightInd w:val="0"/>
            </w:pPr>
            <w:r w:rsidRPr="00163DC8">
              <w:t>Project Proposal</w:t>
            </w:r>
          </w:p>
        </w:tc>
        <w:tc>
          <w:tcPr>
            <w:tcW w:w="2077" w:type="dxa"/>
            <w:tcBorders>
              <w:bottom w:val="single" w:sz="4" w:space="0" w:color="auto"/>
            </w:tcBorders>
            <w:shd w:val="clear" w:color="auto" w:fill="auto"/>
            <w:vAlign w:val="center"/>
          </w:tcPr>
          <w:p w14:paraId="39BED487" w14:textId="77777777" w:rsidR="0019358E" w:rsidRPr="00163DC8" w:rsidRDefault="0019358E" w:rsidP="00514B5D">
            <w:pPr>
              <w:ind w:right="76"/>
              <w:jc w:val="right"/>
            </w:pPr>
            <w:r w:rsidRPr="00163DC8">
              <w:t>3,000</w:t>
            </w:r>
          </w:p>
        </w:tc>
      </w:tr>
      <w:tr w:rsidR="0019358E" w:rsidRPr="00163DC8" w14:paraId="69B03AB5" w14:textId="77777777" w:rsidTr="00B12856">
        <w:trPr>
          <w:jc w:val="center"/>
        </w:trPr>
        <w:tc>
          <w:tcPr>
            <w:tcW w:w="567" w:type="dxa"/>
            <w:shd w:val="clear" w:color="auto" w:fill="BFBFBF" w:themeFill="background1" w:themeFillShade="BF"/>
          </w:tcPr>
          <w:p w14:paraId="40FFB041" w14:textId="77777777" w:rsidR="0019358E" w:rsidRPr="00163DC8" w:rsidRDefault="0019358E" w:rsidP="00514B5D">
            <w:pPr>
              <w:widowControl w:val="0"/>
              <w:autoSpaceDE w:val="0"/>
              <w:autoSpaceDN w:val="0"/>
              <w:adjustRightInd w:val="0"/>
              <w:ind w:left="420"/>
              <w:rPr>
                <w:b/>
              </w:rPr>
            </w:pPr>
          </w:p>
        </w:tc>
        <w:tc>
          <w:tcPr>
            <w:tcW w:w="5006" w:type="dxa"/>
            <w:shd w:val="clear" w:color="auto" w:fill="BFBFBF" w:themeFill="background1" w:themeFillShade="BF"/>
          </w:tcPr>
          <w:p w14:paraId="2C19788B" w14:textId="77777777" w:rsidR="0019358E" w:rsidRPr="00163DC8" w:rsidRDefault="0019358E" w:rsidP="00514B5D">
            <w:pPr>
              <w:autoSpaceDE w:val="0"/>
              <w:autoSpaceDN w:val="0"/>
              <w:adjustRightInd w:val="0"/>
              <w:rPr>
                <w:b/>
              </w:rPr>
            </w:pPr>
            <w:r w:rsidRPr="00163DC8">
              <w:rPr>
                <w:b/>
              </w:rPr>
              <w:t>Total</w:t>
            </w:r>
          </w:p>
        </w:tc>
        <w:tc>
          <w:tcPr>
            <w:tcW w:w="2077" w:type="dxa"/>
            <w:shd w:val="clear" w:color="auto" w:fill="BFBFBF" w:themeFill="background1" w:themeFillShade="BF"/>
          </w:tcPr>
          <w:p w14:paraId="6832388C" w14:textId="77777777" w:rsidR="0019358E" w:rsidRPr="00163DC8" w:rsidRDefault="0019358E" w:rsidP="00514B5D">
            <w:pPr>
              <w:autoSpaceDE w:val="0"/>
              <w:autoSpaceDN w:val="0"/>
              <w:adjustRightInd w:val="0"/>
              <w:ind w:right="76"/>
              <w:jc w:val="right"/>
              <w:rPr>
                <w:b/>
              </w:rPr>
            </w:pPr>
            <w:r w:rsidRPr="00163DC8">
              <w:rPr>
                <w:b/>
              </w:rPr>
              <w:t>30,000</w:t>
            </w:r>
          </w:p>
        </w:tc>
      </w:tr>
    </w:tbl>
    <w:p w14:paraId="28C92884" w14:textId="77777777" w:rsidR="0019358E" w:rsidRPr="00163DC8" w:rsidRDefault="0019358E" w:rsidP="00514B5D">
      <w:pPr>
        <w:rPr>
          <w:b/>
        </w:rPr>
      </w:pPr>
    </w:p>
    <w:p w14:paraId="482425F8" w14:textId="77777777" w:rsidR="0019358E" w:rsidRPr="00EB4C2F" w:rsidRDefault="0019358E" w:rsidP="00514B5D">
      <w:pPr>
        <w:ind w:left="360"/>
        <w:rPr>
          <w:b/>
        </w:rPr>
      </w:pPr>
      <w:r>
        <w:rPr>
          <w:b/>
        </w:rPr>
        <w:t xml:space="preserve">8.  </w:t>
      </w:r>
      <w:r w:rsidRPr="00EB4C2F">
        <w:rPr>
          <w:b/>
        </w:rPr>
        <w:t>Implementation Timeframe</w:t>
      </w:r>
    </w:p>
    <w:tbl>
      <w:tblPr>
        <w:tblW w:w="8642" w:type="dxa"/>
        <w:jc w:val="center"/>
        <w:tblLook w:val="04A0" w:firstRow="1" w:lastRow="0" w:firstColumn="1" w:lastColumn="0" w:noHBand="0" w:noVBand="1"/>
      </w:tblPr>
      <w:tblGrid>
        <w:gridCol w:w="326"/>
        <w:gridCol w:w="3011"/>
        <w:gridCol w:w="436"/>
        <w:gridCol w:w="441"/>
        <w:gridCol w:w="326"/>
        <w:gridCol w:w="396"/>
        <w:gridCol w:w="400"/>
        <w:gridCol w:w="400"/>
        <w:gridCol w:w="400"/>
        <w:gridCol w:w="400"/>
        <w:gridCol w:w="400"/>
        <w:gridCol w:w="400"/>
        <w:gridCol w:w="400"/>
        <w:gridCol w:w="436"/>
        <w:gridCol w:w="470"/>
      </w:tblGrid>
      <w:tr w:rsidR="0019358E" w:rsidRPr="00163DC8" w14:paraId="6780329B" w14:textId="77777777" w:rsidTr="00B12856">
        <w:trPr>
          <w:trHeight w:val="300"/>
          <w:jc w:val="center"/>
        </w:trPr>
        <w:tc>
          <w:tcPr>
            <w:tcW w:w="3337" w:type="dxa"/>
            <w:gridSpan w:val="2"/>
            <w:vMerge w:val="restart"/>
            <w:tcBorders>
              <w:top w:val="single" w:sz="4" w:space="0" w:color="auto"/>
              <w:left w:val="single" w:sz="4" w:space="0" w:color="auto"/>
              <w:bottom w:val="single" w:sz="4" w:space="0" w:color="000000"/>
              <w:right w:val="single" w:sz="4" w:space="0" w:color="000000"/>
            </w:tcBorders>
            <w:shd w:val="clear" w:color="000000" w:fill="A9D08E"/>
            <w:vAlign w:val="center"/>
            <w:hideMark/>
          </w:tcPr>
          <w:p w14:paraId="2DD18904" w14:textId="77777777" w:rsidR="0019358E" w:rsidRPr="00163DC8" w:rsidRDefault="0019358E" w:rsidP="00514B5D">
            <w:pPr>
              <w:jc w:val="center"/>
              <w:rPr>
                <w:b/>
                <w:bCs/>
                <w:color w:val="000000"/>
              </w:rPr>
            </w:pPr>
            <w:r w:rsidRPr="00163DC8">
              <w:rPr>
                <w:b/>
                <w:bCs/>
                <w:color w:val="000000"/>
              </w:rPr>
              <w:t>Activities</w:t>
            </w:r>
          </w:p>
        </w:tc>
        <w:tc>
          <w:tcPr>
            <w:tcW w:w="877" w:type="dxa"/>
            <w:gridSpan w:val="2"/>
            <w:tcBorders>
              <w:top w:val="single" w:sz="4" w:space="0" w:color="auto"/>
              <w:left w:val="nil"/>
              <w:bottom w:val="single" w:sz="4" w:space="0" w:color="auto"/>
              <w:right w:val="single" w:sz="4" w:space="0" w:color="auto"/>
            </w:tcBorders>
            <w:shd w:val="clear" w:color="000000" w:fill="A9D08E"/>
            <w:vAlign w:val="center"/>
            <w:hideMark/>
          </w:tcPr>
          <w:p w14:paraId="5A8223D6" w14:textId="77777777" w:rsidR="0019358E" w:rsidRPr="00163DC8" w:rsidRDefault="0019358E" w:rsidP="00514B5D">
            <w:pPr>
              <w:jc w:val="center"/>
              <w:rPr>
                <w:b/>
                <w:bCs/>
                <w:color w:val="000000"/>
              </w:rPr>
            </w:pPr>
            <w:r w:rsidRPr="00163DC8">
              <w:rPr>
                <w:b/>
                <w:bCs/>
                <w:color w:val="000000"/>
              </w:rPr>
              <w:t>2017</w:t>
            </w:r>
          </w:p>
        </w:tc>
        <w:tc>
          <w:tcPr>
            <w:tcW w:w="4428" w:type="dxa"/>
            <w:gridSpan w:val="11"/>
            <w:tcBorders>
              <w:top w:val="single" w:sz="4" w:space="0" w:color="auto"/>
              <w:left w:val="nil"/>
              <w:bottom w:val="single" w:sz="4" w:space="0" w:color="auto"/>
              <w:right w:val="single" w:sz="4" w:space="0" w:color="auto"/>
            </w:tcBorders>
            <w:shd w:val="clear" w:color="000000" w:fill="A9D08E"/>
            <w:vAlign w:val="center"/>
            <w:hideMark/>
          </w:tcPr>
          <w:p w14:paraId="4DA5AA39" w14:textId="77777777" w:rsidR="0019358E" w:rsidRPr="00163DC8" w:rsidRDefault="0019358E" w:rsidP="00514B5D">
            <w:pPr>
              <w:jc w:val="center"/>
              <w:rPr>
                <w:b/>
                <w:bCs/>
                <w:color w:val="000000"/>
              </w:rPr>
            </w:pPr>
            <w:r w:rsidRPr="00163DC8">
              <w:rPr>
                <w:b/>
                <w:bCs/>
                <w:color w:val="000000"/>
              </w:rPr>
              <w:t>2018</w:t>
            </w:r>
          </w:p>
        </w:tc>
      </w:tr>
      <w:tr w:rsidR="0019358E" w:rsidRPr="00163DC8" w14:paraId="5FBF724B" w14:textId="77777777" w:rsidTr="00B12856">
        <w:trPr>
          <w:trHeight w:val="300"/>
          <w:jc w:val="center"/>
        </w:trPr>
        <w:tc>
          <w:tcPr>
            <w:tcW w:w="3337" w:type="dxa"/>
            <w:gridSpan w:val="2"/>
            <w:vMerge/>
            <w:tcBorders>
              <w:top w:val="single" w:sz="4" w:space="0" w:color="auto"/>
              <w:left w:val="single" w:sz="4" w:space="0" w:color="auto"/>
              <w:bottom w:val="single" w:sz="4" w:space="0" w:color="000000"/>
              <w:right w:val="single" w:sz="4" w:space="0" w:color="000000"/>
            </w:tcBorders>
            <w:vAlign w:val="center"/>
            <w:hideMark/>
          </w:tcPr>
          <w:p w14:paraId="3C2265B6" w14:textId="77777777" w:rsidR="0019358E" w:rsidRPr="00163DC8" w:rsidRDefault="0019358E" w:rsidP="00514B5D">
            <w:pPr>
              <w:rPr>
                <w:b/>
                <w:bCs/>
                <w:color w:val="000000"/>
              </w:rPr>
            </w:pPr>
          </w:p>
        </w:tc>
        <w:tc>
          <w:tcPr>
            <w:tcW w:w="436" w:type="dxa"/>
            <w:tcBorders>
              <w:top w:val="nil"/>
              <w:left w:val="nil"/>
              <w:bottom w:val="single" w:sz="4" w:space="0" w:color="auto"/>
              <w:right w:val="single" w:sz="4" w:space="0" w:color="auto"/>
            </w:tcBorders>
            <w:shd w:val="clear" w:color="000000" w:fill="A9D08E"/>
            <w:vAlign w:val="center"/>
            <w:hideMark/>
          </w:tcPr>
          <w:p w14:paraId="0EA4C532" w14:textId="77777777" w:rsidR="0019358E" w:rsidRPr="00163DC8" w:rsidRDefault="0019358E" w:rsidP="00514B5D">
            <w:pPr>
              <w:jc w:val="center"/>
              <w:rPr>
                <w:b/>
                <w:bCs/>
                <w:color w:val="000000"/>
              </w:rPr>
            </w:pPr>
            <w:r w:rsidRPr="00163DC8">
              <w:rPr>
                <w:b/>
                <w:bCs/>
                <w:color w:val="000000"/>
              </w:rPr>
              <w:t>11</w:t>
            </w:r>
          </w:p>
        </w:tc>
        <w:tc>
          <w:tcPr>
            <w:tcW w:w="441" w:type="dxa"/>
            <w:tcBorders>
              <w:top w:val="nil"/>
              <w:left w:val="nil"/>
              <w:bottom w:val="single" w:sz="4" w:space="0" w:color="auto"/>
              <w:right w:val="single" w:sz="4" w:space="0" w:color="auto"/>
            </w:tcBorders>
            <w:shd w:val="clear" w:color="000000" w:fill="A9D08E"/>
            <w:vAlign w:val="center"/>
            <w:hideMark/>
          </w:tcPr>
          <w:p w14:paraId="622DCCFA" w14:textId="77777777" w:rsidR="0019358E" w:rsidRPr="00163DC8" w:rsidRDefault="0019358E" w:rsidP="00514B5D">
            <w:pPr>
              <w:jc w:val="center"/>
              <w:rPr>
                <w:b/>
                <w:bCs/>
                <w:color w:val="000000"/>
              </w:rPr>
            </w:pPr>
            <w:r w:rsidRPr="00163DC8">
              <w:rPr>
                <w:b/>
                <w:bCs/>
                <w:color w:val="000000"/>
              </w:rPr>
              <w:t>12</w:t>
            </w:r>
          </w:p>
        </w:tc>
        <w:tc>
          <w:tcPr>
            <w:tcW w:w="326" w:type="dxa"/>
            <w:tcBorders>
              <w:top w:val="nil"/>
              <w:left w:val="nil"/>
              <w:bottom w:val="single" w:sz="4" w:space="0" w:color="auto"/>
              <w:right w:val="single" w:sz="4" w:space="0" w:color="auto"/>
            </w:tcBorders>
            <w:shd w:val="clear" w:color="000000" w:fill="A9D08E"/>
            <w:vAlign w:val="center"/>
            <w:hideMark/>
          </w:tcPr>
          <w:p w14:paraId="121D8D68" w14:textId="77777777" w:rsidR="0019358E" w:rsidRPr="00163DC8" w:rsidRDefault="0019358E" w:rsidP="00514B5D">
            <w:pPr>
              <w:jc w:val="center"/>
              <w:rPr>
                <w:b/>
                <w:bCs/>
                <w:color w:val="000000"/>
              </w:rPr>
            </w:pPr>
            <w:r w:rsidRPr="00163DC8">
              <w:rPr>
                <w:b/>
                <w:bCs/>
                <w:color w:val="000000"/>
              </w:rPr>
              <w:t>1</w:t>
            </w:r>
          </w:p>
        </w:tc>
        <w:tc>
          <w:tcPr>
            <w:tcW w:w="396" w:type="dxa"/>
            <w:tcBorders>
              <w:top w:val="nil"/>
              <w:left w:val="nil"/>
              <w:bottom w:val="single" w:sz="4" w:space="0" w:color="auto"/>
              <w:right w:val="single" w:sz="4" w:space="0" w:color="auto"/>
            </w:tcBorders>
            <w:shd w:val="clear" w:color="000000" w:fill="A9D08E"/>
            <w:vAlign w:val="center"/>
            <w:hideMark/>
          </w:tcPr>
          <w:p w14:paraId="12C6888E" w14:textId="77777777" w:rsidR="0019358E" w:rsidRPr="00163DC8" w:rsidRDefault="0019358E" w:rsidP="00514B5D">
            <w:pPr>
              <w:jc w:val="center"/>
              <w:rPr>
                <w:b/>
                <w:bCs/>
                <w:color w:val="000000"/>
              </w:rPr>
            </w:pPr>
            <w:r w:rsidRPr="00163DC8">
              <w:rPr>
                <w:b/>
                <w:bCs/>
                <w:color w:val="000000"/>
              </w:rPr>
              <w:t>2</w:t>
            </w:r>
          </w:p>
        </w:tc>
        <w:tc>
          <w:tcPr>
            <w:tcW w:w="400" w:type="dxa"/>
            <w:tcBorders>
              <w:top w:val="nil"/>
              <w:left w:val="nil"/>
              <w:bottom w:val="single" w:sz="4" w:space="0" w:color="auto"/>
              <w:right w:val="single" w:sz="4" w:space="0" w:color="auto"/>
            </w:tcBorders>
            <w:shd w:val="clear" w:color="000000" w:fill="A9D08E"/>
            <w:vAlign w:val="center"/>
            <w:hideMark/>
          </w:tcPr>
          <w:p w14:paraId="657164C8" w14:textId="77777777" w:rsidR="0019358E" w:rsidRPr="00163DC8" w:rsidRDefault="0019358E" w:rsidP="00514B5D">
            <w:pPr>
              <w:jc w:val="center"/>
              <w:rPr>
                <w:b/>
                <w:bCs/>
                <w:color w:val="000000"/>
              </w:rPr>
            </w:pPr>
            <w:r w:rsidRPr="00163DC8">
              <w:rPr>
                <w:b/>
                <w:bCs/>
                <w:color w:val="000000"/>
              </w:rPr>
              <w:t>3</w:t>
            </w:r>
          </w:p>
        </w:tc>
        <w:tc>
          <w:tcPr>
            <w:tcW w:w="400" w:type="dxa"/>
            <w:tcBorders>
              <w:top w:val="nil"/>
              <w:left w:val="nil"/>
              <w:bottom w:val="single" w:sz="4" w:space="0" w:color="auto"/>
              <w:right w:val="single" w:sz="4" w:space="0" w:color="auto"/>
            </w:tcBorders>
            <w:shd w:val="clear" w:color="000000" w:fill="A9D08E"/>
            <w:vAlign w:val="center"/>
            <w:hideMark/>
          </w:tcPr>
          <w:p w14:paraId="4A344B82" w14:textId="77777777" w:rsidR="0019358E" w:rsidRPr="00163DC8" w:rsidRDefault="0019358E" w:rsidP="00514B5D">
            <w:pPr>
              <w:jc w:val="center"/>
              <w:rPr>
                <w:b/>
                <w:bCs/>
                <w:color w:val="000000"/>
              </w:rPr>
            </w:pPr>
            <w:r w:rsidRPr="00163DC8">
              <w:rPr>
                <w:b/>
                <w:bCs/>
                <w:color w:val="000000"/>
              </w:rPr>
              <w:t>4</w:t>
            </w:r>
          </w:p>
        </w:tc>
        <w:tc>
          <w:tcPr>
            <w:tcW w:w="400" w:type="dxa"/>
            <w:tcBorders>
              <w:top w:val="nil"/>
              <w:left w:val="nil"/>
              <w:bottom w:val="single" w:sz="4" w:space="0" w:color="auto"/>
              <w:right w:val="single" w:sz="4" w:space="0" w:color="auto"/>
            </w:tcBorders>
            <w:shd w:val="clear" w:color="000000" w:fill="A9D08E"/>
            <w:vAlign w:val="center"/>
            <w:hideMark/>
          </w:tcPr>
          <w:p w14:paraId="5341A7EC" w14:textId="77777777" w:rsidR="0019358E" w:rsidRPr="00163DC8" w:rsidRDefault="0019358E" w:rsidP="00514B5D">
            <w:pPr>
              <w:jc w:val="center"/>
              <w:rPr>
                <w:b/>
                <w:bCs/>
                <w:color w:val="000000"/>
              </w:rPr>
            </w:pPr>
            <w:r w:rsidRPr="00163DC8">
              <w:rPr>
                <w:b/>
                <w:bCs/>
                <w:color w:val="000000"/>
              </w:rPr>
              <w:t>5</w:t>
            </w:r>
          </w:p>
        </w:tc>
        <w:tc>
          <w:tcPr>
            <w:tcW w:w="400" w:type="dxa"/>
            <w:tcBorders>
              <w:top w:val="nil"/>
              <w:left w:val="nil"/>
              <w:bottom w:val="single" w:sz="4" w:space="0" w:color="auto"/>
              <w:right w:val="single" w:sz="4" w:space="0" w:color="auto"/>
            </w:tcBorders>
            <w:shd w:val="clear" w:color="000000" w:fill="A9D08E"/>
            <w:vAlign w:val="center"/>
            <w:hideMark/>
          </w:tcPr>
          <w:p w14:paraId="18D3DF94" w14:textId="77777777" w:rsidR="0019358E" w:rsidRPr="00163DC8" w:rsidRDefault="0019358E" w:rsidP="00514B5D">
            <w:pPr>
              <w:jc w:val="center"/>
              <w:rPr>
                <w:b/>
                <w:bCs/>
                <w:color w:val="000000"/>
              </w:rPr>
            </w:pPr>
            <w:r w:rsidRPr="00163DC8">
              <w:rPr>
                <w:b/>
                <w:bCs/>
                <w:color w:val="000000"/>
              </w:rPr>
              <w:t>6</w:t>
            </w:r>
          </w:p>
        </w:tc>
        <w:tc>
          <w:tcPr>
            <w:tcW w:w="400" w:type="dxa"/>
            <w:tcBorders>
              <w:top w:val="nil"/>
              <w:left w:val="nil"/>
              <w:bottom w:val="single" w:sz="4" w:space="0" w:color="auto"/>
              <w:right w:val="single" w:sz="4" w:space="0" w:color="auto"/>
            </w:tcBorders>
            <w:shd w:val="clear" w:color="000000" w:fill="A9D08E"/>
            <w:vAlign w:val="center"/>
            <w:hideMark/>
          </w:tcPr>
          <w:p w14:paraId="1334F840" w14:textId="77777777" w:rsidR="0019358E" w:rsidRPr="00163DC8" w:rsidRDefault="0019358E" w:rsidP="00514B5D">
            <w:pPr>
              <w:jc w:val="center"/>
              <w:rPr>
                <w:b/>
                <w:bCs/>
                <w:color w:val="000000"/>
              </w:rPr>
            </w:pPr>
            <w:r w:rsidRPr="00163DC8">
              <w:rPr>
                <w:b/>
                <w:bCs/>
                <w:color w:val="000000"/>
              </w:rPr>
              <w:t>7</w:t>
            </w:r>
          </w:p>
        </w:tc>
        <w:tc>
          <w:tcPr>
            <w:tcW w:w="400" w:type="dxa"/>
            <w:tcBorders>
              <w:top w:val="nil"/>
              <w:left w:val="nil"/>
              <w:bottom w:val="single" w:sz="4" w:space="0" w:color="auto"/>
              <w:right w:val="single" w:sz="4" w:space="0" w:color="auto"/>
            </w:tcBorders>
            <w:shd w:val="clear" w:color="000000" w:fill="A9D08E"/>
            <w:vAlign w:val="center"/>
            <w:hideMark/>
          </w:tcPr>
          <w:p w14:paraId="72246DAA" w14:textId="77777777" w:rsidR="0019358E" w:rsidRPr="00163DC8" w:rsidRDefault="0019358E" w:rsidP="00514B5D">
            <w:pPr>
              <w:jc w:val="center"/>
              <w:rPr>
                <w:b/>
                <w:bCs/>
                <w:color w:val="000000"/>
              </w:rPr>
            </w:pPr>
            <w:r w:rsidRPr="00163DC8">
              <w:rPr>
                <w:b/>
                <w:bCs/>
                <w:color w:val="000000"/>
              </w:rPr>
              <w:t>8</w:t>
            </w:r>
          </w:p>
        </w:tc>
        <w:tc>
          <w:tcPr>
            <w:tcW w:w="400" w:type="dxa"/>
            <w:tcBorders>
              <w:top w:val="nil"/>
              <w:left w:val="nil"/>
              <w:bottom w:val="single" w:sz="4" w:space="0" w:color="auto"/>
              <w:right w:val="single" w:sz="4" w:space="0" w:color="auto"/>
            </w:tcBorders>
            <w:shd w:val="clear" w:color="000000" w:fill="A9D08E"/>
            <w:vAlign w:val="center"/>
            <w:hideMark/>
          </w:tcPr>
          <w:p w14:paraId="7A8FF85B" w14:textId="77777777" w:rsidR="0019358E" w:rsidRPr="00163DC8" w:rsidRDefault="0019358E" w:rsidP="00514B5D">
            <w:pPr>
              <w:jc w:val="center"/>
              <w:rPr>
                <w:b/>
                <w:bCs/>
                <w:color w:val="000000"/>
              </w:rPr>
            </w:pPr>
            <w:r w:rsidRPr="00163DC8">
              <w:rPr>
                <w:b/>
                <w:bCs/>
                <w:color w:val="000000"/>
              </w:rPr>
              <w:t>9</w:t>
            </w:r>
          </w:p>
        </w:tc>
        <w:tc>
          <w:tcPr>
            <w:tcW w:w="436" w:type="dxa"/>
            <w:tcBorders>
              <w:top w:val="nil"/>
              <w:left w:val="nil"/>
              <w:bottom w:val="single" w:sz="4" w:space="0" w:color="auto"/>
              <w:right w:val="single" w:sz="4" w:space="0" w:color="auto"/>
            </w:tcBorders>
            <w:shd w:val="clear" w:color="000000" w:fill="A9D08E"/>
            <w:vAlign w:val="center"/>
            <w:hideMark/>
          </w:tcPr>
          <w:p w14:paraId="0037C6F4" w14:textId="77777777" w:rsidR="0019358E" w:rsidRPr="00163DC8" w:rsidRDefault="0019358E" w:rsidP="00514B5D">
            <w:pPr>
              <w:jc w:val="center"/>
              <w:rPr>
                <w:b/>
                <w:bCs/>
                <w:color w:val="000000"/>
              </w:rPr>
            </w:pPr>
            <w:r w:rsidRPr="00163DC8">
              <w:rPr>
                <w:b/>
                <w:bCs/>
                <w:color w:val="000000"/>
              </w:rPr>
              <w:t>10</w:t>
            </w:r>
          </w:p>
        </w:tc>
        <w:tc>
          <w:tcPr>
            <w:tcW w:w="470" w:type="dxa"/>
            <w:tcBorders>
              <w:top w:val="nil"/>
              <w:left w:val="nil"/>
              <w:bottom w:val="single" w:sz="4" w:space="0" w:color="auto"/>
              <w:right w:val="single" w:sz="4" w:space="0" w:color="auto"/>
            </w:tcBorders>
            <w:shd w:val="clear" w:color="000000" w:fill="A9D08E"/>
            <w:vAlign w:val="center"/>
            <w:hideMark/>
          </w:tcPr>
          <w:p w14:paraId="76D836E9" w14:textId="77777777" w:rsidR="0019358E" w:rsidRPr="00163DC8" w:rsidRDefault="0019358E" w:rsidP="00514B5D">
            <w:pPr>
              <w:jc w:val="center"/>
              <w:rPr>
                <w:b/>
                <w:bCs/>
                <w:color w:val="000000"/>
              </w:rPr>
            </w:pPr>
            <w:r w:rsidRPr="00163DC8">
              <w:rPr>
                <w:b/>
                <w:bCs/>
                <w:color w:val="000000"/>
              </w:rPr>
              <w:t>11</w:t>
            </w:r>
          </w:p>
        </w:tc>
      </w:tr>
      <w:tr w:rsidR="0019358E" w:rsidRPr="00163DC8" w14:paraId="1B839A56" w14:textId="77777777" w:rsidTr="00B12856">
        <w:trPr>
          <w:cantSplit/>
          <w:trHeight w:val="300"/>
          <w:jc w:val="center"/>
        </w:trPr>
        <w:tc>
          <w:tcPr>
            <w:tcW w:w="8642" w:type="dxa"/>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14:paraId="4E9093D1" w14:textId="77777777" w:rsidR="0019358E" w:rsidRPr="00163DC8" w:rsidRDefault="0019358E" w:rsidP="00514B5D">
            <w:pPr>
              <w:rPr>
                <w:b/>
                <w:bCs/>
                <w:i/>
                <w:iCs/>
                <w:color w:val="000000"/>
              </w:rPr>
            </w:pPr>
            <w:r w:rsidRPr="00163DC8">
              <w:rPr>
                <w:b/>
                <w:bCs/>
                <w:i/>
                <w:iCs/>
                <w:color w:val="000000"/>
              </w:rPr>
              <w:t>Project Start-up</w:t>
            </w:r>
          </w:p>
        </w:tc>
      </w:tr>
      <w:tr w:rsidR="0019358E" w:rsidRPr="00163DC8" w14:paraId="6E0A147C" w14:textId="77777777" w:rsidTr="00B12856">
        <w:trPr>
          <w:cantSplit/>
          <w:trHeight w:val="188"/>
          <w:jc w:val="center"/>
        </w:trPr>
        <w:tc>
          <w:tcPr>
            <w:tcW w:w="326" w:type="dxa"/>
            <w:tcBorders>
              <w:top w:val="nil"/>
              <w:left w:val="single" w:sz="4" w:space="0" w:color="auto"/>
              <w:bottom w:val="single" w:sz="4" w:space="0" w:color="auto"/>
              <w:right w:val="single" w:sz="4" w:space="0" w:color="auto"/>
            </w:tcBorders>
            <w:shd w:val="clear" w:color="auto" w:fill="auto"/>
            <w:vAlign w:val="center"/>
          </w:tcPr>
          <w:p w14:paraId="22C48DD1" w14:textId="77777777" w:rsidR="0019358E" w:rsidRPr="00163DC8" w:rsidRDefault="0019358E" w:rsidP="00514B5D">
            <w:pPr>
              <w:jc w:val="center"/>
              <w:rPr>
                <w:color w:val="000000"/>
              </w:rPr>
            </w:pPr>
            <w:r w:rsidRPr="00163DC8">
              <w:rPr>
                <w:color w:val="000000"/>
              </w:rPr>
              <w:t>1</w:t>
            </w:r>
          </w:p>
        </w:tc>
        <w:tc>
          <w:tcPr>
            <w:tcW w:w="3011" w:type="dxa"/>
            <w:tcBorders>
              <w:top w:val="nil"/>
              <w:left w:val="nil"/>
              <w:bottom w:val="single" w:sz="4" w:space="0" w:color="auto"/>
              <w:right w:val="single" w:sz="4" w:space="0" w:color="auto"/>
            </w:tcBorders>
            <w:shd w:val="clear" w:color="auto" w:fill="auto"/>
            <w:vAlign w:val="center"/>
            <w:hideMark/>
          </w:tcPr>
          <w:p w14:paraId="698143B8" w14:textId="77777777" w:rsidR="0019358E" w:rsidRPr="00163DC8" w:rsidRDefault="0019358E" w:rsidP="00514B5D">
            <w:pPr>
              <w:rPr>
                <w:color w:val="000000"/>
              </w:rPr>
            </w:pPr>
            <w:r w:rsidRPr="00163DC8">
              <w:rPr>
                <w:color w:val="000000"/>
              </w:rPr>
              <w:t>ExCom Project Approval</w:t>
            </w:r>
          </w:p>
        </w:tc>
        <w:tc>
          <w:tcPr>
            <w:tcW w:w="436" w:type="dxa"/>
            <w:tcBorders>
              <w:top w:val="nil"/>
              <w:left w:val="nil"/>
              <w:bottom w:val="single" w:sz="4" w:space="0" w:color="auto"/>
              <w:right w:val="single" w:sz="4" w:space="0" w:color="auto"/>
            </w:tcBorders>
            <w:shd w:val="thinDiagCross" w:color="000000" w:fill="auto"/>
            <w:vAlign w:val="center"/>
            <w:hideMark/>
          </w:tcPr>
          <w:p w14:paraId="1F0FDDE9" w14:textId="77777777" w:rsidR="0019358E" w:rsidRPr="00163DC8" w:rsidRDefault="0019358E" w:rsidP="00514B5D">
            <w:pPr>
              <w:rPr>
                <w:color w:val="000000"/>
              </w:rPr>
            </w:pPr>
            <w:r w:rsidRPr="00163DC8">
              <w:rPr>
                <w:color w:val="000000"/>
              </w:rPr>
              <w:t> </w:t>
            </w:r>
          </w:p>
        </w:tc>
        <w:tc>
          <w:tcPr>
            <w:tcW w:w="441" w:type="dxa"/>
            <w:tcBorders>
              <w:top w:val="nil"/>
              <w:left w:val="nil"/>
              <w:bottom w:val="single" w:sz="4" w:space="0" w:color="auto"/>
              <w:right w:val="single" w:sz="4" w:space="0" w:color="auto"/>
            </w:tcBorders>
            <w:shd w:val="clear" w:color="auto" w:fill="auto"/>
            <w:vAlign w:val="center"/>
            <w:hideMark/>
          </w:tcPr>
          <w:p w14:paraId="3EC0F4FB" w14:textId="77777777" w:rsidR="0019358E" w:rsidRPr="00163DC8" w:rsidRDefault="0019358E" w:rsidP="00514B5D">
            <w:pPr>
              <w:rPr>
                <w:color w:val="000000"/>
              </w:rPr>
            </w:pPr>
            <w:r w:rsidRPr="00163DC8">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0B832A03" w14:textId="77777777" w:rsidR="0019358E" w:rsidRPr="00163DC8" w:rsidRDefault="0019358E" w:rsidP="00514B5D">
            <w:pPr>
              <w:rPr>
                <w:color w:val="000000"/>
              </w:rPr>
            </w:pPr>
            <w:r w:rsidRPr="00163DC8">
              <w:rPr>
                <w:color w:val="000000"/>
              </w:rPr>
              <w:t> </w:t>
            </w:r>
          </w:p>
        </w:tc>
        <w:tc>
          <w:tcPr>
            <w:tcW w:w="396" w:type="dxa"/>
            <w:tcBorders>
              <w:top w:val="nil"/>
              <w:left w:val="nil"/>
              <w:bottom w:val="single" w:sz="4" w:space="0" w:color="auto"/>
              <w:right w:val="single" w:sz="4" w:space="0" w:color="auto"/>
            </w:tcBorders>
            <w:shd w:val="clear" w:color="auto" w:fill="auto"/>
            <w:vAlign w:val="center"/>
            <w:hideMark/>
          </w:tcPr>
          <w:p w14:paraId="41EF6CFD"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934ECB8"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E6A1B46"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7A50A65"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18CA6D9"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BE9AAB9"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E475784"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1F55AC3" w14:textId="77777777" w:rsidR="0019358E" w:rsidRPr="00163DC8" w:rsidRDefault="0019358E" w:rsidP="00514B5D">
            <w:pPr>
              <w:rPr>
                <w:color w:val="000000"/>
              </w:rPr>
            </w:pPr>
            <w:r w:rsidRPr="00163DC8">
              <w:rPr>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6CA7D5AF" w14:textId="77777777" w:rsidR="0019358E" w:rsidRPr="00163DC8" w:rsidRDefault="0019358E" w:rsidP="00514B5D">
            <w:pPr>
              <w:rPr>
                <w:color w:val="000000"/>
              </w:rPr>
            </w:pPr>
            <w:r w:rsidRPr="00163DC8">
              <w:rPr>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7DBD9BAC" w14:textId="77777777" w:rsidR="0019358E" w:rsidRPr="00163DC8" w:rsidRDefault="0019358E" w:rsidP="00514B5D">
            <w:pPr>
              <w:rPr>
                <w:color w:val="000000"/>
              </w:rPr>
            </w:pPr>
            <w:r w:rsidRPr="00163DC8">
              <w:rPr>
                <w:color w:val="000000"/>
              </w:rPr>
              <w:t> </w:t>
            </w:r>
          </w:p>
        </w:tc>
      </w:tr>
      <w:tr w:rsidR="0019358E" w:rsidRPr="00163DC8" w14:paraId="4C473AA6" w14:textId="77777777" w:rsidTr="00B12856">
        <w:trPr>
          <w:cantSplit/>
          <w:trHeight w:val="64"/>
          <w:jc w:val="center"/>
        </w:trPr>
        <w:tc>
          <w:tcPr>
            <w:tcW w:w="326" w:type="dxa"/>
            <w:tcBorders>
              <w:top w:val="nil"/>
              <w:left w:val="single" w:sz="4" w:space="0" w:color="auto"/>
              <w:bottom w:val="single" w:sz="4" w:space="0" w:color="auto"/>
              <w:right w:val="single" w:sz="4" w:space="0" w:color="auto"/>
            </w:tcBorders>
            <w:shd w:val="clear" w:color="auto" w:fill="auto"/>
            <w:vAlign w:val="center"/>
          </w:tcPr>
          <w:p w14:paraId="13C0D4C2" w14:textId="77777777" w:rsidR="0019358E" w:rsidRPr="00163DC8" w:rsidRDefault="0019358E" w:rsidP="00514B5D">
            <w:pPr>
              <w:jc w:val="center"/>
              <w:rPr>
                <w:color w:val="000000"/>
              </w:rPr>
            </w:pPr>
            <w:r w:rsidRPr="00163DC8">
              <w:rPr>
                <w:color w:val="000000"/>
              </w:rPr>
              <w:t>2</w:t>
            </w:r>
          </w:p>
        </w:tc>
        <w:tc>
          <w:tcPr>
            <w:tcW w:w="3011" w:type="dxa"/>
            <w:tcBorders>
              <w:top w:val="nil"/>
              <w:left w:val="nil"/>
              <w:bottom w:val="single" w:sz="4" w:space="0" w:color="auto"/>
              <w:right w:val="single" w:sz="4" w:space="0" w:color="auto"/>
            </w:tcBorders>
            <w:shd w:val="clear" w:color="auto" w:fill="auto"/>
            <w:vAlign w:val="center"/>
            <w:hideMark/>
          </w:tcPr>
          <w:p w14:paraId="67AEC5C1" w14:textId="77777777" w:rsidR="0019358E" w:rsidRPr="00163DC8" w:rsidRDefault="0019358E" w:rsidP="00514B5D">
            <w:pPr>
              <w:rPr>
                <w:color w:val="000000"/>
              </w:rPr>
            </w:pPr>
            <w:r w:rsidRPr="00163DC8">
              <w:rPr>
                <w:color w:val="000000"/>
              </w:rPr>
              <w:t>Receipt of Funds</w:t>
            </w:r>
          </w:p>
        </w:tc>
        <w:tc>
          <w:tcPr>
            <w:tcW w:w="436" w:type="dxa"/>
            <w:tcBorders>
              <w:top w:val="nil"/>
              <w:left w:val="nil"/>
              <w:bottom w:val="single" w:sz="4" w:space="0" w:color="auto"/>
              <w:right w:val="single" w:sz="4" w:space="0" w:color="auto"/>
            </w:tcBorders>
            <w:shd w:val="clear" w:color="auto" w:fill="auto"/>
            <w:vAlign w:val="center"/>
            <w:hideMark/>
          </w:tcPr>
          <w:p w14:paraId="36E56E8E" w14:textId="77777777" w:rsidR="0019358E" w:rsidRPr="00163DC8" w:rsidRDefault="0019358E" w:rsidP="00514B5D">
            <w:pPr>
              <w:rPr>
                <w:color w:val="000000"/>
              </w:rPr>
            </w:pPr>
            <w:r w:rsidRPr="00163DC8">
              <w:rPr>
                <w:color w:val="000000"/>
              </w:rPr>
              <w:t> </w:t>
            </w:r>
          </w:p>
        </w:tc>
        <w:tc>
          <w:tcPr>
            <w:tcW w:w="441" w:type="dxa"/>
            <w:tcBorders>
              <w:top w:val="nil"/>
              <w:left w:val="nil"/>
              <w:bottom w:val="single" w:sz="4" w:space="0" w:color="auto"/>
              <w:right w:val="single" w:sz="4" w:space="0" w:color="auto"/>
            </w:tcBorders>
            <w:shd w:val="thinDiagCross" w:color="000000" w:fill="auto"/>
            <w:vAlign w:val="center"/>
            <w:hideMark/>
          </w:tcPr>
          <w:p w14:paraId="1ACF1794" w14:textId="77777777" w:rsidR="0019358E" w:rsidRPr="00163DC8" w:rsidRDefault="0019358E" w:rsidP="00514B5D">
            <w:pPr>
              <w:rPr>
                <w:color w:val="000000"/>
              </w:rPr>
            </w:pPr>
            <w:r w:rsidRPr="00163DC8">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15C84204" w14:textId="77777777" w:rsidR="0019358E" w:rsidRPr="00163DC8" w:rsidRDefault="0019358E" w:rsidP="00514B5D">
            <w:pPr>
              <w:rPr>
                <w:color w:val="000000"/>
              </w:rPr>
            </w:pPr>
            <w:r w:rsidRPr="00163DC8">
              <w:rPr>
                <w:color w:val="000000"/>
              </w:rPr>
              <w:t> </w:t>
            </w:r>
          </w:p>
        </w:tc>
        <w:tc>
          <w:tcPr>
            <w:tcW w:w="396" w:type="dxa"/>
            <w:tcBorders>
              <w:top w:val="nil"/>
              <w:left w:val="nil"/>
              <w:bottom w:val="single" w:sz="4" w:space="0" w:color="auto"/>
              <w:right w:val="single" w:sz="4" w:space="0" w:color="auto"/>
            </w:tcBorders>
            <w:shd w:val="clear" w:color="auto" w:fill="auto"/>
            <w:vAlign w:val="center"/>
            <w:hideMark/>
          </w:tcPr>
          <w:p w14:paraId="3E993E3D"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7F57923"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F34F86D"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E2B36BA"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ADF6234"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6C71645"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EAE2372"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9927FBD" w14:textId="77777777" w:rsidR="0019358E" w:rsidRPr="00163DC8" w:rsidRDefault="0019358E" w:rsidP="00514B5D">
            <w:pPr>
              <w:rPr>
                <w:color w:val="000000"/>
              </w:rPr>
            </w:pPr>
            <w:r w:rsidRPr="00163DC8">
              <w:rPr>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143B5FC3" w14:textId="77777777" w:rsidR="0019358E" w:rsidRPr="00163DC8" w:rsidRDefault="0019358E" w:rsidP="00514B5D">
            <w:pPr>
              <w:rPr>
                <w:color w:val="000000"/>
              </w:rPr>
            </w:pPr>
            <w:r w:rsidRPr="00163DC8">
              <w:rPr>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44D5771C" w14:textId="77777777" w:rsidR="0019358E" w:rsidRPr="00163DC8" w:rsidRDefault="0019358E" w:rsidP="00514B5D">
            <w:pPr>
              <w:rPr>
                <w:color w:val="000000"/>
              </w:rPr>
            </w:pPr>
            <w:r w:rsidRPr="00163DC8">
              <w:rPr>
                <w:color w:val="000000"/>
              </w:rPr>
              <w:t> </w:t>
            </w:r>
          </w:p>
        </w:tc>
      </w:tr>
      <w:tr w:rsidR="0019358E" w:rsidRPr="00163DC8" w14:paraId="06F21E86" w14:textId="77777777" w:rsidTr="00B12856">
        <w:trPr>
          <w:cantSplit/>
          <w:trHeight w:val="96"/>
          <w:jc w:val="center"/>
        </w:trPr>
        <w:tc>
          <w:tcPr>
            <w:tcW w:w="326" w:type="dxa"/>
            <w:tcBorders>
              <w:top w:val="nil"/>
              <w:left w:val="single" w:sz="4" w:space="0" w:color="auto"/>
              <w:bottom w:val="single" w:sz="4" w:space="0" w:color="auto"/>
              <w:right w:val="single" w:sz="4" w:space="0" w:color="auto"/>
            </w:tcBorders>
            <w:shd w:val="clear" w:color="auto" w:fill="auto"/>
            <w:vAlign w:val="center"/>
          </w:tcPr>
          <w:p w14:paraId="63A1C519" w14:textId="77777777" w:rsidR="0019358E" w:rsidRPr="00163DC8" w:rsidRDefault="0019358E" w:rsidP="00514B5D">
            <w:pPr>
              <w:jc w:val="center"/>
              <w:rPr>
                <w:color w:val="000000"/>
              </w:rPr>
            </w:pPr>
            <w:r w:rsidRPr="00163DC8">
              <w:rPr>
                <w:color w:val="000000"/>
              </w:rPr>
              <w:t>3</w:t>
            </w:r>
          </w:p>
        </w:tc>
        <w:tc>
          <w:tcPr>
            <w:tcW w:w="3011" w:type="dxa"/>
            <w:tcBorders>
              <w:top w:val="nil"/>
              <w:left w:val="nil"/>
              <w:bottom w:val="single" w:sz="4" w:space="0" w:color="auto"/>
              <w:right w:val="single" w:sz="4" w:space="0" w:color="auto"/>
            </w:tcBorders>
            <w:shd w:val="clear" w:color="auto" w:fill="auto"/>
            <w:vAlign w:val="center"/>
            <w:hideMark/>
          </w:tcPr>
          <w:p w14:paraId="50134545" w14:textId="77777777" w:rsidR="0019358E" w:rsidRPr="00163DC8" w:rsidRDefault="0019358E" w:rsidP="00514B5D">
            <w:pPr>
              <w:rPr>
                <w:color w:val="000000"/>
              </w:rPr>
            </w:pPr>
            <w:r w:rsidRPr="00163DC8">
              <w:rPr>
                <w:color w:val="000000"/>
              </w:rPr>
              <w:t>Project Document Signature</w:t>
            </w:r>
          </w:p>
        </w:tc>
        <w:tc>
          <w:tcPr>
            <w:tcW w:w="436" w:type="dxa"/>
            <w:tcBorders>
              <w:top w:val="nil"/>
              <w:left w:val="nil"/>
              <w:bottom w:val="single" w:sz="4" w:space="0" w:color="auto"/>
              <w:right w:val="single" w:sz="4" w:space="0" w:color="auto"/>
            </w:tcBorders>
            <w:shd w:val="clear" w:color="auto" w:fill="auto"/>
            <w:vAlign w:val="center"/>
            <w:hideMark/>
          </w:tcPr>
          <w:p w14:paraId="0E554535" w14:textId="77777777" w:rsidR="0019358E" w:rsidRPr="00163DC8" w:rsidRDefault="0019358E" w:rsidP="00514B5D">
            <w:pPr>
              <w:rPr>
                <w:color w:val="000000"/>
              </w:rPr>
            </w:pPr>
            <w:r w:rsidRPr="00163DC8">
              <w:rPr>
                <w:color w:val="000000"/>
              </w:rPr>
              <w:t> </w:t>
            </w:r>
          </w:p>
        </w:tc>
        <w:tc>
          <w:tcPr>
            <w:tcW w:w="441" w:type="dxa"/>
            <w:tcBorders>
              <w:top w:val="nil"/>
              <w:left w:val="nil"/>
              <w:bottom w:val="single" w:sz="4" w:space="0" w:color="auto"/>
              <w:right w:val="single" w:sz="4" w:space="0" w:color="auto"/>
            </w:tcBorders>
            <w:shd w:val="thinDiagCross" w:color="000000" w:fill="auto"/>
            <w:vAlign w:val="center"/>
            <w:hideMark/>
          </w:tcPr>
          <w:p w14:paraId="784CAD42" w14:textId="77777777" w:rsidR="0019358E" w:rsidRPr="00163DC8" w:rsidRDefault="0019358E" w:rsidP="00514B5D">
            <w:pPr>
              <w:rPr>
                <w:color w:val="000000"/>
              </w:rPr>
            </w:pPr>
            <w:r w:rsidRPr="00163DC8">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309FC738" w14:textId="77777777" w:rsidR="0019358E" w:rsidRPr="00163DC8" w:rsidRDefault="0019358E" w:rsidP="00514B5D">
            <w:pPr>
              <w:rPr>
                <w:color w:val="000000"/>
              </w:rPr>
            </w:pPr>
            <w:r w:rsidRPr="00163DC8">
              <w:rPr>
                <w:color w:val="000000"/>
              </w:rPr>
              <w:t> </w:t>
            </w:r>
          </w:p>
        </w:tc>
        <w:tc>
          <w:tcPr>
            <w:tcW w:w="396" w:type="dxa"/>
            <w:tcBorders>
              <w:top w:val="nil"/>
              <w:left w:val="nil"/>
              <w:bottom w:val="single" w:sz="4" w:space="0" w:color="auto"/>
              <w:right w:val="single" w:sz="4" w:space="0" w:color="auto"/>
            </w:tcBorders>
            <w:shd w:val="clear" w:color="auto" w:fill="auto"/>
            <w:vAlign w:val="center"/>
            <w:hideMark/>
          </w:tcPr>
          <w:p w14:paraId="7CAA8E20"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61B5936"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23A428F"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0184EE7"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F97BD6C"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B4AB957"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CB52807"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CCD8430" w14:textId="77777777" w:rsidR="0019358E" w:rsidRPr="00163DC8" w:rsidRDefault="0019358E" w:rsidP="00514B5D">
            <w:pPr>
              <w:rPr>
                <w:color w:val="000000"/>
              </w:rPr>
            </w:pPr>
            <w:r w:rsidRPr="00163DC8">
              <w:rPr>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6354F1A3" w14:textId="77777777" w:rsidR="0019358E" w:rsidRPr="00163DC8" w:rsidRDefault="0019358E" w:rsidP="00514B5D">
            <w:pPr>
              <w:rPr>
                <w:color w:val="000000"/>
              </w:rPr>
            </w:pPr>
            <w:r w:rsidRPr="00163DC8">
              <w:rPr>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4CC6F000" w14:textId="77777777" w:rsidR="0019358E" w:rsidRPr="00163DC8" w:rsidRDefault="0019358E" w:rsidP="00514B5D">
            <w:pPr>
              <w:rPr>
                <w:color w:val="000000"/>
              </w:rPr>
            </w:pPr>
            <w:r w:rsidRPr="00163DC8">
              <w:rPr>
                <w:color w:val="000000"/>
              </w:rPr>
              <w:t> </w:t>
            </w:r>
          </w:p>
        </w:tc>
      </w:tr>
      <w:tr w:rsidR="0019358E" w:rsidRPr="00163DC8" w14:paraId="53F19389" w14:textId="77777777" w:rsidTr="00B12856">
        <w:trPr>
          <w:cantSplit/>
          <w:trHeight w:val="128"/>
          <w:jc w:val="center"/>
        </w:trPr>
        <w:tc>
          <w:tcPr>
            <w:tcW w:w="326" w:type="dxa"/>
            <w:tcBorders>
              <w:top w:val="nil"/>
              <w:left w:val="single" w:sz="4" w:space="0" w:color="auto"/>
              <w:bottom w:val="single" w:sz="4" w:space="0" w:color="auto"/>
              <w:right w:val="single" w:sz="4" w:space="0" w:color="auto"/>
            </w:tcBorders>
            <w:shd w:val="clear" w:color="auto" w:fill="auto"/>
            <w:vAlign w:val="center"/>
          </w:tcPr>
          <w:p w14:paraId="1189AB16" w14:textId="77777777" w:rsidR="0019358E" w:rsidRPr="00163DC8" w:rsidRDefault="0019358E" w:rsidP="00514B5D">
            <w:pPr>
              <w:jc w:val="center"/>
              <w:rPr>
                <w:color w:val="000000"/>
              </w:rPr>
            </w:pPr>
            <w:r w:rsidRPr="00163DC8">
              <w:rPr>
                <w:color w:val="000000"/>
              </w:rPr>
              <w:t>4</w:t>
            </w:r>
          </w:p>
        </w:tc>
        <w:tc>
          <w:tcPr>
            <w:tcW w:w="3011" w:type="dxa"/>
            <w:tcBorders>
              <w:top w:val="nil"/>
              <w:left w:val="nil"/>
              <w:bottom w:val="single" w:sz="4" w:space="0" w:color="auto"/>
              <w:right w:val="single" w:sz="4" w:space="0" w:color="auto"/>
            </w:tcBorders>
            <w:shd w:val="clear" w:color="auto" w:fill="auto"/>
            <w:vAlign w:val="center"/>
            <w:hideMark/>
          </w:tcPr>
          <w:p w14:paraId="69752B81" w14:textId="77777777" w:rsidR="0019358E" w:rsidRPr="00163DC8" w:rsidRDefault="0019358E" w:rsidP="00514B5D">
            <w:pPr>
              <w:rPr>
                <w:color w:val="000000"/>
              </w:rPr>
            </w:pPr>
            <w:r w:rsidRPr="00163DC8">
              <w:rPr>
                <w:color w:val="000000"/>
              </w:rPr>
              <w:t>Consultants Recruitment</w:t>
            </w:r>
          </w:p>
        </w:tc>
        <w:tc>
          <w:tcPr>
            <w:tcW w:w="436" w:type="dxa"/>
            <w:tcBorders>
              <w:top w:val="nil"/>
              <w:left w:val="nil"/>
              <w:bottom w:val="single" w:sz="4" w:space="0" w:color="auto"/>
              <w:right w:val="single" w:sz="4" w:space="0" w:color="auto"/>
            </w:tcBorders>
            <w:shd w:val="clear" w:color="auto" w:fill="auto"/>
            <w:vAlign w:val="center"/>
            <w:hideMark/>
          </w:tcPr>
          <w:p w14:paraId="4F12DCC3" w14:textId="77777777" w:rsidR="0019358E" w:rsidRPr="00163DC8" w:rsidRDefault="0019358E" w:rsidP="00514B5D">
            <w:pPr>
              <w:rPr>
                <w:color w:val="000000"/>
              </w:rPr>
            </w:pPr>
            <w:r w:rsidRPr="00163DC8">
              <w:rPr>
                <w:color w:val="000000"/>
              </w:rPr>
              <w:t> </w:t>
            </w:r>
          </w:p>
        </w:tc>
        <w:tc>
          <w:tcPr>
            <w:tcW w:w="441" w:type="dxa"/>
            <w:tcBorders>
              <w:top w:val="nil"/>
              <w:left w:val="nil"/>
              <w:bottom w:val="single" w:sz="4" w:space="0" w:color="auto"/>
              <w:right w:val="single" w:sz="4" w:space="0" w:color="auto"/>
            </w:tcBorders>
            <w:shd w:val="thinDiagCross" w:color="000000" w:fill="auto"/>
            <w:vAlign w:val="center"/>
            <w:hideMark/>
          </w:tcPr>
          <w:p w14:paraId="21AC0A12" w14:textId="77777777" w:rsidR="0019358E" w:rsidRPr="00163DC8" w:rsidRDefault="0019358E" w:rsidP="00514B5D">
            <w:pPr>
              <w:rPr>
                <w:color w:val="000000"/>
              </w:rPr>
            </w:pPr>
            <w:r w:rsidRPr="00163DC8">
              <w:rPr>
                <w:color w:val="000000"/>
              </w:rPr>
              <w:t> </w:t>
            </w:r>
          </w:p>
        </w:tc>
        <w:tc>
          <w:tcPr>
            <w:tcW w:w="326" w:type="dxa"/>
            <w:tcBorders>
              <w:top w:val="nil"/>
              <w:left w:val="nil"/>
              <w:bottom w:val="single" w:sz="4" w:space="0" w:color="auto"/>
              <w:right w:val="single" w:sz="4" w:space="0" w:color="auto"/>
            </w:tcBorders>
            <w:shd w:val="thinDiagCross" w:color="000000" w:fill="auto"/>
            <w:vAlign w:val="center"/>
            <w:hideMark/>
          </w:tcPr>
          <w:p w14:paraId="600B1739" w14:textId="77777777" w:rsidR="0019358E" w:rsidRPr="00163DC8" w:rsidRDefault="0019358E" w:rsidP="00514B5D">
            <w:pPr>
              <w:rPr>
                <w:color w:val="000000"/>
              </w:rPr>
            </w:pPr>
            <w:r w:rsidRPr="00163DC8">
              <w:rPr>
                <w:color w:val="000000"/>
              </w:rPr>
              <w:t> </w:t>
            </w:r>
          </w:p>
        </w:tc>
        <w:tc>
          <w:tcPr>
            <w:tcW w:w="396" w:type="dxa"/>
            <w:tcBorders>
              <w:top w:val="nil"/>
              <w:left w:val="nil"/>
              <w:bottom w:val="single" w:sz="4" w:space="0" w:color="auto"/>
              <w:right w:val="single" w:sz="4" w:space="0" w:color="auto"/>
            </w:tcBorders>
            <w:shd w:val="thinDiagCross" w:color="000000" w:fill="auto"/>
            <w:vAlign w:val="center"/>
            <w:hideMark/>
          </w:tcPr>
          <w:p w14:paraId="2486D8E0"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43AC3D1"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D771CD7"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D9A3DDF"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1445EB7"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6F26FFD"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DBF3120"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ACC67FA" w14:textId="77777777" w:rsidR="0019358E" w:rsidRPr="00163DC8" w:rsidRDefault="0019358E" w:rsidP="00514B5D">
            <w:pPr>
              <w:rPr>
                <w:color w:val="000000"/>
              </w:rPr>
            </w:pPr>
            <w:r w:rsidRPr="00163DC8">
              <w:rPr>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4EBDA302" w14:textId="77777777" w:rsidR="0019358E" w:rsidRPr="00163DC8" w:rsidRDefault="0019358E" w:rsidP="00514B5D">
            <w:pPr>
              <w:rPr>
                <w:color w:val="000000"/>
              </w:rPr>
            </w:pPr>
            <w:r w:rsidRPr="00163DC8">
              <w:rPr>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5C235E9D" w14:textId="77777777" w:rsidR="0019358E" w:rsidRPr="00163DC8" w:rsidRDefault="0019358E" w:rsidP="00514B5D">
            <w:pPr>
              <w:rPr>
                <w:color w:val="000000"/>
              </w:rPr>
            </w:pPr>
            <w:r w:rsidRPr="00163DC8">
              <w:rPr>
                <w:color w:val="000000"/>
              </w:rPr>
              <w:t> </w:t>
            </w:r>
          </w:p>
        </w:tc>
      </w:tr>
      <w:tr w:rsidR="0019358E" w:rsidRPr="00163DC8" w14:paraId="5CA6BA45" w14:textId="77777777" w:rsidTr="00B12856">
        <w:trPr>
          <w:cantSplit/>
          <w:trHeight w:val="300"/>
          <w:jc w:val="center"/>
        </w:trPr>
        <w:tc>
          <w:tcPr>
            <w:tcW w:w="8642" w:type="dxa"/>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14:paraId="75B5DB30" w14:textId="77777777" w:rsidR="0019358E" w:rsidRPr="00163DC8" w:rsidRDefault="0019358E" w:rsidP="00514B5D">
            <w:pPr>
              <w:rPr>
                <w:b/>
                <w:bCs/>
                <w:i/>
                <w:iCs/>
                <w:color w:val="000000"/>
              </w:rPr>
            </w:pPr>
            <w:r w:rsidRPr="00163DC8">
              <w:rPr>
                <w:b/>
                <w:bCs/>
                <w:i/>
                <w:iCs/>
                <w:color w:val="000000"/>
              </w:rPr>
              <w:t>Project Implementation</w:t>
            </w:r>
          </w:p>
        </w:tc>
      </w:tr>
      <w:tr w:rsidR="0019358E" w:rsidRPr="00163DC8" w14:paraId="10FF25CA" w14:textId="77777777" w:rsidTr="00B12856">
        <w:trPr>
          <w:cantSplit/>
          <w:trHeight w:val="136"/>
          <w:jc w:val="center"/>
        </w:trPr>
        <w:tc>
          <w:tcPr>
            <w:tcW w:w="326" w:type="dxa"/>
            <w:tcBorders>
              <w:top w:val="nil"/>
              <w:left w:val="single" w:sz="4" w:space="0" w:color="auto"/>
              <w:bottom w:val="single" w:sz="4" w:space="0" w:color="auto"/>
              <w:right w:val="single" w:sz="4" w:space="0" w:color="auto"/>
            </w:tcBorders>
            <w:shd w:val="clear" w:color="auto" w:fill="auto"/>
            <w:vAlign w:val="center"/>
          </w:tcPr>
          <w:p w14:paraId="0344D066" w14:textId="77777777" w:rsidR="0019358E" w:rsidRPr="00163DC8" w:rsidRDefault="0019358E" w:rsidP="00514B5D">
            <w:pPr>
              <w:jc w:val="center"/>
              <w:rPr>
                <w:color w:val="000000"/>
              </w:rPr>
            </w:pPr>
            <w:r w:rsidRPr="00163DC8">
              <w:rPr>
                <w:color w:val="000000"/>
              </w:rPr>
              <w:t>5</w:t>
            </w:r>
          </w:p>
        </w:tc>
        <w:tc>
          <w:tcPr>
            <w:tcW w:w="3011" w:type="dxa"/>
            <w:tcBorders>
              <w:top w:val="nil"/>
              <w:left w:val="nil"/>
              <w:bottom w:val="single" w:sz="4" w:space="0" w:color="auto"/>
              <w:right w:val="single" w:sz="4" w:space="0" w:color="auto"/>
            </w:tcBorders>
            <w:shd w:val="clear" w:color="auto" w:fill="auto"/>
            <w:vAlign w:val="center"/>
            <w:hideMark/>
          </w:tcPr>
          <w:p w14:paraId="01FB78AE" w14:textId="77777777" w:rsidR="0019358E" w:rsidRPr="00163DC8" w:rsidRDefault="0019358E" w:rsidP="00514B5D">
            <w:pPr>
              <w:rPr>
                <w:color w:val="000000"/>
              </w:rPr>
            </w:pPr>
            <w:r w:rsidRPr="00163DC8">
              <w:rPr>
                <w:color w:val="000000"/>
              </w:rPr>
              <w:t>Data Collection</w:t>
            </w:r>
          </w:p>
        </w:tc>
        <w:tc>
          <w:tcPr>
            <w:tcW w:w="436" w:type="dxa"/>
            <w:tcBorders>
              <w:top w:val="nil"/>
              <w:left w:val="nil"/>
              <w:bottom w:val="single" w:sz="4" w:space="0" w:color="auto"/>
              <w:right w:val="single" w:sz="4" w:space="0" w:color="auto"/>
            </w:tcBorders>
            <w:shd w:val="clear" w:color="auto" w:fill="auto"/>
            <w:vAlign w:val="center"/>
            <w:hideMark/>
          </w:tcPr>
          <w:p w14:paraId="2751515B" w14:textId="77777777" w:rsidR="0019358E" w:rsidRPr="00163DC8" w:rsidRDefault="0019358E" w:rsidP="00514B5D">
            <w:pPr>
              <w:rPr>
                <w:color w:val="000000"/>
              </w:rPr>
            </w:pPr>
            <w:r w:rsidRPr="00163DC8">
              <w:rPr>
                <w:color w:val="000000"/>
              </w:rPr>
              <w:t> </w:t>
            </w:r>
          </w:p>
        </w:tc>
        <w:tc>
          <w:tcPr>
            <w:tcW w:w="441" w:type="dxa"/>
            <w:tcBorders>
              <w:top w:val="nil"/>
              <w:left w:val="nil"/>
              <w:bottom w:val="single" w:sz="4" w:space="0" w:color="auto"/>
              <w:right w:val="single" w:sz="4" w:space="0" w:color="auto"/>
            </w:tcBorders>
            <w:shd w:val="clear" w:color="auto" w:fill="auto"/>
            <w:vAlign w:val="center"/>
            <w:hideMark/>
          </w:tcPr>
          <w:p w14:paraId="75AAC5A0" w14:textId="77777777" w:rsidR="0019358E" w:rsidRPr="00163DC8" w:rsidRDefault="0019358E" w:rsidP="00514B5D">
            <w:pPr>
              <w:rPr>
                <w:color w:val="000000"/>
              </w:rPr>
            </w:pPr>
            <w:r w:rsidRPr="00163DC8">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336C7ED1" w14:textId="77777777" w:rsidR="0019358E" w:rsidRPr="00163DC8" w:rsidRDefault="0019358E" w:rsidP="00514B5D">
            <w:pPr>
              <w:rPr>
                <w:color w:val="000000"/>
              </w:rPr>
            </w:pPr>
            <w:r w:rsidRPr="00163DC8">
              <w:rPr>
                <w:color w:val="000000"/>
              </w:rPr>
              <w:t> </w:t>
            </w:r>
          </w:p>
        </w:tc>
        <w:tc>
          <w:tcPr>
            <w:tcW w:w="396" w:type="dxa"/>
            <w:tcBorders>
              <w:top w:val="nil"/>
              <w:left w:val="nil"/>
              <w:bottom w:val="single" w:sz="4" w:space="0" w:color="auto"/>
              <w:right w:val="single" w:sz="4" w:space="0" w:color="auto"/>
            </w:tcBorders>
            <w:shd w:val="thinDiagCross" w:color="000000" w:fill="auto"/>
            <w:vAlign w:val="center"/>
            <w:hideMark/>
          </w:tcPr>
          <w:p w14:paraId="6449DCC8"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00A7E217"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43994261"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69945BA7"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B8D07DB"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C7355DD"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FB2027D"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B162AFD" w14:textId="77777777" w:rsidR="0019358E" w:rsidRPr="00163DC8" w:rsidRDefault="0019358E" w:rsidP="00514B5D">
            <w:pPr>
              <w:rPr>
                <w:color w:val="000000"/>
              </w:rPr>
            </w:pPr>
            <w:r w:rsidRPr="00163DC8">
              <w:rPr>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6C7BDA83" w14:textId="77777777" w:rsidR="0019358E" w:rsidRPr="00163DC8" w:rsidRDefault="0019358E" w:rsidP="00514B5D">
            <w:pPr>
              <w:rPr>
                <w:color w:val="000000"/>
              </w:rPr>
            </w:pPr>
            <w:r w:rsidRPr="00163DC8">
              <w:rPr>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667AD30A" w14:textId="77777777" w:rsidR="0019358E" w:rsidRPr="00163DC8" w:rsidRDefault="0019358E" w:rsidP="00514B5D">
            <w:pPr>
              <w:rPr>
                <w:color w:val="000000"/>
              </w:rPr>
            </w:pPr>
            <w:r w:rsidRPr="00163DC8">
              <w:rPr>
                <w:color w:val="000000"/>
              </w:rPr>
              <w:t> </w:t>
            </w:r>
          </w:p>
        </w:tc>
      </w:tr>
      <w:tr w:rsidR="0019358E" w:rsidRPr="00163DC8" w14:paraId="3EC316A4" w14:textId="77777777" w:rsidTr="00B12856">
        <w:trPr>
          <w:cantSplit/>
          <w:trHeight w:val="169"/>
          <w:jc w:val="center"/>
        </w:trPr>
        <w:tc>
          <w:tcPr>
            <w:tcW w:w="326" w:type="dxa"/>
            <w:tcBorders>
              <w:top w:val="nil"/>
              <w:left w:val="single" w:sz="4" w:space="0" w:color="auto"/>
              <w:bottom w:val="single" w:sz="4" w:space="0" w:color="auto"/>
              <w:right w:val="single" w:sz="4" w:space="0" w:color="auto"/>
            </w:tcBorders>
            <w:shd w:val="clear" w:color="auto" w:fill="auto"/>
            <w:vAlign w:val="center"/>
          </w:tcPr>
          <w:p w14:paraId="2759733A" w14:textId="77777777" w:rsidR="0019358E" w:rsidRPr="00163DC8" w:rsidRDefault="0019358E" w:rsidP="00514B5D">
            <w:pPr>
              <w:jc w:val="center"/>
              <w:rPr>
                <w:color w:val="000000"/>
              </w:rPr>
            </w:pPr>
            <w:r w:rsidRPr="00163DC8">
              <w:rPr>
                <w:color w:val="000000"/>
              </w:rPr>
              <w:t>6</w:t>
            </w:r>
          </w:p>
        </w:tc>
        <w:tc>
          <w:tcPr>
            <w:tcW w:w="3011" w:type="dxa"/>
            <w:tcBorders>
              <w:top w:val="nil"/>
              <w:left w:val="nil"/>
              <w:bottom w:val="single" w:sz="4" w:space="0" w:color="auto"/>
              <w:right w:val="single" w:sz="4" w:space="0" w:color="auto"/>
            </w:tcBorders>
            <w:shd w:val="clear" w:color="auto" w:fill="auto"/>
            <w:vAlign w:val="center"/>
            <w:hideMark/>
          </w:tcPr>
          <w:p w14:paraId="2DA63E6E" w14:textId="77777777" w:rsidR="0019358E" w:rsidRPr="00163DC8" w:rsidRDefault="0019358E" w:rsidP="00514B5D">
            <w:pPr>
              <w:rPr>
                <w:color w:val="000000"/>
              </w:rPr>
            </w:pPr>
            <w:r w:rsidRPr="00163DC8">
              <w:rPr>
                <w:color w:val="000000"/>
              </w:rPr>
              <w:t>Consultation Meetings</w:t>
            </w:r>
          </w:p>
        </w:tc>
        <w:tc>
          <w:tcPr>
            <w:tcW w:w="436" w:type="dxa"/>
            <w:tcBorders>
              <w:top w:val="nil"/>
              <w:left w:val="nil"/>
              <w:bottom w:val="single" w:sz="4" w:space="0" w:color="auto"/>
              <w:right w:val="single" w:sz="4" w:space="0" w:color="auto"/>
            </w:tcBorders>
            <w:shd w:val="clear" w:color="auto" w:fill="auto"/>
            <w:vAlign w:val="center"/>
            <w:hideMark/>
          </w:tcPr>
          <w:p w14:paraId="5DB5CAF1" w14:textId="77777777" w:rsidR="0019358E" w:rsidRPr="00163DC8" w:rsidRDefault="0019358E" w:rsidP="00514B5D">
            <w:pPr>
              <w:rPr>
                <w:color w:val="000000"/>
              </w:rPr>
            </w:pPr>
            <w:r w:rsidRPr="00163DC8">
              <w:rPr>
                <w:color w:val="000000"/>
              </w:rPr>
              <w:t> </w:t>
            </w:r>
          </w:p>
        </w:tc>
        <w:tc>
          <w:tcPr>
            <w:tcW w:w="441" w:type="dxa"/>
            <w:tcBorders>
              <w:top w:val="nil"/>
              <w:left w:val="nil"/>
              <w:bottom w:val="single" w:sz="4" w:space="0" w:color="auto"/>
              <w:right w:val="single" w:sz="4" w:space="0" w:color="auto"/>
            </w:tcBorders>
            <w:shd w:val="clear" w:color="auto" w:fill="auto"/>
            <w:vAlign w:val="center"/>
            <w:hideMark/>
          </w:tcPr>
          <w:p w14:paraId="2237563F" w14:textId="77777777" w:rsidR="0019358E" w:rsidRPr="00163DC8" w:rsidRDefault="0019358E" w:rsidP="00514B5D">
            <w:pPr>
              <w:rPr>
                <w:color w:val="000000"/>
              </w:rPr>
            </w:pPr>
            <w:r w:rsidRPr="00163DC8">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3FF4686F" w14:textId="77777777" w:rsidR="0019358E" w:rsidRPr="00163DC8" w:rsidRDefault="0019358E" w:rsidP="00514B5D">
            <w:pPr>
              <w:rPr>
                <w:color w:val="000000"/>
              </w:rPr>
            </w:pPr>
            <w:r w:rsidRPr="00163DC8">
              <w:rPr>
                <w:color w:val="000000"/>
              </w:rPr>
              <w:t> </w:t>
            </w:r>
          </w:p>
        </w:tc>
        <w:tc>
          <w:tcPr>
            <w:tcW w:w="396" w:type="dxa"/>
            <w:tcBorders>
              <w:top w:val="nil"/>
              <w:left w:val="nil"/>
              <w:bottom w:val="single" w:sz="4" w:space="0" w:color="auto"/>
              <w:right w:val="single" w:sz="4" w:space="0" w:color="auto"/>
            </w:tcBorders>
            <w:shd w:val="thinDiagCross" w:color="000000" w:fill="auto"/>
            <w:vAlign w:val="center"/>
            <w:hideMark/>
          </w:tcPr>
          <w:p w14:paraId="1E5730FC"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11FEF20A"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7C982FD6"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75702C82"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6B687C86"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27DFFEA"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6CF88C0"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2BE184C" w14:textId="77777777" w:rsidR="0019358E" w:rsidRPr="00163DC8" w:rsidRDefault="0019358E" w:rsidP="00514B5D">
            <w:pPr>
              <w:rPr>
                <w:color w:val="000000"/>
              </w:rPr>
            </w:pPr>
            <w:r w:rsidRPr="00163DC8">
              <w:rPr>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01B700B1" w14:textId="77777777" w:rsidR="0019358E" w:rsidRPr="00163DC8" w:rsidRDefault="0019358E" w:rsidP="00514B5D">
            <w:pPr>
              <w:rPr>
                <w:color w:val="000000"/>
              </w:rPr>
            </w:pPr>
            <w:r w:rsidRPr="00163DC8">
              <w:rPr>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64A23B20" w14:textId="77777777" w:rsidR="0019358E" w:rsidRPr="00163DC8" w:rsidRDefault="0019358E" w:rsidP="00514B5D">
            <w:pPr>
              <w:rPr>
                <w:color w:val="000000"/>
              </w:rPr>
            </w:pPr>
            <w:r w:rsidRPr="00163DC8">
              <w:rPr>
                <w:color w:val="000000"/>
              </w:rPr>
              <w:t> </w:t>
            </w:r>
          </w:p>
        </w:tc>
      </w:tr>
      <w:tr w:rsidR="0019358E" w:rsidRPr="00163DC8" w14:paraId="3FA33E5E" w14:textId="77777777" w:rsidTr="00B12856">
        <w:trPr>
          <w:cantSplit/>
          <w:trHeight w:val="200"/>
          <w:jc w:val="center"/>
        </w:trPr>
        <w:tc>
          <w:tcPr>
            <w:tcW w:w="326" w:type="dxa"/>
            <w:tcBorders>
              <w:top w:val="nil"/>
              <w:left w:val="single" w:sz="4" w:space="0" w:color="auto"/>
              <w:bottom w:val="single" w:sz="4" w:space="0" w:color="auto"/>
              <w:right w:val="single" w:sz="4" w:space="0" w:color="auto"/>
            </w:tcBorders>
            <w:shd w:val="clear" w:color="auto" w:fill="auto"/>
            <w:vAlign w:val="center"/>
          </w:tcPr>
          <w:p w14:paraId="5D485E27" w14:textId="77777777" w:rsidR="0019358E" w:rsidRPr="00163DC8" w:rsidRDefault="0019358E" w:rsidP="00514B5D">
            <w:pPr>
              <w:jc w:val="center"/>
              <w:rPr>
                <w:color w:val="000000"/>
              </w:rPr>
            </w:pPr>
            <w:r w:rsidRPr="00163DC8">
              <w:rPr>
                <w:color w:val="000000"/>
              </w:rPr>
              <w:t>7</w:t>
            </w:r>
          </w:p>
        </w:tc>
        <w:tc>
          <w:tcPr>
            <w:tcW w:w="3011" w:type="dxa"/>
            <w:tcBorders>
              <w:top w:val="nil"/>
              <w:left w:val="nil"/>
              <w:bottom w:val="single" w:sz="4" w:space="0" w:color="auto"/>
              <w:right w:val="single" w:sz="4" w:space="0" w:color="auto"/>
            </w:tcBorders>
            <w:shd w:val="clear" w:color="auto" w:fill="auto"/>
            <w:vAlign w:val="center"/>
            <w:hideMark/>
          </w:tcPr>
          <w:p w14:paraId="3C50F06F" w14:textId="77777777" w:rsidR="0019358E" w:rsidRPr="00163DC8" w:rsidRDefault="0019358E" w:rsidP="00514B5D">
            <w:pPr>
              <w:rPr>
                <w:color w:val="000000"/>
              </w:rPr>
            </w:pPr>
            <w:r w:rsidRPr="00163DC8">
              <w:rPr>
                <w:color w:val="000000"/>
              </w:rPr>
              <w:t>Draft the project document</w:t>
            </w:r>
          </w:p>
        </w:tc>
        <w:tc>
          <w:tcPr>
            <w:tcW w:w="436" w:type="dxa"/>
            <w:tcBorders>
              <w:top w:val="nil"/>
              <w:left w:val="nil"/>
              <w:bottom w:val="single" w:sz="4" w:space="0" w:color="auto"/>
              <w:right w:val="single" w:sz="4" w:space="0" w:color="auto"/>
            </w:tcBorders>
            <w:shd w:val="clear" w:color="auto" w:fill="auto"/>
            <w:vAlign w:val="center"/>
            <w:hideMark/>
          </w:tcPr>
          <w:p w14:paraId="0824AC3E" w14:textId="77777777" w:rsidR="0019358E" w:rsidRPr="00163DC8" w:rsidRDefault="0019358E" w:rsidP="00514B5D">
            <w:pPr>
              <w:rPr>
                <w:color w:val="000000"/>
              </w:rPr>
            </w:pPr>
            <w:r w:rsidRPr="00163DC8">
              <w:rPr>
                <w:color w:val="000000"/>
              </w:rPr>
              <w:t> </w:t>
            </w:r>
          </w:p>
        </w:tc>
        <w:tc>
          <w:tcPr>
            <w:tcW w:w="441" w:type="dxa"/>
            <w:tcBorders>
              <w:top w:val="nil"/>
              <w:left w:val="nil"/>
              <w:bottom w:val="single" w:sz="4" w:space="0" w:color="auto"/>
              <w:right w:val="single" w:sz="4" w:space="0" w:color="auto"/>
            </w:tcBorders>
            <w:shd w:val="clear" w:color="auto" w:fill="auto"/>
            <w:vAlign w:val="center"/>
            <w:hideMark/>
          </w:tcPr>
          <w:p w14:paraId="01F078CE" w14:textId="77777777" w:rsidR="0019358E" w:rsidRPr="00163DC8" w:rsidRDefault="0019358E" w:rsidP="00514B5D">
            <w:pPr>
              <w:rPr>
                <w:color w:val="000000"/>
              </w:rPr>
            </w:pPr>
            <w:r w:rsidRPr="00163DC8">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015725BF" w14:textId="77777777" w:rsidR="0019358E" w:rsidRPr="00163DC8" w:rsidRDefault="0019358E" w:rsidP="00514B5D">
            <w:pPr>
              <w:rPr>
                <w:color w:val="000000"/>
              </w:rPr>
            </w:pPr>
            <w:r w:rsidRPr="00163DC8">
              <w:rPr>
                <w:color w:val="000000"/>
              </w:rPr>
              <w:t> </w:t>
            </w:r>
          </w:p>
        </w:tc>
        <w:tc>
          <w:tcPr>
            <w:tcW w:w="396" w:type="dxa"/>
            <w:tcBorders>
              <w:top w:val="nil"/>
              <w:left w:val="nil"/>
              <w:bottom w:val="single" w:sz="4" w:space="0" w:color="auto"/>
              <w:right w:val="single" w:sz="4" w:space="0" w:color="auto"/>
            </w:tcBorders>
            <w:shd w:val="clear" w:color="auto" w:fill="auto"/>
            <w:vAlign w:val="center"/>
            <w:hideMark/>
          </w:tcPr>
          <w:p w14:paraId="074FB8A1"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86AB15B"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022B19A"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5E044029"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641E416E"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77C0FF4F"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20F7E8C"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7769CA5" w14:textId="77777777" w:rsidR="0019358E" w:rsidRPr="00163DC8" w:rsidRDefault="0019358E" w:rsidP="00514B5D">
            <w:pPr>
              <w:rPr>
                <w:color w:val="000000"/>
              </w:rPr>
            </w:pPr>
            <w:r w:rsidRPr="00163DC8">
              <w:rPr>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4C645356" w14:textId="77777777" w:rsidR="0019358E" w:rsidRPr="00163DC8" w:rsidRDefault="0019358E" w:rsidP="00514B5D">
            <w:pPr>
              <w:rPr>
                <w:color w:val="000000"/>
              </w:rPr>
            </w:pPr>
            <w:r w:rsidRPr="00163DC8">
              <w:rPr>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3FDDEB93" w14:textId="77777777" w:rsidR="0019358E" w:rsidRPr="00163DC8" w:rsidRDefault="0019358E" w:rsidP="00514B5D">
            <w:pPr>
              <w:rPr>
                <w:color w:val="000000"/>
              </w:rPr>
            </w:pPr>
            <w:r w:rsidRPr="00163DC8">
              <w:rPr>
                <w:color w:val="000000"/>
              </w:rPr>
              <w:t> </w:t>
            </w:r>
          </w:p>
        </w:tc>
      </w:tr>
      <w:tr w:rsidR="0019358E" w:rsidRPr="00163DC8" w14:paraId="4108A5B5" w14:textId="77777777" w:rsidTr="00B12856">
        <w:trPr>
          <w:cantSplit/>
          <w:trHeight w:val="214"/>
          <w:jc w:val="center"/>
        </w:trPr>
        <w:tc>
          <w:tcPr>
            <w:tcW w:w="326" w:type="dxa"/>
            <w:tcBorders>
              <w:top w:val="nil"/>
              <w:left w:val="single" w:sz="4" w:space="0" w:color="auto"/>
              <w:bottom w:val="single" w:sz="4" w:space="0" w:color="auto"/>
              <w:right w:val="single" w:sz="4" w:space="0" w:color="auto"/>
            </w:tcBorders>
            <w:shd w:val="clear" w:color="auto" w:fill="auto"/>
            <w:vAlign w:val="center"/>
          </w:tcPr>
          <w:p w14:paraId="749C7F6D" w14:textId="77777777" w:rsidR="0019358E" w:rsidRPr="00163DC8" w:rsidRDefault="0019358E" w:rsidP="00514B5D">
            <w:pPr>
              <w:jc w:val="center"/>
              <w:rPr>
                <w:color w:val="000000"/>
              </w:rPr>
            </w:pPr>
            <w:r w:rsidRPr="00163DC8">
              <w:rPr>
                <w:color w:val="000000"/>
              </w:rPr>
              <w:t>8</w:t>
            </w:r>
          </w:p>
        </w:tc>
        <w:tc>
          <w:tcPr>
            <w:tcW w:w="3011" w:type="dxa"/>
            <w:tcBorders>
              <w:top w:val="nil"/>
              <w:left w:val="nil"/>
              <w:bottom w:val="single" w:sz="4" w:space="0" w:color="auto"/>
              <w:right w:val="single" w:sz="4" w:space="0" w:color="auto"/>
            </w:tcBorders>
            <w:shd w:val="clear" w:color="auto" w:fill="auto"/>
            <w:vAlign w:val="center"/>
            <w:hideMark/>
          </w:tcPr>
          <w:p w14:paraId="32D16C4A" w14:textId="77777777" w:rsidR="0019358E" w:rsidRPr="00163DC8" w:rsidRDefault="0019358E" w:rsidP="00514B5D">
            <w:pPr>
              <w:rPr>
                <w:color w:val="000000"/>
              </w:rPr>
            </w:pPr>
            <w:r w:rsidRPr="00163DC8">
              <w:rPr>
                <w:color w:val="000000"/>
              </w:rPr>
              <w:t>Peer Review</w:t>
            </w:r>
          </w:p>
        </w:tc>
        <w:tc>
          <w:tcPr>
            <w:tcW w:w="436" w:type="dxa"/>
            <w:tcBorders>
              <w:top w:val="nil"/>
              <w:left w:val="nil"/>
              <w:bottom w:val="single" w:sz="4" w:space="0" w:color="auto"/>
              <w:right w:val="single" w:sz="4" w:space="0" w:color="auto"/>
            </w:tcBorders>
            <w:shd w:val="clear" w:color="auto" w:fill="auto"/>
            <w:vAlign w:val="center"/>
            <w:hideMark/>
          </w:tcPr>
          <w:p w14:paraId="273417BE" w14:textId="77777777" w:rsidR="0019358E" w:rsidRPr="00163DC8" w:rsidRDefault="0019358E" w:rsidP="00514B5D">
            <w:pPr>
              <w:rPr>
                <w:color w:val="000000"/>
              </w:rPr>
            </w:pPr>
            <w:r w:rsidRPr="00163DC8">
              <w:rPr>
                <w:color w:val="000000"/>
              </w:rPr>
              <w:t> </w:t>
            </w:r>
          </w:p>
        </w:tc>
        <w:tc>
          <w:tcPr>
            <w:tcW w:w="441" w:type="dxa"/>
            <w:tcBorders>
              <w:top w:val="nil"/>
              <w:left w:val="nil"/>
              <w:bottom w:val="single" w:sz="4" w:space="0" w:color="auto"/>
              <w:right w:val="single" w:sz="4" w:space="0" w:color="auto"/>
            </w:tcBorders>
            <w:shd w:val="clear" w:color="auto" w:fill="auto"/>
            <w:vAlign w:val="center"/>
            <w:hideMark/>
          </w:tcPr>
          <w:p w14:paraId="147FAB18" w14:textId="77777777" w:rsidR="0019358E" w:rsidRPr="00163DC8" w:rsidRDefault="0019358E" w:rsidP="00514B5D">
            <w:pPr>
              <w:rPr>
                <w:color w:val="000000"/>
              </w:rPr>
            </w:pPr>
            <w:r w:rsidRPr="00163DC8">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00D36DBF" w14:textId="77777777" w:rsidR="0019358E" w:rsidRPr="00163DC8" w:rsidRDefault="0019358E" w:rsidP="00514B5D">
            <w:pPr>
              <w:rPr>
                <w:color w:val="000000"/>
              </w:rPr>
            </w:pPr>
            <w:r w:rsidRPr="00163DC8">
              <w:rPr>
                <w:color w:val="000000"/>
              </w:rPr>
              <w:t> </w:t>
            </w:r>
          </w:p>
        </w:tc>
        <w:tc>
          <w:tcPr>
            <w:tcW w:w="396" w:type="dxa"/>
            <w:tcBorders>
              <w:top w:val="nil"/>
              <w:left w:val="nil"/>
              <w:bottom w:val="single" w:sz="4" w:space="0" w:color="auto"/>
              <w:right w:val="single" w:sz="4" w:space="0" w:color="auto"/>
            </w:tcBorders>
            <w:shd w:val="clear" w:color="auto" w:fill="auto"/>
            <w:vAlign w:val="center"/>
            <w:hideMark/>
          </w:tcPr>
          <w:p w14:paraId="4A25EA70"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B9FB16B"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86615F0"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F645746"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77751662"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61E8947A"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3294F54C"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7932A72" w14:textId="77777777" w:rsidR="0019358E" w:rsidRPr="00163DC8" w:rsidRDefault="0019358E" w:rsidP="00514B5D">
            <w:pPr>
              <w:rPr>
                <w:color w:val="000000"/>
              </w:rPr>
            </w:pPr>
            <w:r w:rsidRPr="00163DC8">
              <w:rPr>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03D015FC" w14:textId="77777777" w:rsidR="0019358E" w:rsidRPr="00163DC8" w:rsidRDefault="0019358E" w:rsidP="00514B5D">
            <w:pPr>
              <w:rPr>
                <w:color w:val="000000"/>
              </w:rPr>
            </w:pPr>
            <w:r w:rsidRPr="00163DC8">
              <w:rPr>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60E80B5C" w14:textId="77777777" w:rsidR="0019358E" w:rsidRPr="00163DC8" w:rsidRDefault="0019358E" w:rsidP="00514B5D">
            <w:pPr>
              <w:rPr>
                <w:color w:val="000000"/>
              </w:rPr>
            </w:pPr>
            <w:r w:rsidRPr="00163DC8">
              <w:rPr>
                <w:color w:val="000000"/>
              </w:rPr>
              <w:t> </w:t>
            </w:r>
          </w:p>
        </w:tc>
      </w:tr>
      <w:tr w:rsidR="0019358E" w:rsidRPr="00163DC8" w14:paraId="19EFEF0B" w14:textId="77777777" w:rsidTr="00B12856">
        <w:trPr>
          <w:cantSplit/>
          <w:trHeight w:val="191"/>
          <w:jc w:val="center"/>
        </w:trPr>
        <w:tc>
          <w:tcPr>
            <w:tcW w:w="326" w:type="dxa"/>
            <w:tcBorders>
              <w:top w:val="nil"/>
              <w:left w:val="single" w:sz="4" w:space="0" w:color="auto"/>
              <w:bottom w:val="single" w:sz="4" w:space="0" w:color="auto"/>
              <w:right w:val="single" w:sz="4" w:space="0" w:color="auto"/>
            </w:tcBorders>
            <w:shd w:val="clear" w:color="auto" w:fill="auto"/>
            <w:vAlign w:val="center"/>
          </w:tcPr>
          <w:p w14:paraId="03C9F011" w14:textId="77777777" w:rsidR="0019358E" w:rsidRPr="00163DC8" w:rsidRDefault="0019358E" w:rsidP="00514B5D">
            <w:pPr>
              <w:jc w:val="center"/>
              <w:rPr>
                <w:color w:val="000000"/>
              </w:rPr>
            </w:pPr>
            <w:r w:rsidRPr="00163DC8">
              <w:rPr>
                <w:color w:val="000000"/>
              </w:rPr>
              <w:t>9</w:t>
            </w:r>
          </w:p>
        </w:tc>
        <w:tc>
          <w:tcPr>
            <w:tcW w:w="3011" w:type="dxa"/>
            <w:tcBorders>
              <w:top w:val="nil"/>
              <w:left w:val="nil"/>
              <w:bottom w:val="single" w:sz="4" w:space="0" w:color="auto"/>
              <w:right w:val="single" w:sz="4" w:space="0" w:color="auto"/>
            </w:tcBorders>
            <w:shd w:val="clear" w:color="auto" w:fill="auto"/>
            <w:vAlign w:val="center"/>
            <w:hideMark/>
          </w:tcPr>
          <w:p w14:paraId="750B7172" w14:textId="77777777" w:rsidR="0019358E" w:rsidRPr="00163DC8" w:rsidRDefault="0019358E" w:rsidP="00514B5D">
            <w:pPr>
              <w:rPr>
                <w:color w:val="000000"/>
              </w:rPr>
            </w:pPr>
            <w:r w:rsidRPr="00163DC8">
              <w:rPr>
                <w:color w:val="000000"/>
              </w:rPr>
              <w:t>Submission to the ExCom</w:t>
            </w:r>
          </w:p>
        </w:tc>
        <w:tc>
          <w:tcPr>
            <w:tcW w:w="436" w:type="dxa"/>
            <w:tcBorders>
              <w:top w:val="nil"/>
              <w:left w:val="nil"/>
              <w:bottom w:val="single" w:sz="4" w:space="0" w:color="auto"/>
              <w:right w:val="single" w:sz="4" w:space="0" w:color="auto"/>
            </w:tcBorders>
            <w:shd w:val="clear" w:color="auto" w:fill="auto"/>
            <w:vAlign w:val="center"/>
            <w:hideMark/>
          </w:tcPr>
          <w:p w14:paraId="530C283C" w14:textId="77777777" w:rsidR="0019358E" w:rsidRPr="00163DC8" w:rsidRDefault="0019358E" w:rsidP="00514B5D">
            <w:pPr>
              <w:rPr>
                <w:color w:val="000000"/>
              </w:rPr>
            </w:pPr>
            <w:r w:rsidRPr="00163DC8">
              <w:rPr>
                <w:color w:val="000000"/>
              </w:rPr>
              <w:t> </w:t>
            </w:r>
          </w:p>
        </w:tc>
        <w:tc>
          <w:tcPr>
            <w:tcW w:w="441" w:type="dxa"/>
            <w:tcBorders>
              <w:top w:val="nil"/>
              <w:left w:val="nil"/>
              <w:bottom w:val="single" w:sz="4" w:space="0" w:color="auto"/>
              <w:right w:val="single" w:sz="4" w:space="0" w:color="auto"/>
            </w:tcBorders>
            <w:shd w:val="clear" w:color="auto" w:fill="auto"/>
            <w:vAlign w:val="center"/>
            <w:hideMark/>
          </w:tcPr>
          <w:p w14:paraId="14706F86" w14:textId="77777777" w:rsidR="0019358E" w:rsidRPr="00163DC8" w:rsidRDefault="0019358E" w:rsidP="00514B5D">
            <w:pPr>
              <w:rPr>
                <w:color w:val="000000"/>
              </w:rPr>
            </w:pPr>
            <w:r w:rsidRPr="00163DC8">
              <w:rPr>
                <w:color w:val="000000"/>
              </w:rPr>
              <w:t> </w:t>
            </w:r>
          </w:p>
        </w:tc>
        <w:tc>
          <w:tcPr>
            <w:tcW w:w="326" w:type="dxa"/>
            <w:tcBorders>
              <w:top w:val="nil"/>
              <w:left w:val="nil"/>
              <w:bottom w:val="single" w:sz="4" w:space="0" w:color="auto"/>
              <w:right w:val="single" w:sz="4" w:space="0" w:color="auto"/>
            </w:tcBorders>
            <w:shd w:val="clear" w:color="auto" w:fill="auto"/>
            <w:vAlign w:val="center"/>
            <w:hideMark/>
          </w:tcPr>
          <w:p w14:paraId="38732678" w14:textId="77777777" w:rsidR="0019358E" w:rsidRPr="00163DC8" w:rsidRDefault="0019358E" w:rsidP="00514B5D">
            <w:pPr>
              <w:rPr>
                <w:color w:val="000000"/>
              </w:rPr>
            </w:pPr>
            <w:r w:rsidRPr="00163DC8">
              <w:rPr>
                <w:color w:val="000000"/>
              </w:rPr>
              <w:t> </w:t>
            </w:r>
          </w:p>
        </w:tc>
        <w:tc>
          <w:tcPr>
            <w:tcW w:w="396" w:type="dxa"/>
            <w:tcBorders>
              <w:top w:val="nil"/>
              <w:left w:val="nil"/>
              <w:bottom w:val="single" w:sz="4" w:space="0" w:color="auto"/>
              <w:right w:val="single" w:sz="4" w:space="0" w:color="auto"/>
            </w:tcBorders>
            <w:shd w:val="clear" w:color="auto" w:fill="auto"/>
            <w:vAlign w:val="center"/>
            <w:hideMark/>
          </w:tcPr>
          <w:p w14:paraId="3497ABAD"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9A1DCC5"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19F5201"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8199B13"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95EEFE8"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A268679"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4301BF13" w14:textId="77777777" w:rsidR="0019358E" w:rsidRPr="00163DC8" w:rsidRDefault="0019358E" w:rsidP="00514B5D">
            <w:pPr>
              <w:rPr>
                <w:color w:val="000000"/>
              </w:rPr>
            </w:pPr>
            <w:r w:rsidRPr="00163DC8">
              <w:rPr>
                <w:color w:val="00000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350C240E" w14:textId="77777777" w:rsidR="0019358E" w:rsidRPr="00163DC8" w:rsidRDefault="0019358E" w:rsidP="00514B5D">
            <w:pPr>
              <w:rPr>
                <w:color w:val="000000"/>
              </w:rPr>
            </w:pPr>
            <w:r w:rsidRPr="00163DC8">
              <w:rPr>
                <w:color w:val="000000"/>
              </w:rPr>
              <w:t> </w:t>
            </w:r>
          </w:p>
        </w:tc>
        <w:tc>
          <w:tcPr>
            <w:tcW w:w="436" w:type="dxa"/>
            <w:tcBorders>
              <w:top w:val="nil"/>
              <w:left w:val="nil"/>
              <w:bottom w:val="single" w:sz="4" w:space="0" w:color="auto"/>
              <w:right w:val="single" w:sz="4" w:space="0" w:color="auto"/>
            </w:tcBorders>
            <w:shd w:val="clear" w:color="auto" w:fill="auto"/>
            <w:noWrap/>
            <w:vAlign w:val="bottom"/>
            <w:hideMark/>
          </w:tcPr>
          <w:p w14:paraId="2DCFF2FF" w14:textId="77777777" w:rsidR="0019358E" w:rsidRPr="00163DC8" w:rsidRDefault="0019358E" w:rsidP="00514B5D">
            <w:pPr>
              <w:rPr>
                <w:color w:val="000000"/>
              </w:rPr>
            </w:pPr>
            <w:r w:rsidRPr="00163DC8">
              <w:rPr>
                <w:color w:val="000000"/>
              </w:rPr>
              <w:t> </w:t>
            </w:r>
          </w:p>
        </w:tc>
        <w:tc>
          <w:tcPr>
            <w:tcW w:w="470" w:type="dxa"/>
            <w:tcBorders>
              <w:top w:val="nil"/>
              <w:left w:val="nil"/>
              <w:bottom w:val="single" w:sz="4" w:space="0" w:color="auto"/>
              <w:right w:val="single" w:sz="4" w:space="0" w:color="auto"/>
            </w:tcBorders>
            <w:shd w:val="clear" w:color="auto" w:fill="auto"/>
            <w:noWrap/>
            <w:vAlign w:val="bottom"/>
            <w:hideMark/>
          </w:tcPr>
          <w:p w14:paraId="1DA9E62C" w14:textId="77777777" w:rsidR="0019358E" w:rsidRPr="00163DC8" w:rsidRDefault="0019358E" w:rsidP="00514B5D">
            <w:pPr>
              <w:rPr>
                <w:color w:val="000000"/>
              </w:rPr>
            </w:pPr>
            <w:r w:rsidRPr="00163DC8">
              <w:rPr>
                <w:color w:val="000000"/>
              </w:rPr>
              <w:t> </w:t>
            </w:r>
          </w:p>
        </w:tc>
      </w:tr>
    </w:tbl>
    <w:p w14:paraId="24B2304C" w14:textId="77777777" w:rsidR="0019358E" w:rsidRDefault="0019358E" w:rsidP="00514B5D">
      <w:pPr>
        <w:rPr>
          <w:lang w:eastAsia="zh-CN"/>
        </w:rPr>
      </w:pPr>
    </w:p>
    <w:p w14:paraId="62F38908" w14:textId="77777777" w:rsidR="0019358E" w:rsidRDefault="0019358E" w:rsidP="00514B5D">
      <w:pPr>
        <w:rPr>
          <w:lang w:eastAsia="zh-CN"/>
        </w:rPr>
      </w:pPr>
      <w:r>
        <w:rPr>
          <w:lang w:eastAsia="zh-CN"/>
        </w:rPr>
        <w:br w:type="page"/>
      </w:r>
    </w:p>
    <w:p w14:paraId="33DCE54D" w14:textId="77777777" w:rsidR="0019358E" w:rsidRPr="00766021" w:rsidRDefault="0019358E" w:rsidP="00514B5D">
      <w:pPr>
        <w:pBdr>
          <w:top w:val="single" w:sz="4" w:space="1" w:color="auto"/>
          <w:left w:val="single" w:sz="4" w:space="4" w:color="auto"/>
          <w:bottom w:val="single" w:sz="4" w:space="1" w:color="auto"/>
          <w:right w:val="single" w:sz="4" w:space="4" w:color="auto"/>
        </w:pBdr>
        <w:jc w:val="center"/>
      </w:pPr>
      <w:r w:rsidRPr="00766021">
        <w:rPr>
          <w:b/>
        </w:rPr>
        <w:lastRenderedPageBreak/>
        <w:t xml:space="preserve">FUNDING REQUEST FOR THE PREPARATION OF </w:t>
      </w:r>
      <w:r>
        <w:rPr>
          <w:b/>
        </w:rPr>
        <w:t xml:space="preserve">HFC-RELATED STANDALONE </w:t>
      </w:r>
      <w:r w:rsidRPr="00766021">
        <w:rPr>
          <w:b/>
        </w:rPr>
        <w:t>INVESTMENTS PROJECTS</w:t>
      </w:r>
    </w:p>
    <w:p w14:paraId="3C559C4E" w14:textId="77777777" w:rsidR="0019358E" w:rsidRDefault="0019358E" w:rsidP="00514B5D">
      <w:pPr>
        <w:jc w:val="center"/>
      </w:pPr>
      <w:r w:rsidRPr="00C07A33">
        <w:rPr>
          <w:b/>
        </w:rPr>
        <w:t>COUNTRY:</w:t>
      </w:r>
      <w:r w:rsidRPr="00C07A33">
        <w:t xml:space="preserve"> </w:t>
      </w:r>
      <w:r>
        <w:t>ZIMBABWE</w:t>
      </w:r>
    </w:p>
    <w:p w14:paraId="3B5A344D" w14:textId="77777777" w:rsidR="0019358E" w:rsidRPr="00C07A33" w:rsidRDefault="0019358E" w:rsidP="00514B5D">
      <w:pPr>
        <w:jc w:val="center"/>
      </w:pPr>
    </w:p>
    <w:p w14:paraId="0E955142" w14:textId="77777777" w:rsidR="0019358E" w:rsidRPr="00C07A33" w:rsidRDefault="0019358E" w:rsidP="00514B5D">
      <w:pPr>
        <w:autoSpaceDE w:val="0"/>
        <w:autoSpaceDN w:val="0"/>
        <w:adjustRightInd w:val="0"/>
      </w:pPr>
      <w:r w:rsidRPr="00C07A33">
        <w:rPr>
          <w:b/>
        </w:rPr>
        <w:t>PROJECT TITLE</w:t>
      </w:r>
      <w:r w:rsidRPr="00C07A33">
        <w:t xml:space="preserve">: </w:t>
      </w:r>
      <w:r w:rsidRPr="00441E38">
        <w:t>Elimination of HFC-134a in the manufacture of domestic refrigerators</w:t>
      </w:r>
    </w:p>
    <w:p w14:paraId="115AF7F1" w14:textId="77777777" w:rsidR="0019358E" w:rsidRPr="00C07A33" w:rsidRDefault="0019358E" w:rsidP="00514B5D">
      <w:r w:rsidRPr="00C07A33">
        <w:rPr>
          <w:b/>
        </w:rPr>
        <w:t>LEAD IMPLEMENTING AGENCY</w:t>
      </w:r>
      <w:r w:rsidRPr="00C07A33">
        <w:t>:</w:t>
      </w:r>
      <w:r>
        <w:t xml:space="preserve"> UNDP</w:t>
      </w:r>
    </w:p>
    <w:p w14:paraId="69E69D68" w14:textId="77777777" w:rsidR="0019358E" w:rsidRPr="00C07A33" w:rsidRDefault="0019358E" w:rsidP="00514B5D">
      <w:pPr>
        <w:rPr>
          <w:b/>
        </w:rPr>
      </w:pPr>
      <w:r w:rsidRPr="00C07A33">
        <w:rPr>
          <w:b/>
        </w:rPr>
        <w:t xml:space="preserve">COOPERATING AGENCY: </w:t>
      </w:r>
      <w:r w:rsidRPr="00C07A33">
        <w:t>n/a</w:t>
      </w:r>
    </w:p>
    <w:p w14:paraId="4F319C36" w14:textId="77777777" w:rsidR="0019358E" w:rsidRPr="00E34BDC" w:rsidRDefault="0019358E" w:rsidP="00514B5D">
      <w:r w:rsidRPr="00C07A33">
        <w:rPr>
          <w:b/>
        </w:rPr>
        <w:t>NATIONAL COORDINATION AGENCY</w:t>
      </w:r>
      <w:r w:rsidRPr="00C07A33">
        <w:t>:</w:t>
      </w:r>
      <w:r>
        <w:t xml:space="preserve"> </w:t>
      </w:r>
      <w:r w:rsidRPr="00E34BDC">
        <w:t>Ministry of Environment, Water &amp; Climate</w:t>
      </w:r>
    </w:p>
    <w:p w14:paraId="3D42A001" w14:textId="77777777" w:rsidR="0019358E" w:rsidRPr="00C07A33" w:rsidRDefault="0019358E" w:rsidP="00514B5D">
      <w:r w:rsidRPr="00E34BDC">
        <w:rPr>
          <w:b/>
        </w:rPr>
        <w:t>PROJECT INCLUDED IN CURRENT BUSSINESS PLAN:</w:t>
      </w:r>
      <w:r>
        <w:t xml:space="preserve"> No</w:t>
      </w:r>
    </w:p>
    <w:p w14:paraId="40011EC7" w14:textId="77777777" w:rsidR="0019358E" w:rsidRPr="00C07A33" w:rsidRDefault="0019358E" w:rsidP="00514B5D">
      <w:r w:rsidRPr="00E34BDC">
        <w:rPr>
          <w:b/>
        </w:rPr>
        <w:t>ELIGIBLE CONSUMPTION</w:t>
      </w:r>
      <w:r w:rsidRPr="00C07A33">
        <w:t>:</w:t>
      </w:r>
      <w:r>
        <w:t xml:space="preserve">  n/a (HFCs)</w:t>
      </w:r>
    </w:p>
    <w:p w14:paraId="06069F06" w14:textId="77777777" w:rsidR="0019358E" w:rsidRPr="00C07A33" w:rsidRDefault="0019358E" w:rsidP="00514B5D">
      <w:r w:rsidRPr="00E34BDC">
        <w:rPr>
          <w:b/>
        </w:rPr>
        <w:t>AREA</w:t>
      </w:r>
      <w:r w:rsidRPr="00C07A33">
        <w:t>:</w:t>
      </w:r>
      <w:r>
        <w:t xml:space="preserve"> Manufacturing</w:t>
      </w:r>
    </w:p>
    <w:p w14:paraId="470F5DC7" w14:textId="77777777" w:rsidR="0019358E" w:rsidRDefault="0019358E" w:rsidP="00514B5D">
      <w:r w:rsidRPr="00E34BDC">
        <w:rPr>
          <w:b/>
        </w:rPr>
        <w:t>SECTOR:</w:t>
      </w:r>
      <w:r>
        <w:t xml:space="preserve"> Refrigeration and Air Conditioning</w:t>
      </w:r>
    </w:p>
    <w:p w14:paraId="338D88C4" w14:textId="77777777" w:rsidR="0019358E" w:rsidRPr="00C07A33" w:rsidRDefault="0019358E" w:rsidP="00514B5D">
      <w:r w:rsidRPr="00545209">
        <w:rPr>
          <w:b/>
        </w:rPr>
        <w:t>SUB-SECTOR:</w:t>
      </w:r>
      <w:r>
        <w:t xml:space="preserve"> Domestic Refrigeration </w:t>
      </w:r>
    </w:p>
    <w:p w14:paraId="57C48924" w14:textId="77777777" w:rsidR="0019358E" w:rsidRPr="00C07A33" w:rsidRDefault="0019358E" w:rsidP="00514B5D">
      <w:r w:rsidRPr="00E34BDC">
        <w:rPr>
          <w:b/>
        </w:rPr>
        <w:t>NUMBER OF ENTERPRISES</w:t>
      </w:r>
      <w:r w:rsidRPr="00C07A33">
        <w:t>:</w:t>
      </w:r>
      <w:r>
        <w:t xml:space="preserve"> one (1)</w:t>
      </w:r>
    </w:p>
    <w:p w14:paraId="29CDFDED" w14:textId="77777777" w:rsidR="0019358E" w:rsidRPr="00C07A33" w:rsidRDefault="0019358E" w:rsidP="00514B5D"/>
    <w:p w14:paraId="5E932A63" w14:textId="77777777" w:rsidR="0019358E" w:rsidRPr="00C07A33" w:rsidRDefault="0019358E" w:rsidP="00514B5D">
      <w:r w:rsidRPr="00E34BDC">
        <w:rPr>
          <w:b/>
        </w:rPr>
        <w:t>PROJECT DURATION</w:t>
      </w:r>
      <w:r w:rsidRPr="00C07A33">
        <w:t>:</w:t>
      </w:r>
      <w:r>
        <w:t xml:space="preserve">                    12 months</w:t>
      </w:r>
    </w:p>
    <w:p w14:paraId="4ECE0822" w14:textId="77777777" w:rsidR="0019358E" w:rsidRPr="00C07A33" w:rsidRDefault="0019358E" w:rsidP="00514B5D">
      <w:r w:rsidRPr="00E34BDC">
        <w:rPr>
          <w:b/>
        </w:rPr>
        <w:t>PROJECT COST</w:t>
      </w:r>
      <w:r w:rsidRPr="00C07A33">
        <w:t>:</w:t>
      </w:r>
      <w:r>
        <w:t xml:space="preserve">                            USD 30,000</w:t>
      </w:r>
    </w:p>
    <w:p w14:paraId="511AD6F8" w14:textId="77777777" w:rsidR="0019358E" w:rsidRPr="00C07A33" w:rsidRDefault="0019358E" w:rsidP="00514B5D">
      <w:r w:rsidRPr="00E34BDC">
        <w:rPr>
          <w:b/>
        </w:rPr>
        <w:t>SUPPORT COST</w:t>
      </w:r>
      <w:r w:rsidRPr="00C07A33">
        <w:t>:</w:t>
      </w:r>
      <w:r>
        <w:t xml:space="preserve"> (7%)                   USD   2,100</w:t>
      </w:r>
    </w:p>
    <w:p w14:paraId="0DB5C109" w14:textId="77777777" w:rsidR="0019358E" w:rsidRPr="00E34BDC" w:rsidRDefault="0019358E" w:rsidP="00514B5D">
      <w:pPr>
        <w:pBdr>
          <w:bottom w:val="single" w:sz="12" w:space="1" w:color="auto"/>
        </w:pBdr>
        <w:rPr>
          <w:b/>
        </w:rPr>
      </w:pPr>
      <w:r w:rsidRPr="00E34BDC">
        <w:rPr>
          <w:b/>
        </w:rPr>
        <w:t>TOTAL COST FOR THE MLF:</w:t>
      </w:r>
      <w:r>
        <w:rPr>
          <w:b/>
        </w:rPr>
        <w:t xml:space="preserve">   USD  32,100</w:t>
      </w:r>
    </w:p>
    <w:p w14:paraId="10BB410D" w14:textId="77777777" w:rsidR="0019358E" w:rsidRPr="00C07A33" w:rsidRDefault="0019358E" w:rsidP="00514B5D">
      <w:pPr>
        <w:pBdr>
          <w:bottom w:val="single" w:sz="12" w:space="1" w:color="auto"/>
        </w:pBdr>
      </w:pPr>
    </w:p>
    <w:p w14:paraId="7ABB4DD6" w14:textId="77777777" w:rsidR="0019358E" w:rsidRPr="00C07A33" w:rsidRDefault="0019358E" w:rsidP="00514B5D"/>
    <w:p w14:paraId="7EA5FAD5" w14:textId="77777777" w:rsidR="0019358E" w:rsidRPr="007146B1" w:rsidRDefault="0019358E" w:rsidP="00514B5D">
      <w:pPr>
        <w:jc w:val="center"/>
        <w:rPr>
          <w:b/>
          <w:u w:val="single"/>
        </w:rPr>
      </w:pPr>
      <w:r w:rsidRPr="007146B1">
        <w:rPr>
          <w:b/>
          <w:u w:val="single"/>
        </w:rPr>
        <w:t>Project Summary</w:t>
      </w:r>
    </w:p>
    <w:p w14:paraId="4094B364" w14:textId="77777777" w:rsidR="0019358E" w:rsidRDefault="0019358E" w:rsidP="00514B5D">
      <w:pPr>
        <w:autoSpaceDE w:val="0"/>
        <w:autoSpaceDN w:val="0"/>
        <w:adjustRightInd w:val="0"/>
      </w:pPr>
    </w:p>
    <w:p w14:paraId="23B2E077" w14:textId="77777777" w:rsidR="0019358E" w:rsidRPr="00645D37" w:rsidRDefault="0019358E" w:rsidP="00514B5D">
      <w:pPr>
        <w:autoSpaceDE w:val="0"/>
        <w:autoSpaceDN w:val="0"/>
        <w:adjustRightInd w:val="0"/>
      </w:pPr>
      <w:r w:rsidRPr="00121D0B">
        <w:t xml:space="preserve">This document describes the proposed arrangements, preparation strategy and budgets for the preparation </w:t>
      </w:r>
      <w:r>
        <w:t xml:space="preserve">of the </w:t>
      </w:r>
      <w:r w:rsidRPr="0061437B">
        <w:t xml:space="preserve">HFC-related </w:t>
      </w:r>
      <w:r w:rsidRPr="00645D37">
        <w:t>standalone investment projects that will support Zimbabwe to contain the HFC consumption and facilitate the early implementation of the Kigali Amendment to the Montreal Protocol.</w:t>
      </w:r>
    </w:p>
    <w:p w14:paraId="205A069B" w14:textId="77777777" w:rsidR="0019358E" w:rsidRPr="00645D37" w:rsidRDefault="0019358E" w:rsidP="00514B5D">
      <w:pPr>
        <w:autoSpaceDE w:val="0"/>
        <w:autoSpaceDN w:val="0"/>
        <w:adjustRightInd w:val="0"/>
      </w:pPr>
    </w:p>
    <w:p w14:paraId="38BC25D3" w14:textId="77777777" w:rsidR="0019358E" w:rsidRDefault="0019358E" w:rsidP="00514B5D">
      <w:r w:rsidRPr="00121D0B">
        <w:t xml:space="preserve">Such arrangements would be implemented taking into consideration: </w:t>
      </w:r>
    </w:p>
    <w:p w14:paraId="2503EE5D" w14:textId="77777777" w:rsidR="0019358E" w:rsidRDefault="0019358E" w:rsidP="00514B5D">
      <w:pPr>
        <w:ind w:left="709" w:right="567"/>
      </w:pPr>
      <w:r w:rsidRPr="00121D0B">
        <w:t xml:space="preserve">a) The need to reflect national context and priorities, national policies and country-drivenness and consequently would need the agreement of Ministry of Environment and the national stakeholders to the </w:t>
      </w:r>
      <w:r>
        <w:t xml:space="preserve">investment project </w:t>
      </w:r>
      <w:r w:rsidRPr="00121D0B">
        <w:t xml:space="preserve">proposal; </w:t>
      </w:r>
    </w:p>
    <w:p w14:paraId="22DC300B" w14:textId="77777777" w:rsidR="0019358E" w:rsidRDefault="0019358E" w:rsidP="00514B5D">
      <w:pPr>
        <w:ind w:left="709" w:right="567"/>
      </w:pPr>
      <w:r w:rsidRPr="00121D0B">
        <w:t xml:space="preserve">b) To facilitate seamless </w:t>
      </w:r>
      <w:r>
        <w:t>early</w:t>
      </w:r>
      <w:r w:rsidRPr="00121D0B">
        <w:t xml:space="preserve"> implementation </w:t>
      </w:r>
      <w:r>
        <w:t>of the Kigali Amendment</w:t>
      </w:r>
      <w:r w:rsidRPr="00121D0B">
        <w:t xml:space="preserve">; </w:t>
      </w:r>
    </w:p>
    <w:p w14:paraId="742BC9B2" w14:textId="77777777" w:rsidR="0019358E" w:rsidRDefault="0019358E" w:rsidP="00514B5D">
      <w:pPr>
        <w:ind w:left="709" w:right="567"/>
      </w:pPr>
      <w:r w:rsidRPr="00121D0B">
        <w:t>c) To draw upon the lessons learnt from</w:t>
      </w:r>
      <w:r>
        <w:t xml:space="preserve"> the project preparation phase and the sector analysis that will support it</w:t>
      </w:r>
      <w:r w:rsidRPr="00121D0B">
        <w:t>;</w:t>
      </w:r>
      <w:r>
        <w:t xml:space="preserve"> </w:t>
      </w:r>
      <w:r w:rsidRPr="00121D0B">
        <w:t xml:space="preserve"> </w:t>
      </w:r>
    </w:p>
    <w:p w14:paraId="4EE5983E" w14:textId="77777777" w:rsidR="0019358E" w:rsidRPr="00121D0B" w:rsidRDefault="0019358E" w:rsidP="00514B5D">
      <w:pPr>
        <w:ind w:left="709" w:right="567"/>
      </w:pPr>
      <w:r w:rsidRPr="00121D0B">
        <w:t>d) To be dynamic and evolving, and to be open for revisions and adaptation as necessary in response to evolving situations during the preparation process.</w:t>
      </w:r>
    </w:p>
    <w:p w14:paraId="590E4FA0" w14:textId="77777777" w:rsidR="0019358E" w:rsidRDefault="0019358E" w:rsidP="00514B5D"/>
    <w:p w14:paraId="15118372" w14:textId="77777777" w:rsidR="0019358E" w:rsidRDefault="0019358E" w:rsidP="00514B5D">
      <w:pPr>
        <w:rPr>
          <w:b/>
        </w:rPr>
      </w:pPr>
      <w:r>
        <w:br w:type="page"/>
      </w:r>
      <w:r w:rsidRPr="00955CD4">
        <w:rPr>
          <w:b/>
        </w:rPr>
        <w:lastRenderedPageBreak/>
        <w:t>Background</w:t>
      </w:r>
    </w:p>
    <w:p w14:paraId="5BEC697B" w14:textId="77777777" w:rsidR="0019358E" w:rsidRPr="0084410F" w:rsidRDefault="0019358E" w:rsidP="00514B5D">
      <w:pPr>
        <w:pStyle w:val="ListParagraph"/>
        <w:numPr>
          <w:ilvl w:val="0"/>
          <w:numId w:val="66"/>
        </w:numPr>
        <w:spacing w:before="240" w:after="240"/>
        <w:contextualSpacing w:val="0"/>
        <w:jc w:val="both"/>
      </w:pPr>
      <w:r w:rsidRPr="003548DD">
        <w:t xml:space="preserve">The Government of </w:t>
      </w:r>
      <w:r>
        <w:t>Zimbabwe</w:t>
      </w:r>
      <w:r w:rsidRPr="003548DD">
        <w:t xml:space="preserve"> acceded to the Vienna Convention for the Protection of the Ozone Layer and its Montreal Protocol on Substan</w:t>
      </w:r>
      <w:r>
        <w:t xml:space="preserve">ces that deplete the Ozone Layer, and had ratified all the previous Amendments to the Montreal Protocol. Currently, </w:t>
      </w:r>
      <w:r w:rsidRPr="003548DD">
        <w:t>the country is taking significant steps towards the ratification of the Kigali Amendment.</w:t>
      </w:r>
      <w:r w:rsidRPr="0084410F">
        <w:t xml:space="preserve"> The ratification process has already been initiated by the Ministry of Environment, Water and Climate and is expected to be deliberated in </w:t>
      </w:r>
      <w:r>
        <w:t xml:space="preserve">the </w:t>
      </w:r>
      <w:r w:rsidRPr="0084410F">
        <w:t xml:space="preserve">Cabinet before approval by </w:t>
      </w:r>
      <w:r>
        <w:t xml:space="preserve">the </w:t>
      </w:r>
      <w:r w:rsidRPr="0084410F">
        <w:t>Parliament. The process of ratification is expected to take less than one year</w:t>
      </w:r>
      <w:r>
        <w:t xml:space="preserve"> duration</w:t>
      </w:r>
      <w:r w:rsidRPr="0084410F">
        <w:t>.</w:t>
      </w:r>
    </w:p>
    <w:p w14:paraId="17976EF3" w14:textId="77777777" w:rsidR="0019358E" w:rsidRPr="0084410F" w:rsidRDefault="0019358E" w:rsidP="00514B5D">
      <w:pPr>
        <w:pStyle w:val="ListParagraph"/>
        <w:numPr>
          <w:ilvl w:val="0"/>
          <w:numId w:val="66"/>
        </w:numPr>
        <w:spacing w:before="240" w:after="240"/>
        <w:ind w:left="425" w:hanging="425"/>
        <w:contextualSpacing w:val="0"/>
        <w:jc w:val="both"/>
      </w:pPr>
      <w:r w:rsidRPr="0084410F">
        <w:t xml:space="preserve">The Government of Zimbabwe has successfully phased-out CFCs in </w:t>
      </w:r>
      <w:r>
        <w:t xml:space="preserve">the Refrigeration and Air-conditioning </w:t>
      </w:r>
      <w:r w:rsidRPr="00C44019">
        <w:t>(RAC)</w:t>
      </w:r>
      <w:r>
        <w:t xml:space="preserve"> sector</w:t>
      </w:r>
      <w:r w:rsidRPr="0084410F">
        <w:t xml:space="preserve">, Methyl Bromide in the agricultural sector (tobacco seedlings, cut flowers and stored grain fumigation), Carbon Tetrachloride and Methyl Chloroform in the solvents sector and Halons in firefighting. Since 2004, the Government of Zimbabwe has been implementing a licensing system for the control of ODS imports. The ODS regulations were reviewed in 2011 to ban imports of CFCs, CTC and Halons and again in 2016 to ban imports of Methyl Bromide and Methyl Chloroform in accordance with the phase out schedules under the Montreal Protocol. The country has a well-established and enforceable Quota and Licensing system to control </w:t>
      </w:r>
      <w:r>
        <w:t xml:space="preserve">the </w:t>
      </w:r>
      <w:r w:rsidRPr="0084410F">
        <w:t>consumption</w:t>
      </w:r>
      <w:r>
        <w:t xml:space="preserve"> of </w:t>
      </w:r>
      <w:r w:rsidRPr="0084410F">
        <w:t>HCFCs in the RAC sector. The National Ozone Unit implements the quota system in coordination with the Customs Officers who are stationed at all ports of entry</w:t>
      </w:r>
      <w:r>
        <w:t xml:space="preserve"> </w:t>
      </w:r>
      <w:r w:rsidRPr="00C44019">
        <w:t>across the country</w:t>
      </w:r>
      <w:r w:rsidRPr="0084410F">
        <w:t>.  Environmental Officers assist the NOU in enforcing the ODS regulations with regards to the use, storage, handling and disposal of HCFCs and HCFC based appliances.</w:t>
      </w:r>
    </w:p>
    <w:p w14:paraId="27881CE5" w14:textId="77777777" w:rsidR="0019358E" w:rsidRPr="00DA785F" w:rsidRDefault="0019358E" w:rsidP="00514B5D">
      <w:pPr>
        <w:numPr>
          <w:ilvl w:val="0"/>
          <w:numId w:val="66"/>
        </w:numPr>
        <w:spacing w:before="240" w:after="240"/>
        <w:ind w:left="425" w:hanging="425"/>
      </w:pPr>
      <w:r w:rsidRPr="00DA785F">
        <w:t>The Government of Zimbabwe is implementing the Stage I of its HCFCs Phase-out Management Plan (HPMP) and has:</w:t>
      </w:r>
    </w:p>
    <w:p w14:paraId="2BC95502" w14:textId="77777777" w:rsidR="0019358E" w:rsidRPr="00DA785F" w:rsidRDefault="0019358E" w:rsidP="00514B5D">
      <w:pPr>
        <w:numPr>
          <w:ilvl w:val="0"/>
          <w:numId w:val="64"/>
        </w:numPr>
        <w:ind w:left="1066" w:hanging="357"/>
      </w:pPr>
      <w:r w:rsidRPr="00DA785F">
        <w:t xml:space="preserve"> Complied with the 2013 HCFC freeze</w:t>
      </w:r>
      <w:r>
        <w:t xml:space="preserve"> </w:t>
      </w:r>
      <w:r w:rsidRPr="00C44019">
        <w:t>requirements</w:t>
      </w:r>
      <w:r>
        <w:t>;</w:t>
      </w:r>
    </w:p>
    <w:p w14:paraId="65CF0311" w14:textId="77777777" w:rsidR="0019358E" w:rsidRPr="00DA785F" w:rsidRDefault="0019358E" w:rsidP="00514B5D">
      <w:pPr>
        <w:numPr>
          <w:ilvl w:val="0"/>
          <w:numId w:val="64"/>
        </w:numPr>
        <w:ind w:left="1066" w:hanging="357"/>
      </w:pPr>
      <w:r w:rsidRPr="00DA785F">
        <w:t xml:space="preserve"> Complied with the 2015 10% HCFC reduction in consumption</w:t>
      </w:r>
      <w:r>
        <w:t>;</w:t>
      </w:r>
    </w:p>
    <w:p w14:paraId="51B59F1B" w14:textId="77777777" w:rsidR="0019358E" w:rsidRPr="00DA785F" w:rsidRDefault="0019358E" w:rsidP="00514B5D">
      <w:pPr>
        <w:numPr>
          <w:ilvl w:val="0"/>
          <w:numId w:val="64"/>
        </w:numPr>
        <w:ind w:left="1066" w:hanging="357"/>
      </w:pPr>
      <w:r w:rsidRPr="00DA785F">
        <w:t xml:space="preserve"> Has timely reported Article 7 data to the Ozone and MLF Secretariats</w:t>
      </w:r>
      <w:r>
        <w:t>; and</w:t>
      </w:r>
      <w:r w:rsidRPr="00DA785F">
        <w:t xml:space="preserve"> </w:t>
      </w:r>
    </w:p>
    <w:p w14:paraId="3FA5B948" w14:textId="77777777" w:rsidR="0019358E" w:rsidRDefault="0019358E" w:rsidP="00514B5D">
      <w:pPr>
        <w:numPr>
          <w:ilvl w:val="0"/>
          <w:numId w:val="64"/>
        </w:numPr>
        <w:ind w:left="1066" w:hanging="357"/>
      </w:pPr>
      <w:r w:rsidRPr="00DA785F">
        <w:t xml:space="preserve"> Has conducted several training workshops for refrigeration technicians and </w:t>
      </w:r>
      <w:r>
        <w:t>C</w:t>
      </w:r>
      <w:r w:rsidRPr="00DA785F">
        <w:t>ustoms officers</w:t>
      </w:r>
    </w:p>
    <w:p w14:paraId="53C1DD44" w14:textId="77777777" w:rsidR="0019358E" w:rsidRDefault="0019358E" w:rsidP="00514B5D">
      <w:pPr>
        <w:pStyle w:val="ListParagraph"/>
        <w:numPr>
          <w:ilvl w:val="0"/>
          <w:numId w:val="66"/>
        </w:numPr>
        <w:spacing w:before="240" w:after="240"/>
        <w:ind w:left="426"/>
        <w:jc w:val="both"/>
      </w:pPr>
      <w:r w:rsidRPr="000F27C9">
        <w:t xml:space="preserve">Customs Officers at all ports of entry were trained in controlling and monitoring ODS trade. The training includes the detection of smuggling schemes, identification of ODS consignments, labeling and packaging, use of </w:t>
      </w:r>
      <w:r>
        <w:t>C</w:t>
      </w:r>
      <w:r w:rsidRPr="000F27C9">
        <w:t xml:space="preserve">ustoms checklists and use of refrigerant identifiers. A total of sixteen (16) refrigerant identifiers were distributed to all ports of entry and this has resulted </w:t>
      </w:r>
      <w:r w:rsidRPr="00C44019">
        <w:t>in improved HCFC controls and a number of seizures</w:t>
      </w:r>
      <w:r w:rsidRPr="000F27C9">
        <w:t xml:space="preserve"> of illegally imported HCFC consignments</w:t>
      </w:r>
      <w:r>
        <w:t xml:space="preserve"> </w:t>
      </w:r>
      <w:r w:rsidRPr="00C44019">
        <w:t>which demonstrates the very functionality of the system</w:t>
      </w:r>
      <w:r w:rsidRPr="000F27C9">
        <w:t xml:space="preserve">. </w:t>
      </w:r>
    </w:p>
    <w:p w14:paraId="4F5258F0" w14:textId="77777777" w:rsidR="0019358E" w:rsidRPr="000F27C9" w:rsidRDefault="0019358E" w:rsidP="00514B5D">
      <w:pPr>
        <w:pStyle w:val="ListParagraph"/>
        <w:spacing w:before="240" w:after="240"/>
        <w:ind w:left="426"/>
        <w:jc w:val="both"/>
      </w:pPr>
    </w:p>
    <w:p w14:paraId="252AC3DC" w14:textId="77777777" w:rsidR="0019358E" w:rsidRPr="000F27C9" w:rsidRDefault="0019358E" w:rsidP="00514B5D">
      <w:pPr>
        <w:pStyle w:val="ListParagraph"/>
        <w:numPr>
          <w:ilvl w:val="0"/>
          <w:numId w:val="66"/>
        </w:numPr>
        <w:spacing w:before="240" w:after="240"/>
        <w:ind w:left="426"/>
        <w:jc w:val="both"/>
      </w:pPr>
      <w:r w:rsidRPr="000F27C9">
        <w:t xml:space="preserve">Refrigeration service technicians have been trained in Good Refrigeration Practices and safe use of HCFC alternatives. The training workshops have been conducted at all the Technical Colleges </w:t>
      </w:r>
      <w:r w:rsidRPr="00C44019">
        <w:t>and within specialized training centres of important RAC service companies</w:t>
      </w:r>
      <w:r w:rsidRPr="000F27C9">
        <w:t xml:space="preserve">. This has resulted in the adoption of CFC and HCFC alternatives in the RAC sector. Zimbabwe has well established refrigeration appliances manufacturing companies that export </w:t>
      </w:r>
      <w:r>
        <w:t xml:space="preserve">equipment </w:t>
      </w:r>
      <w:r w:rsidRPr="00C44019">
        <w:t>to neighboring countries</w:t>
      </w:r>
      <w:r w:rsidRPr="000F27C9">
        <w:t>. The consumption of HCFCs and HFCs is significantly higher compared to most of the developing countries within the region. The HCFC baseline level is 17.8 ODP tonnes. The most commonly used HCFC is R-22.</w:t>
      </w:r>
    </w:p>
    <w:p w14:paraId="74A88C23" w14:textId="77777777" w:rsidR="0019358E" w:rsidRDefault="0019358E" w:rsidP="00514B5D">
      <w:pPr>
        <w:rPr>
          <w:b/>
        </w:rPr>
      </w:pPr>
      <w:r>
        <w:rPr>
          <w:b/>
        </w:rPr>
        <w:t xml:space="preserve">       </w:t>
      </w:r>
      <w:r>
        <w:rPr>
          <w:b/>
        </w:rPr>
        <w:br w:type="page"/>
      </w:r>
    </w:p>
    <w:p w14:paraId="011503EB" w14:textId="77777777" w:rsidR="0019358E" w:rsidRPr="001A30F8" w:rsidRDefault="0019358E" w:rsidP="00514B5D">
      <w:pPr>
        <w:rPr>
          <w:b/>
        </w:rPr>
      </w:pPr>
      <w:r w:rsidRPr="001A30F8">
        <w:rPr>
          <w:b/>
        </w:rPr>
        <w:lastRenderedPageBreak/>
        <w:t>A.1) Preliminary analysis of the Domestic Refrigeration Manufacturing Sub-Sector</w:t>
      </w:r>
    </w:p>
    <w:p w14:paraId="1E4402C0" w14:textId="77777777" w:rsidR="0019358E" w:rsidRDefault="0019358E" w:rsidP="00514B5D">
      <w:pPr>
        <w:ind w:left="426" w:hanging="426"/>
      </w:pPr>
      <w:r>
        <w:t xml:space="preserve">6.  </w:t>
      </w:r>
      <w:r w:rsidRPr="00417A5B">
        <w:t>The ODS Alternatives survey was conducted in response to decision XXXVI/9 which provided for Article 5 countries to receive financial assistance from the MLF to carry out surveys to better understand their historical consumption and predict future consumption trends of ODS Alternatives in different sectors and sub-sectors. The survey was conducted in accordance with the MLF guidelines.</w:t>
      </w:r>
    </w:p>
    <w:p w14:paraId="322A31F4" w14:textId="77777777" w:rsidR="0019358E" w:rsidRDefault="0019358E" w:rsidP="00514B5D">
      <w:pPr>
        <w:ind w:left="426" w:hanging="426"/>
        <w:rPr>
          <w:lang w:eastAsia="x-none"/>
        </w:rPr>
      </w:pPr>
      <w:r>
        <w:t>7.</w:t>
      </w:r>
      <w:r w:rsidRPr="00B31612">
        <w:t xml:space="preserve">  </w:t>
      </w:r>
      <w:r w:rsidRPr="00B31612">
        <w:rPr>
          <w:lang w:eastAsia="x-none"/>
        </w:rPr>
        <w:t xml:space="preserve">The use of refrigeration and air conditioning equipment is expanding </w:t>
      </w:r>
      <w:r w:rsidRPr="00C44019">
        <w:rPr>
          <w:lang w:eastAsia="x-none"/>
        </w:rPr>
        <w:t>as the people of Zimbabwe gradually</w:t>
      </w:r>
      <w:r>
        <w:rPr>
          <w:lang w:eastAsia="x-none"/>
        </w:rPr>
        <w:t xml:space="preserve"> </w:t>
      </w:r>
      <w:r w:rsidRPr="00B31612">
        <w:rPr>
          <w:lang w:eastAsia="x-none"/>
        </w:rPr>
        <w:t>improve their socio-economic status in line with global trends. Most households in urban centers have refrigeration appliances and those in medium to low density suburbs have installed air conditioning units. Most of the refrigeration and air conditioning appliances depend on pure and blended HFCs, with some very limited domestic refrigerators being imported using HC-based refrigerants.</w:t>
      </w:r>
    </w:p>
    <w:p w14:paraId="17CB3772" w14:textId="77777777" w:rsidR="0019358E" w:rsidRDefault="0019358E" w:rsidP="00514B5D">
      <w:pPr>
        <w:ind w:left="426" w:hanging="426"/>
      </w:pPr>
      <w:r>
        <w:rPr>
          <w:lang w:eastAsia="x-none"/>
        </w:rPr>
        <w:t xml:space="preserve">8.   </w:t>
      </w:r>
      <w:r w:rsidRPr="00F13689">
        <w:t xml:space="preserve">The domestic refrigeration sub-sector in Zimbabwe is dominated by R-134a refrigerant which is used in servicing and manufacturing of most standalone units, such as fridges and freezers. Except for 2012, which had a high usage of R-134a in manufacturing </w:t>
      </w:r>
      <w:r w:rsidRPr="00C44019">
        <w:t>of</w:t>
      </w:r>
      <w:r>
        <w:t xml:space="preserve"> </w:t>
      </w:r>
      <w:r w:rsidRPr="00F13689">
        <w:t>domestic appliances, there was a steady rise from 2013 to 2015 in the use of R-134a from 4.4 MT to nearly 7 MT in manufacturing alone. The increase in usage of this refrigerant has been caused by its availability at low cost and availability of R-134a based appliances locally from manufacturing companies and from neighboring countries.</w:t>
      </w:r>
    </w:p>
    <w:p w14:paraId="6A1ACB6B" w14:textId="77777777" w:rsidR="0019358E" w:rsidRDefault="0019358E" w:rsidP="00514B5D">
      <w:pPr>
        <w:ind w:left="426" w:hanging="426"/>
      </w:pPr>
      <w:r>
        <w:t xml:space="preserve">9.    </w:t>
      </w:r>
      <w:r w:rsidRPr="00D749EA">
        <w:t>The use of R-600a in domestic refrigeration is slowly gaining momentum. Most imported domestic fridges are charged with R-600a and</w:t>
      </w:r>
      <w:r>
        <w:t xml:space="preserve"> this results in pressure over servicing and import of HCs.</w:t>
      </w:r>
      <w:r w:rsidRPr="00D749EA">
        <w:t xml:space="preserve">  In 2015, 0.9 MT of R-600a was </w:t>
      </w:r>
      <w:r>
        <w:t>imported</w:t>
      </w:r>
      <w:r w:rsidRPr="00D749EA">
        <w:t xml:space="preserve"> and this is expected to rise in the coming years as the </w:t>
      </w:r>
      <w:r>
        <w:t>needs</w:t>
      </w:r>
      <w:r w:rsidRPr="00D749EA">
        <w:t xml:space="preserve"> HC refrigerants </w:t>
      </w:r>
      <w:r>
        <w:t>increase</w:t>
      </w:r>
      <w:r w:rsidRPr="00D749EA">
        <w:t>.</w:t>
      </w:r>
    </w:p>
    <w:p w14:paraId="20FAB681" w14:textId="77777777" w:rsidR="0019358E" w:rsidRPr="00B616F1" w:rsidRDefault="0019358E" w:rsidP="00514B5D">
      <w:pPr>
        <w:pStyle w:val="ListParagraph"/>
        <w:numPr>
          <w:ilvl w:val="0"/>
          <w:numId w:val="63"/>
        </w:numPr>
        <w:spacing w:after="160"/>
        <w:ind w:left="426"/>
        <w:rPr>
          <w:b/>
        </w:rPr>
      </w:pPr>
      <w:r>
        <w:rPr>
          <w:b/>
        </w:rPr>
        <w:t xml:space="preserve">Preliminary </w:t>
      </w:r>
      <w:r w:rsidRPr="00B616F1">
        <w:rPr>
          <w:b/>
        </w:rPr>
        <w:t xml:space="preserve">HFCs Consumption </w:t>
      </w:r>
      <w:r>
        <w:rPr>
          <w:b/>
        </w:rPr>
        <w:t>Data</w:t>
      </w:r>
    </w:p>
    <w:p w14:paraId="4D3840F0" w14:textId="77777777" w:rsidR="0019358E" w:rsidRDefault="0019358E" w:rsidP="00514B5D">
      <w:pPr>
        <w:pStyle w:val="ListParagraph"/>
        <w:rPr>
          <w:b/>
        </w:rPr>
      </w:pPr>
    </w:p>
    <w:p w14:paraId="02201B5F" w14:textId="77777777" w:rsidR="0019358E" w:rsidRPr="00B616F1" w:rsidRDefault="0019358E" w:rsidP="00514B5D">
      <w:pPr>
        <w:pStyle w:val="ListParagraph"/>
        <w:ind w:left="0"/>
        <w:jc w:val="center"/>
        <w:rPr>
          <w:b/>
          <w:u w:val="single"/>
        </w:rPr>
      </w:pPr>
      <w:r w:rsidRPr="00B616F1">
        <w:rPr>
          <w:b/>
          <w:u w:val="single"/>
        </w:rPr>
        <w:t>Table 1 – HFCs Consumption per Sector (metric tonnes)</w:t>
      </w:r>
    </w:p>
    <w:tbl>
      <w:tblPr>
        <w:tblW w:w="11351" w:type="dxa"/>
        <w:jc w:val="center"/>
        <w:tblLook w:val="04A0" w:firstRow="1" w:lastRow="0" w:firstColumn="1" w:lastColumn="0" w:noHBand="0" w:noVBand="1"/>
      </w:tblPr>
      <w:tblGrid>
        <w:gridCol w:w="1496"/>
        <w:gridCol w:w="576"/>
        <w:gridCol w:w="616"/>
        <w:gridCol w:w="608"/>
        <w:gridCol w:w="750"/>
        <w:gridCol w:w="576"/>
        <w:gridCol w:w="576"/>
        <w:gridCol w:w="608"/>
        <w:gridCol w:w="750"/>
        <w:gridCol w:w="576"/>
        <w:gridCol w:w="576"/>
        <w:gridCol w:w="608"/>
        <w:gridCol w:w="750"/>
        <w:gridCol w:w="576"/>
        <w:gridCol w:w="576"/>
        <w:gridCol w:w="608"/>
        <w:gridCol w:w="750"/>
      </w:tblGrid>
      <w:tr w:rsidR="0019358E" w:rsidRPr="004F5F44" w14:paraId="17678F63" w14:textId="77777777" w:rsidTr="00B12856">
        <w:trPr>
          <w:trHeight w:val="300"/>
          <w:jc w:val="center"/>
        </w:trPr>
        <w:tc>
          <w:tcPr>
            <w:tcW w:w="1473" w:type="dxa"/>
            <w:vMerge w:val="restart"/>
            <w:tcBorders>
              <w:top w:val="single" w:sz="8" w:space="0" w:color="auto"/>
              <w:left w:val="single" w:sz="8" w:space="0" w:color="auto"/>
              <w:bottom w:val="single" w:sz="4" w:space="0" w:color="7BA0CD"/>
              <w:right w:val="single" w:sz="8" w:space="0" w:color="auto"/>
            </w:tcBorders>
            <w:shd w:val="clear" w:color="000000" w:fill="C6E0B4"/>
            <w:vAlign w:val="center"/>
            <w:hideMark/>
          </w:tcPr>
          <w:p w14:paraId="24C6B95F" w14:textId="77777777" w:rsidR="0019358E" w:rsidRPr="004F5F44" w:rsidRDefault="0019358E" w:rsidP="00514B5D">
            <w:pPr>
              <w:jc w:val="center"/>
              <w:rPr>
                <w:rFonts w:cstheme="minorHAnsi"/>
                <w:b/>
                <w:bCs/>
                <w:color w:val="000000"/>
                <w:sz w:val="16"/>
                <w:szCs w:val="16"/>
              </w:rPr>
            </w:pPr>
            <w:r w:rsidRPr="004F5F44">
              <w:rPr>
                <w:rFonts w:cstheme="minorHAnsi"/>
                <w:b/>
                <w:bCs/>
                <w:color w:val="000000"/>
                <w:sz w:val="16"/>
                <w:szCs w:val="16"/>
              </w:rPr>
              <w:t>Substance</w:t>
            </w:r>
          </w:p>
        </w:tc>
        <w:tc>
          <w:tcPr>
            <w:tcW w:w="2491" w:type="dxa"/>
            <w:gridSpan w:val="4"/>
            <w:tcBorders>
              <w:top w:val="single" w:sz="8" w:space="0" w:color="auto"/>
              <w:left w:val="nil"/>
              <w:bottom w:val="single" w:sz="4" w:space="0" w:color="7BA0CD"/>
              <w:right w:val="single" w:sz="8" w:space="0" w:color="000000"/>
            </w:tcBorders>
            <w:shd w:val="clear" w:color="000000" w:fill="C6E0B4"/>
            <w:noWrap/>
            <w:vAlign w:val="bottom"/>
            <w:hideMark/>
          </w:tcPr>
          <w:p w14:paraId="76C22B48" w14:textId="77777777" w:rsidR="0019358E" w:rsidRPr="004F5F44" w:rsidRDefault="0019358E" w:rsidP="00514B5D">
            <w:pPr>
              <w:jc w:val="center"/>
              <w:rPr>
                <w:rFonts w:cstheme="minorHAnsi"/>
                <w:b/>
                <w:bCs/>
                <w:color w:val="000000"/>
                <w:sz w:val="16"/>
                <w:szCs w:val="16"/>
              </w:rPr>
            </w:pPr>
            <w:r w:rsidRPr="004F5F44">
              <w:rPr>
                <w:rFonts w:cstheme="minorHAnsi"/>
                <w:b/>
                <w:bCs/>
                <w:color w:val="000000"/>
                <w:sz w:val="16"/>
                <w:szCs w:val="16"/>
              </w:rPr>
              <w:t>2012</w:t>
            </w:r>
          </w:p>
        </w:tc>
        <w:tc>
          <w:tcPr>
            <w:tcW w:w="2455" w:type="dxa"/>
            <w:gridSpan w:val="4"/>
            <w:tcBorders>
              <w:top w:val="single" w:sz="8" w:space="0" w:color="auto"/>
              <w:left w:val="nil"/>
              <w:bottom w:val="single" w:sz="4" w:space="0" w:color="7BA0CD"/>
              <w:right w:val="single" w:sz="8" w:space="0" w:color="000000"/>
            </w:tcBorders>
            <w:shd w:val="clear" w:color="000000" w:fill="C6E0B4"/>
            <w:noWrap/>
            <w:vAlign w:val="bottom"/>
            <w:hideMark/>
          </w:tcPr>
          <w:p w14:paraId="12035BBA" w14:textId="77777777" w:rsidR="0019358E" w:rsidRPr="004F5F44" w:rsidRDefault="0019358E" w:rsidP="00514B5D">
            <w:pPr>
              <w:jc w:val="center"/>
              <w:rPr>
                <w:rFonts w:cstheme="minorHAnsi"/>
                <w:b/>
                <w:bCs/>
                <w:color w:val="000000"/>
                <w:sz w:val="16"/>
                <w:szCs w:val="16"/>
              </w:rPr>
            </w:pPr>
            <w:r w:rsidRPr="004F5F44">
              <w:rPr>
                <w:rFonts w:cstheme="minorHAnsi"/>
                <w:b/>
                <w:bCs/>
                <w:color w:val="000000"/>
                <w:sz w:val="16"/>
                <w:szCs w:val="16"/>
              </w:rPr>
              <w:t>2013</w:t>
            </w:r>
          </w:p>
        </w:tc>
        <w:tc>
          <w:tcPr>
            <w:tcW w:w="2455" w:type="dxa"/>
            <w:gridSpan w:val="4"/>
            <w:tcBorders>
              <w:top w:val="single" w:sz="8" w:space="0" w:color="auto"/>
              <w:left w:val="nil"/>
              <w:bottom w:val="single" w:sz="4" w:space="0" w:color="7BA0CD"/>
              <w:right w:val="single" w:sz="8" w:space="0" w:color="000000"/>
            </w:tcBorders>
            <w:shd w:val="clear" w:color="000000" w:fill="C6E0B4"/>
            <w:noWrap/>
            <w:vAlign w:val="bottom"/>
            <w:hideMark/>
          </w:tcPr>
          <w:p w14:paraId="25E297B5" w14:textId="77777777" w:rsidR="0019358E" w:rsidRPr="004F5F44" w:rsidRDefault="0019358E" w:rsidP="00514B5D">
            <w:pPr>
              <w:jc w:val="center"/>
              <w:rPr>
                <w:rFonts w:cstheme="minorHAnsi"/>
                <w:b/>
                <w:bCs/>
                <w:color w:val="000000"/>
                <w:sz w:val="16"/>
                <w:szCs w:val="16"/>
              </w:rPr>
            </w:pPr>
            <w:r w:rsidRPr="004F5F44">
              <w:rPr>
                <w:rFonts w:cstheme="minorHAnsi"/>
                <w:b/>
                <w:bCs/>
                <w:color w:val="000000"/>
                <w:sz w:val="16"/>
                <w:szCs w:val="16"/>
              </w:rPr>
              <w:t>2014</w:t>
            </w:r>
          </w:p>
        </w:tc>
        <w:tc>
          <w:tcPr>
            <w:tcW w:w="2477" w:type="dxa"/>
            <w:gridSpan w:val="4"/>
            <w:tcBorders>
              <w:top w:val="single" w:sz="8" w:space="0" w:color="auto"/>
              <w:left w:val="nil"/>
              <w:bottom w:val="single" w:sz="4" w:space="0" w:color="7BA0CD"/>
              <w:right w:val="single" w:sz="8" w:space="0" w:color="000000"/>
            </w:tcBorders>
            <w:shd w:val="clear" w:color="000000" w:fill="C6E0B4"/>
            <w:noWrap/>
            <w:vAlign w:val="bottom"/>
            <w:hideMark/>
          </w:tcPr>
          <w:p w14:paraId="00E2C9E2" w14:textId="77777777" w:rsidR="0019358E" w:rsidRPr="004F5F44" w:rsidRDefault="0019358E" w:rsidP="00514B5D">
            <w:pPr>
              <w:jc w:val="center"/>
              <w:rPr>
                <w:rFonts w:cstheme="minorHAnsi"/>
                <w:b/>
                <w:bCs/>
                <w:color w:val="000000"/>
                <w:sz w:val="16"/>
                <w:szCs w:val="16"/>
              </w:rPr>
            </w:pPr>
            <w:r w:rsidRPr="004F5F44">
              <w:rPr>
                <w:rFonts w:cstheme="minorHAnsi"/>
                <w:b/>
                <w:bCs/>
                <w:color w:val="000000"/>
                <w:sz w:val="16"/>
                <w:szCs w:val="16"/>
              </w:rPr>
              <w:t>2015</w:t>
            </w:r>
          </w:p>
        </w:tc>
      </w:tr>
      <w:tr w:rsidR="0019358E" w:rsidRPr="004F5F44" w14:paraId="160CC393" w14:textId="77777777" w:rsidTr="00B12856">
        <w:trPr>
          <w:trHeight w:val="300"/>
          <w:jc w:val="center"/>
        </w:trPr>
        <w:tc>
          <w:tcPr>
            <w:tcW w:w="1473" w:type="dxa"/>
            <w:vMerge/>
            <w:tcBorders>
              <w:top w:val="single" w:sz="8" w:space="0" w:color="auto"/>
              <w:left w:val="single" w:sz="8" w:space="0" w:color="auto"/>
              <w:bottom w:val="single" w:sz="4" w:space="0" w:color="7BA0CD"/>
              <w:right w:val="single" w:sz="8" w:space="0" w:color="auto"/>
            </w:tcBorders>
            <w:vAlign w:val="center"/>
            <w:hideMark/>
          </w:tcPr>
          <w:p w14:paraId="7AF489DA" w14:textId="77777777" w:rsidR="0019358E" w:rsidRPr="004F5F44" w:rsidRDefault="0019358E" w:rsidP="00514B5D">
            <w:pPr>
              <w:rPr>
                <w:rFonts w:cstheme="minorHAnsi"/>
                <w:b/>
                <w:bCs/>
                <w:color w:val="000000"/>
                <w:sz w:val="16"/>
                <w:szCs w:val="16"/>
              </w:rPr>
            </w:pPr>
          </w:p>
        </w:tc>
        <w:tc>
          <w:tcPr>
            <w:tcW w:w="1181" w:type="dxa"/>
            <w:gridSpan w:val="2"/>
            <w:tcBorders>
              <w:top w:val="single" w:sz="4" w:space="0" w:color="7BA0CD"/>
              <w:left w:val="nil"/>
              <w:bottom w:val="single" w:sz="4" w:space="0" w:color="7BA0CD"/>
              <w:right w:val="single" w:sz="4" w:space="0" w:color="7BA0CD"/>
            </w:tcBorders>
            <w:shd w:val="clear" w:color="000000" w:fill="C6E0B4"/>
            <w:vAlign w:val="center"/>
            <w:hideMark/>
          </w:tcPr>
          <w:p w14:paraId="12596114" w14:textId="77777777" w:rsidR="0019358E" w:rsidRPr="004F5F44" w:rsidRDefault="0019358E" w:rsidP="00514B5D">
            <w:pPr>
              <w:jc w:val="center"/>
              <w:rPr>
                <w:rFonts w:cstheme="minorHAnsi"/>
                <w:b/>
                <w:bCs/>
                <w:color w:val="000000"/>
                <w:sz w:val="16"/>
                <w:szCs w:val="16"/>
              </w:rPr>
            </w:pPr>
            <w:r w:rsidRPr="004F5F44">
              <w:rPr>
                <w:rFonts w:cstheme="minorHAnsi"/>
                <w:b/>
                <w:bCs/>
                <w:color w:val="000000"/>
                <w:sz w:val="16"/>
                <w:szCs w:val="16"/>
              </w:rPr>
              <w:t>RAC</w:t>
            </w:r>
          </w:p>
        </w:tc>
        <w:tc>
          <w:tcPr>
            <w:tcW w:w="585" w:type="dxa"/>
            <w:vMerge w:val="restart"/>
            <w:tcBorders>
              <w:top w:val="nil"/>
              <w:left w:val="single" w:sz="4" w:space="0" w:color="7BA0CD"/>
              <w:bottom w:val="single" w:sz="4" w:space="0" w:color="7BA0CD"/>
              <w:right w:val="single" w:sz="4" w:space="0" w:color="7BA0CD"/>
            </w:tcBorders>
            <w:shd w:val="clear" w:color="000000" w:fill="C6E0B4"/>
            <w:vAlign w:val="center"/>
            <w:hideMark/>
          </w:tcPr>
          <w:p w14:paraId="09EDF54A" w14:textId="77777777" w:rsidR="0019358E" w:rsidRPr="004F5F44" w:rsidRDefault="0019358E" w:rsidP="00514B5D">
            <w:pPr>
              <w:jc w:val="center"/>
              <w:rPr>
                <w:rFonts w:cstheme="minorHAnsi"/>
                <w:b/>
                <w:bCs/>
                <w:color w:val="000000"/>
                <w:sz w:val="16"/>
                <w:szCs w:val="16"/>
              </w:rPr>
            </w:pPr>
            <w:r w:rsidRPr="004F5F44">
              <w:rPr>
                <w:rFonts w:cstheme="minorHAnsi"/>
                <w:b/>
                <w:bCs/>
                <w:color w:val="000000"/>
                <w:sz w:val="16"/>
                <w:szCs w:val="16"/>
              </w:rPr>
              <w:t xml:space="preserve">PU </w:t>
            </w:r>
            <w:r w:rsidRPr="004F5F44">
              <w:rPr>
                <w:rFonts w:cstheme="minorHAnsi"/>
                <w:b/>
                <w:bCs/>
                <w:color w:val="000000"/>
                <w:sz w:val="16"/>
                <w:szCs w:val="16"/>
              </w:rPr>
              <w:br/>
              <w:t>Foam</w:t>
            </w:r>
          </w:p>
        </w:tc>
        <w:tc>
          <w:tcPr>
            <w:tcW w:w="725" w:type="dxa"/>
            <w:vMerge w:val="restart"/>
            <w:tcBorders>
              <w:top w:val="nil"/>
              <w:left w:val="single" w:sz="4" w:space="0" w:color="7BA0CD"/>
              <w:bottom w:val="single" w:sz="4" w:space="0" w:color="7BA0CD"/>
              <w:right w:val="single" w:sz="8" w:space="0" w:color="auto"/>
            </w:tcBorders>
            <w:shd w:val="clear" w:color="000000" w:fill="C6E0B4"/>
            <w:vAlign w:val="center"/>
            <w:hideMark/>
          </w:tcPr>
          <w:p w14:paraId="08E7D421" w14:textId="77777777" w:rsidR="0019358E" w:rsidRPr="004F5F44" w:rsidRDefault="0019358E" w:rsidP="00514B5D">
            <w:pPr>
              <w:jc w:val="center"/>
              <w:rPr>
                <w:rFonts w:cstheme="minorHAnsi"/>
                <w:b/>
                <w:bCs/>
                <w:color w:val="000000"/>
                <w:sz w:val="16"/>
                <w:szCs w:val="16"/>
              </w:rPr>
            </w:pPr>
            <w:r w:rsidRPr="004F5F44">
              <w:rPr>
                <w:rFonts w:cstheme="minorHAnsi"/>
                <w:b/>
                <w:bCs/>
                <w:color w:val="000000"/>
                <w:sz w:val="16"/>
                <w:szCs w:val="16"/>
              </w:rPr>
              <w:t xml:space="preserve">Fire </w:t>
            </w:r>
            <w:r w:rsidRPr="004F5F44">
              <w:rPr>
                <w:rFonts w:cstheme="minorHAnsi"/>
                <w:b/>
                <w:bCs/>
                <w:color w:val="000000"/>
                <w:sz w:val="16"/>
                <w:szCs w:val="16"/>
              </w:rPr>
              <w:br/>
              <w:t>fighting</w:t>
            </w:r>
          </w:p>
        </w:tc>
        <w:tc>
          <w:tcPr>
            <w:tcW w:w="1145" w:type="dxa"/>
            <w:gridSpan w:val="2"/>
            <w:tcBorders>
              <w:top w:val="single" w:sz="4" w:space="0" w:color="7BA0CD"/>
              <w:left w:val="nil"/>
              <w:bottom w:val="single" w:sz="4" w:space="0" w:color="7BA0CD"/>
              <w:right w:val="single" w:sz="4" w:space="0" w:color="7BA0CD"/>
            </w:tcBorders>
            <w:shd w:val="clear" w:color="000000" w:fill="C6E0B4"/>
            <w:vAlign w:val="center"/>
            <w:hideMark/>
          </w:tcPr>
          <w:p w14:paraId="40C1AAF6" w14:textId="77777777" w:rsidR="0019358E" w:rsidRPr="004F5F44" w:rsidRDefault="0019358E" w:rsidP="00514B5D">
            <w:pPr>
              <w:jc w:val="center"/>
              <w:rPr>
                <w:rFonts w:cstheme="minorHAnsi"/>
                <w:b/>
                <w:bCs/>
                <w:color w:val="000000"/>
                <w:sz w:val="16"/>
                <w:szCs w:val="16"/>
              </w:rPr>
            </w:pPr>
            <w:r w:rsidRPr="004F5F44">
              <w:rPr>
                <w:rFonts w:cstheme="minorHAnsi"/>
                <w:b/>
                <w:bCs/>
                <w:color w:val="000000"/>
                <w:sz w:val="16"/>
                <w:szCs w:val="16"/>
              </w:rPr>
              <w:t>RAC</w:t>
            </w:r>
          </w:p>
        </w:tc>
        <w:tc>
          <w:tcPr>
            <w:tcW w:w="585" w:type="dxa"/>
            <w:vMerge w:val="restart"/>
            <w:tcBorders>
              <w:top w:val="nil"/>
              <w:left w:val="single" w:sz="4" w:space="0" w:color="7BA0CD"/>
              <w:right w:val="single" w:sz="4" w:space="0" w:color="7BA0CD"/>
            </w:tcBorders>
            <w:shd w:val="clear" w:color="000000" w:fill="C6E0B4"/>
            <w:vAlign w:val="center"/>
            <w:hideMark/>
          </w:tcPr>
          <w:p w14:paraId="60C88950" w14:textId="77777777" w:rsidR="0019358E" w:rsidRPr="004F5F44" w:rsidRDefault="0019358E" w:rsidP="00514B5D">
            <w:pPr>
              <w:jc w:val="center"/>
              <w:rPr>
                <w:rFonts w:cstheme="minorHAnsi"/>
                <w:b/>
                <w:bCs/>
                <w:color w:val="000000"/>
                <w:sz w:val="16"/>
                <w:szCs w:val="16"/>
              </w:rPr>
            </w:pPr>
            <w:r w:rsidRPr="004F5F44">
              <w:rPr>
                <w:rFonts w:cstheme="minorHAnsi"/>
                <w:b/>
                <w:bCs/>
                <w:color w:val="000000"/>
                <w:sz w:val="16"/>
                <w:szCs w:val="16"/>
              </w:rPr>
              <w:t xml:space="preserve">PU </w:t>
            </w:r>
            <w:r w:rsidRPr="004F5F44">
              <w:rPr>
                <w:rFonts w:cstheme="minorHAnsi"/>
                <w:b/>
                <w:bCs/>
                <w:color w:val="000000"/>
                <w:sz w:val="16"/>
                <w:szCs w:val="16"/>
              </w:rPr>
              <w:br/>
              <w:t>Foam</w:t>
            </w:r>
          </w:p>
        </w:tc>
        <w:tc>
          <w:tcPr>
            <w:tcW w:w="725" w:type="dxa"/>
            <w:vMerge w:val="restart"/>
            <w:tcBorders>
              <w:top w:val="nil"/>
              <w:left w:val="single" w:sz="4" w:space="0" w:color="7BA0CD"/>
              <w:right w:val="single" w:sz="8" w:space="0" w:color="auto"/>
            </w:tcBorders>
            <w:shd w:val="clear" w:color="000000" w:fill="C6E0B4"/>
            <w:vAlign w:val="center"/>
            <w:hideMark/>
          </w:tcPr>
          <w:p w14:paraId="0848BC20" w14:textId="77777777" w:rsidR="0019358E" w:rsidRPr="004F5F44" w:rsidRDefault="0019358E" w:rsidP="00514B5D">
            <w:pPr>
              <w:jc w:val="center"/>
              <w:rPr>
                <w:rFonts w:cstheme="minorHAnsi"/>
                <w:b/>
                <w:bCs/>
                <w:color w:val="000000"/>
                <w:sz w:val="16"/>
                <w:szCs w:val="16"/>
              </w:rPr>
            </w:pPr>
            <w:r w:rsidRPr="004F5F44">
              <w:rPr>
                <w:rFonts w:cstheme="minorHAnsi"/>
                <w:b/>
                <w:bCs/>
                <w:color w:val="000000"/>
                <w:sz w:val="16"/>
                <w:szCs w:val="16"/>
              </w:rPr>
              <w:t xml:space="preserve">Fire </w:t>
            </w:r>
            <w:r w:rsidRPr="004F5F44">
              <w:rPr>
                <w:rFonts w:cstheme="minorHAnsi"/>
                <w:b/>
                <w:bCs/>
                <w:color w:val="000000"/>
                <w:sz w:val="16"/>
                <w:szCs w:val="16"/>
              </w:rPr>
              <w:br/>
              <w:t>fighting</w:t>
            </w:r>
          </w:p>
        </w:tc>
        <w:tc>
          <w:tcPr>
            <w:tcW w:w="1145" w:type="dxa"/>
            <w:gridSpan w:val="2"/>
            <w:tcBorders>
              <w:top w:val="single" w:sz="4" w:space="0" w:color="7BA0CD"/>
              <w:left w:val="nil"/>
              <w:bottom w:val="single" w:sz="4" w:space="0" w:color="7BA0CD"/>
              <w:right w:val="single" w:sz="4" w:space="0" w:color="7BA0CD"/>
            </w:tcBorders>
            <w:shd w:val="clear" w:color="000000" w:fill="C6E0B4"/>
            <w:vAlign w:val="center"/>
            <w:hideMark/>
          </w:tcPr>
          <w:p w14:paraId="6965C6FA" w14:textId="77777777" w:rsidR="0019358E" w:rsidRPr="004F5F44" w:rsidRDefault="0019358E" w:rsidP="00514B5D">
            <w:pPr>
              <w:jc w:val="center"/>
              <w:rPr>
                <w:rFonts w:cstheme="minorHAnsi"/>
                <w:b/>
                <w:bCs/>
                <w:color w:val="000000"/>
                <w:sz w:val="16"/>
                <w:szCs w:val="16"/>
              </w:rPr>
            </w:pPr>
            <w:r w:rsidRPr="004F5F44">
              <w:rPr>
                <w:rFonts w:cstheme="minorHAnsi"/>
                <w:b/>
                <w:bCs/>
                <w:color w:val="000000"/>
                <w:sz w:val="16"/>
                <w:szCs w:val="16"/>
              </w:rPr>
              <w:t>RAC</w:t>
            </w:r>
          </w:p>
        </w:tc>
        <w:tc>
          <w:tcPr>
            <w:tcW w:w="585" w:type="dxa"/>
            <w:vMerge w:val="restart"/>
            <w:tcBorders>
              <w:top w:val="nil"/>
              <w:left w:val="single" w:sz="4" w:space="0" w:color="7BA0CD"/>
              <w:right w:val="single" w:sz="4" w:space="0" w:color="7BA0CD"/>
            </w:tcBorders>
            <w:shd w:val="clear" w:color="000000" w:fill="C6E0B4"/>
            <w:vAlign w:val="center"/>
            <w:hideMark/>
          </w:tcPr>
          <w:p w14:paraId="008F5D3C" w14:textId="77777777" w:rsidR="0019358E" w:rsidRPr="004F5F44" w:rsidRDefault="0019358E" w:rsidP="00514B5D">
            <w:pPr>
              <w:jc w:val="center"/>
              <w:rPr>
                <w:rFonts w:cstheme="minorHAnsi"/>
                <w:b/>
                <w:bCs/>
                <w:color w:val="000000"/>
                <w:sz w:val="16"/>
                <w:szCs w:val="16"/>
              </w:rPr>
            </w:pPr>
            <w:r w:rsidRPr="004F5F44">
              <w:rPr>
                <w:rFonts w:cstheme="minorHAnsi"/>
                <w:b/>
                <w:bCs/>
                <w:color w:val="000000"/>
                <w:sz w:val="16"/>
                <w:szCs w:val="16"/>
              </w:rPr>
              <w:t xml:space="preserve">PU </w:t>
            </w:r>
            <w:r w:rsidRPr="004F5F44">
              <w:rPr>
                <w:rFonts w:cstheme="minorHAnsi"/>
                <w:b/>
                <w:bCs/>
                <w:color w:val="000000"/>
                <w:sz w:val="16"/>
                <w:szCs w:val="16"/>
              </w:rPr>
              <w:br/>
              <w:t>Foam</w:t>
            </w:r>
          </w:p>
        </w:tc>
        <w:tc>
          <w:tcPr>
            <w:tcW w:w="725" w:type="dxa"/>
            <w:vMerge w:val="restart"/>
            <w:tcBorders>
              <w:top w:val="nil"/>
              <w:left w:val="single" w:sz="4" w:space="0" w:color="7BA0CD"/>
              <w:right w:val="single" w:sz="8" w:space="0" w:color="auto"/>
            </w:tcBorders>
            <w:shd w:val="clear" w:color="000000" w:fill="C6E0B4"/>
            <w:vAlign w:val="center"/>
            <w:hideMark/>
          </w:tcPr>
          <w:p w14:paraId="16F8764E" w14:textId="77777777" w:rsidR="0019358E" w:rsidRPr="004F5F44" w:rsidRDefault="0019358E" w:rsidP="00514B5D">
            <w:pPr>
              <w:jc w:val="center"/>
              <w:rPr>
                <w:rFonts w:cstheme="minorHAnsi"/>
                <w:b/>
                <w:bCs/>
                <w:color w:val="000000"/>
                <w:sz w:val="16"/>
                <w:szCs w:val="16"/>
              </w:rPr>
            </w:pPr>
            <w:r w:rsidRPr="004F5F44">
              <w:rPr>
                <w:rFonts w:cstheme="minorHAnsi"/>
                <w:b/>
                <w:bCs/>
                <w:color w:val="000000"/>
                <w:sz w:val="16"/>
                <w:szCs w:val="16"/>
              </w:rPr>
              <w:t xml:space="preserve">Fire </w:t>
            </w:r>
            <w:r w:rsidRPr="004F5F44">
              <w:rPr>
                <w:rFonts w:cstheme="minorHAnsi"/>
                <w:b/>
                <w:bCs/>
                <w:color w:val="000000"/>
                <w:sz w:val="16"/>
                <w:szCs w:val="16"/>
              </w:rPr>
              <w:br/>
              <w:t>fighting</w:t>
            </w:r>
          </w:p>
        </w:tc>
        <w:tc>
          <w:tcPr>
            <w:tcW w:w="1162" w:type="dxa"/>
            <w:gridSpan w:val="2"/>
            <w:tcBorders>
              <w:top w:val="single" w:sz="4" w:space="0" w:color="7BA0CD"/>
              <w:left w:val="nil"/>
              <w:bottom w:val="single" w:sz="4" w:space="0" w:color="7BA0CD"/>
              <w:right w:val="single" w:sz="4" w:space="0" w:color="7BA0CD"/>
            </w:tcBorders>
            <w:shd w:val="clear" w:color="000000" w:fill="C6E0B4"/>
            <w:vAlign w:val="center"/>
            <w:hideMark/>
          </w:tcPr>
          <w:p w14:paraId="54DF47F5" w14:textId="77777777" w:rsidR="0019358E" w:rsidRPr="004F5F44" w:rsidRDefault="0019358E" w:rsidP="00514B5D">
            <w:pPr>
              <w:jc w:val="center"/>
              <w:rPr>
                <w:rFonts w:cstheme="minorHAnsi"/>
                <w:b/>
                <w:bCs/>
                <w:color w:val="000000"/>
                <w:sz w:val="16"/>
                <w:szCs w:val="16"/>
              </w:rPr>
            </w:pPr>
            <w:r w:rsidRPr="004F5F44">
              <w:rPr>
                <w:rFonts w:cstheme="minorHAnsi"/>
                <w:b/>
                <w:bCs/>
                <w:color w:val="000000"/>
                <w:sz w:val="16"/>
                <w:szCs w:val="16"/>
              </w:rPr>
              <w:t>RAC</w:t>
            </w:r>
          </w:p>
        </w:tc>
        <w:tc>
          <w:tcPr>
            <w:tcW w:w="585" w:type="dxa"/>
            <w:vMerge w:val="restart"/>
            <w:tcBorders>
              <w:top w:val="nil"/>
              <w:left w:val="single" w:sz="4" w:space="0" w:color="7BA0CD"/>
              <w:right w:val="single" w:sz="4" w:space="0" w:color="7BA0CD"/>
            </w:tcBorders>
            <w:shd w:val="clear" w:color="000000" w:fill="C6E0B4"/>
            <w:vAlign w:val="center"/>
            <w:hideMark/>
          </w:tcPr>
          <w:p w14:paraId="14D85B22" w14:textId="77777777" w:rsidR="0019358E" w:rsidRPr="004F5F44" w:rsidRDefault="0019358E" w:rsidP="00514B5D">
            <w:pPr>
              <w:jc w:val="center"/>
              <w:rPr>
                <w:rFonts w:cstheme="minorHAnsi"/>
                <w:b/>
                <w:bCs/>
                <w:color w:val="000000"/>
                <w:sz w:val="16"/>
                <w:szCs w:val="16"/>
              </w:rPr>
            </w:pPr>
            <w:r w:rsidRPr="004F5F44">
              <w:rPr>
                <w:rFonts w:cstheme="minorHAnsi"/>
                <w:b/>
                <w:bCs/>
                <w:color w:val="000000"/>
                <w:sz w:val="16"/>
                <w:szCs w:val="16"/>
              </w:rPr>
              <w:t xml:space="preserve">PU </w:t>
            </w:r>
            <w:r w:rsidRPr="004F5F44">
              <w:rPr>
                <w:rFonts w:cstheme="minorHAnsi"/>
                <w:b/>
                <w:bCs/>
                <w:color w:val="000000"/>
                <w:sz w:val="16"/>
                <w:szCs w:val="16"/>
              </w:rPr>
              <w:br/>
              <w:t>Foam</w:t>
            </w:r>
          </w:p>
        </w:tc>
        <w:tc>
          <w:tcPr>
            <w:tcW w:w="730" w:type="dxa"/>
            <w:vMerge w:val="restart"/>
            <w:tcBorders>
              <w:top w:val="nil"/>
              <w:left w:val="single" w:sz="4" w:space="0" w:color="7BA0CD"/>
              <w:right w:val="single" w:sz="8" w:space="0" w:color="auto"/>
            </w:tcBorders>
            <w:shd w:val="clear" w:color="000000" w:fill="C6E0B4"/>
            <w:vAlign w:val="center"/>
            <w:hideMark/>
          </w:tcPr>
          <w:p w14:paraId="4B2CF055" w14:textId="77777777" w:rsidR="0019358E" w:rsidRPr="004F5F44" w:rsidRDefault="0019358E" w:rsidP="00514B5D">
            <w:pPr>
              <w:jc w:val="center"/>
              <w:rPr>
                <w:rFonts w:cstheme="minorHAnsi"/>
                <w:b/>
                <w:bCs/>
                <w:color w:val="000000"/>
                <w:sz w:val="16"/>
                <w:szCs w:val="16"/>
              </w:rPr>
            </w:pPr>
            <w:r w:rsidRPr="004F5F44">
              <w:rPr>
                <w:rFonts w:cstheme="minorHAnsi"/>
                <w:b/>
                <w:bCs/>
                <w:color w:val="000000"/>
                <w:sz w:val="16"/>
                <w:szCs w:val="16"/>
              </w:rPr>
              <w:t xml:space="preserve">Fire </w:t>
            </w:r>
            <w:r w:rsidRPr="004F5F44">
              <w:rPr>
                <w:rFonts w:cstheme="minorHAnsi"/>
                <w:b/>
                <w:bCs/>
                <w:color w:val="000000"/>
                <w:sz w:val="16"/>
                <w:szCs w:val="16"/>
              </w:rPr>
              <w:br/>
              <w:t>fighting</w:t>
            </w:r>
          </w:p>
        </w:tc>
      </w:tr>
      <w:tr w:rsidR="0019358E" w:rsidRPr="004F5F44" w14:paraId="7B9C049E" w14:textId="77777777" w:rsidTr="00B12856">
        <w:trPr>
          <w:trHeight w:val="315"/>
          <w:jc w:val="center"/>
        </w:trPr>
        <w:tc>
          <w:tcPr>
            <w:tcW w:w="1473" w:type="dxa"/>
            <w:vMerge/>
            <w:tcBorders>
              <w:top w:val="single" w:sz="8" w:space="0" w:color="auto"/>
              <w:left w:val="single" w:sz="8" w:space="0" w:color="auto"/>
              <w:bottom w:val="single" w:sz="4" w:space="0" w:color="7BA0CD"/>
              <w:right w:val="single" w:sz="8" w:space="0" w:color="auto"/>
            </w:tcBorders>
            <w:vAlign w:val="center"/>
            <w:hideMark/>
          </w:tcPr>
          <w:p w14:paraId="02B797F4" w14:textId="77777777" w:rsidR="0019358E" w:rsidRPr="004F5F44" w:rsidRDefault="0019358E" w:rsidP="00514B5D">
            <w:pPr>
              <w:rPr>
                <w:rFonts w:cstheme="minorHAnsi"/>
                <w:b/>
                <w:bCs/>
                <w:color w:val="000000"/>
                <w:sz w:val="16"/>
                <w:szCs w:val="16"/>
              </w:rPr>
            </w:pPr>
          </w:p>
        </w:tc>
        <w:tc>
          <w:tcPr>
            <w:tcW w:w="564" w:type="dxa"/>
            <w:tcBorders>
              <w:top w:val="nil"/>
              <w:left w:val="nil"/>
              <w:bottom w:val="single" w:sz="4" w:space="0" w:color="7BA0CD"/>
              <w:right w:val="single" w:sz="4" w:space="0" w:color="7BA0CD"/>
            </w:tcBorders>
            <w:shd w:val="clear" w:color="000000" w:fill="C6E0B4"/>
            <w:vAlign w:val="center"/>
            <w:hideMark/>
          </w:tcPr>
          <w:p w14:paraId="584D0BEF" w14:textId="77777777" w:rsidR="0019358E" w:rsidRPr="004F5F44" w:rsidRDefault="0019358E" w:rsidP="00514B5D">
            <w:pPr>
              <w:jc w:val="center"/>
              <w:rPr>
                <w:rFonts w:cstheme="minorHAnsi"/>
                <w:b/>
                <w:bCs/>
                <w:color w:val="000000"/>
                <w:sz w:val="16"/>
                <w:szCs w:val="16"/>
              </w:rPr>
            </w:pPr>
            <w:r w:rsidRPr="004F5F44">
              <w:rPr>
                <w:rFonts w:cstheme="minorHAnsi"/>
                <w:b/>
                <w:bCs/>
                <w:color w:val="000000"/>
                <w:sz w:val="16"/>
                <w:szCs w:val="16"/>
              </w:rPr>
              <w:t>Man.</w:t>
            </w:r>
          </w:p>
        </w:tc>
        <w:tc>
          <w:tcPr>
            <w:tcW w:w="617" w:type="dxa"/>
            <w:tcBorders>
              <w:top w:val="nil"/>
              <w:left w:val="nil"/>
              <w:bottom w:val="single" w:sz="4" w:space="0" w:color="7BA0CD"/>
              <w:right w:val="single" w:sz="4" w:space="0" w:color="7BA0CD"/>
            </w:tcBorders>
            <w:shd w:val="clear" w:color="000000" w:fill="C6E0B4"/>
            <w:vAlign w:val="center"/>
            <w:hideMark/>
          </w:tcPr>
          <w:p w14:paraId="1ECFB4AF" w14:textId="77777777" w:rsidR="0019358E" w:rsidRPr="004F5F44" w:rsidRDefault="0019358E" w:rsidP="00514B5D">
            <w:pPr>
              <w:jc w:val="center"/>
              <w:rPr>
                <w:rFonts w:cstheme="minorHAnsi"/>
                <w:b/>
                <w:bCs/>
                <w:color w:val="000000"/>
                <w:sz w:val="16"/>
                <w:szCs w:val="16"/>
              </w:rPr>
            </w:pPr>
            <w:r w:rsidRPr="004F5F44">
              <w:rPr>
                <w:rFonts w:cstheme="minorHAnsi"/>
                <w:b/>
                <w:bCs/>
                <w:color w:val="000000"/>
                <w:sz w:val="16"/>
                <w:szCs w:val="16"/>
              </w:rPr>
              <w:t>Serv.</w:t>
            </w:r>
          </w:p>
        </w:tc>
        <w:tc>
          <w:tcPr>
            <w:tcW w:w="585" w:type="dxa"/>
            <w:vMerge/>
            <w:tcBorders>
              <w:top w:val="nil"/>
              <w:left w:val="single" w:sz="4" w:space="0" w:color="7BA0CD"/>
              <w:bottom w:val="single" w:sz="4" w:space="0" w:color="7BA0CD"/>
              <w:right w:val="single" w:sz="4" w:space="0" w:color="7BA0CD"/>
            </w:tcBorders>
            <w:vAlign w:val="center"/>
            <w:hideMark/>
          </w:tcPr>
          <w:p w14:paraId="2153546D" w14:textId="77777777" w:rsidR="0019358E" w:rsidRPr="004F5F44" w:rsidRDefault="0019358E" w:rsidP="00514B5D">
            <w:pPr>
              <w:rPr>
                <w:rFonts w:cstheme="minorHAnsi"/>
                <w:b/>
                <w:bCs/>
                <w:color w:val="000000"/>
                <w:sz w:val="16"/>
                <w:szCs w:val="16"/>
              </w:rPr>
            </w:pPr>
          </w:p>
        </w:tc>
        <w:tc>
          <w:tcPr>
            <w:tcW w:w="725" w:type="dxa"/>
            <w:vMerge/>
            <w:tcBorders>
              <w:top w:val="nil"/>
              <w:left w:val="single" w:sz="4" w:space="0" w:color="7BA0CD"/>
              <w:bottom w:val="single" w:sz="4" w:space="0" w:color="7BA0CD"/>
              <w:right w:val="single" w:sz="8" w:space="0" w:color="auto"/>
            </w:tcBorders>
            <w:vAlign w:val="center"/>
            <w:hideMark/>
          </w:tcPr>
          <w:p w14:paraId="14DA8B94" w14:textId="77777777" w:rsidR="0019358E" w:rsidRPr="004F5F44" w:rsidRDefault="0019358E" w:rsidP="00514B5D">
            <w:pPr>
              <w:rPr>
                <w:rFonts w:cstheme="minorHAnsi"/>
                <w:b/>
                <w:bCs/>
                <w:color w:val="000000"/>
                <w:sz w:val="16"/>
                <w:szCs w:val="16"/>
              </w:rPr>
            </w:pPr>
          </w:p>
        </w:tc>
        <w:tc>
          <w:tcPr>
            <w:tcW w:w="564" w:type="dxa"/>
            <w:tcBorders>
              <w:top w:val="nil"/>
              <w:left w:val="nil"/>
              <w:bottom w:val="single" w:sz="4" w:space="0" w:color="7BA0CD"/>
              <w:right w:val="single" w:sz="4" w:space="0" w:color="7BA0CD"/>
            </w:tcBorders>
            <w:shd w:val="clear" w:color="000000" w:fill="C6E0B4"/>
            <w:vAlign w:val="center"/>
            <w:hideMark/>
          </w:tcPr>
          <w:p w14:paraId="1F29662A" w14:textId="77777777" w:rsidR="0019358E" w:rsidRPr="004F5F44" w:rsidRDefault="0019358E" w:rsidP="00514B5D">
            <w:pPr>
              <w:jc w:val="center"/>
              <w:rPr>
                <w:rFonts w:cstheme="minorHAnsi"/>
                <w:b/>
                <w:bCs/>
                <w:color w:val="000000"/>
                <w:sz w:val="16"/>
                <w:szCs w:val="16"/>
              </w:rPr>
            </w:pPr>
            <w:r w:rsidRPr="004F5F44">
              <w:rPr>
                <w:rFonts w:cstheme="minorHAnsi"/>
                <w:b/>
                <w:bCs/>
                <w:color w:val="000000"/>
                <w:sz w:val="16"/>
                <w:szCs w:val="16"/>
              </w:rPr>
              <w:t>Man.</w:t>
            </w:r>
          </w:p>
        </w:tc>
        <w:tc>
          <w:tcPr>
            <w:tcW w:w="581" w:type="dxa"/>
            <w:tcBorders>
              <w:top w:val="nil"/>
              <w:left w:val="nil"/>
              <w:bottom w:val="single" w:sz="4" w:space="0" w:color="7BA0CD"/>
              <w:right w:val="single" w:sz="4" w:space="0" w:color="7BA0CD"/>
            </w:tcBorders>
            <w:shd w:val="clear" w:color="000000" w:fill="C6E0B4"/>
            <w:vAlign w:val="center"/>
            <w:hideMark/>
          </w:tcPr>
          <w:p w14:paraId="124111FB" w14:textId="77777777" w:rsidR="0019358E" w:rsidRPr="004F5F44" w:rsidRDefault="0019358E" w:rsidP="00514B5D">
            <w:pPr>
              <w:jc w:val="center"/>
              <w:rPr>
                <w:rFonts w:cstheme="minorHAnsi"/>
                <w:b/>
                <w:bCs/>
                <w:color w:val="000000"/>
                <w:sz w:val="16"/>
                <w:szCs w:val="16"/>
              </w:rPr>
            </w:pPr>
            <w:r w:rsidRPr="004F5F44">
              <w:rPr>
                <w:rFonts w:cstheme="minorHAnsi"/>
                <w:b/>
                <w:bCs/>
                <w:color w:val="000000"/>
                <w:sz w:val="16"/>
                <w:szCs w:val="16"/>
              </w:rPr>
              <w:t>Serv.</w:t>
            </w:r>
          </w:p>
        </w:tc>
        <w:tc>
          <w:tcPr>
            <w:tcW w:w="585" w:type="dxa"/>
            <w:vMerge/>
            <w:tcBorders>
              <w:left w:val="single" w:sz="4" w:space="0" w:color="7BA0CD"/>
              <w:bottom w:val="single" w:sz="4" w:space="0" w:color="7BA0CD"/>
              <w:right w:val="single" w:sz="4" w:space="0" w:color="7BA0CD"/>
            </w:tcBorders>
            <w:vAlign w:val="center"/>
            <w:hideMark/>
          </w:tcPr>
          <w:p w14:paraId="655B90EA" w14:textId="77777777" w:rsidR="0019358E" w:rsidRPr="004F5F44" w:rsidRDefault="0019358E" w:rsidP="00514B5D">
            <w:pPr>
              <w:rPr>
                <w:rFonts w:cstheme="minorHAnsi"/>
                <w:b/>
                <w:bCs/>
                <w:color w:val="000000"/>
                <w:sz w:val="16"/>
                <w:szCs w:val="16"/>
              </w:rPr>
            </w:pPr>
          </w:p>
        </w:tc>
        <w:tc>
          <w:tcPr>
            <w:tcW w:w="725" w:type="dxa"/>
            <w:vMerge/>
            <w:tcBorders>
              <w:left w:val="single" w:sz="4" w:space="0" w:color="7BA0CD"/>
              <w:bottom w:val="single" w:sz="4" w:space="0" w:color="7BA0CD"/>
              <w:right w:val="single" w:sz="8" w:space="0" w:color="auto"/>
            </w:tcBorders>
            <w:vAlign w:val="center"/>
            <w:hideMark/>
          </w:tcPr>
          <w:p w14:paraId="04D34CD5" w14:textId="77777777" w:rsidR="0019358E" w:rsidRPr="004F5F44" w:rsidRDefault="0019358E" w:rsidP="00514B5D">
            <w:pPr>
              <w:rPr>
                <w:rFonts w:cstheme="minorHAnsi"/>
                <w:b/>
                <w:bCs/>
                <w:color w:val="000000"/>
                <w:sz w:val="16"/>
                <w:szCs w:val="16"/>
              </w:rPr>
            </w:pPr>
          </w:p>
        </w:tc>
        <w:tc>
          <w:tcPr>
            <w:tcW w:w="564" w:type="dxa"/>
            <w:tcBorders>
              <w:top w:val="nil"/>
              <w:left w:val="nil"/>
              <w:bottom w:val="single" w:sz="4" w:space="0" w:color="7BA0CD"/>
              <w:right w:val="single" w:sz="4" w:space="0" w:color="7BA0CD"/>
            </w:tcBorders>
            <w:shd w:val="clear" w:color="000000" w:fill="C6E0B4"/>
            <w:vAlign w:val="center"/>
            <w:hideMark/>
          </w:tcPr>
          <w:p w14:paraId="39374977" w14:textId="77777777" w:rsidR="0019358E" w:rsidRPr="004F5F44" w:rsidRDefault="0019358E" w:rsidP="00514B5D">
            <w:pPr>
              <w:jc w:val="center"/>
              <w:rPr>
                <w:rFonts w:cstheme="minorHAnsi"/>
                <w:b/>
                <w:bCs/>
                <w:color w:val="000000"/>
                <w:sz w:val="16"/>
                <w:szCs w:val="16"/>
              </w:rPr>
            </w:pPr>
            <w:r w:rsidRPr="004F5F44">
              <w:rPr>
                <w:rFonts w:cstheme="minorHAnsi"/>
                <w:b/>
                <w:bCs/>
                <w:color w:val="000000"/>
                <w:sz w:val="16"/>
                <w:szCs w:val="16"/>
              </w:rPr>
              <w:t>Man.</w:t>
            </w:r>
          </w:p>
        </w:tc>
        <w:tc>
          <w:tcPr>
            <w:tcW w:w="581" w:type="dxa"/>
            <w:tcBorders>
              <w:top w:val="nil"/>
              <w:left w:val="nil"/>
              <w:bottom w:val="single" w:sz="4" w:space="0" w:color="7BA0CD"/>
              <w:right w:val="single" w:sz="4" w:space="0" w:color="7BA0CD"/>
            </w:tcBorders>
            <w:shd w:val="clear" w:color="000000" w:fill="C6E0B4"/>
            <w:vAlign w:val="center"/>
            <w:hideMark/>
          </w:tcPr>
          <w:p w14:paraId="190A3C04" w14:textId="77777777" w:rsidR="0019358E" w:rsidRPr="004F5F44" w:rsidRDefault="0019358E" w:rsidP="00514B5D">
            <w:pPr>
              <w:jc w:val="center"/>
              <w:rPr>
                <w:rFonts w:cstheme="minorHAnsi"/>
                <w:b/>
                <w:bCs/>
                <w:color w:val="000000"/>
                <w:sz w:val="16"/>
                <w:szCs w:val="16"/>
              </w:rPr>
            </w:pPr>
            <w:r w:rsidRPr="004F5F44">
              <w:rPr>
                <w:rFonts w:cstheme="minorHAnsi"/>
                <w:b/>
                <w:bCs/>
                <w:color w:val="000000"/>
                <w:sz w:val="16"/>
                <w:szCs w:val="16"/>
              </w:rPr>
              <w:t>Serv.</w:t>
            </w:r>
          </w:p>
        </w:tc>
        <w:tc>
          <w:tcPr>
            <w:tcW w:w="585" w:type="dxa"/>
            <w:vMerge/>
            <w:tcBorders>
              <w:left w:val="single" w:sz="4" w:space="0" w:color="7BA0CD"/>
              <w:bottom w:val="single" w:sz="4" w:space="0" w:color="7BA0CD"/>
              <w:right w:val="single" w:sz="4" w:space="0" w:color="7BA0CD"/>
            </w:tcBorders>
            <w:vAlign w:val="center"/>
            <w:hideMark/>
          </w:tcPr>
          <w:p w14:paraId="38AD1A81" w14:textId="77777777" w:rsidR="0019358E" w:rsidRPr="004F5F44" w:rsidRDefault="0019358E" w:rsidP="00514B5D">
            <w:pPr>
              <w:rPr>
                <w:rFonts w:cstheme="minorHAnsi"/>
                <w:b/>
                <w:bCs/>
                <w:color w:val="000000"/>
                <w:sz w:val="16"/>
                <w:szCs w:val="16"/>
              </w:rPr>
            </w:pPr>
          </w:p>
        </w:tc>
        <w:tc>
          <w:tcPr>
            <w:tcW w:w="725" w:type="dxa"/>
            <w:vMerge/>
            <w:tcBorders>
              <w:left w:val="single" w:sz="4" w:space="0" w:color="7BA0CD"/>
              <w:bottom w:val="single" w:sz="4" w:space="0" w:color="7BA0CD"/>
              <w:right w:val="single" w:sz="8" w:space="0" w:color="auto"/>
            </w:tcBorders>
            <w:vAlign w:val="center"/>
            <w:hideMark/>
          </w:tcPr>
          <w:p w14:paraId="63DE916A" w14:textId="77777777" w:rsidR="0019358E" w:rsidRPr="004F5F44" w:rsidRDefault="0019358E" w:rsidP="00514B5D">
            <w:pPr>
              <w:rPr>
                <w:rFonts w:cstheme="minorHAnsi"/>
                <w:b/>
                <w:bCs/>
                <w:color w:val="000000"/>
                <w:sz w:val="16"/>
                <w:szCs w:val="16"/>
              </w:rPr>
            </w:pPr>
          </w:p>
        </w:tc>
        <w:tc>
          <w:tcPr>
            <w:tcW w:w="581" w:type="dxa"/>
            <w:tcBorders>
              <w:top w:val="nil"/>
              <w:left w:val="nil"/>
              <w:bottom w:val="single" w:sz="4" w:space="0" w:color="7BA0CD"/>
              <w:right w:val="single" w:sz="4" w:space="0" w:color="7BA0CD"/>
            </w:tcBorders>
            <w:shd w:val="clear" w:color="000000" w:fill="C6E0B4"/>
            <w:vAlign w:val="center"/>
            <w:hideMark/>
          </w:tcPr>
          <w:p w14:paraId="6C7D8571" w14:textId="77777777" w:rsidR="0019358E" w:rsidRPr="004F5F44" w:rsidRDefault="0019358E" w:rsidP="00514B5D">
            <w:pPr>
              <w:jc w:val="center"/>
              <w:rPr>
                <w:rFonts w:cstheme="minorHAnsi"/>
                <w:b/>
                <w:bCs/>
                <w:color w:val="000000"/>
                <w:sz w:val="16"/>
                <w:szCs w:val="16"/>
              </w:rPr>
            </w:pPr>
            <w:r w:rsidRPr="004F5F44">
              <w:rPr>
                <w:rFonts w:cstheme="minorHAnsi"/>
                <w:b/>
                <w:bCs/>
                <w:color w:val="000000"/>
                <w:sz w:val="16"/>
                <w:szCs w:val="16"/>
              </w:rPr>
              <w:t>Man.</w:t>
            </w:r>
          </w:p>
        </w:tc>
        <w:tc>
          <w:tcPr>
            <w:tcW w:w="581" w:type="dxa"/>
            <w:tcBorders>
              <w:top w:val="nil"/>
              <w:left w:val="nil"/>
              <w:bottom w:val="single" w:sz="4" w:space="0" w:color="7BA0CD"/>
              <w:right w:val="single" w:sz="4" w:space="0" w:color="7BA0CD"/>
            </w:tcBorders>
            <w:shd w:val="clear" w:color="000000" w:fill="C6E0B4"/>
            <w:vAlign w:val="center"/>
            <w:hideMark/>
          </w:tcPr>
          <w:p w14:paraId="26753C82" w14:textId="77777777" w:rsidR="0019358E" w:rsidRPr="004F5F44" w:rsidRDefault="0019358E" w:rsidP="00514B5D">
            <w:pPr>
              <w:jc w:val="center"/>
              <w:rPr>
                <w:rFonts w:cstheme="minorHAnsi"/>
                <w:b/>
                <w:bCs/>
                <w:color w:val="000000"/>
                <w:sz w:val="16"/>
                <w:szCs w:val="16"/>
              </w:rPr>
            </w:pPr>
            <w:r w:rsidRPr="004F5F44">
              <w:rPr>
                <w:rFonts w:cstheme="minorHAnsi"/>
                <w:b/>
                <w:bCs/>
                <w:color w:val="000000"/>
                <w:sz w:val="16"/>
                <w:szCs w:val="16"/>
              </w:rPr>
              <w:t>Serv.</w:t>
            </w:r>
          </w:p>
        </w:tc>
        <w:tc>
          <w:tcPr>
            <w:tcW w:w="585" w:type="dxa"/>
            <w:vMerge/>
            <w:tcBorders>
              <w:left w:val="single" w:sz="4" w:space="0" w:color="7BA0CD"/>
              <w:bottom w:val="single" w:sz="4" w:space="0" w:color="7BA0CD"/>
              <w:right w:val="single" w:sz="4" w:space="0" w:color="7BA0CD"/>
            </w:tcBorders>
            <w:vAlign w:val="center"/>
            <w:hideMark/>
          </w:tcPr>
          <w:p w14:paraId="7A9F15D3" w14:textId="77777777" w:rsidR="0019358E" w:rsidRPr="004F5F44" w:rsidRDefault="0019358E" w:rsidP="00514B5D">
            <w:pPr>
              <w:rPr>
                <w:rFonts w:cstheme="minorHAnsi"/>
                <w:b/>
                <w:bCs/>
                <w:color w:val="000000"/>
                <w:sz w:val="16"/>
                <w:szCs w:val="16"/>
              </w:rPr>
            </w:pPr>
          </w:p>
        </w:tc>
        <w:tc>
          <w:tcPr>
            <w:tcW w:w="730" w:type="dxa"/>
            <w:vMerge/>
            <w:tcBorders>
              <w:left w:val="single" w:sz="4" w:space="0" w:color="7BA0CD"/>
              <w:bottom w:val="single" w:sz="4" w:space="0" w:color="7BA0CD"/>
              <w:right w:val="single" w:sz="8" w:space="0" w:color="auto"/>
            </w:tcBorders>
            <w:vAlign w:val="center"/>
            <w:hideMark/>
          </w:tcPr>
          <w:p w14:paraId="44152E3F" w14:textId="77777777" w:rsidR="0019358E" w:rsidRPr="004F5F44" w:rsidRDefault="0019358E" w:rsidP="00514B5D">
            <w:pPr>
              <w:rPr>
                <w:rFonts w:cstheme="minorHAnsi"/>
                <w:b/>
                <w:bCs/>
                <w:color w:val="000000"/>
                <w:sz w:val="16"/>
                <w:szCs w:val="16"/>
              </w:rPr>
            </w:pPr>
          </w:p>
        </w:tc>
      </w:tr>
      <w:tr w:rsidR="0019358E" w:rsidRPr="004F5F44" w14:paraId="0D3162A2" w14:textId="77777777" w:rsidTr="00B12856">
        <w:trPr>
          <w:trHeight w:val="240"/>
          <w:jc w:val="center"/>
        </w:trPr>
        <w:tc>
          <w:tcPr>
            <w:tcW w:w="1473" w:type="dxa"/>
            <w:tcBorders>
              <w:top w:val="nil"/>
              <w:left w:val="single" w:sz="8" w:space="0" w:color="auto"/>
              <w:bottom w:val="single" w:sz="4" w:space="0" w:color="7BA0CD"/>
              <w:right w:val="single" w:sz="8" w:space="0" w:color="auto"/>
            </w:tcBorders>
            <w:shd w:val="clear" w:color="auto" w:fill="auto"/>
            <w:vAlign w:val="center"/>
            <w:hideMark/>
          </w:tcPr>
          <w:p w14:paraId="2B6A2A85" w14:textId="77777777" w:rsidR="0019358E" w:rsidRPr="004F5F44" w:rsidRDefault="0019358E" w:rsidP="00514B5D">
            <w:pPr>
              <w:rPr>
                <w:rFonts w:cstheme="minorHAnsi"/>
                <w:color w:val="000000"/>
                <w:sz w:val="16"/>
                <w:szCs w:val="16"/>
              </w:rPr>
            </w:pPr>
            <w:r w:rsidRPr="004F5F44">
              <w:rPr>
                <w:rFonts w:cstheme="minorHAnsi"/>
                <w:color w:val="000000"/>
                <w:sz w:val="16"/>
                <w:szCs w:val="16"/>
              </w:rPr>
              <w:t>HFC</w:t>
            </w:r>
            <w:r w:rsidRPr="004F5F44">
              <w:rPr>
                <w:rFonts w:cstheme="minorHAnsi"/>
                <w:color w:val="000000"/>
                <w:sz w:val="16"/>
                <w:szCs w:val="16"/>
              </w:rPr>
              <w:noBreakHyphen/>
              <w:t>134a</w:t>
            </w:r>
          </w:p>
        </w:tc>
        <w:tc>
          <w:tcPr>
            <w:tcW w:w="564" w:type="dxa"/>
            <w:tcBorders>
              <w:top w:val="nil"/>
              <w:left w:val="nil"/>
              <w:bottom w:val="single" w:sz="4" w:space="0" w:color="7BA0CD"/>
              <w:right w:val="single" w:sz="4" w:space="0" w:color="7BA0CD"/>
            </w:tcBorders>
            <w:shd w:val="clear" w:color="auto" w:fill="auto"/>
            <w:vAlign w:val="center"/>
            <w:hideMark/>
          </w:tcPr>
          <w:p w14:paraId="22EDF361"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16.7</w:t>
            </w:r>
          </w:p>
        </w:tc>
        <w:tc>
          <w:tcPr>
            <w:tcW w:w="617" w:type="dxa"/>
            <w:tcBorders>
              <w:top w:val="nil"/>
              <w:left w:val="nil"/>
              <w:bottom w:val="single" w:sz="4" w:space="0" w:color="7BA0CD"/>
              <w:right w:val="single" w:sz="4" w:space="0" w:color="7BA0CD"/>
            </w:tcBorders>
            <w:shd w:val="clear" w:color="auto" w:fill="auto"/>
            <w:vAlign w:val="center"/>
            <w:hideMark/>
          </w:tcPr>
          <w:p w14:paraId="1D9E9985"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11.6</w:t>
            </w:r>
          </w:p>
        </w:tc>
        <w:tc>
          <w:tcPr>
            <w:tcW w:w="585" w:type="dxa"/>
            <w:tcBorders>
              <w:top w:val="nil"/>
              <w:left w:val="nil"/>
              <w:bottom w:val="single" w:sz="4" w:space="0" w:color="7BA0CD"/>
              <w:right w:val="single" w:sz="4" w:space="0" w:color="7BA0CD"/>
            </w:tcBorders>
            <w:shd w:val="clear" w:color="auto" w:fill="auto"/>
            <w:vAlign w:val="center"/>
            <w:hideMark/>
          </w:tcPr>
          <w:p w14:paraId="68744F84"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25" w:type="dxa"/>
            <w:tcBorders>
              <w:top w:val="nil"/>
              <w:left w:val="nil"/>
              <w:bottom w:val="single" w:sz="4" w:space="0" w:color="7BA0CD"/>
              <w:right w:val="single" w:sz="8" w:space="0" w:color="auto"/>
            </w:tcBorders>
            <w:shd w:val="clear" w:color="auto" w:fill="auto"/>
            <w:vAlign w:val="center"/>
            <w:hideMark/>
          </w:tcPr>
          <w:p w14:paraId="511B70BD"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64" w:type="dxa"/>
            <w:tcBorders>
              <w:top w:val="nil"/>
              <w:left w:val="nil"/>
              <w:bottom w:val="single" w:sz="4" w:space="0" w:color="7BA0CD"/>
              <w:right w:val="single" w:sz="4" w:space="0" w:color="7BA0CD"/>
            </w:tcBorders>
            <w:shd w:val="clear" w:color="auto" w:fill="auto"/>
            <w:vAlign w:val="center"/>
            <w:hideMark/>
          </w:tcPr>
          <w:p w14:paraId="24C0F12E"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6.23</w:t>
            </w:r>
          </w:p>
        </w:tc>
        <w:tc>
          <w:tcPr>
            <w:tcW w:w="581" w:type="dxa"/>
            <w:tcBorders>
              <w:top w:val="nil"/>
              <w:left w:val="nil"/>
              <w:bottom w:val="single" w:sz="4" w:space="0" w:color="7BA0CD"/>
              <w:right w:val="single" w:sz="4" w:space="0" w:color="7BA0CD"/>
            </w:tcBorders>
            <w:shd w:val="clear" w:color="auto" w:fill="auto"/>
            <w:vAlign w:val="center"/>
            <w:hideMark/>
          </w:tcPr>
          <w:p w14:paraId="18F1487B"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24.17</w:t>
            </w:r>
          </w:p>
        </w:tc>
        <w:tc>
          <w:tcPr>
            <w:tcW w:w="585" w:type="dxa"/>
            <w:tcBorders>
              <w:top w:val="nil"/>
              <w:left w:val="nil"/>
              <w:bottom w:val="single" w:sz="4" w:space="0" w:color="7BA0CD"/>
              <w:right w:val="single" w:sz="4" w:space="0" w:color="7BA0CD"/>
            </w:tcBorders>
            <w:shd w:val="clear" w:color="auto" w:fill="auto"/>
            <w:vAlign w:val="center"/>
            <w:hideMark/>
          </w:tcPr>
          <w:p w14:paraId="7B765732"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25" w:type="dxa"/>
            <w:tcBorders>
              <w:top w:val="nil"/>
              <w:left w:val="nil"/>
              <w:bottom w:val="single" w:sz="4" w:space="0" w:color="7BA0CD"/>
              <w:right w:val="single" w:sz="8" w:space="0" w:color="auto"/>
            </w:tcBorders>
            <w:shd w:val="clear" w:color="auto" w:fill="auto"/>
            <w:vAlign w:val="center"/>
            <w:hideMark/>
          </w:tcPr>
          <w:p w14:paraId="05FC0211"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64" w:type="dxa"/>
            <w:tcBorders>
              <w:top w:val="nil"/>
              <w:left w:val="nil"/>
              <w:bottom w:val="single" w:sz="4" w:space="0" w:color="7BA0CD"/>
              <w:right w:val="single" w:sz="4" w:space="0" w:color="7BA0CD"/>
            </w:tcBorders>
            <w:shd w:val="clear" w:color="auto" w:fill="auto"/>
            <w:vAlign w:val="center"/>
            <w:hideMark/>
          </w:tcPr>
          <w:p w14:paraId="2FE8050B"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10.2</w:t>
            </w:r>
          </w:p>
        </w:tc>
        <w:tc>
          <w:tcPr>
            <w:tcW w:w="581" w:type="dxa"/>
            <w:tcBorders>
              <w:top w:val="nil"/>
              <w:left w:val="nil"/>
              <w:bottom w:val="single" w:sz="4" w:space="0" w:color="7BA0CD"/>
              <w:right w:val="single" w:sz="4" w:space="0" w:color="7BA0CD"/>
            </w:tcBorders>
            <w:shd w:val="clear" w:color="auto" w:fill="auto"/>
            <w:vAlign w:val="center"/>
            <w:hideMark/>
          </w:tcPr>
          <w:p w14:paraId="731639AE"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22.88</w:t>
            </w:r>
          </w:p>
        </w:tc>
        <w:tc>
          <w:tcPr>
            <w:tcW w:w="585" w:type="dxa"/>
            <w:tcBorders>
              <w:top w:val="nil"/>
              <w:left w:val="nil"/>
              <w:bottom w:val="single" w:sz="4" w:space="0" w:color="7BA0CD"/>
              <w:right w:val="single" w:sz="4" w:space="0" w:color="7BA0CD"/>
            </w:tcBorders>
            <w:shd w:val="clear" w:color="auto" w:fill="auto"/>
            <w:vAlign w:val="center"/>
            <w:hideMark/>
          </w:tcPr>
          <w:p w14:paraId="36AFBB60"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25" w:type="dxa"/>
            <w:tcBorders>
              <w:top w:val="nil"/>
              <w:left w:val="nil"/>
              <w:bottom w:val="single" w:sz="4" w:space="0" w:color="7BA0CD"/>
              <w:right w:val="single" w:sz="8" w:space="0" w:color="auto"/>
            </w:tcBorders>
            <w:shd w:val="clear" w:color="auto" w:fill="auto"/>
            <w:vAlign w:val="center"/>
            <w:hideMark/>
          </w:tcPr>
          <w:p w14:paraId="0EB432C3"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1" w:type="dxa"/>
            <w:tcBorders>
              <w:top w:val="nil"/>
              <w:left w:val="nil"/>
              <w:bottom w:val="single" w:sz="4" w:space="0" w:color="7BA0CD"/>
              <w:right w:val="single" w:sz="4" w:space="0" w:color="7BA0CD"/>
            </w:tcBorders>
            <w:shd w:val="clear" w:color="auto" w:fill="auto"/>
            <w:vAlign w:val="center"/>
            <w:hideMark/>
          </w:tcPr>
          <w:p w14:paraId="320C10FF"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11.37</w:t>
            </w:r>
          </w:p>
        </w:tc>
        <w:tc>
          <w:tcPr>
            <w:tcW w:w="581" w:type="dxa"/>
            <w:tcBorders>
              <w:top w:val="nil"/>
              <w:left w:val="nil"/>
              <w:bottom w:val="single" w:sz="4" w:space="0" w:color="7BA0CD"/>
              <w:right w:val="single" w:sz="4" w:space="0" w:color="7BA0CD"/>
            </w:tcBorders>
            <w:shd w:val="clear" w:color="auto" w:fill="auto"/>
            <w:vAlign w:val="center"/>
            <w:hideMark/>
          </w:tcPr>
          <w:p w14:paraId="13F4DC48"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24.11</w:t>
            </w:r>
          </w:p>
        </w:tc>
        <w:tc>
          <w:tcPr>
            <w:tcW w:w="585" w:type="dxa"/>
            <w:tcBorders>
              <w:top w:val="nil"/>
              <w:left w:val="nil"/>
              <w:bottom w:val="single" w:sz="4" w:space="0" w:color="7BA0CD"/>
              <w:right w:val="single" w:sz="4" w:space="0" w:color="7BA0CD"/>
            </w:tcBorders>
            <w:shd w:val="clear" w:color="auto" w:fill="auto"/>
            <w:vAlign w:val="center"/>
            <w:hideMark/>
          </w:tcPr>
          <w:p w14:paraId="33B3813C"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30" w:type="dxa"/>
            <w:tcBorders>
              <w:top w:val="nil"/>
              <w:left w:val="nil"/>
              <w:bottom w:val="single" w:sz="4" w:space="0" w:color="7BA0CD"/>
              <w:right w:val="single" w:sz="8" w:space="0" w:color="auto"/>
            </w:tcBorders>
            <w:shd w:val="clear" w:color="auto" w:fill="auto"/>
            <w:vAlign w:val="center"/>
            <w:hideMark/>
          </w:tcPr>
          <w:p w14:paraId="0871B4CA"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r>
      <w:tr w:rsidR="0019358E" w:rsidRPr="004F5F44" w14:paraId="48E18C00" w14:textId="77777777" w:rsidTr="00B12856">
        <w:trPr>
          <w:trHeight w:val="240"/>
          <w:jc w:val="center"/>
        </w:trPr>
        <w:tc>
          <w:tcPr>
            <w:tcW w:w="1473" w:type="dxa"/>
            <w:tcBorders>
              <w:top w:val="nil"/>
              <w:left w:val="single" w:sz="8" w:space="0" w:color="auto"/>
              <w:bottom w:val="single" w:sz="4" w:space="0" w:color="7BA0CD"/>
              <w:right w:val="single" w:sz="8" w:space="0" w:color="auto"/>
            </w:tcBorders>
            <w:shd w:val="clear" w:color="auto" w:fill="auto"/>
            <w:vAlign w:val="center"/>
            <w:hideMark/>
          </w:tcPr>
          <w:p w14:paraId="3AA18BA3" w14:textId="77777777" w:rsidR="0019358E" w:rsidRPr="004F5F44" w:rsidRDefault="0019358E" w:rsidP="00514B5D">
            <w:pPr>
              <w:rPr>
                <w:rFonts w:cstheme="minorHAnsi"/>
                <w:color w:val="000000"/>
                <w:sz w:val="16"/>
                <w:szCs w:val="16"/>
              </w:rPr>
            </w:pPr>
            <w:r w:rsidRPr="004F5F44">
              <w:rPr>
                <w:rFonts w:cstheme="minorHAnsi"/>
                <w:color w:val="000000"/>
                <w:sz w:val="16"/>
                <w:szCs w:val="16"/>
              </w:rPr>
              <w:t>HFC</w:t>
            </w:r>
            <w:r w:rsidRPr="004F5F44">
              <w:rPr>
                <w:rFonts w:cstheme="minorHAnsi"/>
                <w:color w:val="000000"/>
                <w:sz w:val="16"/>
                <w:szCs w:val="16"/>
              </w:rPr>
              <w:noBreakHyphen/>
              <w:t>227ea/365mfc</w:t>
            </w:r>
          </w:p>
        </w:tc>
        <w:tc>
          <w:tcPr>
            <w:tcW w:w="564" w:type="dxa"/>
            <w:tcBorders>
              <w:top w:val="nil"/>
              <w:left w:val="nil"/>
              <w:bottom w:val="single" w:sz="4" w:space="0" w:color="7BA0CD"/>
              <w:right w:val="single" w:sz="4" w:space="0" w:color="7BA0CD"/>
            </w:tcBorders>
            <w:shd w:val="clear" w:color="auto" w:fill="auto"/>
            <w:vAlign w:val="center"/>
            <w:hideMark/>
          </w:tcPr>
          <w:p w14:paraId="6276BB30"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617" w:type="dxa"/>
            <w:tcBorders>
              <w:top w:val="nil"/>
              <w:left w:val="nil"/>
              <w:bottom w:val="single" w:sz="4" w:space="0" w:color="7BA0CD"/>
              <w:right w:val="single" w:sz="4" w:space="0" w:color="7BA0CD"/>
            </w:tcBorders>
            <w:shd w:val="clear" w:color="auto" w:fill="auto"/>
            <w:vAlign w:val="center"/>
            <w:hideMark/>
          </w:tcPr>
          <w:p w14:paraId="7FF80B82"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5" w:type="dxa"/>
            <w:tcBorders>
              <w:top w:val="nil"/>
              <w:left w:val="nil"/>
              <w:bottom w:val="single" w:sz="4" w:space="0" w:color="7BA0CD"/>
              <w:right w:val="single" w:sz="4" w:space="0" w:color="7BA0CD"/>
            </w:tcBorders>
            <w:shd w:val="clear" w:color="auto" w:fill="auto"/>
            <w:vAlign w:val="center"/>
            <w:hideMark/>
          </w:tcPr>
          <w:p w14:paraId="69DE69B8"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25" w:type="dxa"/>
            <w:tcBorders>
              <w:top w:val="nil"/>
              <w:left w:val="nil"/>
              <w:bottom w:val="single" w:sz="4" w:space="0" w:color="7BA0CD"/>
              <w:right w:val="single" w:sz="8" w:space="0" w:color="auto"/>
            </w:tcBorders>
            <w:shd w:val="clear" w:color="auto" w:fill="auto"/>
            <w:vAlign w:val="center"/>
            <w:hideMark/>
          </w:tcPr>
          <w:p w14:paraId="148A9C7A"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0.6 </w:t>
            </w:r>
          </w:p>
        </w:tc>
        <w:tc>
          <w:tcPr>
            <w:tcW w:w="564" w:type="dxa"/>
            <w:tcBorders>
              <w:top w:val="nil"/>
              <w:left w:val="nil"/>
              <w:bottom w:val="single" w:sz="4" w:space="0" w:color="7BA0CD"/>
              <w:right w:val="single" w:sz="4" w:space="0" w:color="7BA0CD"/>
            </w:tcBorders>
            <w:shd w:val="clear" w:color="auto" w:fill="auto"/>
            <w:vAlign w:val="center"/>
            <w:hideMark/>
          </w:tcPr>
          <w:p w14:paraId="24A1A5A0"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1" w:type="dxa"/>
            <w:tcBorders>
              <w:top w:val="nil"/>
              <w:left w:val="nil"/>
              <w:bottom w:val="single" w:sz="4" w:space="0" w:color="7BA0CD"/>
              <w:right w:val="single" w:sz="4" w:space="0" w:color="7BA0CD"/>
            </w:tcBorders>
            <w:shd w:val="clear" w:color="auto" w:fill="auto"/>
            <w:vAlign w:val="center"/>
            <w:hideMark/>
          </w:tcPr>
          <w:p w14:paraId="685BB288"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5" w:type="dxa"/>
            <w:tcBorders>
              <w:top w:val="nil"/>
              <w:left w:val="nil"/>
              <w:bottom w:val="single" w:sz="4" w:space="0" w:color="7BA0CD"/>
              <w:right w:val="single" w:sz="4" w:space="0" w:color="7BA0CD"/>
            </w:tcBorders>
            <w:shd w:val="clear" w:color="auto" w:fill="auto"/>
            <w:vAlign w:val="center"/>
            <w:hideMark/>
          </w:tcPr>
          <w:p w14:paraId="20DCE938"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25" w:type="dxa"/>
            <w:tcBorders>
              <w:top w:val="nil"/>
              <w:left w:val="nil"/>
              <w:bottom w:val="single" w:sz="4" w:space="0" w:color="7BA0CD"/>
              <w:right w:val="single" w:sz="8" w:space="0" w:color="auto"/>
            </w:tcBorders>
            <w:shd w:val="clear" w:color="auto" w:fill="auto"/>
            <w:vAlign w:val="center"/>
            <w:hideMark/>
          </w:tcPr>
          <w:p w14:paraId="55EBCCB4"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0.6</w:t>
            </w:r>
          </w:p>
        </w:tc>
        <w:tc>
          <w:tcPr>
            <w:tcW w:w="564" w:type="dxa"/>
            <w:tcBorders>
              <w:top w:val="nil"/>
              <w:left w:val="nil"/>
              <w:bottom w:val="single" w:sz="4" w:space="0" w:color="7BA0CD"/>
              <w:right w:val="single" w:sz="4" w:space="0" w:color="7BA0CD"/>
            </w:tcBorders>
            <w:shd w:val="clear" w:color="auto" w:fill="auto"/>
            <w:vAlign w:val="center"/>
            <w:hideMark/>
          </w:tcPr>
          <w:p w14:paraId="5218FA8B"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1" w:type="dxa"/>
            <w:tcBorders>
              <w:top w:val="nil"/>
              <w:left w:val="nil"/>
              <w:bottom w:val="single" w:sz="4" w:space="0" w:color="7BA0CD"/>
              <w:right w:val="single" w:sz="4" w:space="0" w:color="7BA0CD"/>
            </w:tcBorders>
            <w:shd w:val="clear" w:color="auto" w:fill="auto"/>
            <w:vAlign w:val="center"/>
            <w:hideMark/>
          </w:tcPr>
          <w:p w14:paraId="23508894"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5" w:type="dxa"/>
            <w:tcBorders>
              <w:top w:val="nil"/>
              <w:left w:val="nil"/>
              <w:bottom w:val="single" w:sz="4" w:space="0" w:color="7BA0CD"/>
              <w:right w:val="single" w:sz="4" w:space="0" w:color="7BA0CD"/>
            </w:tcBorders>
            <w:shd w:val="clear" w:color="auto" w:fill="auto"/>
            <w:vAlign w:val="center"/>
            <w:hideMark/>
          </w:tcPr>
          <w:p w14:paraId="639466B0"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25" w:type="dxa"/>
            <w:tcBorders>
              <w:top w:val="nil"/>
              <w:left w:val="nil"/>
              <w:bottom w:val="single" w:sz="4" w:space="0" w:color="7BA0CD"/>
              <w:right w:val="single" w:sz="8" w:space="0" w:color="auto"/>
            </w:tcBorders>
            <w:shd w:val="clear" w:color="auto" w:fill="auto"/>
            <w:vAlign w:val="center"/>
            <w:hideMark/>
          </w:tcPr>
          <w:p w14:paraId="4F344E5F"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0.64</w:t>
            </w:r>
          </w:p>
        </w:tc>
        <w:tc>
          <w:tcPr>
            <w:tcW w:w="581" w:type="dxa"/>
            <w:tcBorders>
              <w:top w:val="nil"/>
              <w:left w:val="nil"/>
              <w:bottom w:val="single" w:sz="4" w:space="0" w:color="7BA0CD"/>
              <w:right w:val="single" w:sz="4" w:space="0" w:color="7BA0CD"/>
            </w:tcBorders>
            <w:shd w:val="clear" w:color="auto" w:fill="auto"/>
            <w:vAlign w:val="center"/>
            <w:hideMark/>
          </w:tcPr>
          <w:p w14:paraId="24AF6396"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1" w:type="dxa"/>
            <w:tcBorders>
              <w:top w:val="nil"/>
              <w:left w:val="nil"/>
              <w:bottom w:val="single" w:sz="4" w:space="0" w:color="7BA0CD"/>
              <w:right w:val="single" w:sz="4" w:space="0" w:color="7BA0CD"/>
            </w:tcBorders>
            <w:shd w:val="clear" w:color="auto" w:fill="auto"/>
            <w:vAlign w:val="center"/>
            <w:hideMark/>
          </w:tcPr>
          <w:p w14:paraId="778C397F"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5" w:type="dxa"/>
            <w:tcBorders>
              <w:top w:val="nil"/>
              <w:left w:val="nil"/>
              <w:bottom w:val="single" w:sz="4" w:space="0" w:color="7BA0CD"/>
              <w:right w:val="single" w:sz="4" w:space="0" w:color="7BA0CD"/>
            </w:tcBorders>
            <w:shd w:val="clear" w:color="auto" w:fill="auto"/>
            <w:vAlign w:val="center"/>
            <w:hideMark/>
          </w:tcPr>
          <w:p w14:paraId="5986AC54"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30" w:type="dxa"/>
            <w:tcBorders>
              <w:top w:val="nil"/>
              <w:left w:val="nil"/>
              <w:bottom w:val="single" w:sz="4" w:space="0" w:color="7BA0CD"/>
              <w:right w:val="single" w:sz="8" w:space="0" w:color="auto"/>
            </w:tcBorders>
            <w:shd w:val="clear" w:color="auto" w:fill="auto"/>
            <w:vAlign w:val="center"/>
            <w:hideMark/>
          </w:tcPr>
          <w:p w14:paraId="1E8E01A3"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0.65</w:t>
            </w:r>
          </w:p>
        </w:tc>
      </w:tr>
      <w:tr w:rsidR="0019358E" w:rsidRPr="004F5F44" w14:paraId="5CB9ED7F" w14:textId="77777777" w:rsidTr="00B12856">
        <w:trPr>
          <w:trHeight w:val="240"/>
          <w:jc w:val="center"/>
        </w:trPr>
        <w:tc>
          <w:tcPr>
            <w:tcW w:w="1473" w:type="dxa"/>
            <w:tcBorders>
              <w:top w:val="nil"/>
              <w:left w:val="single" w:sz="8" w:space="0" w:color="auto"/>
              <w:bottom w:val="single" w:sz="4" w:space="0" w:color="7BA0CD"/>
              <w:right w:val="single" w:sz="8" w:space="0" w:color="auto"/>
            </w:tcBorders>
            <w:shd w:val="clear" w:color="auto" w:fill="auto"/>
            <w:vAlign w:val="center"/>
            <w:hideMark/>
          </w:tcPr>
          <w:p w14:paraId="0FC4C846" w14:textId="77777777" w:rsidR="0019358E" w:rsidRPr="004F5F44" w:rsidRDefault="0019358E" w:rsidP="00514B5D">
            <w:pPr>
              <w:rPr>
                <w:rFonts w:cstheme="minorHAnsi"/>
                <w:color w:val="000000"/>
                <w:sz w:val="16"/>
                <w:szCs w:val="16"/>
              </w:rPr>
            </w:pPr>
            <w:r w:rsidRPr="004F5F44">
              <w:rPr>
                <w:rFonts w:cstheme="minorHAnsi"/>
                <w:color w:val="000000"/>
                <w:sz w:val="16"/>
                <w:szCs w:val="16"/>
              </w:rPr>
              <w:t>R</w:t>
            </w:r>
            <w:r w:rsidRPr="004F5F44">
              <w:rPr>
                <w:rFonts w:cstheme="minorHAnsi"/>
                <w:color w:val="000000"/>
                <w:sz w:val="16"/>
                <w:szCs w:val="16"/>
              </w:rPr>
              <w:noBreakHyphen/>
              <w:t>404A</w:t>
            </w:r>
          </w:p>
        </w:tc>
        <w:tc>
          <w:tcPr>
            <w:tcW w:w="564" w:type="dxa"/>
            <w:tcBorders>
              <w:top w:val="nil"/>
              <w:left w:val="nil"/>
              <w:bottom w:val="single" w:sz="4" w:space="0" w:color="7BA0CD"/>
              <w:right w:val="single" w:sz="4" w:space="0" w:color="7BA0CD"/>
            </w:tcBorders>
            <w:shd w:val="clear" w:color="auto" w:fill="auto"/>
            <w:vAlign w:val="center"/>
            <w:hideMark/>
          </w:tcPr>
          <w:p w14:paraId="0B43EAF7"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2.68</w:t>
            </w:r>
          </w:p>
        </w:tc>
        <w:tc>
          <w:tcPr>
            <w:tcW w:w="617" w:type="dxa"/>
            <w:tcBorders>
              <w:top w:val="nil"/>
              <w:left w:val="nil"/>
              <w:bottom w:val="single" w:sz="4" w:space="0" w:color="7BA0CD"/>
              <w:right w:val="single" w:sz="4" w:space="0" w:color="7BA0CD"/>
            </w:tcBorders>
            <w:shd w:val="clear" w:color="auto" w:fill="auto"/>
            <w:vAlign w:val="center"/>
            <w:hideMark/>
          </w:tcPr>
          <w:p w14:paraId="4799CEC9"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6.94</w:t>
            </w:r>
          </w:p>
        </w:tc>
        <w:tc>
          <w:tcPr>
            <w:tcW w:w="585" w:type="dxa"/>
            <w:tcBorders>
              <w:top w:val="nil"/>
              <w:left w:val="nil"/>
              <w:bottom w:val="single" w:sz="4" w:space="0" w:color="7BA0CD"/>
              <w:right w:val="single" w:sz="4" w:space="0" w:color="7BA0CD"/>
            </w:tcBorders>
            <w:shd w:val="clear" w:color="auto" w:fill="auto"/>
            <w:vAlign w:val="center"/>
            <w:hideMark/>
          </w:tcPr>
          <w:p w14:paraId="729ED2AD"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25" w:type="dxa"/>
            <w:tcBorders>
              <w:top w:val="nil"/>
              <w:left w:val="nil"/>
              <w:bottom w:val="single" w:sz="4" w:space="0" w:color="7BA0CD"/>
              <w:right w:val="single" w:sz="8" w:space="0" w:color="auto"/>
            </w:tcBorders>
            <w:shd w:val="clear" w:color="auto" w:fill="auto"/>
            <w:vAlign w:val="center"/>
            <w:hideMark/>
          </w:tcPr>
          <w:p w14:paraId="520538FF"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64" w:type="dxa"/>
            <w:tcBorders>
              <w:top w:val="nil"/>
              <w:left w:val="nil"/>
              <w:bottom w:val="single" w:sz="4" w:space="0" w:color="7BA0CD"/>
              <w:right w:val="single" w:sz="4" w:space="0" w:color="7BA0CD"/>
            </w:tcBorders>
            <w:shd w:val="clear" w:color="auto" w:fill="auto"/>
            <w:vAlign w:val="center"/>
            <w:hideMark/>
          </w:tcPr>
          <w:p w14:paraId="2D687C1C"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2.75</w:t>
            </w:r>
          </w:p>
        </w:tc>
        <w:tc>
          <w:tcPr>
            <w:tcW w:w="581" w:type="dxa"/>
            <w:tcBorders>
              <w:top w:val="nil"/>
              <w:left w:val="nil"/>
              <w:bottom w:val="single" w:sz="4" w:space="0" w:color="7BA0CD"/>
              <w:right w:val="single" w:sz="4" w:space="0" w:color="7BA0CD"/>
            </w:tcBorders>
            <w:shd w:val="clear" w:color="auto" w:fill="auto"/>
            <w:vAlign w:val="center"/>
            <w:hideMark/>
          </w:tcPr>
          <w:p w14:paraId="1C6E001C"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10.95</w:t>
            </w:r>
          </w:p>
        </w:tc>
        <w:tc>
          <w:tcPr>
            <w:tcW w:w="585" w:type="dxa"/>
            <w:tcBorders>
              <w:top w:val="nil"/>
              <w:left w:val="nil"/>
              <w:bottom w:val="single" w:sz="4" w:space="0" w:color="7BA0CD"/>
              <w:right w:val="single" w:sz="4" w:space="0" w:color="7BA0CD"/>
            </w:tcBorders>
            <w:shd w:val="clear" w:color="auto" w:fill="auto"/>
            <w:vAlign w:val="center"/>
            <w:hideMark/>
          </w:tcPr>
          <w:p w14:paraId="43070604"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25" w:type="dxa"/>
            <w:tcBorders>
              <w:top w:val="nil"/>
              <w:left w:val="nil"/>
              <w:bottom w:val="single" w:sz="4" w:space="0" w:color="7BA0CD"/>
              <w:right w:val="single" w:sz="8" w:space="0" w:color="auto"/>
            </w:tcBorders>
            <w:shd w:val="clear" w:color="auto" w:fill="auto"/>
            <w:vAlign w:val="center"/>
            <w:hideMark/>
          </w:tcPr>
          <w:p w14:paraId="7F7EAB1B"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64" w:type="dxa"/>
            <w:tcBorders>
              <w:top w:val="nil"/>
              <w:left w:val="nil"/>
              <w:bottom w:val="single" w:sz="4" w:space="0" w:color="7BA0CD"/>
              <w:right w:val="single" w:sz="4" w:space="0" w:color="7BA0CD"/>
            </w:tcBorders>
            <w:shd w:val="clear" w:color="auto" w:fill="auto"/>
            <w:vAlign w:val="center"/>
            <w:hideMark/>
          </w:tcPr>
          <w:p w14:paraId="39771AFA"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2.77</w:t>
            </w:r>
          </w:p>
        </w:tc>
        <w:tc>
          <w:tcPr>
            <w:tcW w:w="581" w:type="dxa"/>
            <w:tcBorders>
              <w:top w:val="nil"/>
              <w:left w:val="nil"/>
              <w:bottom w:val="single" w:sz="4" w:space="0" w:color="7BA0CD"/>
              <w:right w:val="single" w:sz="4" w:space="0" w:color="7BA0CD"/>
            </w:tcBorders>
            <w:shd w:val="clear" w:color="auto" w:fill="auto"/>
            <w:vAlign w:val="center"/>
            <w:hideMark/>
          </w:tcPr>
          <w:p w14:paraId="2952BF84"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19.98</w:t>
            </w:r>
          </w:p>
        </w:tc>
        <w:tc>
          <w:tcPr>
            <w:tcW w:w="585" w:type="dxa"/>
            <w:tcBorders>
              <w:top w:val="nil"/>
              <w:left w:val="nil"/>
              <w:bottom w:val="single" w:sz="4" w:space="0" w:color="7BA0CD"/>
              <w:right w:val="single" w:sz="4" w:space="0" w:color="7BA0CD"/>
            </w:tcBorders>
            <w:shd w:val="clear" w:color="auto" w:fill="auto"/>
            <w:vAlign w:val="center"/>
            <w:hideMark/>
          </w:tcPr>
          <w:p w14:paraId="6689E47F"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25" w:type="dxa"/>
            <w:tcBorders>
              <w:top w:val="nil"/>
              <w:left w:val="nil"/>
              <w:bottom w:val="single" w:sz="4" w:space="0" w:color="7BA0CD"/>
              <w:right w:val="single" w:sz="8" w:space="0" w:color="auto"/>
            </w:tcBorders>
            <w:shd w:val="clear" w:color="auto" w:fill="auto"/>
            <w:vAlign w:val="center"/>
            <w:hideMark/>
          </w:tcPr>
          <w:p w14:paraId="530FC928"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1" w:type="dxa"/>
            <w:tcBorders>
              <w:top w:val="nil"/>
              <w:left w:val="nil"/>
              <w:bottom w:val="single" w:sz="4" w:space="0" w:color="7BA0CD"/>
              <w:right w:val="single" w:sz="4" w:space="0" w:color="7BA0CD"/>
            </w:tcBorders>
            <w:shd w:val="clear" w:color="auto" w:fill="auto"/>
            <w:vAlign w:val="center"/>
            <w:hideMark/>
          </w:tcPr>
          <w:p w14:paraId="1FA4E863"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2.98</w:t>
            </w:r>
          </w:p>
        </w:tc>
        <w:tc>
          <w:tcPr>
            <w:tcW w:w="581" w:type="dxa"/>
            <w:tcBorders>
              <w:top w:val="nil"/>
              <w:left w:val="nil"/>
              <w:bottom w:val="single" w:sz="4" w:space="0" w:color="7BA0CD"/>
              <w:right w:val="single" w:sz="4" w:space="0" w:color="7BA0CD"/>
            </w:tcBorders>
            <w:shd w:val="clear" w:color="auto" w:fill="auto"/>
            <w:vAlign w:val="center"/>
            <w:hideMark/>
          </w:tcPr>
          <w:p w14:paraId="1473E42D"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26.82</w:t>
            </w:r>
          </w:p>
        </w:tc>
        <w:tc>
          <w:tcPr>
            <w:tcW w:w="585" w:type="dxa"/>
            <w:tcBorders>
              <w:top w:val="nil"/>
              <w:left w:val="nil"/>
              <w:bottom w:val="single" w:sz="4" w:space="0" w:color="7BA0CD"/>
              <w:right w:val="single" w:sz="4" w:space="0" w:color="7BA0CD"/>
            </w:tcBorders>
            <w:shd w:val="clear" w:color="auto" w:fill="auto"/>
            <w:vAlign w:val="center"/>
            <w:hideMark/>
          </w:tcPr>
          <w:p w14:paraId="3D054D64"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30" w:type="dxa"/>
            <w:tcBorders>
              <w:top w:val="nil"/>
              <w:left w:val="nil"/>
              <w:bottom w:val="single" w:sz="4" w:space="0" w:color="7BA0CD"/>
              <w:right w:val="single" w:sz="8" w:space="0" w:color="auto"/>
            </w:tcBorders>
            <w:shd w:val="clear" w:color="auto" w:fill="auto"/>
            <w:vAlign w:val="center"/>
            <w:hideMark/>
          </w:tcPr>
          <w:p w14:paraId="0F76D444"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r>
      <w:tr w:rsidR="0019358E" w:rsidRPr="004F5F44" w14:paraId="119B3374" w14:textId="77777777" w:rsidTr="00B12856">
        <w:trPr>
          <w:trHeight w:val="240"/>
          <w:jc w:val="center"/>
        </w:trPr>
        <w:tc>
          <w:tcPr>
            <w:tcW w:w="1473" w:type="dxa"/>
            <w:tcBorders>
              <w:top w:val="nil"/>
              <w:left w:val="single" w:sz="8" w:space="0" w:color="auto"/>
              <w:bottom w:val="single" w:sz="4" w:space="0" w:color="7BA0CD"/>
              <w:right w:val="single" w:sz="8" w:space="0" w:color="auto"/>
            </w:tcBorders>
            <w:shd w:val="clear" w:color="auto" w:fill="auto"/>
            <w:vAlign w:val="center"/>
            <w:hideMark/>
          </w:tcPr>
          <w:p w14:paraId="63D91533" w14:textId="77777777" w:rsidR="0019358E" w:rsidRPr="004F5F44" w:rsidRDefault="0019358E" w:rsidP="00514B5D">
            <w:pPr>
              <w:rPr>
                <w:rFonts w:cstheme="minorHAnsi"/>
                <w:color w:val="000000"/>
                <w:sz w:val="16"/>
                <w:szCs w:val="16"/>
              </w:rPr>
            </w:pPr>
            <w:r w:rsidRPr="004F5F44">
              <w:rPr>
                <w:rFonts w:cstheme="minorHAnsi"/>
                <w:color w:val="000000"/>
                <w:sz w:val="16"/>
                <w:szCs w:val="16"/>
              </w:rPr>
              <w:t>R</w:t>
            </w:r>
            <w:r w:rsidRPr="004F5F44">
              <w:rPr>
                <w:rFonts w:cstheme="minorHAnsi"/>
                <w:color w:val="000000"/>
                <w:sz w:val="16"/>
                <w:szCs w:val="16"/>
              </w:rPr>
              <w:noBreakHyphen/>
              <w:t>407C</w:t>
            </w:r>
          </w:p>
        </w:tc>
        <w:tc>
          <w:tcPr>
            <w:tcW w:w="564" w:type="dxa"/>
            <w:tcBorders>
              <w:top w:val="nil"/>
              <w:left w:val="nil"/>
              <w:bottom w:val="single" w:sz="4" w:space="0" w:color="7BA0CD"/>
              <w:right w:val="single" w:sz="4" w:space="0" w:color="7BA0CD"/>
            </w:tcBorders>
            <w:shd w:val="clear" w:color="auto" w:fill="auto"/>
            <w:vAlign w:val="center"/>
            <w:hideMark/>
          </w:tcPr>
          <w:p w14:paraId="1A0F2D3B"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617" w:type="dxa"/>
            <w:tcBorders>
              <w:top w:val="nil"/>
              <w:left w:val="nil"/>
              <w:bottom w:val="single" w:sz="4" w:space="0" w:color="7BA0CD"/>
              <w:right w:val="single" w:sz="4" w:space="0" w:color="7BA0CD"/>
            </w:tcBorders>
            <w:shd w:val="clear" w:color="auto" w:fill="auto"/>
            <w:vAlign w:val="center"/>
            <w:hideMark/>
          </w:tcPr>
          <w:p w14:paraId="5346F2E5"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1.36</w:t>
            </w:r>
          </w:p>
        </w:tc>
        <w:tc>
          <w:tcPr>
            <w:tcW w:w="585" w:type="dxa"/>
            <w:tcBorders>
              <w:top w:val="nil"/>
              <w:left w:val="nil"/>
              <w:bottom w:val="single" w:sz="4" w:space="0" w:color="7BA0CD"/>
              <w:right w:val="single" w:sz="4" w:space="0" w:color="7BA0CD"/>
            </w:tcBorders>
            <w:shd w:val="clear" w:color="auto" w:fill="auto"/>
            <w:vAlign w:val="center"/>
            <w:hideMark/>
          </w:tcPr>
          <w:p w14:paraId="63E11973"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25" w:type="dxa"/>
            <w:tcBorders>
              <w:top w:val="nil"/>
              <w:left w:val="nil"/>
              <w:bottom w:val="single" w:sz="4" w:space="0" w:color="7BA0CD"/>
              <w:right w:val="single" w:sz="8" w:space="0" w:color="auto"/>
            </w:tcBorders>
            <w:shd w:val="clear" w:color="auto" w:fill="auto"/>
            <w:vAlign w:val="center"/>
            <w:hideMark/>
          </w:tcPr>
          <w:p w14:paraId="4D9A3DF3"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64" w:type="dxa"/>
            <w:tcBorders>
              <w:top w:val="nil"/>
              <w:left w:val="nil"/>
              <w:bottom w:val="single" w:sz="4" w:space="0" w:color="7BA0CD"/>
              <w:right w:val="single" w:sz="4" w:space="0" w:color="7BA0CD"/>
            </w:tcBorders>
            <w:shd w:val="clear" w:color="auto" w:fill="auto"/>
            <w:vAlign w:val="center"/>
            <w:hideMark/>
          </w:tcPr>
          <w:p w14:paraId="31475FB5"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1" w:type="dxa"/>
            <w:tcBorders>
              <w:top w:val="nil"/>
              <w:left w:val="nil"/>
              <w:bottom w:val="single" w:sz="4" w:space="0" w:color="7BA0CD"/>
              <w:right w:val="single" w:sz="4" w:space="0" w:color="7BA0CD"/>
            </w:tcBorders>
            <w:shd w:val="clear" w:color="auto" w:fill="auto"/>
            <w:vAlign w:val="center"/>
            <w:hideMark/>
          </w:tcPr>
          <w:p w14:paraId="1A2F60B9"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1.45</w:t>
            </w:r>
          </w:p>
        </w:tc>
        <w:tc>
          <w:tcPr>
            <w:tcW w:w="585" w:type="dxa"/>
            <w:tcBorders>
              <w:top w:val="nil"/>
              <w:left w:val="nil"/>
              <w:bottom w:val="single" w:sz="4" w:space="0" w:color="7BA0CD"/>
              <w:right w:val="single" w:sz="4" w:space="0" w:color="7BA0CD"/>
            </w:tcBorders>
            <w:shd w:val="clear" w:color="auto" w:fill="auto"/>
            <w:vAlign w:val="center"/>
            <w:hideMark/>
          </w:tcPr>
          <w:p w14:paraId="269E5500"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25" w:type="dxa"/>
            <w:tcBorders>
              <w:top w:val="nil"/>
              <w:left w:val="nil"/>
              <w:bottom w:val="single" w:sz="4" w:space="0" w:color="7BA0CD"/>
              <w:right w:val="single" w:sz="8" w:space="0" w:color="auto"/>
            </w:tcBorders>
            <w:shd w:val="clear" w:color="auto" w:fill="auto"/>
            <w:vAlign w:val="center"/>
            <w:hideMark/>
          </w:tcPr>
          <w:p w14:paraId="232FB8E5"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64" w:type="dxa"/>
            <w:tcBorders>
              <w:top w:val="nil"/>
              <w:left w:val="nil"/>
              <w:bottom w:val="single" w:sz="4" w:space="0" w:color="7BA0CD"/>
              <w:right w:val="single" w:sz="4" w:space="0" w:color="7BA0CD"/>
            </w:tcBorders>
            <w:shd w:val="clear" w:color="auto" w:fill="auto"/>
            <w:vAlign w:val="center"/>
            <w:hideMark/>
          </w:tcPr>
          <w:p w14:paraId="78D4DF23"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1" w:type="dxa"/>
            <w:tcBorders>
              <w:top w:val="nil"/>
              <w:left w:val="nil"/>
              <w:bottom w:val="single" w:sz="4" w:space="0" w:color="7BA0CD"/>
              <w:right w:val="single" w:sz="4" w:space="0" w:color="7BA0CD"/>
            </w:tcBorders>
            <w:shd w:val="clear" w:color="auto" w:fill="auto"/>
            <w:vAlign w:val="center"/>
            <w:hideMark/>
          </w:tcPr>
          <w:p w14:paraId="19813987"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2.37</w:t>
            </w:r>
          </w:p>
        </w:tc>
        <w:tc>
          <w:tcPr>
            <w:tcW w:w="585" w:type="dxa"/>
            <w:tcBorders>
              <w:top w:val="nil"/>
              <w:left w:val="nil"/>
              <w:bottom w:val="single" w:sz="4" w:space="0" w:color="7BA0CD"/>
              <w:right w:val="single" w:sz="4" w:space="0" w:color="7BA0CD"/>
            </w:tcBorders>
            <w:shd w:val="clear" w:color="auto" w:fill="auto"/>
            <w:vAlign w:val="center"/>
            <w:hideMark/>
          </w:tcPr>
          <w:p w14:paraId="0D88B49B"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25" w:type="dxa"/>
            <w:tcBorders>
              <w:top w:val="nil"/>
              <w:left w:val="nil"/>
              <w:bottom w:val="single" w:sz="4" w:space="0" w:color="7BA0CD"/>
              <w:right w:val="single" w:sz="8" w:space="0" w:color="auto"/>
            </w:tcBorders>
            <w:shd w:val="clear" w:color="auto" w:fill="auto"/>
            <w:vAlign w:val="center"/>
            <w:hideMark/>
          </w:tcPr>
          <w:p w14:paraId="50855980"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1" w:type="dxa"/>
            <w:tcBorders>
              <w:top w:val="nil"/>
              <w:left w:val="nil"/>
              <w:bottom w:val="single" w:sz="4" w:space="0" w:color="7BA0CD"/>
              <w:right w:val="single" w:sz="4" w:space="0" w:color="7BA0CD"/>
            </w:tcBorders>
            <w:shd w:val="clear" w:color="auto" w:fill="auto"/>
            <w:vAlign w:val="center"/>
            <w:hideMark/>
          </w:tcPr>
          <w:p w14:paraId="26C7705F"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1" w:type="dxa"/>
            <w:tcBorders>
              <w:top w:val="nil"/>
              <w:left w:val="nil"/>
              <w:bottom w:val="single" w:sz="4" w:space="0" w:color="7BA0CD"/>
              <w:right w:val="single" w:sz="4" w:space="0" w:color="7BA0CD"/>
            </w:tcBorders>
            <w:shd w:val="clear" w:color="auto" w:fill="auto"/>
            <w:vAlign w:val="center"/>
            <w:hideMark/>
          </w:tcPr>
          <w:p w14:paraId="4C2EC36E"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2.48</w:t>
            </w:r>
          </w:p>
        </w:tc>
        <w:tc>
          <w:tcPr>
            <w:tcW w:w="585" w:type="dxa"/>
            <w:tcBorders>
              <w:top w:val="nil"/>
              <w:left w:val="nil"/>
              <w:bottom w:val="single" w:sz="4" w:space="0" w:color="7BA0CD"/>
              <w:right w:val="single" w:sz="4" w:space="0" w:color="7BA0CD"/>
            </w:tcBorders>
            <w:shd w:val="clear" w:color="auto" w:fill="auto"/>
            <w:vAlign w:val="center"/>
            <w:hideMark/>
          </w:tcPr>
          <w:p w14:paraId="390C2169"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30" w:type="dxa"/>
            <w:tcBorders>
              <w:top w:val="nil"/>
              <w:left w:val="nil"/>
              <w:bottom w:val="single" w:sz="4" w:space="0" w:color="7BA0CD"/>
              <w:right w:val="single" w:sz="8" w:space="0" w:color="auto"/>
            </w:tcBorders>
            <w:shd w:val="clear" w:color="auto" w:fill="auto"/>
            <w:vAlign w:val="center"/>
            <w:hideMark/>
          </w:tcPr>
          <w:p w14:paraId="216A99CE"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r>
      <w:tr w:rsidR="0019358E" w:rsidRPr="004F5F44" w14:paraId="46018329" w14:textId="77777777" w:rsidTr="00B12856">
        <w:trPr>
          <w:trHeight w:val="240"/>
          <w:jc w:val="center"/>
        </w:trPr>
        <w:tc>
          <w:tcPr>
            <w:tcW w:w="1473" w:type="dxa"/>
            <w:tcBorders>
              <w:top w:val="nil"/>
              <w:left w:val="single" w:sz="8" w:space="0" w:color="auto"/>
              <w:bottom w:val="single" w:sz="4" w:space="0" w:color="7BA0CD"/>
              <w:right w:val="single" w:sz="8" w:space="0" w:color="auto"/>
            </w:tcBorders>
            <w:shd w:val="clear" w:color="auto" w:fill="auto"/>
            <w:vAlign w:val="center"/>
            <w:hideMark/>
          </w:tcPr>
          <w:p w14:paraId="0A11A4CA" w14:textId="77777777" w:rsidR="0019358E" w:rsidRPr="004F5F44" w:rsidRDefault="0019358E" w:rsidP="00514B5D">
            <w:pPr>
              <w:rPr>
                <w:rFonts w:cstheme="minorHAnsi"/>
                <w:color w:val="000000"/>
                <w:sz w:val="16"/>
                <w:szCs w:val="16"/>
              </w:rPr>
            </w:pPr>
            <w:r w:rsidRPr="004F5F44">
              <w:rPr>
                <w:rFonts w:cstheme="minorHAnsi"/>
                <w:color w:val="000000"/>
                <w:sz w:val="16"/>
                <w:szCs w:val="16"/>
              </w:rPr>
              <w:t>R</w:t>
            </w:r>
            <w:r w:rsidRPr="004F5F44">
              <w:rPr>
                <w:rFonts w:cstheme="minorHAnsi"/>
                <w:color w:val="000000"/>
                <w:sz w:val="16"/>
                <w:szCs w:val="16"/>
              </w:rPr>
              <w:noBreakHyphen/>
              <w:t>410A</w:t>
            </w:r>
          </w:p>
        </w:tc>
        <w:tc>
          <w:tcPr>
            <w:tcW w:w="564" w:type="dxa"/>
            <w:tcBorders>
              <w:top w:val="nil"/>
              <w:left w:val="nil"/>
              <w:bottom w:val="single" w:sz="4" w:space="0" w:color="7BA0CD"/>
              <w:right w:val="single" w:sz="4" w:space="0" w:color="7BA0CD"/>
            </w:tcBorders>
            <w:shd w:val="clear" w:color="auto" w:fill="auto"/>
            <w:vAlign w:val="center"/>
            <w:hideMark/>
          </w:tcPr>
          <w:p w14:paraId="61EB7CF9"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617" w:type="dxa"/>
            <w:tcBorders>
              <w:top w:val="nil"/>
              <w:left w:val="nil"/>
              <w:bottom w:val="single" w:sz="4" w:space="0" w:color="7BA0CD"/>
              <w:right w:val="single" w:sz="4" w:space="0" w:color="7BA0CD"/>
            </w:tcBorders>
            <w:shd w:val="clear" w:color="auto" w:fill="auto"/>
            <w:vAlign w:val="center"/>
            <w:hideMark/>
          </w:tcPr>
          <w:p w14:paraId="22264103"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42.96</w:t>
            </w:r>
          </w:p>
        </w:tc>
        <w:tc>
          <w:tcPr>
            <w:tcW w:w="585" w:type="dxa"/>
            <w:tcBorders>
              <w:top w:val="nil"/>
              <w:left w:val="nil"/>
              <w:bottom w:val="single" w:sz="4" w:space="0" w:color="7BA0CD"/>
              <w:right w:val="single" w:sz="4" w:space="0" w:color="7BA0CD"/>
            </w:tcBorders>
            <w:shd w:val="clear" w:color="auto" w:fill="auto"/>
            <w:vAlign w:val="center"/>
            <w:hideMark/>
          </w:tcPr>
          <w:p w14:paraId="3098E0CA"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25" w:type="dxa"/>
            <w:tcBorders>
              <w:top w:val="nil"/>
              <w:left w:val="nil"/>
              <w:bottom w:val="single" w:sz="4" w:space="0" w:color="7BA0CD"/>
              <w:right w:val="single" w:sz="8" w:space="0" w:color="auto"/>
            </w:tcBorders>
            <w:shd w:val="clear" w:color="auto" w:fill="auto"/>
            <w:vAlign w:val="center"/>
            <w:hideMark/>
          </w:tcPr>
          <w:p w14:paraId="73F470E8"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64" w:type="dxa"/>
            <w:tcBorders>
              <w:top w:val="nil"/>
              <w:left w:val="nil"/>
              <w:bottom w:val="single" w:sz="4" w:space="0" w:color="7BA0CD"/>
              <w:right w:val="single" w:sz="4" w:space="0" w:color="7BA0CD"/>
            </w:tcBorders>
            <w:shd w:val="clear" w:color="auto" w:fill="auto"/>
            <w:vAlign w:val="center"/>
            <w:hideMark/>
          </w:tcPr>
          <w:p w14:paraId="039C7816"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1" w:type="dxa"/>
            <w:tcBorders>
              <w:top w:val="nil"/>
              <w:left w:val="nil"/>
              <w:bottom w:val="single" w:sz="4" w:space="0" w:color="7BA0CD"/>
              <w:right w:val="single" w:sz="4" w:space="0" w:color="7BA0CD"/>
            </w:tcBorders>
            <w:shd w:val="clear" w:color="auto" w:fill="auto"/>
            <w:vAlign w:val="center"/>
            <w:hideMark/>
          </w:tcPr>
          <w:p w14:paraId="24B78497"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45.06</w:t>
            </w:r>
          </w:p>
        </w:tc>
        <w:tc>
          <w:tcPr>
            <w:tcW w:w="585" w:type="dxa"/>
            <w:tcBorders>
              <w:top w:val="nil"/>
              <w:left w:val="nil"/>
              <w:bottom w:val="single" w:sz="4" w:space="0" w:color="7BA0CD"/>
              <w:right w:val="single" w:sz="4" w:space="0" w:color="7BA0CD"/>
            </w:tcBorders>
            <w:shd w:val="clear" w:color="auto" w:fill="auto"/>
            <w:vAlign w:val="center"/>
            <w:hideMark/>
          </w:tcPr>
          <w:p w14:paraId="2F6648DB"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25" w:type="dxa"/>
            <w:tcBorders>
              <w:top w:val="nil"/>
              <w:left w:val="nil"/>
              <w:bottom w:val="single" w:sz="4" w:space="0" w:color="7BA0CD"/>
              <w:right w:val="single" w:sz="8" w:space="0" w:color="auto"/>
            </w:tcBorders>
            <w:shd w:val="clear" w:color="auto" w:fill="auto"/>
            <w:vAlign w:val="center"/>
            <w:hideMark/>
          </w:tcPr>
          <w:p w14:paraId="0205D5A6"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64" w:type="dxa"/>
            <w:tcBorders>
              <w:top w:val="nil"/>
              <w:left w:val="nil"/>
              <w:bottom w:val="single" w:sz="4" w:space="0" w:color="7BA0CD"/>
              <w:right w:val="single" w:sz="4" w:space="0" w:color="7BA0CD"/>
            </w:tcBorders>
            <w:shd w:val="clear" w:color="auto" w:fill="auto"/>
            <w:vAlign w:val="center"/>
            <w:hideMark/>
          </w:tcPr>
          <w:p w14:paraId="34E1FDD9"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1" w:type="dxa"/>
            <w:tcBorders>
              <w:top w:val="nil"/>
              <w:left w:val="nil"/>
              <w:bottom w:val="single" w:sz="4" w:space="0" w:color="7BA0CD"/>
              <w:right w:val="single" w:sz="4" w:space="0" w:color="7BA0CD"/>
            </w:tcBorders>
            <w:shd w:val="clear" w:color="auto" w:fill="auto"/>
            <w:vAlign w:val="center"/>
            <w:hideMark/>
          </w:tcPr>
          <w:p w14:paraId="5CD43EAE"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46.15</w:t>
            </w:r>
          </w:p>
        </w:tc>
        <w:tc>
          <w:tcPr>
            <w:tcW w:w="585" w:type="dxa"/>
            <w:tcBorders>
              <w:top w:val="nil"/>
              <w:left w:val="nil"/>
              <w:bottom w:val="single" w:sz="4" w:space="0" w:color="7BA0CD"/>
              <w:right w:val="single" w:sz="4" w:space="0" w:color="7BA0CD"/>
            </w:tcBorders>
            <w:shd w:val="clear" w:color="auto" w:fill="auto"/>
            <w:vAlign w:val="center"/>
            <w:hideMark/>
          </w:tcPr>
          <w:p w14:paraId="557589AD"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25" w:type="dxa"/>
            <w:tcBorders>
              <w:top w:val="nil"/>
              <w:left w:val="nil"/>
              <w:bottom w:val="single" w:sz="4" w:space="0" w:color="7BA0CD"/>
              <w:right w:val="single" w:sz="8" w:space="0" w:color="auto"/>
            </w:tcBorders>
            <w:shd w:val="clear" w:color="auto" w:fill="auto"/>
            <w:vAlign w:val="center"/>
            <w:hideMark/>
          </w:tcPr>
          <w:p w14:paraId="192FA457"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1" w:type="dxa"/>
            <w:tcBorders>
              <w:top w:val="nil"/>
              <w:left w:val="nil"/>
              <w:bottom w:val="single" w:sz="4" w:space="0" w:color="7BA0CD"/>
              <w:right w:val="single" w:sz="4" w:space="0" w:color="7BA0CD"/>
            </w:tcBorders>
            <w:shd w:val="clear" w:color="auto" w:fill="auto"/>
            <w:vAlign w:val="center"/>
            <w:hideMark/>
          </w:tcPr>
          <w:p w14:paraId="53C0660F"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1" w:type="dxa"/>
            <w:tcBorders>
              <w:top w:val="nil"/>
              <w:left w:val="nil"/>
              <w:bottom w:val="single" w:sz="4" w:space="0" w:color="7BA0CD"/>
              <w:right w:val="single" w:sz="4" w:space="0" w:color="7BA0CD"/>
            </w:tcBorders>
            <w:shd w:val="clear" w:color="auto" w:fill="auto"/>
            <w:vAlign w:val="center"/>
            <w:hideMark/>
          </w:tcPr>
          <w:p w14:paraId="17184018"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48.10</w:t>
            </w:r>
          </w:p>
        </w:tc>
        <w:tc>
          <w:tcPr>
            <w:tcW w:w="585" w:type="dxa"/>
            <w:tcBorders>
              <w:top w:val="nil"/>
              <w:left w:val="nil"/>
              <w:bottom w:val="single" w:sz="4" w:space="0" w:color="7BA0CD"/>
              <w:right w:val="single" w:sz="4" w:space="0" w:color="7BA0CD"/>
            </w:tcBorders>
            <w:shd w:val="clear" w:color="auto" w:fill="auto"/>
            <w:vAlign w:val="center"/>
            <w:hideMark/>
          </w:tcPr>
          <w:p w14:paraId="185F88C0"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30" w:type="dxa"/>
            <w:tcBorders>
              <w:top w:val="nil"/>
              <w:left w:val="nil"/>
              <w:bottom w:val="single" w:sz="4" w:space="0" w:color="7BA0CD"/>
              <w:right w:val="single" w:sz="8" w:space="0" w:color="auto"/>
            </w:tcBorders>
            <w:shd w:val="clear" w:color="auto" w:fill="auto"/>
            <w:vAlign w:val="center"/>
            <w:hideMark/>
          </w:tcPr>
          <w:p w14:paraId="240DF1C9"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r>
      <w:tr w:rsidR="0019358E" w:rsidRPr="004F5F44" w14:paraId="3EBEBD3A" w14:textId="77777777" w:rsidTr="00B12856">
        <w:trPr>
          <w:trHeight w:val="240"/>
          <w:jc w:val="center"/>
        </w:trPr>
        <w:tc>
          <w:tcPr>
            <w:tcW w:w="1473" w:type="dxa"/>
            <w:tcBorders>
              <w:top w:val="nil"/>
              <w:left w:val="single" w:sz="8" w:space="0" w:color="auto"/>
              <w:bottom w:val="single" w:sz="4" w:space="0" w:color="7BA0CD"/>
              <w:right w:val="single" w:sz="8" w:space="0" w:color="auto"/>
            </w:tcBorders>
            <w:shd w:val="clear" w:color="auto" w:fill="auto"/>
            <w:vAlign w:val="center"/>
            <w:hideMark/>
          </w:tcPr>
          <w:p w14:paraId="43119F40" w14:textId="77777777" w:rsidR="0019358E" w:rsidRPr="004F5F44" w:rsidRDefault="0019358E" w:rsidP="00514B5D">
            <w:pPr>
              <w:rPr>
                <w:rFonts w:cstheme="minorHAnsi"/>
                <w:color w:val="000000"/>
                <w:sz w:val="16"/>
                <w:szCs w:val="16"/>
              </w:rPr>
            </w:pPr>
            <w:r w:rsidRPr="004F5F44">
              <w:rPr>
                <w:rFonts w:cstheme="minorHAnsi"/>
                <w:color w:val="000000"/>
                <w:sz w:val="16"/>
                <w:szCs w:val="16"/>
              </w:rPr>
              <w:t>R</w:t>
            </w:r>
            <w:r w:rsidRPr="004F5F44">
              <w:rPr>
                <w:rFonts w:cstheme="minorHAnsi"/>
                <w:color w:val="000000"/>
                <w:sz w:val="16"/>
                <w:szCs w:val="16"/>
              </w:rPr>
              <w:noBreakHyphen/>
              <w:t>507A</w:t>
            </w:r>
          </w:p>
        </w:tc>
        <w:tc>
          <w:tcPr>
            <w:tcW w:w="564" w:type="dxa"/>
            <w:tcBorders>
              <w:top w:val="nil"/>
              <w:left w:val="nil"/>
              <w:bottom w:val="single" w:sz="4" w:space="0" w:color="7BA0CD"/>
              <w:right w:val="single" w:sz="4" w:space="0" w:color="7BA0CD"/>
            </w:tcBorders>
            <w:shd w:val="clear" w:color="auto" w:fill="auto"/>
            <w:vAlign w:val="center"/>
            <w:hideMark/>
          </w:tcPr>
          <w:p w14:paraId="16172E8C"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617" w:type="dxa"/>
            <w:tcBorders>
              <w:top w:val="nil"/>
              <w:left w:val="nil"/>
              <w:bottom w:val="single" w:sz="4" w:space="0" w:color="7BA0CD"/>
              <w:right w:val="single" w:sz="4" w:space="0" w:color="7BA0CD"/>
            </w:tcBorders>
            <w:shd w:val="clear" w:color="auto" w:fill="auto"/>
            <w:vAlign w:val="center"/>
            <w:hideMark/>
          </w:tcPr>
          <w:p w14:paraId="1261719A"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0.54</w:t>
            </w:r>
          </w:p>
        </w:tc>
        <w:tc>
          <w:tcPr>
            <w:tcW w:w="585" w:type="dxa"/>
            <w:tcBorders>
              <w:top w:val="nil"/>
              <w:left w:val="nil"/>
              <w:bottom w:val="single" w:sz="4" w:space="0" w:color="7BA0CD"/>
              <w:right w:val="single" w:sz="4" w:space="0" w:color="7BA0CD"/>
            </w:tcBorders>
            <w:shd w:val="clear" w:color="auto" w:fill="auto"/>
            <w:vAlign w:val="center"/>
            <w:hideMark/>
          </w:tcPr>
          <w:p w14:paraId="3F4FD206"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25" w:type="dxa"/>
            <w:tcBorders>
              <w:top w:val="nil"/>
              <w:left w:val="nil"/>
              <w:bottom w:val="single" w:sz="4" w:space="0" w:color="7BA0CD"/>
              <w:right w:val="single" w:sz="8" w:space="0" w:color="auto"/>
            </w:tcBorders>
            <w:shd w:val="clear" w:color="auto" w:fill="auto"/>
            <w:vAlign w:val="center"/>
            <w:hideMark/>
          </w:tcPr>
          <w:p w14:paraId="7439090B"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64" w:type="dxa"/>
            <w:tcBorders>
              <w:top w:val="nil"/>
              <w:left w:val="nil"/>
              <w:bottom w:val="single" w:sz="4" w:space="0" w:color="7BA0CD"/>
              <w:right w:val="single" w:sz="4" w:space="0" w:color="7BA0CD"/>
            </w:tcBorders>
            <w:shd w:val="clear" w:color="auto" w:fill="auto"/>
            <w:vAlign w:val="center"/>
            <w:hideMark/>
          </w:tcPr>
          <w:p w14:paraId="4B1CD52B"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1" w:type="dxa"/>
            <w:tcBorders>
              <w:top w:val="nil"/>
              <w:left w:val="nil"/>
              <w:bottom w:val="single" w:sz="4" w:space="0" w:color="7BA0CD"/>
              <w:right w:val="single" w:sz="4" w:space="0" w:color="7BA0CD"/>
            </w:tcBorders>
            <w:shd w:val="clear" w:color="auto" w:fill="auto"/>
            <w:vAlign w:val="center"/>
            <w:hideMark/>
          </w:tcPr>
          <w:p w14:paraId="2C2ABB4C"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0.82</w:t>
            </w:r>
          </w:p>
        </w:tc>
        <w:tc>
          <w:tcPr>
            <w:tcW w:w="585" w:type="dxa"/>
            <w:tcBorders>
              <w:top w:val="nil"/>
              <w:left w:val="nil"/>
              <w:bottom w:val="single" w:sz="4" w:space="0" w:color="7BA0CD"/>
              <w:right w:val="single" w:sz="4" w:space="0" w:color="7BA0CD"/>
            </w:tcBorders>
            <w:shd w:val="clear" w:color="auto" w:fill="auto"/>
            <w:vAlign w:val="center"/>
            <w:hideMark/>
          </w:tcPr>
          <w:p w14:paraId="7E6022EE"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25" w:type="dxa"/>
            <w:tcBorders>
              <w:top w:val="nil"/>
              <w:left w:val="nil"/>
              <w:bottom w:val="single" w:sz="4" w:space="0" w:color="7BA0CD"/>
              <w:right w:val="single" w:sz="8" w:space="0" w:color="auto"/>
            </w:tcBorders>
            <w:shd w:val="clear" w:color="auto" w:fill="auto"/>
            <w:vAlign w:val="center"/>
            <w:hideMark/>
          </w:tcPr>
          <w:p w14:paraId="4928F9E0"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64" w:type="dxa"/>
            <w:tcBorders>
              <w:top w:val="nil"/>
              <w:left w:val="nil"/>
              <w:bottom w:val="single" w:sz="4" w:space="0" w:color="7BA0CD"/>
              <w:right w:val="single" w:sz="4" w:space="0" w:color="7BA0CD"/>
            </w:tcBorders>
            <w:shd w:val="clear" w:color="auto" w:fill="auto"/>
            <w:vAlign w:val="center"/>
            <w:hideMark/>
          </w:tcPr>
          <w:p w14:paraId="4406D221"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1" w:type="dxa"/>
            <w:tcBorders>
              <w:top w:val="nil"/>
              <w:left w:val="nil"/>
              <w:bottom w:val="single" w:sz="4" w:space="0" w:color="7BA0CD"/>
              <w:right w:val="single" w:sz="4" w:space="0" w:color="7BA0CD"/>
            </w:tcBorders>
            <w:shd w:val="clear" w:color="auto" w:fill="auto"/>
            <w:vAlign w:val="center"/>
            <w:hideMark/>
          </w:tcPr>
          <w:p w14:paraId="54B807F7"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1.09</w:t>
            </w:r>
          </w:p>
        </w:tc>
        <w:tc>
          <w:tcPr>
            <w:tcW w:w="585" w:type="dxa"/>
            <w:tcBorders>
              <w:top w:val="nil"/>
              <w:left w:val="nil"/>
              <w:bottom w:val="single" w:sz="4" w:space="0" w:color="7BA0CD"/>
              <w:right w:val="single" w:sz="4" w:space="0" w:color="7BA0CD"/>
            </w:tcBorders>
            <w:shd w:val="clear" w:color="auto" w:fill="auto"/>
            <w:vAlign w:val="center"/>
            <w:hideMark/>
          </w:tcPr>
          <w:p w14:paraId="33166F9D"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25" w:type="dxa"/>
            <w:tcBorders>
              <w:top w:val="nil"/>
              <w:left w:val="nil"/>
              <w:bottom w:val="single" w:sz="4" w:space="0" w:color="7BA0CD"/>
              <w:right w:val="single" w:sz="8" w:space="0" w:color="auto"/>
            </w:tcBorders>
            <w:shd w:val="clear" w:color="auto" w:fill="auto"/>
            <w:vAlign w:val="center"/>
            <w:hideMark/>
          </w:tcPr>
          <w:p w14:paraId="7EC4AE8D"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1" w:type="dxa"/>
            <w:tcBorders>
              <w:top w:val="nil"/>
              <w:left w:val="nil"/>
              <w:bottom w:val="single" w:sz="4" w:space="0" w:color="7BA0CD"/>
              <w:right w:val="single" w:sz="4" w:space="0" w:color="7BA0CD"/>
            </w:tcBorders>
            <w:shd w:val="clear" w:color="auto" w:fill="auto"/>
            <w:vAlign w:val="center"/>
            <w:hideMark/>
          </w:tcPr>
          <w:p w14:paraId="5A69533A"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1" w:type="dxa"/>
            <w:tcBorders>
              <w:top w:val="nil"/>
              <w:left w:val="nil"/>
              <w:bottom w:val="single" w:sz="4" w:space="0" w:color="7BA0CD"/>
              <w:right w:val="single" w:sz="4" w:space="0" w:color="7BA0CD"/>
            </w:tcBorders>
            <w:shd w:val="clear" w:color="auto" w:fill="auto"/>
            <w:vAlign w:val="center"/>
            <w:hideMark/>
          </w:tcPr>
          <w:p w14:paraId="15AAC997"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1.64</w:t>
            </w:r>
          </w:p>
        </w:tc>
        <w:tc>
          <w:tcPr>
            <w:tcW w:w="585" w:type="dxa"/>
            <w:tcBorders>
              <w:top w:val="nil"/>
              <w:left w:val="nil"/>
              <w:bottom w:val="single" w:sz="4" w:space="0" w:color="7BA0CD"/>
              <w:right w:val="single" w:sz="4" w:space="0" w:color="7BA0CD"/>
            </w:tcBorders>
            <w:shd w:val="clear" w:color="auto" w:fill="auto"/>
            <w:vAlign w:val="center"/>
            <w:hideMark/>
          </w:tcPr>
          <w:p w14:paraId="54046073"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30" w:type="dxa"/>
            <w:tcBorders>
              <w:top w:val="nil"/>
              <w:left w:val="nil"/>
              <w:bottom w:val="single" w:sz="4" w:space="0" w:color="7BA0CD"/>
              <w:right w:val="single" w:sz="8" w:space="0" w:color="auto"/>
            </w:tcBorders>
            <w:shd w:val="clear" w:color="auto" w:fill="auto"/>
            <w:vAlign w:val="center"/>
            <w:hideMark/>
          </w:tcPr>
          <w:p w14:paraId="46F4F744"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r>
      <w:tr w:rsidR="0019358E" w:rsidRPr="004F5F44" w14:paraId="2A9DC4F4" w14:textId="77777777" w:rsidTr="00B12856">
        <w:trPr>
          <w:trHeight w:val="240"/>
          <w:jc w:val="center"/>
        </w:trPr>
        <w:tc>
          <w:tcPr>
            <w:tcW w:w="1473" w:type="dxa"/>
            <w:tcBorders>
              <w:top w:val="nil"/>
              <w:left w:val="single" w:sz="8" w:space="0" w:color="auto"/>
              <w:bottom w:val="single" w:sz="4" w:space="0" w:color="7BA0CD"/>
              <w:right w:val="single" w:sz="8" w:space="0" w:color="auto"/>
            </w:tcBorders>
            <w:shd w:val="clear" w:color="auto" w:fill="auto"/>
            <w:vAlign w:val="center"/>
            <w:hideMark/>
          </w:tcPr>
          <w:p w14:paraId="366E2586" w14:textId="77777777" w:rsidR="0019358E" w:rsidRPr="004F5F44" w:rsidRDefault="0019358E" w:rsidP="00514B5D">
            <w:pPr>
              <w:rPr>
                <w:rFonts w:cstheme="minorHAnsi"/>
                <w:color w:val="000000"/>
                <w:sz w:val="16"/>
                <w:szCs w:val="16"/>
              </w:rPr>
            </w:pPr>
            <w:r w:rsidRPr="004F5F44">
              <w:rPr>
                <w:rFonts w:cstheme="minorHAnsi"/>
                <w:color w:val="000000"/>
                <w:sz w:val="16"/>
                <w:szCs w:val="16"/>
              </w:rPr>
              <w:t>HFO</w:t>
            </w:r>
            <w:r w:rsidRPr="004F5F44">
              <w:rPr>
                <w:rFonts w:cstheme="minorHAnsi"/>
                <w:color w:val="000000"/>
                <w:sz w:val="16"/>
                <w:szCs w:val="16"/>
              </w:rPr>
              <w:noBreakHyphen/>
              <w:t>1234yf</w:t>
            </w:r>
          </w:p>
        </w:tc>
        <w:tc>
          <w:tcPr>
            <w:tcW w:w="564" w:type="dxa"/>
            <w:tcBorders>
              <w:top w:val="nil"/>
              <w:left w:val="nil"/>
              <w:bottom w:val="single" w:sz="4" w:space="0" w:color="7BA0CD"/>
              <w:right w:val="single" w:sz="4" w:space="0" w:color="7BA0CD"/>
            </w:tcBorders>
            <w:shd w:val="clear" w:color="auto" w:fill="auto"/>
            <w:vAlign w:val="center"/>
            <w:hideMark/>
          </w:tcPr>
          <w:p w14:paraId="3AA25C26"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617" w:type="dxa"/>
            <w:tcBorders>
              <w:top w:val="nil"/>
              <w:left w:val="nil"/>
              <w:bottom w:val="single" w:sz="4" w:space="0" w:color="7BA0CD"/>
              <w:right w:val="single" w:sz="4" w:space="0" w:color="7BA0CD"/>
            </w:tcBorders>
            <w:shd w:val="clear" w:color="auto" w:fill="auto"/>
            <w:vAlign w:val="center"/>
            <w:hideMark/>
          </w:tcPr>
          <w:p w14:paraId="01B5E8D0"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0.023</w:t>
            </w:r>
          </w:p>
        </w:tc>
        <w:tc>
          <w:tcPr>
            <w:tcW w:w="585" w:type="dxa"/>
            <w:tcBorders>
              <w:top w:val="nil"/>
              <w:left w:val="nil"/>
              <w:bottom w:val="single" w:sz="4" w:space="0" w:color="7BA0CD"/>
              <w:right w:val="single" w:sz="4" w:space="0" w:color="7BA0CD"/>
            </w:tcBorders>
            <w:shd w:val="clear" w:color="auto" w:fill="auto"/>
            <w:vAlign w:val="center"/>
            <w:hideMark/>
          </w:tcPr>
          <w:p w14:paraId="3AB12038"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25" w:type="dxa"/>
            <w:tcBorders>
              <w:top w:val="nil"/>
              <w:left w:val="nil"/>
              <w:bottom w:val="single" w:sz="4" w:space="0" w:color="7BA0CD"/>
              <w:right w:val="single" w:sz="8" w:space="0" w:color="auto"/>
            </w:tcBorders>
            <w:shd w:val="clear" w:color="auto" w:fill="auto"/>
            <w:vAlign w:val="center"/>
            <w:hideMark/>
          </w:tcPr>
          <w:p w14:paraId="382DE814"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64" w:type="dxa"/>
            <w:tcBorders>
              <w:top w:val="nil"/>
              <w:left w:val="nil"/>
              <w:bottom w:val="single" w:sz="4" w:space="0" w:color="7BA0CD"/>
              <w:right w:val="single" w:sz="4" w:space="0" w:color="7BA0CD"/>
            </w:tcBorders>
            <w:shd w:val="clear" w:color="auto" w:fill="auto"/>
            <w:vAlign w:val="center"/>
            <w:hideMark/>
          </w:tcPr>
          <w:p w14:paraId="542D08AD"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1" w:type="dxa"/>
            <w:tcBorders>
              <w:top w:val="nil"/>
              <w:left w:val="nil"/>
              <w:bottom w:val="single" w:sz="4" w:space="0" w:color="7BA0CD"/>
              <w:right w:val="single" w:sz="4" w:space="0" w:color="7BA0CD"/>
            </w:tcBorders>
            <w:shd w:val="clear" w:color="auto" w:fill="auto"/>
            <w:vAlign w:val="center"/>
            <w:hideMark/>
          </w:tcPr>
          <w:p w14:paraId="5EB2C4A4"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0.027</w:t>
            </w:r>
          </w:p>
        </w:tc>
        <w:tc>
          <w:tcPr>
            <w:tcW w:w="585" w:type="dxa"/>
            <w:tcBorders>
              <w:top w:val="nil"/>
              <w:left w:val="nil"/>
              <w:bottom w:val="single" w:sz="4" w:space="0" w:color="7BA0CD"/>
              <w:right w:val="single" w:sz="4" w:space="0" w:color="7BA0CD"/>
            </w:tcBorders>
            <w:shd w:val="clear" w:color="auto" w:fill="auto"/>
            <w:vAlign w:val="center"/>
            <w:hideMark/>
          </w:tcPr>
          <w:p w14:paraId="0B2EA1B8"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25" w:type="dxa"/>
            <w:tcBorders>
              <w:top w:val="nil"/>
              <w:left w:val="nil"/>
              <w:bottom w:val="single" w:sz="4" w:space="0" w:color="7BA0CD"/>
              <w:right w:val="single" w:sz="8" w:space="0" w:color="auto"/>
            </w:tcBorders>
            <w:shd w:val="clear" w:color="auto" w:fill="auto"/>
            <w:vAlign w:val="center"/>
            <w:hideMark/>
          </w:tcPr>
          <w:p w14:paraId="16FED707"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64" w:type="dxa"/>
            <w:tcBorders>
              <w:top w:val="nil"/>
              <w:left w:val="nil"/>
              <w:bottom w:val="single" w:sz="4" w:space="0" w:color="7BA0CD"/>
              <w:right w:val="single" w:sz="4" w:space="0" w:color="7BA0CD"/>
            </w:tcBorders>
            <w:shd w:val="clear" w:color="auto" w:fill="auto"/>
            <w:vAlign w:val="center"/>
            <w:hideMark/>
          </w:tcPr>
          <w:p w14:paraId="498BF073"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1" w:type="dxa"/>
            <w:tcBorders>
              <w:top w:val="nil"/>
              <w:left w:val="nil"/>
              <w:bottom w:val="single" w:sz="4" w:space="0" w:color="7BA0CD"/>
              <w:right w:val="single" w:sz="4" w:space="0" w:color="7BA0CD"/>
            </w:tcBorders>
            <w:shd w:val="clear" w:color="auto" w:fill="auto"/>
            <w:vAlign w:val="center"/>
            <w:hideMark/>
          </w:tcPr>
          <w:p w14:paraId="18943B81"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0.031</w:t>
            </w:r>
          </w:p>
        </w:tc>
        <w:tc>
          <w:tcPr>
            <w:tcW w:w="585" w:type="dxa"/>
            <w:tcBorders>
              <w:top w:val="nil"/>
              <w:left w:val="nil"/>
              <w:bottom w:val="single" w:sz="4" w:space="0" w:color="7BA0CD"/>
              <w:right w:val="single" w:sz="4" w:space="0" w:color="7BA0CD"/>
            </w:tcBorders>
            <w:shd w:val="clear" w:color="auto" w:fill="auto"/>
            <w:vAlign w:val="center"/>
            <w:hideMark/>
          </w:tcPr>
          <w:p w14:paraId="09BB8188"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25" w:type="dxa"/>
            <w:tcBorders>
              <w:top w:val="nil"/>
              <w:left w:val="nil"/>
              <w:bottom w:val="single" w:sz="4" w:space="0" w:color="7BA0CD"/>
              <w:right w:val="single" w:sz="8" w:space="0" w:color="auto"/>
            </w:tcBorders>
            <w:shd w:val="clear" w:color="auto" w:fill="auto"/>
            <w:vAlign w:val="center"/>
            <w:hideMark/>
          </w:tcPr>
          <w:p w14:paraId="796504B0"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1" w:type="dxa"/>
            <w:tcBorders>
              <w:top w:val="nil"/>
              <w:left w:val="nil"/>
              <w:bottom w:val="single" w:sz="4" w:space="0" w:color="7BA0CD"/>
              <w:right w:val="single" w:sz="4" w:space="0" w:color="7BA0CD"/>
            </w:tcBorders>
            <w:shd w:val="clear" w:color="auto" w:fill="auto"/>
            <w:vAlign w:val="center"/>
            <w:hideMark/>
          </w:tcPr>
          <w:p w14:paraId="3371BC50"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1" w:type="dxa"/>
            <w:tcBorders>
              <w:top w:val="nil"/>
              <w:left w:val="nil"/>
              <w:bottom w:val="single" w:sz="4" w:space="0" w:color="7BA0CD"/>
              <w:right w:val="single" w:sz="4" w:space="0" w:color="7BA0CD"/>
            </w:tcBorders>
            <w:shd w:val="clear" w:color="auto" w:fill="auto"/>
            <w:vAlign w:val="center"/>
            <w:hideMark/>
          </w:tcPr>
          <w:p w14:paraId="2D5223F4"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0.036</w:t>
            </w:r>
          </w:p>
        </w:tc>
        <w:tc>
          <w:tcPr>
            <w:tcW w:w="585" w:type="dxa"/>
            <w:tcBorders>
              <w:top w:val="nil"/>
              <w:left w:val="nil"/>
              <w:bottom w:val="single" w:sz="4" w:space="0" w:color="7BA0CD"/>
              <w:right w:val="single" w:sz="4" w:space="0" w:color="7BA0CD"/>
            </w:tcBorders>
            <w:shd w:val="clear" w:color="auto" w:fill="auto"/>
            <w:vAlign w:val="center"/>
            <w:hideMark/>
          </w:tcPr>
          <w:p w14:paraId="433A07C8"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30" w:type="dxa"/>
            <w:tcBorders>
              <w:top w:val="nil"/>
              <w:left w:val="nil"/>
              <w:bottom w:val="single" w:sz="4" w:space="0" w:color="7BA0CD"/>
              <w:right w:val="single" w:sz="8" w:space="0" w:color="auto"/>
            </w:tcBorders>
            <w:shd w:val="clear" w:color="auto" w:fill="auto"/>
            <w:vAlign w:val="center"/>
            <w:hideMark/>
          </w:tcPr>
          <w:p w14:paraId="244949B7"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r>
      <w:tr w:rsidR="0019358E" w:rsidRPr="004F5F44" w14:paraId="0D642D71" w14:textId="77777777" w:rsidTr="00B12856">
        <w:trPr>
          <w:trHeight w:val="240"/>
          <w:jc w:val="center"/>
        </w:trPr>
        <w:tc>
          <w:tcPr>
            <w:tcW w:w="1473" w:type="dxa"/>
            <w:tcBorders>
              <w:top w:val="nil"/>
              <w:left w:val="single" w:sz="8" w:space="0" w:color="auto"/>
              <w:bottom w:val="single" w:sz="4" w:space="0" w:color="7BA0CD"/>
              <w:right w:val="single" w:sz="8" w:space="0" w:color="auto"/>
            </w:tcBorders>
            <w:shd w:val="clear" w:color="auto" w:fill="auto"/>
            <w:vAlign w:val="center"/>
            <w:hideMark/>
          </w:tcPr>
          <w:p w14:paraId="01998575" w14:textId="77777777" w:rsidR="0019358E" w:rsidRPr="004F5F44" w:rsidRDefault="0019358E" w:rsidP="00514B5D">
            <w:pPr>
              <w:rPr>
                <w:rFonts w:cstheme="minorHAnsi"/>
                <w:color w:val="000000"/>
                <w:sz w:val="16"/>
                <w:szCs w:val="16"/>
              </w:rPr>
            </w:pPr>
            <w:r w:rsidRPr="004F5F44">
              <w:rPr>
                <w:rFonts w:cstheme="minorHAnsi"/>
                <w:color w:val="000000"/>
                <w:sz w:val="16"/>
                <w:szCs w:val="16"/>
              </w:rPr>
              <w:t>HC</w:t>
            </w:r>
            <w:r w:rsidRPr="004F5F44">
              <w:rPr>
                <w:rFonts w:cstheme="minorHAnsi"/>
                <w:color w:val="000000"/>
                <w:sz w:val="16"/>
                <w:szCs w:val="16"/>
              </w:rPr>
              <w:noBreakHyphen/>
              <w:t>290</w:t>
            </w:r>
          </w:p>
        </w:tc>
        <w:tc>
          <w:tcPr>
            <w:tcW w:w="564" w:type="dxa"/>
            <w:tcBorders>
              <w:top w:val="nil"/>
              <w:left w:val="nil"/>
              <w:bottom w:val="single" w:sz="4" w:space="0" w:color="7BA0CD"/>
              <w:right w:val="single" w:sz="4" w:space="0" w:color="7BA0CD"/>
            </w:tcBorders>
            <w:shd w:val="clear" w:color="auto" w:fill="auto"/>
            <w:vAlign w:val="center"/>
            <w:hideMark/>
          </w:tcPr>
          <w:p w14:paraId="79A1918C"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617" w:type="dxa"/>
            <w:tcBorders>
              <w:top w:val="nil"/>
              <w:left w:val="nil"/>
              <w:bottom w:val="single" w:sz="4" w:space="0" w:color="7BA0CD"/>
              <w:right w:val="single" w:sz="4" w:space="0" w:color="7BA0CD"/>
            </w:tcBorders>
            <w:shd w:val="clear" w:color="auto" w:fill="auto"/>
            <w:vAlign w:val="center"/>
            <w:hideMark/>
          </w:tcPr>
          <w:p w14:paraId="4659A2F8"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0.33</w:t>
            </w:r>
          </w:p>
        </w:tc>
        <w:tc>
          <w:tcPr>
            <w:tcW w:w="585" w:type="dxa"/>
            <w:tcBorders>
              <w:top w:val="nil"/>
              <w:left w:val="nil"/>
              <w:bottom w:val="single" w:sz="4" w:space="0" w:color="7BA0CD"/>
              <w:right w:val="single" w:sz="4" w:space="0" w:color="7BA0CD"/>
            </w:tcBorders>
            <w:shd w:val="clear" w:color="auto" w:fill="auto"/>
            <w:vAlign w:val="center"/>
            <w:hideMark/>
          </w:tcPr>
          <w:p w14:paraId="77CDD3E4"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25" w:type="dxa"/>
            <w:tcBorders>
              <w:top w:val="nil"/>
              <w:left w:val="nil"/>
              <w:bottom w:val="single" w:sz="4" w:space="0" w:color="7BA0CD"/>
              <w:right w:val="single" w:sz="8" w:space="0" w:color="auto"/>
            </w:tcBorders>
            <w:shd w:val="clear" w:color="auto" w:fill="auto"/>
            <w:vAlign w:val="center"/>
            <w:hideMark/>
          </w:tcPr>
          <w:p w14:paraId="2E46BCD4"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64" w:type="dxa"/>
            <w:tcBorders>
              <w:top w:val="nil"/>
              <w:left w:val="nil"/>
              <w:bottom w:val="single" w:sz="4" w:space="0" w:color="7BA0CD"/>
              <w:right w:val="single" w:sz="4" w:space="0" w:color="7BA0CD"/>
            </w:tcBorders>
            <w:shd w:val="clear" w:color="auto" w:fill="auto"/>
            <w:vAlign w:val="center"/>
            <w:hideMark/>
          </w:tcPr>
          <w:p w14:paraId="6AC6D32D"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1" w:type="dxa"/>
            <w:tcBorders>
              <w:top w:val="nil"/>
              <w:left w:val="nil"/>
              <w:bottom w:val="single" w:sz="4" w:space="0" w:color="7BA0CD"/>
              <w:right w:val="single" w:sz="4" w:space="0" w:color="7BA0CD"/>
            </w:tcBorders>
            <w:shd w:val="clear" w:color="auto" w:fill="auto"/>
            <w:vAlign w:val="center"/>
            <w:hideMark/>
          </w:tcPr>
          <w:p w14:paraId="68A04E18"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0.54</w:t>
            </w:r>
          </w:p>
        </w:tc>
        <w:tc>
          <w:tcPr>
            <w:tcW w:w="585" w:type="dxa"/>
            <w:tcBorders>
              <w:top w:val="nil"/>
              <w:left w:val="nil"/>
              <w:bottom w:val="single" w:sz="4" w:space="0" w:color="7BA0CD"/>
              <w:right w:val="single" w:sz="4" w:space="0" w:color="7BA0CD"/>
            </w:tcBorders>
            <w:shd w:val="clear" w:color="auto" w:fill="auto"/>
            <w:vAlign w:val="center"/>
            <w:hideMark/>
          </w:tcPr>
          <w:p w14:paraId="68E0EC85"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25" w:type="dxa"/>
            <w:tcBorders>
              <w:top w:val="nil"/>
              <w:left w:val="nil"/>
              <w:bottom w:val="single" w:sz="4" w:space="0" w:color="7BA0CD"/>
              <w:right w:val="single" w:sz="8" w:space="0" w:color="auto"/>
            </w:tcBorders>
            <w:shd w:val="clear" w:color="auto" w:fill="auto"/>
            <w:vAlign w:val="center"/>
            <w:hideMark/>
          </w:tcPr>
          <w:p w14:paraId="17DEA98C"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64" w:type="dxa"/>
            <w:tcBorders>
              <w:top w:val="nil"/>
              <w:left w:val="nil"/>
              <w:bottom w:val="single" w:sz="4" w:space="0" w:color="7BA0CD"/>
              <w:right w:val="single" w:sz="4" w:space="0" w:color="7BA0CD"/>
            </w:tcBorders>
            <w:shd w:val="clear" w:color="auto" w:fill="auto"/>
            <w:vAlign w:val="center"/>
            <w:hideMark/>
          </w:tcPr>
          <w:p w14:paraId="541B23AB"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1" w:type="dxa"/>
            <w:tcBorders>
              <w:top w:val="nil"/>
              <w:left w:val="nil"/>
              <w:bottom w:val="single" w:sz="4" w:space="0" w:color="7BA0CD"/>
              <w:right w:val="single" w:sz="4" w:space="0" w:color="7BA0CD"/>
            </w:tcBorders>
            <w:shd w:val="clear" w:color="auto" w:fill="auto"/>
            <w:vAlign w:val="center"/>
            <w:hideMark/>
          </w:tcPr>
          <w:p w14:paraId="30343FB9"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0.30</w:t>
            </w:r>
          </w:p>
        </w:tc>
        <w:tc>
          <w:tcPr>
            <w:tcW w:w="585" w:type="dxa"/>
            <w:tcBorders>
              <w:top w:val="nil"/>
              <w:left w:val="nil"/>
              <w:bottom w:val="single" w:sz="4" w:space="0" w:color="7BA0CD"/>
              <w:right w:val="single" w:sz="4" w:space="0" w:color="7BA0CD"/>
            </w:tcBorders>
            <w:shd w:val="clear" w:color="auto" w:fill="auto"/>
            <w:vAlign w:val="center"/>
            <w:hideMark/>
          </w:tcPr>
          <w:p w14:paraId="5F7D658F"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25" w:type="dxa"/>
            <w:tcBorders>
              <w:top w:val="nil"/>
              <w:left w:val="nil"/>
              <w:bottom w:val="single" w:sz="4" w:space="0" w:color="7BA0CD"/>
              <w:right w:val="single" w:sz="8" w:space="0" w:color="auto"/>
            </w:tcBorders>
            <w:shd w:val="clear" w:color="auto" w:fill="auto"/>
            <w:vAlign w:val="center"/>
            <w:hideMark/>
          </w:tcPr>
          <w:p w14:paraId="68AE187B"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1" w:type="dxa"/>
            <w:tcBorders>
              <w:top w:val="nil"/>
              <w:left w:val="nil"/>
              <w:bottom w:val="single" w:sz="4" w:space="0" w:color="7BA0CD"/>
              <w:right w:val="single" w:sz="4" w:space="0" w:color="7BA0CD"/>
            </w:tcBorders>
            <w:shd w:val="clear" w:color="auto" w:fill="auto"/>
            <w:vAlign w:val="center"/>
            <w:hideMark/>
          </w:tcPr>
          <w:p w14:paraId="79EE1859"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1" w:type="dxa"/>
            <w:tcBorders>
              <w:top w:val="nil"/>
              <w:left w:val="nil"/>
              <w:bottom w:val="single" w:sz="4" w:space="0" w:color="7BA0CD"/>
              <w:right w:val="single" w:sz="4" w:space="0" w:color="7BA0CD"/>
            </w:tcBorders>
            <w:shd w:val="clear" w:color="auto" w:fill="auto"/>
            <w:vAlign w:val="center"/>
            <w:hideMark/>
          </w:tcPr>
          <w:p w14:paraId="3E28FD3A"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0.75</w:t>
            </w:r>
          </w:p>
        </w:tc>
        <w:tc>
          <w:tcPr>
            <w:tcW w:w="585" w:type="dxa"/>
            <w:tcBorders>
              <w:top w:val="nil"/>
              <w:left w:val="nil"/>
              <w:bottom w:val="single" w:sz="4" w:space="0" w:color="7BA0CD"/>
              <w:right w:val="single" w:sz="4" w:space="0" w:color="7BA0CD"/>
            </w:tcBorders>
            <w:shd w:val="clear" w:color="auto" w:fill="auto"/>
            <w:vAlign w:val="center"/>
            <w:hideMark/>
          </w:tcPr>
          <w:p w14:paraId="45876D51"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30" w:type="dxa"/>
            <w:tcBorders>
              <w:top w:val="nil"/>
              <w:left w:val="nil"/>
              <w:bottom w:val="single" w:sz="4" w:space="0" w:color="7BA0CD"/>
              <w:right w:val="single" w:sz="8" w:space="0" w:color="auto"/>
            </w:tcBorders>
            <w:shd w:val="clear" w:color="auto" w:fill="auto"/>
            <w:vAlign w:val="center"/>
            <w:hideMark/>
          </w:tcPr>
          <w:p w14:paraId="77798EB2"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r>
      <w:tr w:rsidR="0019358E" w:rsidRPr="004F5F44" w14:paraId="794BACC3" w14:textId="77777777" w:rsidTr="00B12856">
        <w:trPr>
          <w:trHeight w:val="240"/>
          <w:jc w:val="center"/>
        </w:trPr>
        <w:tc>
          <w:tcPr>
            <w:tcW w:w="1473" w:type="dxa"/>
            <w:tcBorders>
              <w:top w:val="nil"/>
              <w:left w:val="single" w:sz="8" w:space="0" w:color="auto"/>
              <w:bottom w:val="single" w:sz="4" w:space="0" w:color="7BA0CD"/>
              <w:right w:val="single" w:sz="8" w:space="0" w:color="auto"/>
            </w:tcBorders>
            <w:shd w:val="clear" w:color="auto" w:fill="auto"/>
            <w:vAlign w:val="center"/>
            <w:hideMark/>
          </w:tcPr>
          <w:p w14:paraId="572FF562" w14:textId="77777777" w:rsidR="0019358E" w:rsidRPr="004F5F44" w:rsidRDefault="0019358E" w:rsidP="00514B5D">
            <w:pPr>
              <w:rPr>
                <w:rFonts w:cstheme="minorHAnsi"/>
                <w:color w:val="000000"/>
                <w:sz w:val="16"/>
                <w:szCs w:val="16"/>
              </w:rPr>
            </w:pPr>
            <w:r w:rsidRPr="004F5F44">
              <w:rPr>
                <w:rFonts w:cstheme="minorHAnsi"/>
                <w:color w:val="000000"/>
                <w:sz w:val="16"/>
                <w:szCs w:val="16"/>
              </w:rPr>
              <w:t>HC</w:t>
            </w:r>
            <w:r w:rsidRPr="004F5F44">
              <w:rPr>
                <w:rFonts w:cstheme="minorHAnsi"/>
                <w:color w:val="000000"/>
                <w:sz w:val="16"/>
                <w:szCs w:val="16"/>
              </w:rPr>
              <w:noBreakHyphen/>
              <w:t>600a</w:t>
            </w:r>
          </w:p>
        </w:tc>
        <w:tc>
          <w:tcPr>
            <w:tcW w:w="564" w:type="dxa"/>
            <w:tcBorders>
              <w:top w:val="nil"/>
              <w:left w:val="nil"/>
              <w:bottom w:val="single" w:sz="4" w:space="0" w:color="7BA0CD"/>
              <w:right w:val="single" w:sz="4" w:space="0" w:color="7BA0CD"/>
            </w:tcBorders>
            <w:shd w:val="clear" w:color="auto" w:fill="auto"/>
            <w:vAlign w:val="center"/>
            <w:hideMark/>
          </w:tcPr>
          <w:p w14:paraId="65E58651"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617" w:type="dxa"/>
            <w:tcBorders>
              <w:top w:val="nil"/>
              <w:left w:val="nil"/>
              <w:bottom w:val="single" w:sz="4" w:space="0" w:color="7BA0CD"/>
              <w:right w:val="single" w:sz="4" w:space="0" w:color="7BA0CD"/>
            </w:tcBorders>
            <w:shd w:val="clear" w:color="auto" w:fill="auto"/>
            <w:vAlign w:val="center"/>
            <w:hideMark/>
          </w:tcPr>
          <w:p w14:paraId="315EC9D6"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0.38</w:t>
            </w:r>
          </w:p>
        </w:tc>
        <w:tc>
          <w:tcPr>
            <w:tcW w:w="585" w:type="dxa"/>
            <w:tcBorders>
              <w:top w:val="nil"/>
              <w:left w:val="nil"/>
              <w:bottom w:val="single" w:sz="4" w:space="0" w:color="7BA0CD"/>
              <w:right w:val="single" w:sz="4" w:space="0" w:color="7BA0CD"/>
            </w:tcBorders>
            <w:shd w:val="clear" w:color="auto" w:fill="auto"/>
            <w:vAlign w:val="center"/>
            <w:hideMark/>
          </w:tcPr>
          <w:p w14:paraId="1C71EC9D"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25" w:type="dxa"/>
            <w:tcBorders>
              <w:top w:val="nil"/>
              <w:left w:val="nil"/>
              <w:bottom w:val="single" w:sz="4" w:space="0" w:color="7BA0CD"/>
              <w:right w:val="single" w:sz="8" w:space="0" w:color="auto"/>
            </w:tcBorders>
            <w:shd w:val="clear" w:color="auto" w:fill="auto"/>
            <w:vAlign w:val="center"/>
            <w:hideMark/>
          </w:tcPr>
          <w:p w14:paraId="598EFCA7"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64" w:type="dxa"/>
            <w:tcBorders>
              <w:top w:val="nil"/>
              <w:left w:val="nil"/>
              <w:bottom w:val="single" w:sz="4" w:space="0" w:color="7BA0CD"/>
              <w:right w:val="single" w:sz="4" w:space="0" w:color="7BA0CD"/>
            </w:tcBorders>
            <w:shd w:val="clear" w:color="auto" w:fill="auto"/>
            <w:vAlign w:val="center"/>
            <w:hideMark/>
          </w:tcPr>
          <w:p w14:paraId="5D7F86A8"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1" w:type="dxa"/>
            <w:tcBorders>
              <w:top w:val="nil"/>
              <w:left w:val="nil"/>
              <w:bottom w:val="single" w:sz="4" w:space="0" w:color="7BA0CD"/>
              <w:right w:val="single" w:sz="4" w:space="0" w:color="7BA0CD"/>
            </w:tcBorders>
            <w:shd w:val="clear" w:color="auto" w:fill="auto"/>
            <w:vAlign w:val="center"/>
            <w:hideMark/>
          </w:tcPr>
          <w:p w14:paraId="005DBBC5"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0.58</w:t>
            </w:r>
          </w:p>
        </w:tc>
        <w:tc>
          <w:tcPr>
            <w:tcW w:w="585" w:type="dxa"/>
            <w:tcBorders>
              <w:top w:val="nil"/>
              <w:left w:val="nil"/>
              <w:bottom w:val="single" w:sz="4" w:space="0" w:color="7BA0CD"/>
              <w:right w:val="single" w:sz="4" w:space="0" w:color="7BA0CD"/>
            </w:tcBorders>
            <w:shd w:val="clear" w:color="auto" w:fill="auto"/>
            <w:vAlign w:val="center"/>
            <w:hideMark/>
          </w:tcPr>
          <w:p w14:paraId="26F914CA"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25" w:type="dxa"/>
            <w:tcBorders>
              <w:top w:val="nil"/>
              <w:left w:val="nil"/>
              <w:bottom w:val="single" w:sz="4" w:space="0" w:color="7BA0CD"/>
              <w:right w:val="single" w:sz="8" w:space="0" w:color="auto"/>
            </w:tcBorders>
            <w:shd w:val="clear" w:color="auto" w:fill="auto"/>
            <w:vAlign w:val="center"/>
            <w:hideMark/>
          </w:tcPr>
          <w:p w14:paraId="3C9F40E8"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64" w:type="dxa"/>
            <w:tcBorders>
              <w:top w:val="nil"/>
              <w:left w:val="nil"/>
              <w:bottom w:val="single" w:sz="4" w:space="0" w:color="7BA0CD"/>
              <w:right w:val="single" w:sz="4" w:space="0" w:color="7BA0CD"/>
            </w:tcBorders>
            <w:shd w:val="clear" w:color="auto" w:fill="auto"/>
            <w:vAlign w:val="center"/>
            <w:hideMark/>
          </w:tcPr>
          <w:p w14:paraId="4489DCFF"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1" w:type="dxa"/>
            <w:tcBorders>
              <w:top w:val="nil"/>
              <w:left w:val="nil"/>
              <w:bottom w:val="single" w:sz="4" w:space="0" w:color="7BA0CD"/>
              <w:right w:val="single" w:sz="4" w:space="0" w:color="7BA0CD"/>
            </w:tcBorders>
            <w:shd w:val="clear" w:color="auto" w:fill="auto"/>
            <w:vAlign w:val="center"/>
            <w:hideMark/>
          </w:tcPr>
          <w:p w14:paraId="77EFFEDF"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1.16</w:t>
            </w:r>
          </w:p>
        </w:tc>
        <w:tc>
          <w:tcPr>
            <w:tcW w:w="585" w:type="dxa"/>
            <w:tcBorders>
              <w:top w:val="nil"/>
              <w:left w:val="nil"/>
              <w:bottom w:val="single" w:sz="4" w:space="0" w:color="7BA0CD"/>
              <w:right w:val="single" w:sz="4" w:space="0" w:color="7BA0CD"/>
            </w:tcBorders>
            <w:shd w:val="clear" w:color="auto" w:fill="auto"/>
            <w:vAlign w:val="center"/>
            <w:hideMark/>
          </w:tcPr>
          <w:p w14:paraId="4D11A1DA"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25" w:type="dxa"/>
            <w:tcBorders>
              <w:top w:val="nil"/>
              <w:left w:val="nil"/>
              <w:bottom w:val="single" w:sz="4" w:space="0" w:color="7BA0CD"/>
              <w:right w:val="single" w:sz="8" w:space="0" w:color="auto"/>
            </w:tcBorders>
            <w:shd w:val="clear" w:color="auto" w:fill="auto"/>
            <w:vAlign w:val="center"/>
            <w:hideMark/>
          </w:tcPr>
          <w:p w14:paraId="387B1751"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1" w:type="dxa"/>
            <w:tcBorders>
              <w:top w:val="nil"/>
              <w:left w:val="nil"/>
              <w:bottom w:val="single" w:sz="4" w:space="0" w:color="7BA0CD"/>
              <w:right w:val="single" w:sz="4" w:space="0" w:color="7BA0CD"/>
            </w:tcBorders>
            <w:shd w:val="clear" w:color="auto" w:fill="auto"/>
            <w:vAlign w:val="center"/>
            <w:hideMark/>
          </w:tcPr>
          <w:p w14:paraId="653A4036"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1" w:type="dxa"/>
            <w:tcBorders>
              <w:top w:val="nil"/>
              <w:left w:val="nil"/>
              <w:bottom w:val="single" w:sz="4" w:space="0" w:color="7BA0CD"/>
              <w:right w:val="single" w:sz="4" w:space="0" w:color="7BA0CD"/>
            </w:tcBorders>
            <w:shd w:val="clear" w:color="auto" w:fill="auto"/>
            <w:vAlign w:val="center"/>
            <w:hideMark/>
          </w:tcPr>
          <w:p w14:paraId="06BE43E4"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1.09</w:t>
            </w:r>
          </w:p>
        </w:tc>
        <w:tc>
          <w:tcPr>
            <w:tcW w:w="585" w:type="dxa"/>
            <w:tcBorders>
              <w:top w:val="nil"/>
              <w:left w:val="nil"/>
              <w:bottom w:val="single" w:sz="4" w:space="0" w:color="7BA0CD"/>
              <w:right w:val="single" w:sz="4" w:space="0" w:color="7BA0CD"/>
            </w:tcBorders>
            <w:shd w:val="clear" w:color="auto" w:fill="auto"/>
            <w:vAlign w:val="center"/>
            <w:hideMark/>
          </w:tcPr>
          <w:p w14:paraId="4C3F475C"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30" w:type="dxa"/>
            <w:tcBorders>
              <w:top w:val="nil"/>
              <w:left w:val="nil"/>
              <w:bottom w:val="single" w:sz="4" w:space="0" w:color="7BA0CD"/>
              <w:right w:val="single" w:sz="8" w:space="0" w:color="auto"/>
            </w:tcBorders>
            <w:shd w:val="clear" w:color="auto" w:fill="auto"/>
            <w:vAlign w:val="center"/>
            <w:hideMark/>
          </w:tcPr>
          <w:p w14:paraId="32A183D7"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r>
      <w:tr w:rsidR="0019358E" w:rsidRPr="004F5F44" w14:paraId="77A4CB00" w14:textId="77777777" w:rsidTr="00B12856">
        <w:trPr>
          <w:trHeight w:val="240"/>
          <w:jc w:val="center"/>
        </w:trPr>
        <w:tc>
          <w:tcPr>
            <w:tcW w:w="1473" w:type="dxa"/>
            <w:tcBorders>
              <w:top w:val="nil"/>
              <w:left w:val="single" w:sz="8" w:space="0" w:color="auto"/>
              <w:bottom w:val="single" w:sz="4" w:space="0" w:color="7BA0CD"/>
              <w:right w:val="single" w:sz="8" w:space="0" w:color="auto"/>
            </w:tcBorders>
            <w:shd w:val="clear" w:color="auto" w:fill="auto"/>
            <w:vAlign w:val="center"/>
            <w:hideMark/>
          </w:tcPr>
          <w:p w14:paraId="672FB6FD" w14:textId="77777777" w:rsidR="0019358E" w:rsidRPr="004F5F44" w:rsidRDefault="0019358E" w:rsidP="00514B5D">
            <w:pPr>
              <w:rPr>
                <w:rFonts w:cstheme="minorHAnsi"/>
                <w:color w:val="000000"/>
                <w:sz w:val="16"/>
                <w:szCs w:val="16"/>
              </w:rPr>
            </w:pPr>
            <w:r w:rsidRPr="004F5F44">
              <w:rPr>
                <w:rFonts w:cstheme="minorHAnsi"/>
                <w:color w:val="000000"/>
                <w:sz w:val="16"/>
                <w:szCs w:val="16"/>
              </w:rPr>
              <w:t>Pentanes (C, N, I)</w:t>
            </w:r>
          </w:p>
        </w:tc>
        <w:tc>
          <w:tcPr>
            <w:tcW w:w="564" w:type="dxa"/>
            <w:tcBorders>
              <w:top w:val="nil"/>
              <w:left w:val="nil"/>
              <w:bottom w:val="single" w:sz="4" w:space="0" w:color="7BA0CD"/>
              <w:right w:val="single" w:sz="4" w:space="0" w:color="7BA0CD"/>
            </w:tcBorders>
            <w:shd w:val="clear" w:color="auto" w:fill="auto"/>
            <w:vAlign w:val="center"/>
            <w:hideMark/>
          </w:tcPr>
          <w:p w14:paraId="2C8BF562"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617" w:type="dxa"/>
            <w:tcBorders>
              <w:top w:val="nil"/>
              <w:left w:val="nil"/>
              <w:bottom w:val="single" w:sz="4" w:space="0" w:color="7BA0CD"/>
              <w:right w:val="single" w:sz="4" w:space="0" w:color="7BA0CD"/>
            </w:tcBorders>
            <w:shd w:val="clear" w:color="auto" w:fill="auto"/>
            <w:hideMark/>
          </w:tcPr>
          <w:p w14:paraId="1051728B"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5" w:type="dxa"/>
            <w:tcBorders>
              <w:top w:val="nil"/>
              <w:left w:val="nil"/>
              <w:bottom w:val="single" w:sz="4" w:space="0" w:color="7BA0CD"/>
              <w:right w:val="single" w:sz="4" w:space="0" w:color="7BA0CD"/>
            </w:tcBorders>
            <w:shd w:val="clear" w:color="auto" w:fill="auto"/>
            <w:hideMark/>
          </w:tcPr>
          <w:p w14:paraId="1FA3EBFB"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0.0</w:t>
            </w:r>
          </w:p>
        </w:tc>
        <w:tc>
          <w:tcPr>
            <w:tcW w:w="725" w:type="dxa"/>
            <w:tcBorders>
              <w:top w:val="nil"/>
              <w:left w:val="nil"/>
              <w:bottom w:val="single" w:sz="4" w:space="0" w:color="7BA0CD"/>
              <w:right w:val="single" w:sz="8" w:space="0" w:color="auto"/>
            </w:tcBorders>
            <w:shd w:val="clear" w:color="auto" w:fill="auto"/>
            <w:vAlign w:val="center"/>
            <w:hideMark/>
          </w:tcPr>
          <w:p w14:paraId="6EA0B979"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64" w:type="dxa"/>
            <w:tcBorders>
              <w:top w:val="nil"/>
              <w:left w:val="nil"/>
              <w:bottom w:val="single" w:sz="4" w:space="0" w:color="7BA0CD"/>
              <w:right w:val="single" w:sz="4" w:space="0" w:color="7BA0CD"/>
            </w:tcBorders>
            <w:shd w:val="clear" w:color="auto" w:fill="auto"/>
            <w:vAlign w:val="center"/>
            <w:hideMark/>
          </w:tcPr>
          <w:p w14:paraId="26F84720"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1" w:type="dxa"/>
            <w:tcBorders>
              <w:top w:val="nil"/>
              <w:left w:val="nil"/>
              <w:bottom w:val="single" w:sz="4" w:space="0" w:color="7BA0CD"/>
              <w:right w:val="single" w:sz="4" w:space="0" w:color="7BA0CD"/>
            </w:tcBorders>
            <w:shd w:val="clear" w:color="auto" w:fill="auto"/>
            <w:hideMark/>
          </w:tcPr>
          <w:p w14:paraId="1DCD6D52"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5" w:type="dxa"/>
            <w:tcBorders>
              <w:top w:val="nil"/>
              <w:left w:val="nil"/>
              <w:bottom w:val="single" w:sz="4" w:space="0" w:color="7BA0CD"/>
              <w:right w:val="single" w:sz="4" w:space="0" w:color="7BA0CD"/>
            </w:tcBorders>
            <w:shd w:val="clear" w:color="auto" w:fill="auto"/>
            <w:hideMark/>
          </w:tcPr>
          <w:p w14:paraId="6CE79C55"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0.0</w:t>
            </w:r>
          </w:p>
        </w:tc>
        <w:tc>
          <w:tcPr>
            <w:tcW w:w="725" w:type="dxa"/>
            <w:tcBorders>
              <w:top w:val="nil"/>
              <w:left w:val="nil"/>
              <w:bottom w:val="single" w:sz="4" w:space="0" w:color="7BA0CD"/>
              <w:right w:val="single" w:sz="8" w:space="0" w:color="auto"/>
            </w:tcBorders>
            <w:shd w:val="clear" w:color="auto" w:fill="auto"/>
            <w:vAlign w:val="center"/>
            <w:hideMark/>
          </w:tcPr>
          <w:p w14:paraId="0C6555E7"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64" w:type="dxa"/>
            <w:tcBorders>
              <w:top w:val="nil"/>
              <w:left w:val="nil"/>
              <w:bottom w:val="single" w:sz="4" w:space="0" w:color="7BA0CD"/>
              <w:right w:val="single" w:sz="4" w:space="0" w:color="7BA0CD"/>
            </w:tcBorders>
            <w:shd w:val="clear" w:color="auto" w:fill="auto"/>
            <w:vAlign w:val="center"/>
            <w:hideMark/>
          </w:tcPr>
          <w:p w14:paraId="269D3D7C"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1" w:type="dxa"/>
            <w:tcBorders>
              <w:top w:val="nil"/>
              <w:left w:val="nil"/>
              <w:bottom w:val="single" w:sz="4" w:space="0" w:color="7BA0CD"/>
              <w:right w:val="single" w:sz="4" w:space="0" w:color="7BA0CD"/>
            </w:tcBorders>
            <w:shd w:val="clear" w:color="auto" w:fill="auto"/>
            <w:hideMark/>
          </w:tcPr>
          <w:p w14:paraId="794C8B38"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5" w:type="dxa"/>
            <w:tcBorders>
              <w:top w:val="nil"/>
              <w:left w:val="nil"/>
              <w:bottom w:val="single" w:sz="4" w:space="0" w:color="7BA0CD"/>
              <w:right w:val="single" w:sz="4" w:space="0" w:color="7BA0CD"/>
            </w:tcBorders>
            <w:shd w:val="clear" w:color="auto" w:fill="auto"/>
            <w:hideMark/>
          </w:tcPr>
          <w:p w14:paraId="0885E6FF"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0.0</w:t>
            </w:r>
          </w:p>
        </w:tc>
        <w:tc>
          <w:tcPr>
            <w:tcW w:w="725" w:type="dxa"/>
            <w:tcBorders>
              <w:top w:val="nil"/>
              <w:left w:val="nil"/>
              <w:bottom w:val="single" w:sz="4" w:space="0" w:color="7BA0CD"/>
              <w:right w:val="single" w:sz="8" w:space="0" w:color="auto"/>
            </w:tcBorders>
            <w:shd w:val="clear" w:color="auto" w:fill="auto"/>
            <w:vAlign w:val="center"/>
            <w:hideMark/>
          </w:tcPr>
          <w:p w14:paraId="13FB7DA9"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1" w:type="dxa"/>
            <w:tcBorders>
              <w:top w:val="nil"/>
              <w:left w:val="nil"/>
              <w:bottom w:val="single" w:sz="4" w:space="0" w:color="7BA0CD"/>
              <w:right w:val="single" w:sz="4" w:space="0" w:color="7BA0CD"/>
            </w:tcBorders>
            <w:shd w:val="clear" w:color="auto" w:fill="auto"/>
            <w:vAlign w:val="center"/>
            <w:hideMark/>
          </w:tcPr>
          <w:p w14:paraId="321078A3"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1" w:type="dxa"/>
            <w:tcBorders>
              <w:top w:val="nil"/>
              <w:left w:val="nil"/>
              <w:bottom w:val="single" w:sz="4" w:space="0" w:color="7BA0CD"/>
              <w:right w:val="single" w:sz="4" w:space="0" w:color="7BA0CD"/>
            </w:tcBorders>
            <w:shd w:val="clear" w:color="auto" w:fill="auto"/>
            <w:hideMark/>
          </w:tcPr>
          <w:p w14:paraId="3CF0E08E"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5" w:type="dxa"/>
            <w:tcBorders>
              <w:top w:val="nil"/>
              <w:left w:val="nil"/>
              <w:bottom w:val="single" w:sz="4" w:space="0" w:color="7BA0CD"/>
              <w:right w:val="single" w:sz="4" w:space="0" w:color="7BA0CD"/>
            </w:tcBorders>
            <w:shd w:val="clear" w:color="auto" w:fill="auto"/>
            <w:hideMark/>
          </w:tcPr>
          <w:p w14:paraId="7FE36B2B"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24.6</w:t>
            </w:r>
          </w:p>
        </w:tc>
        <w:tc>
          <w:tcPr>
            <w:tcW w:w="730" w:type="dxa"/>
            <w:tcBorders>
              <w:top w:val="nil"/>
              <w:left w:val="nil"/>
              <w:bottom w:val="single" w:sz="4" w:space="0" w:color="7BA0CD"/>
              <w:right w:val="single" w:sz="8" w:space="0" w:color="auto"/>
            </w:tcBorders>
            <w:shd w:val="clear" w:color="auto" w:fill="auto"/>
            <w:vAlign w:val="center"/>
            <w:hideMark/>
          </w:tcPr>
          <w:p w14:paraId="52934AAE"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r>
      <w:tr w:rsidR="0019358E" w:rsidRPr="004F5F44" w14:paraId="58D1A5E1" w14:textId="77777777" w:rsidTr="00B12856">
        <w:trPr>
          <w:trHeight w:val="240"/>
          <w:jc w:val="center"/>
        </w:trPr>
        <w:tc>
          <w:tcPr>
            <w:tcW w:w="1473" w:type="dxa"/>
            <w:tcBorders>
              <w:top w:val="nil"/>
              <w:left w:val="single" w:sz="8" w:space="0" w:color="auto"/>
              <w:bottom w:val="single" w:sz="4" w:space="0" w:color="7BA0CD"/>
              <w:right w:val="single" w:sz="8" w:space="0" w:color="auto"/>
            </w:tcBorders>
            <w:shd w:val="clear" w:color="auto" w:fill="auto"/>
            <w:vAlign w:val="center"/>
            <w:hideMark/>
          </w:tcPr>
          <w:p w14:paraId="080CBE62" w14:textId="77777777" w:rsidR="0019358E" w:rsidRPr="004F5F44" w:rsidRDefault="0019358E" w:rsidP="00514B5D">
            <w:pPr>
              <w:rPr>
                <w:rFonts w:cstheme="minorHAnsi"/>
                <w:color w:val="000000"/>
                <w:sz w:val="16"/>
                <w:szCs w:val="16"/>
              </w:rPr>
            </w:pPr>
            <w:r w:rsidRPr="004F5F44">
              <w:rPr>
                <w:rFonts w:cstheme="minorHAnsi"/>
                <w:color w:val="000000"/>
                <w:sz w:val="16"/>
                <w:szCs w:val="16"/>
              </w:rPr>
              <w:t>R</w:t>
            </w:r>
            <w:r w:rsidRPr="004F5F44">
              <w:rPr>
                <w:rFonts w:cstheme="minorHAnsi"/>
                <w:color w:val="000000"/>
                <w:sz w:val="16"/>
                <w:szCs w:val="16"/>
              </w:rPr>
              <w:noBreakHyphen/>
              <w:t>744</w:t>
            </w:r>
          </w:p>
        </w:tc>
        <w:tc>
          <w:tcPr>
            <w:tcW w:w="564" w:type="dxa"/>
            <w:tcBorders>
              <w:top w:val="nil"/>
              <w:left w:val="nil"/>
              <w:bottom w:val="single" w:sz="4" w:space="0" w:color="7BA0CD"/>
              <w:right w:val="single" w:sz="4" w:space="0" w:color="7BA0CD"/>
            </w:tcBorders>
            <w:shd w:val="clear" w:color="auto" w:fill="auto"/>
            <w:vAlign w:val="center"/>
            <w:hideMark/>
          </w:tcPr>
          <w:p w14:paraId="6BF060FC"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617" w:type="dxa"/>
            <w:tcBorders>
              <w:top w:val="nil"/>
              <w:left w:val="nil"/>
              <w:bottom w:val="single" w:sz="4" w:space="0" w:color="7BA0CD"/>
              <w:right w:val="single" w:sz="4" w:space="0" w:color="7BA0CD"/>
            </w:tcBorders>
            <w:shd w:val="clear" w:color="auto" w:fill="auto"/>
            <w:vAlign w:val="center"/>
            <w:hideMark/>
          </w:tcPr>
          <w:p w14:paraId="7FC583E7"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3.10</w:t>
            </w:r>
          </w:p>
        </w:tc>
        <w:tc>
          <w:tcPr>
            <w:tcW w:w="585" w:type="dxa"/>
            <w:tcBorders>
              <w:top w:val="nil"/>
              <w:left w:val="nil"/>
              <w:bottom w:val="single" w:sz="4" w:space="0" w:color="7BA0CD"/>
              <w:right w:val="single" w:sz="4" w:space="0" w:color="7BA0CD"/>
            </w:tcBorders>
            <w:shd w:val="clear" w:color="auto" w:fill="auto"/>
            <w:vAlign w:val="center"/>
            <w:hideMark/>
          </w:tcPr>
          <w:p w14:paraId="57622589"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25" w:type="dxa"/>
            <w:tcBorders>
              <w:top w:val="nil"/>
              <w:left w:val="nil"/>
              <w:bottom w:val="single" w:sz="4" w:space="0" w:color="7BA0CD"/>
              <w:right w:val="single" w:sz="8" w:space="0" w:color="auto"/>
            </w:tcBorders>
            <w:shd w:val="clear" w:color="auto" w:fill="auto"/>
            <w:vAlign w:val="center"/>
            <w:hideMark/>
          </w:tcPr>
          <w:p w14:paraId="6B46D2E8"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64" w:type="dxa"/>
            <w:tcBorders>
              <w:top w:val="nil"/>
              <w:left w:val="nil"/>
              <w:bottom w:val="single" w:sz="4" w:space="0" w:color="7BA0CD"/>
              <w:right w:val="single" w:sz="4" w:space="0" w:color="7BA0CD"/>
            </w:tcBorders>
            <w:shd w:val="clear" w:color="auto" w:fill="auto"/>
            <w:vAlign w:val="center"/>
            <w:hideMark/>
          </w:tcPr>
          <w:p w14:paraId="1715FBD4"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1" w:type="dxa"/>
            <w:tcBorders>
              <w:top w:val="nil"/>
              <w:left w:val="nil"/>
              <w:bottom w:val="single" w:sz="4" w:space="0" w:color="7BA0CD"/>
              <w:right w:val="single" w:sz="4" w:space="0" w:color="7BA0CD"/>
            </w:tcBorders>
            <w:shd w:val="clear" w:color="auto" w:fill="auto"/>
            <w:vAlign w:val="center"/>
            <w:hideMark/>
          </w:tcPr>
          <w:p w14:paraId="416ABD12"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3.50</w:t>
            </w:r>
          </w:p>
        </w:tc>
        <w:tc>
          <w:tcPr>
            <w:tcW w:w="585" w:type="dxa"/>
            <w:tcBorders>
              <w:top w:val="nil"/>
              <w:left w:val="nil"/>
              <w:bottom w:val="single" w:sz="4" w:space="0" w:color="7BA0CD"/>
              <w:right w:val="single" w:sz="4" w:space="0" w:color="7BA0CD"/>
            </w:tcBorders>
            <w:shd w:val="clear" w:color="auto" w:fill="auto"/>
            <w:vAlign w:val="center"/>
            <w:hideMark/>
          </w:tcPr>
          <w:p w14:paraId="36E43933"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25" w:type="dxa"/>
            <w:tcBorders>
              <w:top w:val="nil"/>
              <w:left w:val="nil"/>
              <w:bottom w:val="single" w:sz="4" w:space="0" w:color="7BA0CD"/>
              <w:right w:val="single" w:sz="8" w:space="0" w:color="auto"/>
            </w:tcBorders>
            <w:shd w:val="clear" w:color="auto" w:fill="auto"/>
            <w:vAlign w:val="center"/>
            <w:hideMark/>
          </w:tcPr>
          <w:p w14:paraId="6C733550"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64" w:type="dxa"/>
            <w:tcBorders>
              <w:top w:val="nil"/>
              <w:left w:val="nil"/>
              <w:bottom w:val="single" w:sz="4" w:space="0" w:color="7BA0CD"/>
              <w:right w:val="single" w:sz="4" w:space="0" w:color="7BA0CD"/>
            </w:tcBorders>
            <w:shd w:val="clear" w:color="auto" w:fill="auto"/>
            <w:vAlign w:val="center"/>
            <w:hideMark/>
          </w:tcPr>
          <w:p w14:paraId="1AD12B76"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1" w:type="dxa"/>
            <w:tcBorders>
              <w:top w:val="nil"/>
              <w:left w:val="nil"/>
              <w:bottom w:val="single" w:sz="4" w:space="0" w:color="7BA0CD"/>
              <w:right w:val="single" w:sz="4" w:space="0" w:color="7BA0CD"/>
            </w:tcBorders>
            <w:shd w:val="clear" w:color="auto" w:fill="auto"/>
            <w:vAlign w:val="center"/>
            <w:hideMark/>
          </w:tcPr>
          <w:p w14:paraId="657D08D5"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3.80</w:t>
            </w:r>
          </w:p>
        </w:tc>
        <w:tc>
          <w:tcPr>
            <w:tcW w:w="585" w:type="dxa"/>
            <w:tcBorders>
              <w:top w:val="nil"/>
              <w:left w:val="nil"/>
              <w:bottom w:val="single" w:sz="4" w:space="0" w:color="7BA0CD"/>
              <w:right w:val="single" w:sz="4" w:space="0" w:color="7BA0CD"/>
            </w:tcBorders>
            <w:shd w:val="clear" w:color="auto" w:fill="auto"/>
            <w:vAlign w:val="center"/>
            <w:hideMark/>
          </w:tcPr>
          <w:p w14:paraId="08C8D1B6"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25" w:type="dxa"/>
            <w:tcBorders>
              <w:top w:val="nil"/>
              <w:left w:val="nil"/>
              <w:bottom w:val="single" w:sz="4" w:space="0" w:color="7BA0CD"/>
              <w:right w:val="single" w:sz="8" w:space="0" w:color="auto"/>
            </w:tcBorders>
            <w:shd w:val="clear" w:color="auto" w:fill="auto"/>
            <w:vAlign w:val="center"/>
            <w:hideMark/>
          </w:tcPr>
          <w:p w14:paraId="1B21F009"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1" w:type="dxa"/>
            <w:tcBorders>
              <w:top w:val="nil"/>
              <w:left w:val="nil"/>
              <w:bottom w:val="single" w:sz="4" w:space="0" w:color="7BA0CD"/>
              <w:right w:val="single" w:sz="4" w:space="0" w:color="7BA0CD"/>
            </w:tcBorders>
            <w:shd w:val="clear" w:color="auto" w:fill="auto"/>
            <w:vAlign w:val="center"/>
            <w:hideMark/>
          </w:tcPr>
          <w:p w14:paraId="0002569A"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1" w:type="dxa"/>
            <w:tcBorders>
              <w:top w:val="nil"/>
              <w:left w:val="nil"/>
              <w:bottom w:val="single" w:sz="4" w:space="0" w:color="7BA0CD"/>
              <w:right w:val="single" w:sz="4" w:space="0" w:color="7BA0CD"/>
            </w:tcBorders>
            <w:shd w:val="clear" w:color="auto" w:fill="auto"/>
            <w:vAlign w:val="center"/>
            <w:hideMark/>
          </w:tcPr>
          <w:p w14:paraId="74C0F070"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4.50</w:t>
            </w:r>
          </w:p>
        </w:tc>
        <w:tc>
          <w:tcPr>
            <w:tcW w:w="585" w:type="dxa"/>
            <w:tcBorders>
              <w:top w:val="nil"/>
              <w:left w:val="nil"/>
              <w:bottom w:val="single" w:sz="4" w:space="0" w:color="7BA0CD"/>
              <w:right w:val="single" w:sz="4" w:space="0" w:color="7BA0CD"/>
            </w:tcBorders>
            <w:shd w:val="clear" w:color="auto" w:fill="auto"/>
            <w:vAlign w:val="center"/>
            <w:hideMark/>
          </w:tcPr>
          <w:p w14:paraId="28D4F61F"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30" w:type="dxa"/>
            <w:tcBorders>
              <w:top w:val="nil"/>
              <w:left w:val="nil"/>
              <w:bottom w:val="single" w:sz="4" w:space="0" w:color="7BA0CD"/>
              <w:right w:val="single" w:sz="8" w:space="0" w:color="auto"/>
            </w:tcBorders>
            <w:shd w:val="clear" w:color="auto" w:fill="auto"/>
            <w:vAlign w:val="center"/>
            <w:hideMark/>
          </w:tcPr>
          <w:p w14:paraId="0CF2C73A"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r>
      <w:tr w:rsidR="0019358E" w:rsidRPr="004F5F44" w14:paraId="49160564" w14:textId="77777777" w:rsidTr="00B12856">
        <w:trPr>
          <w:trHeight w:val="255"/>
          <w:jc w:val="center"/>
        </w:trPr>
        <w:tc>
          <w:tcPr>
            <w:tcW w:w="1473" w:type="dxa"/>
            <w:tcBorders>
              <w:top w:val="nil"/>
              <w:left w:val="single" w:sz="8" w:space="0" w:color="auto"/>
              <w:bottom w:val="single" w:sz="8" w:space="0" w:color="auto"/>
              <w:right w:val="single" w:sz="8" w:space="0" w:color="auto"/>
            </w:tcBorders>
            <w:shd w:val="clear" w:color="auto" w:fill="auto"/>
            <w:vAlign w:val="center"/>
            <w:hideMark/>
          </w:tcPr>
          <w:p w14:paraId="7DD59036" w14:textId="77777777" w:rsidR="0019358E" w:rsidRPr="004F5F44" w:rsidRDefault="0019358E" w:rsidP="00514B5D">
            <w:pPr>
              <w:rPr>
                <w:rFonts w:cstheme="minorHAnsi"/>
                <w:color w:val="000000"/>
                <w:sz w:val="16"/>
                <w:szCs w:val="16"/>
              </w:rPr>
            </w:pPr>
            <w:r w:rsidRPr="004F5F44">
              <w:rPr>
                <w:rFonts w:cstheme="minorHAnsi"/>
                <w:color w:val="000000"/>
                <w:sz w:val="16"/>
                <w:szCs w:val="16"/>
              </w:rPr>
              <w:t>R</w:t>
            </w:r>
            <w:r w:rsidRPr="004F5F44">
              <w:rPr>
                <w:rFonts w:cstheme="minorHAnsi"/>
                <w:color w:val="000000"/>
                <w:sz w:val="16"/>
                <w:szCs w:val="16"/>
              </w:rPr>
              <w:noBreakHyphen/>
              <w:t>717</w:t>
            </w:r>
          </w:p>
        </w:tc>
        <w:tc>
          <w:tcPr>
            <w:tcW w:w="564" w:type="dxa"/>
            <w:tcBorders>
              <w:top w:val="nil"/>
              <w:left w:val="nil"/>
              <w:bottom w:val="single" w:sz="8" w:space="0" w:color="auto"/>
              <w:right w:val="single" w:sz="4" w:space="0" w:color="7BA0CD"/>
            </w:tcBorders>
            <w:shd w:val="clear" w:color="auto" w:fill="auto"/>
            <w:vAlign w:val="center"/>
            <w:hideMark/>
          </w:tcPr>
          <w:p w14:paraId="050A61E7"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617" w:type="dxa"/>
            <w:tcBorders>
              <w:top w:val="nil"/>
              <w:left w:val="nil"/>
              <w:bottom w:val="single" w:sz="8" w:space="0" w:color="auto"/>
              <w:right w:val="single" w:sz="4" w:space="0" w:color="7BA0CD"/>
            </w:tcBorders>
            <w:shd w:val="clear" w:color="auto" w:fill="auto"/>
            <w:vAlign w:val="center"/>
            <w:hideMark/>
          </w:tcPr>
          <w:p w14:paraId="7A5A9F2D"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15.40</w:t>
            </w:r>
          </w:p>
        </w:tc>
        <w:tc>
          <w:tcPr>
            <w:tcW w:w="585" w:type="dxa"/>
            <w:tcBorders>
              <w:top w:val="nil"/>
              <w:left w:val="nil"/>
              <w:bottom w:val="single" w:sz="8" w:space="0" w:color="auto"/>
              <w:right w:val="single" w:sz="4" w:space="0" w:color="7BA0CD"/>
            </w:tcBorders>
            <w:shd w:val="clear" w:color="auto" w:fill="auto"/>
            <w:vAlign w:val="center"/>
            <w:hideMark/>
          </w:tcPr>
          <w:p w14:paraId="01996D66"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25" w:type="dxa"/>
            <w:tcBorders>
              <w:top w:val="nil"/>
              <w:left w:val="nil"/>
              <w:bottom w:val="single" w:sz="8" w:space="0" w:color="auto"/>
              <w:right w:val="single" w:sz="8" w:space="0" w:color="auto"/>
            </w:tcBorders>
            <w:shd w:val="clear" w:color="auto" w:fill="auto"/>
            <w:vAlign w:val="center"/>
            <w:hideMark/>
          </w:tcPr>
          <w:p w14:paraId="760692D4"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64" w:type="dxa"/>
            <w:tcBorders>
              <w:top w:val="nil"/>
              <w:left w:val="nil"/>
              <w:bottom w:val="single" w:sz="8" w:space="0" w:color="auto"/>
              <w:right w:val="single" w:sz="4" w:space="0" w:color="7BA0CD"/>
            </w:tcBorders>
            <w:shd w:val="clear" w:color="auto" w:fill="auto"/>
            <w:vAlign w:val="center"/>
            <w:hideMark/>
          </w:tcPr>
          <w:p w14:paraId="753BD8BB"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1" w:type="dxa"/>
            <w:tcBorders>
              <w:top w:val="nil"/>
              <w:left w:val="nil"/>
              <w:bottom w:val="single" w:sz="8" w:space="0" w:color="auto"/>
              <w:right w:val="single" w:sz="4" w:space="0" w:color="7BA0CD"/>
            </w:tcBorders>
            <w:shd w:val="clear" w:color="auto" w:fill="auto"/>
            <w:vAlign w:val="center"/>
            <w:hideMark/>
          </w:tcPr>
          <w:p w14:paraId="13F68422"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15.50</w:t>
            </w:r>
          </w:p>
        </w:tc>
        <w:tc>
          <w:tcPr>
            <w:tcW w:w="585" w:type="dxa"/>
            <w:tcBorders>
              <w:top w:val="nil"/>
              <w:left w:val="nil"/>
              <w:bottom w:val="single" w:sz="8" w:space="0" w:color="auto"/>
              <w:right w:val="single" w:sz="4" w:space="0" w:color="7BA0CD"/>
            </w:tcBorders>
            <w:shd w:val="clear" w:color="auto" w:fill="auto"/>
            <w:vAlign w:val="center"/>
            <w:hideMark/>
          </w:tcPr>
          <w:p w14:paraId="7337CC1D"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25" w:type="dxa"/>
            <w:tcBorders>
              <w:top w:val="nil"/>
              <w:left w:val="nil"/>
              <w:bottom w:val="single" w:sz="8" w:space="0" w:color="auto"/>
              <w:right w:val="single" w:sz="8" w:space="0" w:color="auto"/>
            </w:tcBorders>
            <w:shd w:val="clear" w:color="auto" w:fill="auto"/>
            <w:vAlign w:val="center"/>
            <w:hideMark/>
          </w:tcPr>
          <w:p w14:paraId="3E9E647A"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64" w:type="dxa"/>
            <w:tcBorders>
              <w:top w:val="nil"/>
              <w:left w:val="nil"/>
              <w:bottom w:val="single" w:sz="8" w:space="0" w:color="auto"/>
              <w:right w:val="single" w:sz="4" w:space="0" w:color="7BA0CD"/>
            </w:tcBorders>
            <w:shd w:val="clear" w:color="auto" w:fill="auto"/>
            <w:vAlign w:val="center"/>
            <w:hideMark/>
          </w:tcPr>
          <w:p w14:paraId="5D81848B"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1" w:type="dxa"/>
            <w:tcBorders>
              <w:top w:val="nil"/>
              <w:left w:val="nil"/>
              <w:bottom w:val="single" w:sz="8" w:space="0" w:color="auto"/>
              <w:right w:val="single" w:sz="4" w:space="0" w:color="7BA0CD"/>
            </w:tcBorders>
            <w:shd w:val="clear" w:color="auto" w:fill="auto"/>
            <w:vAlign w:val="center"/>
            <w:hideMark/>
          </w:tcPr>
          <w:p w14:paraId="4CC6BBBC"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15.80</w:t>
            </w:r>
          </w:p>
        </w:tc>
        <w:tc>
          <w:tcPr>
            <w:tcW w:w="585" w:type="dxa"/>
            <w:tcBorders>
              <w:top w:val="nil"/>
              <w:left w:val="nil"/>
              <w:bottom w:val="single" w:sz="8" w:space="0" w:color="auto"/>
              <w:right w:val="single" w:sz="4" w:space="0" w:color="7BA0CD"/>
            </w:tcBorders>
            <w:shd w:val="clear" w:color="auto" w:fill="auto"/>
            <w:vAlign w:val="center"/>
            <w:hideMark/>
          </w:tcPr>
          <w:p w14:paraId="7F1D0312"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25" w:type="dxa"/>
            <w:tcBorders>
              <w:top w:val="nil"/>
              <w:left w:val="nil"/>
              <w:bottom w:val="single" w:sz="8" w:space="0" w:color="auto"/>
              <w:right w:val="single" w:sz="8" w:space="0" w:color="auto"/>
            </w:tcBorders>
            <w:shd w:val="clear" w:color="auto" w:fill="auto"/>
            <w:vAlign w:val="center"/>
            <w:hideMark/>
          </w:tcPr>
          <w:p w14:paraId="170BB956"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1" w:type="dxa"/>
            <w:tcBorders>
              <w:top w:val="nil"/>
              <w:left w:val="nil"/>
              <w:bottom w:val="single" w:sz="8" w:space="0" w:color="auto"/>
              <w:right w:val="single" w:sz="4" w:space="0" w:color="7BA0CD"/>
            </w:tcBorders>
            <w:shd w:val="clear" w:color="auto" w:fill="auto"/>
            <w:vAlign w:val="center"/>
            <w:hideMark/>
          </w:tcPr>
          <w:p w14:paraId="37D1CC05"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581" w:type="dxa"/>
            <w:tcBorders>
              <w:top w:val="nil"/>
              <w:left w:val="nil"/>
              <w:bottom w:val="single" w:sz="8" w:space="0" w:color="auto"/>
              <w:right w:val="single" w:sz="4" w:space="0" w:color="7BA0CD"/>
            </w:tcBorders>
            <w:shd w:val="clear" w:color="auto" w:fill="auto"/>
            <w:vAlign w:val="center"/>
            <w:hideMark/>
          </w:tcPr>
          <w:p w14:paraId="068CA301"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16.20</w:t>
            </w:r>
          </w:p>
        </w:tc>
        <w:tc>
          <w:tcPr>
            <w:tcW w:w="585" w:type="dxa"/>
            <w:tcBorders>
              <w:top w:val="nil"/>
              <w:left w:val="nil"/>
              <w:bottom w:val="single" w:sz="8" w:space="0" w:color="auto"/>
              <w:right w:val="single" w:sz="4" w:space="0" w:color="7BA0CD"/>
            </w:tcBorders>
            <w:shd w:val="clear" w:color="auto" w:fill="auto"/>
            <w:vAlign w:val="center"/>
            <w:hideMark/>
          </w:tcPr>
          <w:p w14:paraId="5C55FFE7"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c>
          <w:tcPr>
            <w:tcW w:w="730" w:type="dxa"/>
            <w:tcBorders>
              <w:top w:val="nil"/>
              <w:left w:val="nil"/>
              <w:bottom w:val="single" w:sz="8" w:space="0" w:color="auto"/>
              <w:right w:val="single" w:sz="8" w:space="0" w:color="auto"/>
            </w:tcBorders>
            <w:shd w:val="clear" w:color="auto" w:fill="auto"/>
            <w:vAlign w:val="center"/>
            <w:hideMark/>
          </w:tcPr>
          <w:p w14:paraId="6A473701" w14:textId="77777777" w:rsidR="0019358E" w:rsidRPr="004F5F44" w:rsidRDefault="0019358E" w:rsidP="00514B5D">
            <w:pPr>
              <w:jc w:val="right"/>
              <w:rPr>
                <w:rFonts w:cstheme="minorHAnsi"/>
                <w:color w:val="000000"/>
                <w:sz w:val="16"/>
                <w:szCs w:val="16"/>
              </w:rPr>
            </w:pPr>
            <w:r w:rsidRPr="004F5F44">
              <w:rPr>
                <w:rFonts w:cstheme="minorHAnsi"/>
                <w:color w:val="000000"/>
                <w:sz w:val="16"/>
                <w:szCs w:val="16"/>
              </w:rPr>
              <w:t> </w:t>
            </w:r>
          </w:p>
        </w:tc>
      </w:tr>
    </w:tbl>
    <w:p w14:paraId="6CD9B9F9" w14:textId="77777777" w:rsidR="0019358E" w:rsidRPr="00B616F1" w:rsidRDefault="0019358E" w:rsidP="00514B5D">
      <w:pPr>
        <w:rPr>
          <w:i/>
          <w:sz w:val="20"/>
        </w:rPr>
      </w:pPr>
      <w:r w:rsidRPr="00B616F1">
        <w:rPr>
          <w:i/>
          <w:sz w:val="20"/>
        </w:rPr>
        <w:t>Source: ODS Alternatives Survey (2017)</w:t>
      </w:r>
    </w:p>
    <w:p w14:paraId="77C06DD4" w14:textId="77777777" w:rsidR="0019358E" w:rsidRDefault="0019358E" w:rsidP="00514B5D">
      <w:pPr>
        <w:rPr>
          <w:sz w:val="2"/>
        </w:rPr>
      </w:pPr>
      <w:r>
        <w:rPr>
          <w:sz w:val="2"/>
        </w:rPr>
        <w:br w:type="page"/>
      </w:r>
    </w:p>
    <w:p w14:paraId="2C425F45" w14:textId="77777777" w:rsidR="0019358E" w:rsidRPr="00C43F55" w:rsidRDefault="0019358E" w:rsidP="00514B5D">
      <w:pPr>
        <w:rPr>
          <w:sz w:val="2"/>
        </w:rPr>
      </w:pPr>
    </w:p>
    <w:p w14:paraId="094D9A49" w14:textId="77777777" w:rsidR="0019358E" w:rsidRPr="00842B3C" w:rsidRDefault="0019358E" w:rsidP="00514B5D">
      <w:pPr>
        <w:pStyle w:val="ListParagraph"/>
        <w:numPr>
          <w:ilvl w:val="0"/>
          <w:numId w:val="63"/>
        </w:numPr>
        <w:spacing w:after="160"/>
        <w:ind w:left="426"/>
        <w:rPr>
          <w:b/>
        </w:rPr>
      </w:pPr>
      <w:r>
        <w:rPr>
          <w:b/>
        </w:rPr>
        <w:t xml:space="preserve">Objective of this Funding Request </w:t>
      </w:r>
    </w:p>
    <w:p w14:paraId="01248930" w14:textId="77777777" w:rsidR="0019358E" w:rsidRDefault="0019358E" w:rsidP="00514B5D">
      <w:pPr>
        <w:autoSpaceDE w:val="0"/>
        <w:autoSpaceDN w:val="0"/>
        <w:adjustRightInd w:val="0"/>
        <w:ind w:left="426" w:hanging="426"/>
      </w:pPr>
      <w:r w:rsidRPr="00BC4035">
        <w:t xml:space="preserve">10. </w:t>
      </w:r>
      <w:r w:rsidRPr="00D77769">
        <w:t>The objective of this document is to request f</w:t>
      </w:r>
      <w:r>
        <w:t xml:space="preserve">unding for the preparation of an </w:t>
      </w:r>
      <w:r w:rsidRPr="00D77769">
        <w:t>Investment Project for the elimination of HFC-134a in the manufacture of domestic refrigerators.  The HFCs-related Standalone Investment Project will be prepared and submitted to the ExCom appreciation following the guidelines established under the Decisions 78/3(g) and 79/45</w:t>
      </w:r>
      <w:r>
        <w:t>.</w:t>
      </w:r>
    </w:p>
    <w:p w14:paraId="71AF9F6C" w14:textId="77777777" w:rsidR="0019358E" w:rsidRPr="000F27C9" w:rsidRDefault="0019358E" w:rsidP="00514B5D">
      <w:pPr>
        <w:autoSpaceDE w:val="0"/>
        <w:autoSpaceDN w:val="0"/>
        <w:adjustRightInd w:val="0"/>
        <w:ind w:left="426" w:hanging="426"/>
        <w:rPr>
          <w:sz w:val="14"/>
        </w:rPr>
      </w:pPr>
    </w:p>
    <w:p w14:paraId="7983D9C9" w14:textId="77777777" w:rsidR="0019358E" w:rsidRPr="000F27C9" w:rsidRDefault="0019358E" w:rsidP="00514B5D">
      <w:pPr>
        <w:pStyle w:val="ListParagraph"/>
        <w:numPr>
          <w:ilvl w:val="0"/>
          <w:numId w:val="63"/>
        </w:numPr>
        <w:spacing w:after="160"/>
        <w:ind w:left="426"/>
        <w:rPr>
          <w:b/>
        </w:rPr>
      </w:pPr>
      <w:r w:rsidRPr="000F27C9">
        <w:rPr>
          <w:b/>
        </w:rPr>
        <w:t>HFCs-related Standalone Investment Project Preparation Strategy</w:t>
      </w:r>
    </w:p>
    <w:p w14:paraId="5246DA72" w14:textId="77777777" w:rsidR="0019358E" w:rsidRPr="00D77769" w:rsidRDefault="0019358E" w:rsidP="00514B5D">
      <w:pPr>
        <w:autoSpaceDE w:val="0"/>
        <w:autoSpaceDN w:val="0"/>
        <w:adjustRightInd w:val="0"/>
        <w:ind w:left="426" w:hanging="426"/>
        <w:rPr>
          <w:b/>
        </w:rPr>
      </w:pPr>
      <w:r>
        <w:tab/>
        <w:t xml:space="preserve">    </w:t>
      </w:r>
      <w:r w:rsidRPr="00D77769">
        <w:rPr>
          <w:b/>
        </w:rPr>
        <w:t>C.1) Company Profile</w:t>
      </w:r>
      <w:r>
        <w:rPr>
          <w:b/>
        </w:rPr>
        <w:t>:</w:t>
      </w:r>
    </w:p>
    <w:p w14:paraId="03372CF2" w14:textId="77777777" w:rsidR="0019358E" w:rsidRDefault="0019358E" w:rsidP="00514B5D">
      <w:pPr>
        <w:autoSpaceDE w:val="0"/>
        <w:autoSpaceDN w:val="0"/>
        <w:adjustRightInd w:val="0"/>
        <w:ind w:left="426" w:hanging="426"/>
      </w:pPr>
      <w:r>
        <w:t xml:space="preserve">11. In </w:t>
      </w:r>
      <w:r w:rsidRPr="00AC37B0">
        <w:t>1966</w:t>
      </w:r>
      <w:r>
        <w:t>,</w:t>
      </w:r>
      <w:r w:rsidRPr="00AC37B0">
        <w:t xml:space="preserve"> Capri Group Limited</w:t>
      </w:r>
      <w:r>
        <w:t xml:space="preserve"> </w:t>
      </w:r>
      <w:r w:rsidRPr="00AC37B0">
        <w:t xml:space="preserve">it </w:t>
      </w:r>
      <w:r>
        <w:t xml:space="preserve">started its </w:t>
      </w:r>
      <w:r w:rsidRPr="00AC37B0">
        <w:t>refrigerator and chest freezer manufacturing under the brand “Atlantic”</w:t>
      </w:r>
      <w:r>
        <w:t>,</w:t>
      </w:r>
      <w:r w:rsidRPr="00AC37B0">
        <w:t xml:space="preserve"> later </w:t>
      </w:r>
      <w:r>
        <w:t xml:space="preserve">renamed into </w:t>
      </w:r>
      <w:r w:rsidRPr="00AC37B0">
        <w:t>“Capri” brand</w:t>
      </w:r>
      <w:r>
        <w:t xml:space="preserve"> name as it is known now. Since that time, </w:t>
      </w:r>
      <w:r w:rsidRPr="00AC37B0">
        <w:t xml:space="preserve">Capri has continued to upgrade its manufactured range of 10 models consisting of refrigerators and chest freezers that offers consumers a variety of choice to suite the new modern home finishes. Never losing sight of the world market Capri makes sure that its’ models and designs remain competitive and in line with current market trends and demand and by investing in state of the art machinery Capri will continue to do just that. </w:t>
      </w:r>
    </w:p>
    <w:p w14:paraId="76C3F81B" w14:textId="77777777" w:rsidR="0019358E" w:rsidRPr="006605B2" w:rsidRDefault="0019358E" w:rsidP="00514B5D">
      <w:pPr>
        <w:autoSpaceDE w:val="0"/>
        <w:autoSpaceDN w:val="0"/>
        <w:adjustRightInd w:val="0"/>
        <w:ind w:left="426" w:hanging="426"/>
        <w:rPr>
          <w:b/>
          <w:sz w:val="2"/>
        </w:rPr>
      </w:pPr>
      <w:r>
        <w:tab/>
      </w:r>
    </w:p>
    <w:p w14:paraId="57122CDB" w14:textId="77777777" w:rsidR="0019358E" w:rsidRDefault="0019358E" w:rsidP="00514B5D">
      <w:pPr>
        <w:rPr>
          <w:b/>
        </w:rPr>
      </w:pPr>
      <w:r>
        <w:rPr>
          <w:b/>
        </w:rPr>
        <w:t xml:space="preserve">           </w:t>
      </w:r>
      <w:r w:rsidRPr="00D77769">
        <w:rPr>
          <w:b/>
        </w:rPr>
        <w:t>C.2) Information to be collected</w:t>
      </w:r>
      <w:r>
        <w:rPr>
          <w:b/>
        </w:rPr>
        <w:t xml:space="preserve"> during the preparation process</w:t>
      </w:r>
      <w:r w:rsidRPr="00D77769">
        <w:rPr>
          <w:b/>
        </w:rPr>
        <w:t>:</w:t>
      </w:r>
    </w:p>
    <w:p w14:paraId="6F4FA080" w14:textId="77777777" w:rsidR="0019358E" w:rsidRDefault="0019358E" w:rsidP="00514B5D">
      <w:pPr>
        <w:ind w:left="567"/>
      </w:pPr>
      <w:r w:rsidRPr="0027208F">
        <w:t>(a) Detailed company profile, ownership and commercial/financial data;</w:t>
      </w:r>
    </w:p>
    <w:p w14:paraId="5CCD51A0" w14:textId="77777777" w:rsidR="0019358E" w:rsidRDefault="0019358E" w:rsidP="00514B5D">
      <w:pPr>
        <w:ind w:left="567"/>
      </w:pPr>
      <w:r>
        <w:t>(b) Technical information (confirmation) on consumption of HFCs, number of production lines, evaluation of production process, outputs and profile of appliances produced;</w:t>
      </w:r>
    </w:p>
    <w:p w14:paraId="4BC13C2B" w14:textId="77777777" w:rsidR="0019358E" w:rsidRDefault="0019358E" w:rsidP="00514B5D">
      <w:pPr>
        <w:ind w:left="567"/>
      </w:pPr>
      <w:r>
        <w:t>(c) evaluation on potential alternative technologies to HFC-134a, consultation process with Government and Company on reconversion process and technology choice;</w:t>
      </w:r>
    </w:p>
    <w:p w14:paraId="4F2E1DAE" w14:textId="77777777" w:rsidR="0019358E" w:rsidRDefault="0019358E" w:rsidP="00514B5D">
      <w:pPr>
        <w:ind w:left="567"/>
      </w:pPr>
      <w:r>
        <w:t>(d) preparation of full standalone project proposal. Peer review and submission to the ExCom.</w:t>
      </w:r>
    </w:p>
    <w:p w14:paraId="373570CE" w14:textId="77777777" w:rsidR="0019358E" w:rsidRPr="00C6798F" w:rsidRDefault="0019358E" w:rsidP="00514B5D">
      <w:pPr>
        <w:ind w:left="1134"/>
        <w:rPr>
          <w:sz w:val="10"/>
        </w:rPr>
      </w:pPr>
    </w:p>
    <w:p w14:paraId="18356B73" w14:textId="77777777" w:rsidR="0019358E" w:rsidRDefault="0019358E" w:rsidP="00514B5D">
      <w:pPr>
        <w:pStyle w:val="ListParagraph"/>
        <w:numPr>
          <w:ilvl w:val="0"/>
          <w:numId w:val="63"/>
        </w:numPr>
        <w:spacing w:after="160"/>
        <w:ind w:left="426"/>
        <w:rPr>
          <w:b/>
        </w:rPr>
      </w:pPr>
      <w:r w:rsidRPr="00C6798F">
        <w:rPr>
          <w:b/>
        </w:rPr>
        <w:t>Budget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006"/>
        <w:gridCol w:w="2077"/>
      </w:tblGrid>
      <w:tr w:rsidR="0019358E" w:rsidRPr="00C6798F" w14:paraId="7A6B7F96" w14:textId="77777777" w:rsidTr="00B12856">
        <w:trPr>
          <w:jc w:val="center"/>
        </w:trPr>
        <w:tc>
          <w:tcPr>
            <w:tcW w:w="567" w:type="dxa"/>
            <w:shd w:val="clear" w:color="auto" w:fill="FBD4B4" w:themeFill="accent6" w:themeFillTint="66"/>
          </w:tcPr>
          <w:p w14:paraId="5467E1BC" w14:textId="77777777" w:rsidR="0019358E" w:rsidRPr="00C6798F" w:rsidRDefault="0019358E" w:rsidP="00514B5D">
            <w:pPr>
              <w:autoSpaceDE w:val="0"/>
              <w:autoSpaceDN w:val="0"/>
              <w:adjustRightInd w:val="0"/>
              <w:jc w:val="center"/>
              <w:rPr>
                <w:b/>
              </w:rPr>
            </w:pPr>
            <w:r w:rsidRPr="00C6798F">
              <w:rPr>
                <w:b/>
              </w:rPr>
              <w:t>No.</w:t>
            </w:r>
          </w:p>
        </w:tc>
        <w:tc>
          <w:tcPr>
            <w:tcW w:w="5006" w:type="dxa"/>
            <w:shd w:val="clear" w:color="auto" w:fill="FBD4B4" w:themeFill="accent6" w:themeFillTint="66"/>
          </w:tcPr>
          <w:p w14:paraId="304BC3A9" w14:textId="77777777" w:rsidR="0019358E" w:rsidRPr="00C6798F" w:rsidRDefault="0019358E" w:rsidP="00514B5D">
            <w:pPr>
              <w:autoSpaceDE w:val="0"/>
              <w:autoSpaceDN w:val="0"/>
              <w:adjustRightInd w:val="0"/>
              <w:jc w:val="center"/>
              <w:rPr>
                <w:b/>
              </w:rPr>
            </w:pPr>
            <w:r w:rsidRPr="00C6798F">
              <w:rPr>
                <w:b/>
              </w:rPr>
              <w:t>Budget description</w:t>
            </w:r>
          </w:p>
        </w:tc>
        <w:tc>
          <w:tcPr>
            <w:tcW w:w="2077" w:type="dxa"/>
            <w:shd w:val="clear" w:color="auto" w:fill="FBD4B4" w:themeFill="accent6" w:themeFillTint="66"/>
          </w:tcPr>
          <w:p w14:paraId="659E067B" w14:textId="77777777" w:rsidR="0019358E" w:rsidRPr="00C6798F" w:rsidRDefault="0019358E" w:rsidP="00514B5D">
            <w:pPr>
              <w:autoSpaceDE w:val="0"/>
              <w:autoSpaceDN w:val="0"/>
              <w:adjustRightInd w:val="0"/>
              <w:jc w:val="center"/>
              <w:rPr>
                <w:b/>
              </w:rPr>
            </w:pPr>
            <w:r w:rsidRPr="00C6798F">
              <w:rPr>
                <w:b/>
              </w:rPr>
              <w:t>Budget (US $)</w:t>
            </w:r>
          </w:p>
        </w:tc>
      </w:tr>
      <w:tr w:rsidR="0019358E" w:rsidRPr="00C6798F" w14:paraId="02CC31CA" w14:textId="77777777" w:rsidTr="00B12856">
        <w:trPr>
          <w:jc w:val="center"/>
        </w:trPr>
        <w:tc>
          <w:tcPr>
            <w:tcW w:w="567" w:type="dxa"/>
            <w:shd w:val="clear" w:color="auto" w:fill="auto"/>
          </w:tcPr>
          <w:p w14:paraId="090A94B5" w14:textId="77777777" w:rsidR="0019358E" w:rsidRPr="00C6798F" w:rsidRDefault="0019358E" w:rsidP="00514B5D">
            <w:pPr>
              <w:widowControl w:val="0"/>
              <w:numPr>
                <w:ilvl w:val="0"/>
                <w:numId w:val="65"/>
              </w:numPr>
              <w:autoSpaceDE w:val="0"/>
              <w:autoSpaceDN w:val="0"/>
              <w:adjustRightInd w:val="0"/>
            </w:pPr>
          </w:p>
        </w:tc>
        <w:tc>
          <w:tcPr>
            <w:tcW w:w="5006" w:type="dxa"/>
            <w:shd w:val="clear" w:color="auto" w:fill="auto"/>
          </w:tcPr>
          <w:p w14:paraId="75F796ED" w14:textId="77777777" w:rsidR="0019358E" w:rsidRPr="00C6798F" w:rsidRDefault="0019358E" w:rsidP="00514B5D">
            <w:pPr>
              <w:autoSpaceDE w:val="0"/>
              <w:autoSpaceDN w:val="0"/>
              <w:adjustRightInd w:val="0"/>
            </w:pPr>
            <w:r>
              <w:t>International E</w:t>
            </w:r>
            <w:r w:rsidRPr="00C6798F">
              <w:t>xperts</w:t>
            </w:r>
          </w:p>
        </w:tc>
        <w:tc>
          <w:tcPr>
            <w:tcW w:w="2077" w:type="dxa"/>
            <w:shd w:val="clear" w:color="auto" w:fill="auto"/>
            <w:vAlign w:val="center"/>
          </w:tcPr>
          <w:p w14:paraId="366604A0" w14:textId="77777777" w:rsidR="0019358E" w:rsidRPr="00C6798F" w:rsidRDefault="0019358E" w:rsidP="00514B5D">
            <w:pPr>
              <w:ind w:right="76"/>
              <w:jc w:val="right"/>
            </w:pPr>
            <w:r>
              <w:t>9,000</w:t>
            </w:r>
          </w:p>
        </w:tc>
      </w:tr>
      <w:tr w:rsidR="0019358E" w:rsidRPr="00C6798F" w14:paraId="15E8E36D" w14:textId="77777777" w:rsidTr="00B12856">
        <w:trPr>
          <w:jc w:val="center"/>
        </w:trPr>
        <w:tc>
          <w:tcPr>
            <w:tcW w:w="567" w:type="dxa"/>
            <w:shd w:val="clear" w:color="auto" w:fill="auto"/>
          </w:tcPr>
          <w:p w14:paraId="6E9EC6AE" w14:textId="77777777" w:rsidR="0019358E" w:rsidRPr="00C6798F" w:rsidRDefault="0019358E" w:rsidP="00514B5D">
            <w:pPr>
              <w:widowControl w:val="0"/>
              <w:numPr>
                <w:ilvl w:val="0"/>
                <w:numId w:val="65"/>
              </w:numPr>
              <w:autoSpaceDE w:val="0"/>
              <w:autoSpaceDN w:val="0"/>
              <w:adjustRightInd w:val="0"/>
            </w:pPr>
          </w:p>
        </w:tc>
        <w:tc>
          <w:tcPr>
            <w:tcW w:w="5006" w:type="dxa"/>
            <w:shd w:val="clear" w:color="auto" w:fill="auto"/>
          </w:tcPr>
          <w:p w14:paraId="5C38F92C" w14:textId="77777777" w:rsidR="0019358E" w:rsidRPr="00C6798F" w:rsidRDefault="0019358E" w:rsidP="00514B5D">
            <w:pPr>
              <w:autoSpaceDE w:val="0"/>
              <w:autoSpaceDN w:val="0"/>
              <w:adjustRightInd w:val="0"/>
            </w:pPr>
            <w:r>
              <w:t>National Consultant</w:t>
            </w:r>
          </w:p>
        </w:tc>
        <w:tc>
          <w:tcPr>
            <w:tcW w:w="2077" w:type="dxa"/>
            <w:shd w:val="clear" w:color="auto" w:fill="auto"/>
            <w:vAlign w:val="center"/>
          </w:tcPr>
          <w:p w14:paraId="10BBF669" w14:textId="77777777" w:rsidR="0019358E" w:rsidRPr="00C6798F" w:rsidRDefault="0019358E" w:rsidP="00514B5D">
            <w:pPr>
              <w:ind w:right="76"/>
              <w:jc w:val="right"/>
            </w:pPr>
            <w:r>
              <w:t>8,000</w:t>
            </w:r>
          </w:p>
        </w:tc>
      </w:tr>
      <w:tr w:rsidR="0019358E" w:rsidRPr="00C6798F" w14:paraId="2253F6E3" w14:textId="77777777" w:rsidTr="00B12856">
        <w:trPr>
          <w:jc w:val="center"/>
        </w:trPr>
        <w:tc>
          <w:tcPr>
            <w:tcW w:w="567" w:type="dxa"/>
            <w:shd w:val="clear" w:color="auto" w:fill="auto"/>
          </w:tcPr>
          <w:p w14:paraId="226998CD" w14:textId="77777777" w:rsidR="0019358E" w:rsidRPr="00C6798F" w:rsidRDefault="0019358E" w:rsidP="00514B5D">
            <w:pPr>
              <w:widowControl w:val="0"/>
              <w:numPr>
                <w:ilvl w:val="0"/>
                <w:numId w:val="65"/>
              </w:numPr>
              <w:autoSpaceDE w:val="0"/>
              <w:autoSpaceDN w:val="0"/>
              <w:adjustRightInd w:val="0"/>
            </w:pPr>
          </w:p>
        </w:tc>
        <w:tc>
          <w:tcPr>
            <w:tcW w:w="5006" w:type="dxa"/>
            <w:shd w:val="clear" w:color="auto" w:fill="auto"/>
          </w:tcPr>
          <w:p w14:paraId="4817BFE5" w14:textId="77777777" w:rsidR="0019358E" w:rsidRPr="00A866D2" w:rsidRDefault="0019358E" w:rsidP="00514B5D">
            <w:pPr>
              <w:autoSpaceDE w:val="0"/>
              <w:autoSpaceDN w:val="0"/>
              <w:adjustRightInd w:val="0"/>
            </w:pPr>
            <w:r w:rsidRPr="00C6798F">
              <w:t>Information collection, consolidation and analysis</w:t>
            </w:r>
          </w:p>
        </w:tc>
        <w:tc>
          <w:tcPr>
            <w:tcW w:w="2077" w:type="dxa"/>
            <w:shd w:val="clear" w:color="auto" w:fill="auto"/>
            <w:vAlign w:val="center"/>
          </w:tcPr>
          <w:p w14:paraId="5229A2B6" w14:textId="77777777" w:rsidR="0019358E" w:rsidRPr="00C6798F" w:rsidRDefault="0019358E" w:rsidP="00514B5D">
            <w:pPr>
              <w:ind w:right="76"/>
              <w:jc w:val="right"/>
            </w:pPr>
            <w:r>
              <w:t>5</w:t>
            </w:r>
            <w:r w:rsidRPr="00C6798F">
              <w:t>,000</w:t>
            </w:r>
          </w:p>
        </w:tc>
      </w:tr>
      <w:tr w:rsidR="0019358E" w:rsidRPr="00C6798F" w14:paraId="11D27497" w14:textId="77777777" w:rsidTr="00B12856">
        <w:trPr>
          <w:jc w:val="center"/>
        </w:trPr>
        <w:tc>
          <w:tcPr>
            <w:tcW w:w="567" w:type="dxa"/>
            <w:shd w:val="clear" w:color="auto" w:fill="auto"/>
          </w:tcPr>
          <w:p w14:paraId="0A3322FB" w14:textId="77777777" w:rsidR="0019358E" w:rsidRPr="00C6798F" w:rsidRDefault="0019358E" w:rsidP="00514B5D">
            <w:pPr>
              <w:widowControl w:val="0"/>
              <w:numPr>
                <w:ilvl w:val="0"/>
                <w:numId w:val="65"/>
              </w:numPr>
              <w:autoSpaceDE w:val="0"/>
              <w:autoSpaceDN w:val="0"/>
              <w:adjustRightInd w:val="0"/>
            </w:pPr>
          </w:p>
        </w:tc>
        <w:tc>
          <w:tcPr>
            <w:tcW w:w="5006" w:type="dxa"/>
            <w:shd w:val="clear" w:color="auto" w:fill="auto"/>
          </w:tcPr>
          <w:p w14:paraId="66D1B9B8" w14:textId="77777777" w:rsidR="0019358E" w:rsidRPr="00C6798F" w:rsidRDefault="0019358E" w:rsidP="00514B5D">
            <w:pPr>
              <w:autoSpaceDE w:val="0"/>
              <w:autoSpaceDN w:val="0"/>
              <w:adjustRightInd w:val="0"/>
            </w:pPr>
            <w:r w:rsidRPr="00C6798F">
              <w:t>Meeting</w:t>
            </w:r>
            <w:r>
              <w:t>s, Missions</w:t>
            </w:r>
          </w:p>
        </w:tc>
        <w:tc>
          <w:tcPr>
            <w:tcW w:w="2077" w:type="dxa"/>
            <w:shd w:val="clear" w:color="auto" w:fill="auto"/>
            <w:vAlign w:val="center"/>
          </w:tcPr>
          <w:p w14:paraId="16CEAD13" w14:textId="77777777" w:rsidR="0019358E" w:rsidRPr="00C6798F" w:rsidRDefault="0019358E" w:rsidP="00514B5D">
            <w:pPr>
              <w:ind w:right="76"/>
              <w:jc w:val="right"/>
            </w:pPr>
            <w:r>
              <w:t>5</w:t>
            </w:r>
            <w:r w:rsidRPr="00C6798F">
              <w:t>,000</w:t>
            </w:r>
          </w:p>
        </w:tc>
      </w:tr>
      <w:tr w:rsidR="0019358E" w:rsidRPr="00C6798F" w14:paraId="0A0DE1CD" w14:textId="77777777" w:rsidTr="00B12856">
        <w:trPr>
          <w:jc w:val="center"/>
        </w:trPr>
        <w:tc>
          <w:tcPr>
            <w:tcW w:w="567" w:type="dxa"/>
            <w:tcBorders>
              <w:bottom w:val="single" w:sz="4" w:space="0" w:color="auto"/>
            </w:tcBorders>
            <w:shd w:val="clear" w:color="auto" w:fill="auto"/>
          </w:tcPr>
          <w:p w14:paraId="51CF91A8" w14:textId="77777777" w:rsidR="0019358E" w:rsidRPr="00C6798F" w:rsidRDefault="0019358E" w:rsidP="00514B5D">
            <w:pPr>
              <w:widowControl w:val="0"/>
              <w:numPr>
                <w:ilvl w:val="0"/>
                <w:numId w:val="65"/>
              </w:numPr>
              <w:autoSpaceDE w:val="0"/>
              <w:autoSpaceDN w:val="0"/>
              <w:adjustRightInd w:val="0"/>
            </w:pPr>
          </w:p>
        </w:tc>
        <w:tc>
          <w:tcPr>
            <w:tcW w:w="5006" w:type="dxa"/>
            <w:tcBorders>
              <w:bottom w:val="single" w:sz="4" w:space="0" w:color="auto"/>
            </w:tcBorders>
            <w:shd w:val="clear" w:color="auto" w:fill="auto"/>
          </w:tcPr>
          <w:p w14:paraId="2313BAD7" w14:textId="77777777" w:rsidR="0019358E" w:rsidRPr="00C6798F" w:rsidRDefault="0019358E" w:rsidP="00514B5D">
            <w:pPr>
              <w:autoSpaceDE w:val="0"/>
              <w:autoSpaceDN w:val="0"/>
              <w:adjustRightInd w:val="0"/>
            </w:pPr>
            <w:r>
              <w:t>Project Proposal</w:t>
            </w:r>
          </w:p>
        </w:tc>
        <w:tc>
          <w:tcPr>
            <w:tcW w:w="2077" w:type="dxa"/>
            <w:tcBorders>
              <w:bottom w:val="single" w:sz="4" w:space="0" w:color="auto"/>
            </w:tcBorders>
            <w:shd w:val="clear" w:color="auto" w:fill="auto"/>
            <w:vAlign w:val="center"/>
          </w:tcPr>
          <w:p w14:paraId="46F397A8" w14:textId="77777777" w:rsidR="0019358E" w:rsidRPr="00C6798F" w:rsidRDefault="0019358E" w:rsidP="00514B5D">
            <w:pPr>
              <w:ind w:right="76"/>
              <w:jc w:val="right"/>
            </w:pPr>
            <w:r>
              <w:t>3</w:t>
            </w:r>
            <w:r w:rsidRPr="00C6798F">
              <w:t>,000</w:t>
            </w:r>
          </w:p>
        </w:tc>
      </w:tr>
      <w:tr w:rsidR="0019358E" w:rsidRPr="00C6798F" w14:paraId="78499776" w14:textId="77777777" w:rsidTr="00B12856">
        <w:trPr>
          <w:jc w:val="center"/>
        </w:trPr>
        <w:tc>
          <w:tcPr>
            <w:tcW w:w="567" w:type="dxa"/>
            <w:shd w:val="clear" w:color="auto" w:fill="BFBFBF" w:themeFill="background1" w:themeFillShade="BF"/>
          </w:tcPr>
          <w:p w14:paraId="519C19D0" w14:textId="77777777" w:rsidR="0019358E" w:rsidRPr="00C6798F" w:rsidRDefault="0019358E" w:rsidP="00514B5D">
            <w:pPr>
              <w:widowControl w:val="0"/>
              <w:autoSpaceDE w:val="0"/>
              <w:autoSpaceDN w:val="0"/>
              <w:adjustRightInd w:val="0"/>
              <w:ind w:left="420"/>
              <w:rPr>
                <w:b/>
              </w:rPr>
            </w:pPr>
          </w:p>
        </w:tc>
        <w:tc>
          <w:tcPr>
            <w:tcW w:w="5006" w:type="dxa"/>
            <w:shd w:val="clear" w:color="auto" w:fill="BFBFBF" w:themeFill="background1" w:themeFillShade="BF"/>
          </w:tcPr>
          <w:p w14:paraId="6C971E12" w14:textId="77777777" w:rsidR="0019358E" w:rsidRPr="00C6798F" w:rsidRDefault="0019358E" w:rsidP="00514B5D">
            <w:pPr>
              <w:autoSpaceDE w:val="0"/>
              <w:autoSpaceDN w:val="0"/>
              <w:adjustRightInd w:val="0"/>
              <w:rPr>
                <w:b/>
              </w:rPr>
            </w:pPr>
            <w:r w:rsidRPr="00C6798F">
              <w:rPr>
                <w:b/>
              </w:rPr>
              <w:t>Total</w:t>
            </w:r>
          </w:p>
        </w:tc>
        <w:tc>
          <w:tcPr>
            <w:tcW w:w="2077" w:type="dxa"/>
            <w:shd w:val="clear" w:color="auto" w:fill="BFBFBF" w:themeFill="background1" w:themeFillShade="BF"/>
          </w:tcPr>
          <w:p w14:paraId="7C698CC0" w14:textId="77777777" w:rsidR="0019358E" w:rsidRPr="00C6798F" w:rsidRDefault="0019358E" w:rsidP="00514B5D">
            <w:pPr>
              <w:autoSpaceDE w:val="0"/>
              <w:autoSpaceDN w:val="0"/>
              <w:adjustRightInd w:val="0"/>
              <w:ind w:right="76"/>
              <w:jc w:val="right"/>
              <w:rPr>
                <w:b/>
              </w:rPr>
            </w:pPr>
            <w:r w:rsidRPr="00C6798F">
              <w:rPr>
                <w:b/>
              </w:rPr>
              <w:t>30,000</w:t>
            </w:r>
          </w:p>
        </w:tc>
      </w:tr>
    </w:tbl>
    <w:p w14:paraId="3A44717E" w14:textId="77777777" w:rsidR="0019358E" w:rsidRPr="00C6798F" w:rsidRDefault="0019358E" w:rsidP="00514B5D">
      <w:pPr>
        <w:rPr>
          <w:b/>
        </w:rPr>
      </w:pPr>
    </w:p>
    <w:p w14:paraId="6EC2D0B4" w14:textId="77777777" w:rsidR="0019358E" w:rsidRDefault="0019358E" w:rsidP="00514B5D">
      <w:pPr>
        <w:pStyle w:val="ListParagraph"/>
        <w:numPr>
          <w:ilvl w:val="0"/>
          <w:numId w:val="63"/>
        </w:numPr>
        <w:spacing w:after="160"/>
        <w:ind w:left="426"/>
        <w:rPr>
          <w:b/>
        </w:rPr>
      </w:pPr>
      <w:r>
        <w:rPr>
          <w:b/>
        </w:rPr>
        <w:t>Implementation Timeframe</w:t>
      </w:r>
    </w:p>
    <w:tbl>
      <w:tblPr>
        <w:tblW w:w="8642" w:type="dxa"/>
        <w:jc w:val="center"/>
        <w:tblLook w:val="04A0" w:firstRow="1" w:lastRow="0" w:firstColumn="1" w:lastColumn="0" w:noHBand="0" w:noVBand="1"/>
      </w:tblPr>
      <w:tblGrid>
        <w:gridCol w:w="326"/>
        <w:gridCol w:w="3011"/>
        <w:gridCol w:w="436"/>
        <w:gridCol w:w="441"/>
        <w:gridCol w:w="326"/>
        <w:gridCol w:w="396"/>
        <w:gridCol w:w="400"/>
        <w:gridCol w:w="400"/>
        <w:gridCol w:w="400"/>
        <w:gridCol w:w="400"/>
        <w:gridCol w:w="400"/>
        <w:gridCol w:w="400"/>
        <w:gridCol w:w="400"/>
        <w:gridCol w:w="436"/>
        <w:gridCol w:w="470"/>
      </w:tblGrid>
      <w:tr w:rsidR="0019358E" w:rsidRPr="006605B2" w14:paraId="2E98F182" w14:textId="77777777" w:rsidTr="00B12856">
        <w:trPr>
          <w:trHeight w:val="300"/>
          <w:jc w:val="center"/>
        </w:trPr>
        <w:tc>
          <w:tcPr>
            <w:tcW w:w="3337" w:type="dxa"/>
            <w:gridSpan w:val="2"/>
            <w:vMerge w:val="restart"/>
            <w:tcBorders>
              <w:top w:val="single" w:sz="4" w:space="0" w:color="auto"/>
              <w:left w:val="single" w:sz="4" w:space="0" w:color="auto"/>
              <w:bottom w:val="single" w:sz="4" w:space="0" w:color="000000"/>
              <w:right w:val="single" w:sz="4" w:space="0" w:color="000000"/>
            </w:tcBorders>
            <w:shd w:val="clear" w:color="000000" w:fill="A9D08E"/>
            <w:vAlign w:val="center"/>
            <w:hideMark/>
          </w:tcPr>
          <w:p w14:paraId="42CD72BD" w14:textId="77777777" w:rsidR="0019358E" w:rsidRPr="006605B2" w:rsidRDefault="0019358E" w:rsidP="00514B5D">
            <w:pPr>
              <w:jc w:val="center"/>
              <w:rPr>
                <w:b/>
                <w:bCs/>
                <w:color w:val="000000"/>
                <w:sz w:val="20"/>
              </w:rPr>
            </w:pPr>
            <w:r w:rsidRPr="006605B2">
              <w:rPr>
                <w:b/>
                <w:bCs/>
                <w:color w:val="000000"/>
                <w:sz w:val="20"/>
              </w:rPr>
              <w:t>Activities</w:t>
            </w:r>
          </w:p>
        </w:tc>
        <w:tc>
          <w:tcPr>
            <w:tcW w:w="877" w:type="dxa"/>
            <w:gridSpan w:val="2"/>
            <w:tcBorders>
              <w:top w:val="single" w:sz="4" w:space="0" w:color="auto"/>
              <w:left w:val="nil"/>
              <w:bottom w:val="single" w:sz="4" w:space="0" w:color="auto"/>
              <w:right w:val="single" w:sz="4" w:space="0" w:color="auto"/>
            </w:tcBorders>
            <w:shd w:val="clear" w:color="000000" w:fill="A9D08E"/>
            <w:vAlign w:val="center"/>
            <w:hideMark/>
          </w:tcPr>
          <w:p w14:paraId="5EB7A57C" w14:textId="77777777" w:rsidR="0019358E" w:rsidRPr="006605B2" w:rsidRDefault="0019358E" w:rsidP="00514B5D">
            <w:pPr>
              <w:jc w:val="center"/>
              <w:rPr>
                <w:b/>
                <w:bCs/>
                <w:color w:val="000000"/>
                <w:sz w:val="20"/>
              </w:rPr>
            </w:pPr>
            <w:r w:rsidRPr="006605B2">
              <w:rPr>
                <w:b/>
                <w:bCs/>
                <w:color w:val="000000"/>
                <w:sz w:val="20"/>
              </w:rPr>
              <w:t>2017</w:t>
            </w:r>
          </w:p>
        </w:tc>
        <w:tc>
          <w:tcPr>
            <w:tcW w:w="4428" w:type="dxa"/>
            <w:gridSpan w:val="11"/>
            <w:tcBorders>
              <w:top w:val="single" w:sz="4" w:space="0" w:color="auto"/>
              <w:left w:val="nil"/>
              <w:bottom w:val="single" w:sz="4" w:space="0" w:color="auto"/>
              <w:right w:val="single" w:sz="4" w:space="0" w:color="auto"/>
            </w:tcBorders>
            <w:shd w:val="clear" w:color="000000" w:fill="A9D08E"/>
            <w:vAlign w:val="center"/>
            <w:hideMark/>
          </w:tcPr>
          <w:p w14:paraId="4654644E" w14:textId="77777777" w:rsidR="0019358E" w:rsidRPr="006605B2" w:rsidRDefault="0019358E" w:rsidP="00514B5D">
            <w:pPr>
              <w:jc w:val="center"/>
              <w:rPr>
                <w:b/>
                <w:bCs/>
                <w:color w:val="000000"/>
                <w:sz w:val="20"/>
              </w:rPr>
            </w:pPr>
            <w:r w:rsidRPr="006605B2">
              <w:rPr>
                <w:b/>
                <w:bCs/>
                <w:color w:val="000000"/>
                <w:sz w:val="20"/>
              </w:rPr>
              <w:t>2018</w:t>
            </w:r>
          </w:p>
        </w:tc>
      </w:tr>
      <w:tr w:rsidR="0019358E" w:rsidRPr="006605B2" w14:paraId="416E8FDB" w14:textId="77777777" w:rsidTr="00B12856">
        <w:trPr>
          <w:trHeight w:val="300"/>
          <w:jc w:val="center"/>
        </w:trPr>
        <w:tc>
          <w:tcPr>
            <w:tcW w:w="3337" w:type="dxa"/>
            <w:gridSpan w:val="2"/>
            <w:vMerge/>
            <w:tcBorders>
              <w:top w:val="single" w:sz="4" w:space="0" w:color="auto"/>
              <w:left w:val="single" w:sz="4" w:space="0" w:color="auto"/>
              <w:bottom w:val="single" w:sz="4" w:space="0" w:color="000000"/>
              <w:right w:val="single" w:sz="4" w:space="0" w:color="000000"/>
            </w:tcBorders>
            <w:vAlign w:val="center"/>
            <w:hideMark/>
          </w:tcPr>
          <w:p w14:paraId="3C75D4A7" w14:textId="77777777" w:rsidR="0019358E" w:rsidRPr="006605B2" w:rsidRDefault="0019358E" w:rsidP="00514B5D">
            <w:pPr>
              <w:rPr>
                <w:b/>
                <w:bCs/>
                <w:color w:val="000000"/>
                <w:sz w:val="20"/>
              </w:rPr>
            </w:pPr>
          </w:p>
        </w:tc>
        <w:tc>
          <w:tcPr>
            <w:tcW w:w="436" w:type="dxa"/>
            <w:tcBorders>
              <w:top w:val="nil"/>
              <w:left w:val="nil"/>
              <w:bottom w:val="single" w:sz="4" w:space="0" w:color="auto"/>
              <w:right w:val="single" w:sz="4" w:space="0" w:color="auto"/>
            </w:tcBorders>
            <w:shd w:val="clear" w:color="000000" w:fill="A9D08E"/>
            <w:vAlign w:val="center"/>
            <w:hideMark/>
          </w:tcPr>
          <w:p w14:paraId="0F6BEF00" w14:textId="77777777" w:rsidR="0019358E" w:rsidRPr="006605B2" w:rsidRDefault="0019358E" w:rsidP="00514B5D">
            <w:pPr>
              <w:jc w:val="center"/>
              <w:rPr>
                <w:b/>
                <w:bCs/>
                <w:color w:val="000000"/>
                <w:sz w:val="20"/>
              </w:rPr>
            </w:pPr>
            <w:r w:rsidRPr="006605B2">
              <w:rPr>
                <w:b/>
                <w:bCs/>
                <w:color w:val="000000"/>
                <w:sz w:val="20"/>
              </w:rPr>
              <w:t>11</w:t>
            </w:r>
          </w:p>
        </w:tc>
        <w:tc>
          <w:tcPr>
            <w:tcW w:w="441" w:type="dxa"/>
            <w:tcBorders>
              <w:top w:val="nil"/>
              <w:left w:val="nil"/>
              <w:bottom w:val="single" w:sz="4" w:space="0" w:color="auto"/>
              <w:right w:val="single" w:sz="4" w:space="0" w:color="auto"/>
            </w:tcBorders>
            <w:shd w:val="clear" w:color="000000" w:fill="A9D08E"/>
            <w:vAlign w:val="center"/>
            <w:hideMark/>
          </w:tcPr>
          <w:p w14:paraId="3ABC8ECB" w14:textId="77777777" w:rsidR="0019358E" w:rsidRPr="006605B2" w:rsidRDefault="0019358E" w:rsidP="00514B5D">
            <w:pPr>
              <w:jc w:val="center"/>
              <w:rPr>
                <w:b/>
                <w:bCs/>
                <w:color w:val="000000"/>
                <w:sz w:val="20"/>
              </w:rPr>
            </w:pPr>
            <w:r w:rsidRPr="006605B2">
              <w:rPr>
                <w:b/>
                <w:bCs/>
                <w:color w:val="000000"/>
                <w:sz w:val="20"/>
              </w:rPr>
              <w:t>12</w:t>
            </w:r>
          </w:p>
        </w:tc>
        <w:tc>
          <w:tcPr>
            <w:tcW w:w="326" w:type="dxa"/>
            <w:tcBorders>
              <w:top w:val="nil"/>
              <w:left w:val="nil"/>
              <w:bottom w:val="single" w:sz="4" w:space="0" w:color="auto"/>
              <w:right w:val="single" w:sz="4" w:space="0" w:color="auto"/>
            </w:tcBorders>
            <w:shd w:val="clear" w:color="000000" w:fill="A9D08E"/>
            <w:vAlign w:val="center"/>
            <w:hideMark/>
          </w:tcPr>
          <w:p w14:paraId="6EBED9A2" w14:textId="77777777" w:rsidR="0019358E" w:rsidRPr="006605B2" w:rsidRDefault="0019358E" w:rsidP="00514B5D">
            <w:pPr>
              <w:jc w:val="center"/>
              <w:rPr>
                <w:b/>
                <w:bCs/>
                <w:color w:val="000000"/>
                <w:sz w:val="20"/>
              </w:rPr>
            </w:pPr>
            <w:r w:rsidRPr="006605B2">
              <w:rPr>
                <w:b/>
                <w:bCs/>
                <w:color w:val="000000"/>
                <w:sz w:val="20"/>
              </w:rPr>
              <w:t>1</w:t>
            </w:r>
          </w:p>
        </w:tc>
        <w:tc>
          <w:tcPr>
            <w:tcW w:w="396" w:type="dxa"/>
            <w:tcBorders>
              <w:top w:val="nil"/>
              <w:left w:val="nil"/>
              <w:bottom w:val="single" w:sz="4" w:space="0" w:color="auto"/>
              <w:right w:val="single" w:sz="4" w:space="0" w:color="auto"/>
            </w:tcBorders>
            <w:shd w:val="clear" w:color="000000" w:fill="A9D08E"/>
            <w:vAlign w:val="center"/>
            <w:hideMark/>
          </w:tcPr>
          <w:p w14:paraId="2AB01E87" w14:textId="77777777" w:rsidR="0019358E" w:rsidRPr="006605B2" w:rsidRDefault="0019358E" w:rsidP="00514B5D">
            <w:pPr>
              <w:jc w:val="center"/>
              <w:rPr>
                <w:b/>
                <w:bCs/>
                <w:color w:val="000000"/>
                <w:sz w:val="20"/>
              </w:rPr>
            </w:pPr>
            <w:r w:rsidRPr="006605B2">
              <w:rPr>
                <w:b/>
                <w:bCs/>
                <w:color w:val="000000"/>
                <w:sz w:val="20"/>
              </w:rPr>
              <w:t>2</w:t>
            </w:r>
          </w:p>
        </w:tc>
        <w:tc>
          <w:tcPr>
            <w:tcW w:w="400" w:type="dxa"/>
            <w:tcBorders>
              <w:top w:val="nil"/>
              <w:left w:val="nil"/>
              <w:bottom w:val="single" w:sz="4" w:space="0" w:color="auto"/>
              <w:right w:val="single" w:sz="4" w:space="0" w:color="auto"/>
            </w:tcBorders>
            <w:shd w:val="clear" w:color="000000" w:fill="A9D08E"/>
            <w:vAlign w:val="center"/>
            <w:hideMark/>
          </w:tcPr>
          <w:p w14:paraId="418FF27E" w14:textId="77777777" w:rsidR="0019358E" w:rsidRPr="006605B2" w:rsidRDefault="0019358E" w:rsidP="00514B5D">
            <w:pPr>
              <w:jc w:val="center"/>
              <w:rPr>
                <w:b/>
                <w:bCs/>
                <w:color w:val="000000"/>
                <w:sz w:val="20"/>
              </w:rPr>
            </w:pPr>
            <w:r w:rsidRPr="006605B2">
              <w:rPr>
                <w:b/>
                <w:bCs/>
                <w:color w:val="000000"/>
                <w:sz w:val="20"/>
              </w:rPr>
              <w:t>3</w:t>
            </w:r>
          </w:p>
        </w:tc>
        <w:tc>
          <w:tcPr>
            <w:tcW w:w="400" w:type="dxa"/>
            <w:tcBorders>
              <w:top w:val="nil"/>
              <w:left w:val="nil"/>
              <w:bottom w:val="single" w:sz="4" w:space="0" w:color="auto"/>
              <w:right w:val="single" w:sz="4" w:space="0" w:color="auto"/>
            </w:tcBorders>
            <w:shd w:val="clear" w:color="000000" w:fill="A9D08E"/>
            <w:vAlign w:val="center"/>
            <w:hideMark/>
          </w:tcPr>
          <w:p w14:paraId="4A569042" w14:textId="77777777" w:rsidR="0019358E" w:rsidRPr="006605B2" w:rsidRDefault="0019358E" w:rsidP="00514B5D">
            <w:pPr>
              <w:jc w:val="center"/>
              <w:rPr>
                <w:b/>
                <w:bCs/>
                <w:color w:val="000000"/>
                <w:sz w:val="20"/>
              </w:rPr>
            </w:pPr>
            <w:r w:rsidRPr="006605B2">
              <w:rPr>
                <w:b/>
                <w:bCs/>
                <w:color w:val="000000"/>
                <w:sz w:val="20"/>
              </w:rPr>
              <w:t>4</w:t>
            </w:r>
          </w:p>
        </w:tc>
        <w:tc>
          <w:tcPr>
            <w:tcW w:w="400" w:type="dxa"/>
            <w:tcBorders>
              <w:top w:val="nil"/>
              <w:left w:val="nil"/>
              <w:bottom w:val="single" w:sz="4" w:space="0" w:color="auto"/>
              <w:right w:val="single" w:sz="4" w:space="0" w:color="auto"/>
            </w:tcBorders>
            <w:shd w:val="clear" w:color="000000" w:fill="A9D08E"/>
            <w:vAlign w:val="center"/>
            <w:hideMark/>
          </w:tcPr>
          <w:p w14:paraId="75E90E90" w14:textId="77777777" w:rsidR="0019358E" w:rsidRPr="006605B2" w:rsidRDefault="0019358E" w:rsidP="00514B5D">
            <w:pPr>
              <w:jc w:val="center"/>
              <w:rPr>
                <w:b/>
                <w:bCs/>
                <w:color w:val="000000"/>
                <w:sz w:val="20"/>
              </w:rPr>
            </w:pPr>
            <w:r w:rsidRPr="006605B2">
              <w:rPr>
                <w:b/>
                <w:bCs/>
                <w:color w:val="000000"/>
                <w:sz w:val="20"/>
              </w:rPr>
              <w:t>5</w:t>
            </w:r>
          </w:p>
        </w:tc>
        <w:tc>
          <w:tcPr>
            <w:tcW w:w="400" w:type="dxa"/>
            <w:tcBorders>
              <w:top w:val="nil"/>
              <w:left w:val="nil"/>
              <w:bottom w:val="single" w:sz="4" w:space="0" w:color="auto"/>
              <w:right w:val="single" w:sz="4" w:space="0" w:color="auto"/>
            </w:tcBorders>
            <w:shd w:val="clear" w:color="000000" w:fill="A9D08E"/>
            <w:vAlign w:val="center"/>
            <w:hideMark/>
          </w:tcPr>
          <w:p w14:paraId="08E09B4F" w14:textId="77777777" w:rsidR="0019358E" w:rsidRPr="006605B2" w:rsidRDefault="0019358E" w:rsidP="00514B5D">
            <w:pPr>
              <w:jc w:val="center"/>
              <w:rPr>
                <w:b/>
                <w:bCs/>
                <w:color w:val="000000"/>
                <w:sz w:val="20"/>
              </w:rPr>
            </w:pPr>
            <w:r w:rsidRPr="006605B2">
              <w:rPr>
                <w:b/>
                <w:bCs/>
                <w:color w:val="000000"/>
                <w:sz w:val="20"/>
              </w:rPr>
              <w:t>6</w:t>
            </w:r>
          </w:p>
        </w:tc>
        <w:tc>
          <w:tcPr>
            <w:tcW w:w="400" w:type="dxa"/>
            <w:tcBorders>
              <w:top w:val="nil"/>
              <w:left w:val="nil"/>
              <w:bottom w:val="single" w:sz="4" w:space="0" w:color="auto"/>
              <w:right w:val="single" w:sz="4" w:space="0" w:color="auto"/>
            </w:tcBorders>
            <w:shd w:val="clear" w:color="000000" w:fill="A9D08E"/>
            <w:vAlign w:val="center"/>
            <w:hideMark/>
          </w:tcPr>
          <w:p w14:paraId="2BB2D5E1" w14:textId="77777777" w:rsidR="0019358E" w:rsidRPr="006605B2" w:rsidRDefault="0019358E" w:rsidP="00514B5D">
            <w:pPr>
              <w:jc w:val="center"/>
              <w:rPr>
                <w:b/>
                <w:bCs/>
                <w:color w:val="000000"/>
                <w:sz w:val="20"/>
              </w:rPr>
            </w:pPr>
            <w:r w:rsidRPr="006605B2">
              <w:rPr>
                <w:b/>
                <w:bCs/>
                <w:color w:val="000000"/>
                <w:sz w:val="20"/>
              </w:rPr>
              <w:t>7</w:t>
            </w:r>
          </w:p>
        </w:tc>
        <w:tc>
          <w:tcPr>
            <w:tcW w:w="400" w:type="dxa"/>
            <w:tcBorders>
              <w:top w:val="nil"/>
              <w:left w:val="nil"/>
              <w:bottom w:val="single" w:sz="4" w:space="0" w:color="auto"/>
              <w:right w:val="single" w:sz="4" w:space="0" w:color="auto"/>
            </w:tcBorders>
            <w:shd w:val="clear" w:color="000000" w:fill="A9D08E"/>
            <w:vAlign w:val="center"/>
            <w:hideMark/>
          </w:tcPr>
          <w:p w14:paraId="06C3EAB7" w14:textId="77777777" w:rsidR="0019358E" w:rsidRPr="006605B2" w:rsidRDefault="0019358E" w:rsidP="00514B5D">
            <w:pPr>
              <w:jc w:val="center"/>
              <w:rPr>
                <w:b/>
                <w:bCs/>
                <w:color w:val="000000"/>
                <w:sz w:val="20"/>
              </w:rPr>
            </w:pPr>
            <w:r w:rsidRPr="006605B2">
              <w:rPr>
                <w:b/>
                <w:bCs/>
                <w:color w:val="000000"/>
                <w:sz w:val="20"/>
              </w:rPr>
              <w:t>8</w:t>
            </w:r>
          </w:p>
        </w:tc>
        <w:tc>
          <w:tcPr>
            <w:tcW w:w="400" w:type="dxa"/>
            <w:tcBorders>
              <w:top w:val="nil"/>
              <w:left w:val="nil"/>
              <w:bottom w:val="single" w:sz="4" w:space="0" w:color="auto"/>
              <w:right w:val="single" w:sz="4" w:space="0" w:color="auto"/>
            </w:tcBorders>
            <w:shd w:val="clear" w:color="000000" w:fill="A9D08E"/>
            <w:vAlign w:val="center"/>
            <w:hideMark/>
          </w:tcPr>
          <w:p w14:paraId="25101705" w14:textId="77777777" w:rsidR="0019358E" w:rsidRPr="006605B2" w:rsidRDefault="0019358E" w:rsidP="00514B5D">
            <w:pPr>
              <w:jc w:val="center"/>
              <w:rPr>
                <w:b/>
                <w:bCs/>
                <w:color w:val="000000"/>
                <w:sz w:val="20"/>
              </w:rPr>
            </w:pPr>
            <w:r w:rsidRPr="006605B2">
              <w:rPr>
                <w:b/>
                <w:bCs/>
                <w:color w:val="000000"/>
                <w:sz w:val="20"/>
              </w:rPr>
              <w:t>9</w:t>
            </w:r>
          </w:p>
        </w:tc>
        <w:tc>
          <w:tcPr>
            <w:tcW w:w="436" w:type="dxa"/>
            <w:tcBorders>
              <w:top w:val="nil"/>
              <w:left w:val="nil"/>
              <w:bottom w:val="single" w:sz="4" w:space="0" w:color="auto"/>
              <w:right w:val="single" w:sz="4" w:space="0" w:color="auto"/>
            </w:tcBorders>
            <w:shd w:val="clear" w:color="000000" w:fill="A9D08E"/>
            <w:vAlign w:val="center"/>
            <w:hideMark/>
          </w:tcPr>
          <w:p w14:paraId="754FD88E" w14:textId="77777777" w:rsidR="0019358E" w:rsidRPr="006605B2" w:rsidRDefault="0019358E" w:rsidP="00514B5D">
            <w:pPr>
              <w:jc w:val="center"/>
              <w:rPr>
                <w:b/>
                <w:bCs/>
                <w:color w:val="000000"/>
                <w:sz w:val="20"/>
              </w:rPr>
            </w:pPr>
            <w:r w:rsidRPr="006605B2">
              <w:rPr>
                <w:b/>
                <w:bCs/>
                <w:color w:val="000000"/>
                <w:sz w:val="20"/>
              </w:rPr>
              <w:t>10</w:t>
            </w:r>
          </w:p>
        </w:tc>
        <w:tc>
          <w:tcPr>
            <w:tcW w:w="470" w:type="dxa"/>
            <w:tcBorders>
              <w:top w:val="nil"/>
              <w:left w:val="nil"/>
              <w:bottom w:val="single" w:sz="4" w:space="0" w:color="auto"/>
              <w:right w:val="single" w:sz="4" w:space="0" w:color="auto"/>
            </w:tcBorders>
            <w:shd w:val="clear" w:color="000000" w:fill="A9D08E"/>
            <w:vAlign w:val="center"/>
            <w:hideMark/>
          </w:tcPr>
          <w:p w14:paraId="1333B334" w14:textId="77777777" w:rsidR="0019358E" w:rsidRPr="006605B2" w:rsidRDefault="0019358E" w:rsidP="00514B5D">
            <w:pPr>
              <w:jc w:val="center"/>
              <w:rPr>
                <w:b/>
                <w:bCs/>
                <w:color w:val="000000"/>
                <w:sz w:val="20"/>
              </w:rPr>
            </w:pPr>
            <w:r w:rsidRPr="006605B2">
              <w:rPr>
                <w:b/>
                <w:bCs/>
                <w:color w:val="000000"/>
                <w:sz w:val="20"/>
              </w:rPr>
              <w:t>11</w:t>
            </w:r>
          </w:p>
        </w:tc>
      </w:tr>
      <w:tr w:rsidR="0019358E" w:rsidRPr="006605B2" w14:paraId="73B5925E" w14:textId="77777777" w:rsidTr="00B12856">
        <w:trPr>
          <w:cantSplit/>
          <w:trHeight w:val="300"/>
          <w:jc w:val="center"/>
        </w:trPr>
        <w:tc>
          <w:tcPr>
            <w:tcW w:w="8642" w:type="dxa"/>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14:paraId="4991A6B7" w14:textId="77777777" w:rsidR="0019358E" w:rsidRPr="006605B2" w:rsidRDefault="0019358E" w:rsidP="00514B5D">
            <w:pPr>
              <w:rPr>
                <w:b/>
                <w:bCs/>
                <w:i/>
                <w:iCs/>
                <w:color w:val="000000"/>
                <w:sz w:val="20"/>
              </w:rPr>
            </w:pPr>
            <w:r w:rsidRPr="006605B2">
              <w:rPr>
                <w:b/>
                <w:bCs/>
                <w:i/>
                <w:iCs/>
                <w:color w:val="000000"/>
                <w:sz w:val="20"/>
              </w:rPr>
              <w:t>Project Start-up</w:t>
            </w:r>
          </w:p>
        </w:tc>
      </w:tr>
      <w:tr w:rsidR="0019358E" w:rsidRPr="006605B2" w14:paraId="7A4FFCA1" w14:textId="77777777" w:rsidTr="00B12856">
        <w:trPr>
          <w:cantSplit/>
          <w:trHeight w:val="188"/>
          <w:jc w:val="center"/>
        </w:trPr>
        <w:tc>
          <w:tcPr>
            <w:tcW w:w="326" w:type="dxa"/>
            <w:tcBorders>
              <w:top w:val="nil"/>
              <w:left w:val="single" w:sz="4" w:space="0" w:color="auto"/>
              <w:bottom w:val="single" w:sz="4" w:space="0" w:color="auto"/>
              <w:right w:val="single" w:sz="4" w:space="0" w:color="auto"/>
            </w:tcBorders>
            <w:shd w:val="clear" w:color="auto" w:fill="auto"/>
            <w:vAlign w:val="center"/>
          </w:tcPr>
          <w:p w14:paraId="17BD22D3" w14:textId="77777777" w:rsidR="0019358E" w:rsidRPr="006605B2" w:rsidRDefault="0019358E" w:rsidP="00514B5D">
            <w:pPr>
              <w:jc w:val="center"/>
              <w:rPr>
                <w:color w:val="000000"/>
                <w:sz w:val="20"/>
              </w:rPr>
            </w:pPr>
            <w:r w:rsidRPr="006605B2">
              <w:rPr>
                <w:color w:val="000000"/>
                <w:sz w:val="20"/>
              </w:rPr>
              <w:t>1</w:t>
            </w:r>
          </w:p>
        </w:tc>
        <w:tc>
          <w:tcPr>
            <w:tcW w:w="3011" w:type="dxa"/>
            <w:tcBorders>
              <w:top w:val="nil"/>
              <w:left w:val="nil"/>
              <w:bottom w:val="single" w:sz="4" w:space="0" w:color="auto"/>
              <w:right w:val="single" w:sz="4" w:space="0" w:color="auto"/>
            </w:tcBorders>
            <w:shd w:val="clear" w:color="auto" w:fill="auto"/>
            <w:vAlign w:val="center"/>
            <w:hideMark/>
          </w:tcPr>
          <w:p w14:paraId="4DEDCA19" w14:textId="77777777" w:rsidR="0019358E" w:rsidRPr="006605B2" w:rsidRDefault="0019358E" w:rsidP="00514B5D">
            <w:pPr>
              <w:rPr>
                <w:color w:val="000000"/>
                <w:sz w:val="20"/>
              </w:rPr>
            </w:pPr>
            <w:r w:rsidRPr="006605B2">
              <w:rPr>
                <w:color w:val="000000"/>
                <w:sz w:val="20"/>
              </w:rPr>
              <w:t>ExCom Project Approval</w:t>
            </w:r>
          </w:p>
        </w:tc>
        <w:tc>
          <w:tcPr>
            <w:tcW w:w="436" w:type="dxa"/>
            <w:tcBorders>
              <w:top w:val="nil"/>
              <w:left w:val="nil"/>
              <w:bottom w:val="single" w:sz="4" w:space="0" w:color="auto"/>
              <w:right w:val="single" w:sz="4" w:space="0" w:color="auto"/>
            </w:tcBorders>
            <w:shd w:val="thinDiagCross" w:color="000000" w:fill="auto"/>
            <w:vAlign w:val="center"/>
            <w:hideMark/>
          </w:tcPr>
          <w:p w14:paraId="366F0BEE" w14:textId="77777777" w:rsidR="0019358E" w:rsidRPr="006605B2" w:rsidRDefault="0019358E" w:rsidP="00514B5D">
            <w:pPr>
              <w:rPr>
                <w:color w:val="000000"/>
                <w:sz w:val="20"/>
              </w:rPr>
            </w:pPr>
            <w:r w:rsidRPr="006605B2">
              <w:rPr>
                <w:color w:val="000000"/>
                <w:sz w:val="20"/>
              </w:rPr>
              <w:t> </w:t>
            </w:r>
          </w:p>
        </w:tc>
        <w:tc>
          <w:tcPr>
            <w:tcW w:w="441" w:type="dxa"/>
            <w:tcBorders>
              <w:top w:val="nil"/>
              <w:left w:val="nil"/>
              <w:bottom w:val="single" w:sz="4" w:space="0" w:color="auto"/>
              <w:right w:val="single" w:sz="4" w:space="0" w:color="auto"/>
            </w:tcBorders>
            <w:shd w:val="clear" w:color="auto" w:fill="auto"/>
            <w:vAlign w:val="center"/>
            <w:hideMark/>
          </w:tcPr>
          <w:p w14:paraId="5D29840C" w14:textId="77777777" w:rsidR="0019358E" w:rsidRPr="006605B2" w:rsidRDefault="0019358E" w:rsidP="00514B5D">
            <w:pPr>
              <w:rPr>
                <w:color w:val="000000"/>
                <w:sz w:val="20"/>
              </w:rPr>
            </w:pPr>
            <w:r w:rsidRPr="006605B2">
              <w:rPr>
                <w:color w:val="000000"/>
                <w:sz w:val="20"/>
              </w:rPr>
              <w:t> </w:t>
            </w:r>
          </w:p>
        </w:tc>
        <w:tc>
          <w:tcPr>
            <w:tcW w:w="326" w:type="dxa"/>
            <w:tcBorders>
              <w:top w:val="nil"/>
              <w:left w:val="nil"/>
              <w:bottom w:val="single" w:sz="4" w:space="0" w:color="auto"/>
              <w:right w:val="single" w:sz="4" w:space="0" w:color="auto"/>
            </w:tcBorders>
            <w:shd w:val="clear" w:color="auto" w:fill="auto"/>
            <w:vAlign w:val="center"/>
            <w:hideMark/>
          </w:tcPr>
          <w:p w14:paraId="1CBBB15B" w14:textId="77777777" w:rsidR="0019358E" w:rsidRPr="006605B2" w:rsidRDefault="0019358E" w:rsidP="00514B5D">
            <w:pPr>
              <w:rPr>
                <w:color w:val="000000"/>
                <w:sz w:val="20"/>
              </w:rPr>
            </w:pPr>
            <w:r w:rsidRPr="006605B2">
              <w:rPr>
                <w:color w:val="000000"/>
                <w:sz w:val="20"/>
              </w:rPr>
              <w:t> </w:t>
            </w:r>
          </w:p>
        </w:tc>
        <w:tc>
          <w:tcPr>
            <w:tcW w:w="396" w:type="dxa"/>
            <w:tcBorders>
              <w:top w:val="nil"/>
              <w:left w:val="nil"/>
              <w:bottom w:val="single" w:sz="4" w:space="0" w:color="auto"/>
              <w:right w:val="single" w:sz="4" w:space="0" w:color="auto"/>
            </w:tcBorders>
            <w:shd w:val="clear" w:color="auto" w:fill="auto"/>
            <w:vAlign w:val="center"/>
            <w:hideMark/>
          </w:tcPr>
          <w:p w14:paraId="678FA03C" w14:textId="77777777" w:rsidR="0019358E" w:rsidRPr="006605B2" w:rsidRDefault="0019358E" w:rsidP="00514B5D">
            <w:pPr>
              <w:rPr>
                <w:color w:val="000000"/>
                <w:sz w:val="20"/>
              </w:rPr>
            </w:pPr>
            <w:r w:rsidRPr="006605B2">
              <w:rPr>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0C031623"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6D74E540"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388BAC5B"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615FEC4F"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37F976F4"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785549D3"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7AFE2606"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36" w:type="dxa"/>
            <w:tcBorders>
              <w:top w:val="nil"/>
              <w:left w:val="nil"/>
              <w:bottom w:val="single" w:sz="4" w:space="0" w:color="auto"/>
              <w:right w:val="single" w:sz="4" w:space="0" w:color="auto"/>
            </w:tcBorders>
            <w:shd w:val="clear" w:color="auto" w:fill="auto"/>
            <w:noWrap/>
            <w:vAlign w:val="bottom"/>
            <w:hideMark/>
          </w:tcPr>
          <w:p w14:paraId="0305B67C"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70" w:type="dxa"/>
            <w:tcBorders>
              <w:top w:val="nil"/>
              <w:left w:val="nil"/>
              <w:bottom w:val="single" w:sz="4" w:space="0" w:color="auto"/>
              <w:right w:val="single" w:sz="4" w:space="0" w:color="auto"/>
            </w:tcBorders>
            <w:shd w:val="clear" w:color="auto" w:fill="auto"/>
            <w:noWrap/>
            <w:vAlign w:val="bottom"/>
            <w:hideMark/>
          </w:tcPr>
          <w:p w14:paraId="0D3661BB"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r>
      <w:tr w:rsidR="0019358E" w:rsidRPr="006605B2" w14:paraId="7246CC23" w14:textId="77777777" w:rsidTr="00B12856">
        <w:trPr>
          <w:cantSplit/>
          <w:trHeight w:val="64"/>
          <w:jc w:val="center"/>
        </w:trPr>
        <w:tc>
          <w:tcPr>
            <w:tcW w:w="326" w:type="dxa"/>
            <w:tcBorders>
              <w:top w:val="nil"/>
              <w:left w:val="single" w:sz="4" w:space="0" w:color="auto"/>
              <w:bottom w:val="single" w:sz="4" w:space="0" w:color="auto"/>
              <w:right w:val="single" w:sz="4" w:space="0" w:color="auto"/>
            </w:tcBorders>
            <w:shd w:val="clear" w:color="auto" w:fill="auto"/>
            <w:vAlign w:val="center"/>
          </w:tcPr>
          <w:p w14:paraId="699B9813" w14:textId="77777777" w:rsidR="0019358E" w:rsidRPr="006605B2" w:rsidRDefault="0019358E" w:rsidP="00514B5D">
            <w:pPr>
              <w:jc w:val="center"/>
              <w:rPr>
                <w:color w:val="000000"/>
                <w:sz w:val="20"/>
              </w:rPr>
            </w:pPr>
            <w:r w:rsidRPr="006605B2">
              <w:rPr>
                <w:color w:val="000000"/>
                <w:sz w:val="20"/>
              </w:rPr>
              <w:t>2</w:t>
            </w:r>
          </w:p>
        </w:tc>
        <w:tc>
          <w:tcPr>
            <w:tcW w:w="3011" w:type="dxa"/>
            <w:tcBorders>
              <w:top w:val="nil"/>
              <w:left w:val="nil"/>
              <w:bottom w:val="single" w:sz="4" w:space="0" w:color="auto"/>
              <w:right w:val="single" w:sz="4" w:space="0" w:color="auto"/>
            </w:tcBorders>
            <w:shd w:val="clear" w:color="auto" w:fill="auto"/>
            <w:vAlign w:val="center"/>
            <w:hideMark/>
          </w:tcPr>
          <w:p w14:paraId="1125FBAE" w14:textId="77777777" w:rsidR="0019358E" w:rsidRPr="006605B2" w:rsidRDefault="0019358E" w:rsidP="00514B5D">
            <w:pPr>
              <w:rPr>
                <w:color w:val="000000"/>
                <w:sz w:val="20"/>
              </w:rPr>
            </w:pPr>
            <w:r w:rsidRPr="006605B2">
              <w:rPr>
                <w:color w:val="000000"/>
                <w:sz w:val="20"/>
              </w:rPr>
              <w:t>Receipt of Funds</w:t>
            </w:r>
          </w:p>
        </w:tc>
        <w:tc>
          <w:tcPr>
            <w:tcW w:w="436" w:type="dxa"/>
            <w:tcBorders>
              <w:top w:val="nil"/>
              <w:left w:val="nil"/>
              <w:bottom w:val="single" w:sz="4" w:space="0" w:color="auto"/>
              <w:right w:val="single" w:sz="4" w:space="0" w:color="auto"/>
            </w:tcBorders>
            <w:shd w:val="clear" w:color="auto" w:fill="auto"/>
            <w:vAlign w:val="center"/>
            <w:hideMark/>
          </w:tcPr>
          <w:p w14:paraId="7934EF77" w14:textId="77777777" w:rsidR="0019358E" w:rsidRPr="006605B2" w:rsidRDefault="0019358E" w:rsidP="00514B5D">
            <w:pPr>
              <w:rPr>
                <w:color w:val="000000"/>
                <w:sz w:val="20"/>
              </w:rPr>
            </w:pPr>
            <w:r w:rsidRPr="006605B2">
              <w:rPr>
                <w:color w:val="000000"/>
                <w:sz w:val="20"/>
              </w:rPr>
              <w:t> </w:t>
            </w:r>
          </w:p>
        </w:tc>
        <w:tc>
          <w:tcPr>
            <w:tcW w:w="441" w:type="dxa"/>
            <w:tcBorders>
              <w:top w:val="nil"/>
              <w:left w:val="nil"/>
              <w:bottom w:val="single" w:sz="4" w:space="0" w:color="auto"/>
              <w:right w:val="single" w:sz="4" w:space="0" w:color="auto"/>
            </w:tcBorders>
            <w:shd w:val="thinDiagCross" w:color="000000" w:fill="auto"/>
            <w:vAlign w:val="center"/>
            <w:hideMark/>
          </w:tcPr>
          <w:p w14:paraId="7ED39D57" w14:textId="77777777" w:rsidR="0019358E" w:rsidRPr="006605B2" w:rsidRDefault="0019358E" w:rsidP="00514B5D">
            <w:pPr>
              <w:rPr>
                <w:color w:val="000000"/>
                <w:sz w:val="20"/>
              </w:rPr>
            </w:pPr>
            <w:r w:rsidRPr="006605B2">
              <w:rPr>
                <w:color w:val="000000"/>
                <w:sz w:val="20"/>
              </w:rPr>
              <w:t> </w:t>
            </w:r>
          </w:p>
        </w:tc>
        <w:tc>
          <w:tcPr>
            <w:tcW w:w="326" w:type="dxa"/>
            <w:tcBorders>
              <w:top w:val="nil"/>
              <w:left w:val="nil"/>
              <w:bottom w:val="single" w:sz="4" w:space="0" w:color="auto"/>
              <w:right w:val="single" w:sz="4" w:space="0" w:color="auto"/>
            </w:tcBorders>
            <w:shd w:val="clear" w:color="auto" w:fill="auto"/>
            <w:vAlign w:val="center"/>
            <w:hideMark/>
          </w:tcPr>
          <w:p w14:paraId="17480F37" w14:textId="77777777" w:rsidR="0019358E" w:rsidRPr="006605B2" w:rsidRDefault="0019358E" w:rsidP="00514B5D">
            <w:pPr>
              <w:rPr>
                <w:color w:val="000000"/>
                <w:sz w:val="20"/>
              </w:rPr>
            </w:pPr>
            <w:r w:rsidRPr="006605B2">
              <w:rPr>
                <w:color w:val="000000"/>
                <w:sz w:val="20"/>
              </w:rPr>
              <w:t> </w:t>
            </w:r>
          </w:p>
        </w:tc>
        <w:tc>
          <w:tcPr>
            <w:tcW w:w="396" w:type="dxa"/>
            <w:tcBorders>
              <w:top w:val="nil"/>
              <w:left w:val="nil"/>
              <w:bottom w:val="single" w:sz="4" w:space="0" w:color="auto"/>
              <w:right w:val="single" w:sz="4" w:space="0" w:color="auto"/>
            </w:tcBorders>
            <w:shd w:val="clear" w:color="auto" w:fill="auto"/>
            <w:vAlign w:val="center"/>
            <w:hideMark/>
          </w:tcPr>
          <w:p w14:paraId="427C6727" w14:textId="77777777" w:rsidR="0019358E" w:rsidRPr="006605B2" w:rsidRDefault="0019358E" w:rsidP="00514B5D">
            <w:pPr>
              <w:rPr>
                <w:color w:val="000000"/>
                <w:sz w:val="20"/>
              </w:rPr>
            </w:pPr>
            <w:r w:rsidRPr="006605B2">
              <w:rPr>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398E2985"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1DDBB1CE"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1040E130"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240BAE81"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6F3249F3"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774BED3B"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36D8D750"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36" w:type="dxa"/>
            <w:tcBorders>
              <w:top w:val="nil"/>
              <w:left w:val="nil"/>
              <w:bottom w:val="single" w:sz="4" w:space="0" w:color="auto"/>
              <w:right w:val="single" w:sz="4" w:space="0" w:color="auto"/>
            </w:tcBorders>
            <w:shd w:val="clear" w:color="auto" w:fill="auto"/>
            <w:noWrap/>
            <w:vAlign w:val="bottom"/>
            <w:hideMark/>
          </w:tcPr>
          <w:p w14:paraId="37C8DAAD"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70" w:type="dxa"/>
            <w:tcBorders>
              <w:top w:val="nil"/>
              <w:left w:val="nil"/>
              <w:bottom w:val="single" w:sz="4" w:space="0" w:color="auto"/>
              <w:right w:val="single" w:sz="4" w:space="0" w:color="auto"/>
            </w:tcBorders>
            <w:shd w:val="clear" w:color="auto" w:fill="auto"/>
            <w:noWrap/>
            <w:vAlign w:val="bottom"/>
            <w:hideMark/>
          </w:tcPr>
          <w:p w14:paraId="2F79E4AF"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r>
      <w:tr w:rsidR="0019358E" w:rsidRPr="006605B2" w14:paraId="14D3D173" w14:textId="77777777" w:rsidTr="00B12856">
        <w:trPr>
          <w:cantSplit/>
          <w:trHeight w:val="96"/>
          <w:jc w:val="center"/>
        </w:trPr>
        <w:tc>
          <w:tcPr>
            <w:tcW w:w="326" w:type="dxa"/>
            <w:tcBorders>
              <w:top w:val="nil"/>
              <w:left w:val="single" w:sz="4" w:space="0" w:color="auto"/>
              <w:bottom w:val="single" w:sz="4" w:space="0" w:color="auto"/>
              <w:right w:val="single" w:sz="4" w:space="0" w:color="auto"/>
            </w:tcBorders>
            <w:shd w:val="clear" w:color="auto" w:fill="auto"/>
            <w:vAlign w:val="center"/>
          </w:tcPr>
          <w:p w14:paraId="21124E42" w14:textId="77777777" w:rsidR="0019358E" w:rsidRPr="006605B2" w:rsidRDefault="0019358E" w:rsidP="00514B5D">
            <w:pPr>
              <w:jc w:val="center"/>
              <w:rPr>
                <w:color w:val="000000"/>
                <w:sz w:val="20"/>
              </w:rPr>
            </w:pPr>
            <w:r w:rsidRPr="006605B2">
              <w:rPr>
                <w:color w:val="000000"/>
                <w:sz w:val="20"/>
              </w:rPr>
              <w:t>3</w:t>
            </w:r>
          </w:p>
        </w:tc>
        <w:tc>
          <w:tcPr>
            <w:tcW w:w="3011" w:type="dxa"/>
            <w:tcBorders>
              <w:top w:val="nil"/>
              <w:left w:val="nil"/>
              <w:bottom w:val="single" w:sz="4" w:space="0" w:color="auto"/>
              <w:right w:val="single" w:sz="4" w:space="0" w:color="auto"/>
            </w:tcBorders>
            <w:shd w:val="clear" w:color="auto" w:fill="auto"/>
            <w:vAlign w:val="center"/>
            <w:hideMark/>
          </w:tcPr>
          <w:p w14:paraId="5650F10C" w14:textId="77777777" w:rsidR="0019358E" w:rsidRPr="006605B2" w:rsidRDefault="0019358E" w:rsidP="00514B5D">
            <w:pPr>
              <w:rPr>
                <w:color w:val="000000"/>
                <w:sz w:val="20"/>
              </w:rPr>
            </w:pPr>
            <w:r w:rsidRPr="006605B2">
              <w:rPr>
                <w:color w:val="000000"/>
                <w:sz w:val="20"/>
              </w:rPr>
              <w:t>Project Document Signature</w:t>
            </w:r>
          </w:p>
        </w:tc>
        <w:tc>
          <w:tcPr>
            <w:tcW w:w="436" w:type="dxa"/>
            <w:tcBorders>
              <w:top w:val="nil"/>
              <w:left w:val="nil"/>
              <w:bottom w:val="single" w:sz="4" w:space="0" w:color="auto"/>
              <w:right w:val="single" w:sz="4" w:space="0" w:color="auto"/>
            </w:tcBorders>
            <w:shd w:val="clear" w:color="auto" w:fill="auto"/>
            <w:vAlign w:val="center"/>
            <w:hideMark/>
          </w:tcPr>
          <w:p w14:paraId="7A3C469A" w14:textId="77777777" w:rsidR="0019358E" w:rsidRPr="006605B2" w:rsidRDefault="0019358E" w:rsidP="00514B5D">
            <w:pPr>
              <w:rPr>
                <w:color w:val="000000"/>
                <w:sz w:val="20"/>
              </w:rPr>
            </w:pPr>
            <w:r w:rsidRPr="006605B2">
              <w:rPr>
                <w:color w:val="000000"/>
                <w:sz w:val="20"/>
              </w:rPr>
              <w:t> </w:t>
            </w:r>
          </w:p>
        </w:tc>
        <w:tc>
          <w:tcPr>
            <w:tcW w:w="441" w:type="dxa"/>
            <w:tcBorders>
              <w:top w:val="nil"/>
              <w:left w:val="nil"/>
              <w:bottom w:val="single" w:sz="4" w:space="0" w:color="auto"/>
              <w:right w:val="single" w:sz="4" w:space="0" w:color="auto"/>
            </w:tcBorders>
            <w:shd w:val="thinDiagCross" w:color="000000" w:fill="auto"/>
            <w:vAlign w:val="center"/>
            <w:hideMark/>
          </w:tcPr>
          <w:p w14:paraId="756D7BB3" w14:textId="77777777" w:rsidR="0019358E" w:rsidRPr="006605B2" w:rsidRDefault="0019358E" w:rsidP="00514B5D">
            <w:pPr>
              <w:rPr>
                <w:color w:val="000000"/>
                <w:sz w:val="20"/>
              </w:rPr>
            </w:pPr>
            <w:r w:rsidRPr="006605B2">
              <w:rPr>
                <w:color w:val="000000"/>
                <w:sz w:val="20"/>
              </w:rPr>
              <w:t> </w:t>
            </w:r>
          </w:p>
        </w:tc>
        <w:tc>
          <w:tcPr>
            <w:tcW w:w="326" w:type="dxa"/>
            <w:tcBorders>
              <w:top w:val="nil"/>
              <w:left w:val="nil"/>
              <w:bottom w:val="single" w:sz="4" w:space="0" w:color="auto"/>
              <w:right w:val="single" w:sz="4" w:space="0" w:color="auto"/>
            </w:tcBorders>
            <w:shd w:val="clear" w:color="auto" w:fill="auto"/>
            <w:vAlign w:val="center"/>
            <w:hideMark/>
          </w:tcPr>
          <w:p w14:paraId="042F88AD" w14:textId="77777777" w:rsidR="0019358E" w:rsidRPr="006605B2" w:rsidRDefault="0019358E" w:rsidP="00514B5D">
            <w:pPr>
              <w:rPr>
                <w:color w:val="000000"/>
                <w:sz w:val="20"/>
              </w:rPr>
            </w:pPr>
            <w:r w:rsidRPr="006605B2">
              <w:rPr>
                <w:color w:val="000000"/>
                <w:sz w:val="20"/>
              </w:rPr>
              <w:t> </w:t>
            </w:r>
          </w:p>
        </w:tc>
        <w:tc>
          <w:tcPr>
            <w:tcW w:w="396" w:type="dxa"/>
            <w:tcBorders>
              <w:top w:val="nil"/>
              <w:left w:val="nil"/>
              <w:bottom w:val="single" w:sz="4" w:space="0" w:color="auto"/>
              <w:right w:val="single" w:sz="4" w:space="0" w:color="auto"/>
            </w:tcBorders>
            <w:shd w:val="clear" w:color="auto" w:fill="auto"/>
            <w:vAlign w:val="center"/>
            <w:hideMark/>
          </w:tcPr>
          <w:p w14:paraId="2E9B180F" w14:textId="77777777" w:rsidR="0019358E" w:rsidRPr="006605B2" w:rsidRDefault="0019358E" w:rsidP="00514B5D">
            <w:pPr>
              <w:rPr>
                <w:color w:val="000000"/>
                <w:sz w:val="20"/>
              </w:rPr>
            </w:pPr>
            <w:r w:rsidRPr="006605B2">
              <w:rPr>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0EF6CEAB"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2D633A15"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52B807CD"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79102AF2"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7C4C8032"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1DDEE8CA"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0B955325"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36" w:type="dxa"/>
            <w:tcBorders>
              <w:top w:val="nil"/>
              <w:left w:val="nil"/>
              <w:bottom w:val="single" w:sz="4" w:space="0" w:color="auto"/>
              <w:right w:val="single" w:sz="4" w:space="0" w:color="auto"/>
            </w:tcBorders>
            <w:shd w:val="clear" w:color="auto" w:fill="auto"/>
            <w:noWrap/>
            <w:vAlign w:val="bottom"/>
            <w:hideMark/>
          </w:tcPr>
          <w:p w14:paraId="7AA36A09"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70" w:type="dxa"/>
            <w:tcBorders>
              <w:top w:val="nil"/>
              <w:left w:val="nil"/>
              <w:bottom w:val="single" w:sz="4" w:space="0" w:color="auto"/>
              <w:right w:val="single" w:sz="4" w:space="0" w:color="auto"/>
            </w:tcBorders>
            <w:shd w:val="clear" w:color="auto" w:fill="auto"/>
            <w:noWrap/>
            <w:vAlign w:val="bottom"/>
            <w:hideMark/>
          </w:tcPr>
          <w:p w14:paraId="6A27D2EE"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r>
      <w:tr w:rsidR="0019358E" w:rsidRPr="006605B2" w14:paraId="394899CB" w14:textId="77777777" w:rsidTr="00B12856">
        <w:trPr>
          <w:cantSplit/>
          <w:trHeight w:val="128"/>
          <w:jc w:val="center"/>
        </w:trPr>
        <w:tc>
          <w:tcPr>
            <w:tcW w:w="326" w:type="dxa"/>
            <w:tcBorders>
              <w:top w:val="nil"/>
              <w:left w:val="single" w:sz="4" w:space="0" w:color="auto"/>
              <w:bottom w:val="single" w:sz="4" w:space="0" w:color="auto"/>
              <w:right w:val="single" w:sz="4" w:space="0" w:color="auto"/>
            </w:tcBorders>
            <w:shd w:val="clear" w:color="auto" w:fill="auto"/>
            <w:vAlign w:val="center"/>
          </w:tcPr>
          <w:p w14:paraId="1D16EC37" w14:textId="77777777" w:rsidR="0019358E" w:rsidRPr="006605B2" w:rsidRDefault="0019358E" w:rsidP="00514B5D">
            <w:pPr>
              <w:jc w:val="center"/>
              <w:rPr>
                <w:color w:val="000000"/>
                <w:sz w:val="20"/>
              </w:rPr>
            </w:pPr>
            <w:r w:rsidRPr="006605B2">
              <w:rPr>
                <w:color w:val="000000"/>
                <w:sz w:val="20"/>
              </w:rPr>
              <w:t>4</w:t>
            </w:r>
          </w:p>
        </w:tc>
        <w:tc>
          <w:tcPr>
            <w:tcW w:w="3011" w:type="dxa"/>
            <w:tcBorders>
              <w:top w:val="nil"/>
              <w:left w:val="nil"/>
              <w:bottom w:val="single" w:sz="4" w:space="0" w:color="auto"/>
              <w:right w:val="single" w:sz="4" w:space="0" w:color="auto"/>
            </w:tcBorders>
            <w:shd w:val="clear" w:color="auto" w:fill="auto"/>
            <w:vAlign w:val="center"/>
            <w:hideMark/>
          </w:tcPr>
          <w:p w14:paraId="1370BFBE" w14:textId="77777777" w:rsidR="0019358E" w:rsidRPr="006605B2" w:rsidRDefault="0019358E" w:rsidP="00514B5D">
            <w:pPr>
              <w:rPr>
                <w:color w:val="000000"/>
                <w:sz w:val="20"/>
              </w:rPr>
            </w:pPr>
            <w:r w:rsidRPr="006605B2">
              <w:rPr>
                <w:color w:val="000000"/>
                <w:sz w:val="20"/>
              </w:rPr>
              <w:t>Consultants Recruitment</w:t>
            </w:r>
          </w:p>
        </w:tc>
        <w:tc>
          <w:tcPr>
            <w:tcW w:w="436" w:type="dxa"/>
            <w:tcBorders>
              <w:top w:val="nil"/>
              <w:left w:val="nil"/>
              <w:bottom w:val="single" w:sz="4" w:space="0" w:color="auto"/>
              <w:right w:val="single" w:sz="4" w:space="0" w:color="auto"/>
            </w:tcBorders>
            <w:shd w:val="clear" w:color="auto" w:fill="auto"/>
            <w:vAlign w:val="center"/>
            <w:hideMark/>
          </w:tcPr>
          <w:p w14:paraId="6778939E" w14:textId="77777777" w:rsidR="0019358E" w:rsidRPr="006605B2" w:rsidRDefault="0019358E" w:rsidP="00514B5D">
            <w:pPr>
              <w:rPr>
                <w:color w:val="000000"/>
                <w:sz w:val="20"/>
              </w:rPr>
            </w:pPr>
            <w:r w:rsidRPr="006605B2">
              <w:rPr>
                <w:color w:val="000000"/>
                <w:sz w:val="20"/>
              </w:rPr>
              <w:t> </w:t>
            </w:r>
          </w:p>
        </w:tc>
        <w:tc>
          <w:tcPr>
            <w:tcW w:w="441" w:type="dxa"/>
            <w:tcBorders>
              <w:top w:val="nil"/>
              <w:left w:val="nil"/>
              <w:bottom w:val="single" w:sz="4" w:space="0" w:color="auto"/>
              <w:right w:val="single" w:sz="4" w:space="0" w:color="auto"/>
            </w:tcBorders>
            <w:shd w:val="thinDiagCross" w:color="000000" w:fill="auto"/>
            <w:vAlign w:val="center"/>
            <w:hideMark/>
          </w:tcPr>
          <w:p w14:paraId="17C40C10" w14:textId="77777777" w:rsidR="0019358E" w:rsidRPr="006605B2" w:rsidRDefault="0019358E" w:rsidP="00514B5D">
            <w:pPr>
              <w:rPr>
                <w:color w:val="000000"/>
                <w:sz w:val="20"/>
              </w:rPr>
            </w:pPr>
            <w:r w:rsidRPr="006605B2">
              <w:rPr>
                <w:color w:val="000000"/>
                <w:sz w:val="20"/>
              </w:rPr>
              <w:t> </w:t>
            </w:r>
          </w:p>
        </w:tc>
        <w:tc>
          <w:tcPr>
            <w:tcW w:w="326" w:type="dxa"/>
            <w:tcBorders>
              <w:top w:val="nil"/>
              <w:left w:val="nil"/>
              <w:bottom w:val="single" w:sz="4" w:space="0" w:color="auto"/>
              <w:right w:val="single" w:sz="4" w:space="0" w:color="auto"/>
            </w:tcBorders>
            <w:shd w:val="thinDiagCross" w:color="000000" w:fill="auto"/>
            <w:vAlign w:val="center"/>
            <w:hideMark/>
          </w:tcPr>
          <w:p w14:paraId="570F785C" w14:textId="77777777" w:rsidR="0019358E" w:rsidRPr="006605B2" w:rsidRDefault="0019358E" w:rsidP="00514B5D">
            <w:pPr>
              <w:rPr>
                <w:color w:val="000000"/>
                <w:sz w:val="20"/>
              </w:rPr>
            </w:pPr>
            <w:r w:rsidRPr="006605B2">
              <w:rPr>
                <w:color w:val="000000"/>
                <w:sz w:val="20"/>
              </w:rPr>
              <w:t> </w:t>
            </w:r>
          </w:p>
        </w:tc>
        <w:tc>
          <w:tcPr>
            <w:tcW w:w="396" w:type="dxa"/>
            <w:tcBorders>
              <w:top w:val="nil"/>
              <w:left w:val="nil"/>
              <w:bottom w:val="single" w:sz="4" w:space="0" w:color="auto"/>
              <w:right w:val="single" w:sz="4" w:space="0" w:color="auto"/>
            </w:tcBorders>
            <w:shd w:val="thinDiagCross" w:color="000000" w:fill="auto"/>
            <w:vAlign w:val="center"/>
            <w:hideMark/>
          </w:tcPr>
          <w:p w14:paraId="07894442" w14:textId="77777777" w:rsidR="0019358E" w:rsidRPr="006605B2" w:rsidRDefault="0019358E" w:rsidP="00514B5D">
            <w:pPr>
              <w:rPr>
                <w:color w:val="000000"/>
                <w:sz w:val="20"/>
              </w:rPr>
            </w:pPr>
            <w:r w:rsidRPr="006605B2">
              <w:rPr>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380C3B7E"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48532E5C"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3A26543E"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6B7A99AD"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596662CE"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47E95479"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5D5A856A"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36" w:type="dxa"/>
            <w:tcBorders>
              <w:top w:val="nil"/>
              <w:left w:val="nil"/>
              <w:bottom w:val="single" w:sz="4" w:space="0" w:color="auto"/>
              <w:right w:val="single" w:sz="4" w:space="0" w:color="auto"/>
            </w:tcBorders>
            <w:shd w:val="clear" w:color="auto" w:fill="auto"/>
            <w:noWrap/>
            <w:vAlign w:val="bottom"/>
            <w:hideMark/>
          </w:tcPr>
          <w:p w14:paraId="74BD1D14"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70" w:type="dxa"/>
            <w:tcBorders>
              <w:top w:val="nil"/>
              <w:left w:val="nil"/>
              <w:bottom w:val="single" w:sz="4" w:space="0" w:color="auto"/>
              <w:right w:val="single" w:sz="4" w:space="0" w:color="auto"/>
            </w:tcBorders>
            <w:shd w:val="clear" w:color="auto" w:fill="auto"/>
            <w:noWrap/>
            <w:vAlign w:val="bottom"/>
            <w:hideMark/>
          </w:tcPr>
          <w:p w14:paraId="161185D9"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r>
      <w:tr w:rsidR="0019358E" w:rsidRPr="006605B2" w14:paraId="1E9BAED9" w14:textId="77777777" w:rsidTr="00B12856">
        <w:trPr>
          <w:cantSplit/>
          <w:trHeight w:val="300"/>
          <w:jc w:val="center"/>
        </w:trPr>
        <w:tc>
          <w:tcPr>
            <w:tcW w:w="8642" w:type="dxa"/>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14:paraId="3140D0EC" w14:textId="77777777" w:rsidR="0019358E" w:rsidRPr="006605B2" w:rsidRDefault="0019358E" w:rsidP="00514B5D">
            <w:pPr>
              <w:rPr>
                <w:b/>
                <w:bCs/>
                <w:i/>
                <w:iCs/>
                <w:color w:val="000000"/>
                <w:sz w:val="20"/>
              </w:rPr>
            </w:pPr>
            <w:r w:rsidRPr="006605B2">
              <w:rPr>
                <w:b/>
                <w:bCs/>
                <w:i/>
                <w:iCs/>
                <w:color w:val="000000"/>
                <w:sz w:val="20"/>
              </w:rPr>
              <w:t>Project Implementation</w:t>
            </w:r>
          </w:p>
        </w:tc>
      </w:tr>
      <w:tr w:rsidR="0019358E" w:rsidRPr="006605B2" w14:paraId="232605FF" w14:textId="77777777" w:rsidTr="00B12856">
        <w:trPr>
          <w:cantSplit/>
          <w:trHeight w:val="136"/>
          <w:jc w:val="center"/>
        </w:trPr>
        <w:tc>
          <w:tcPr>
            <w:tcW w:w="326" w:type="dxa"/>
            <w:tcBorders>
              <w:top w:val="nil"/>
              <w:left w:val="single" w:sz="4" w:space="0" w:color="auto"/>
              <w:bottom w:val="single" w:sz="4" w:space="0" w:color="auto"/>
              <w:right w:val="single" w:sz="4" w:space="0" w:color="auto"/>
            </w:tcBorders>
            <w:shd w:val="clear" w:color="auto" w:fill="auto"/>
            <w:vAlign w:val="center"/>
          </w:tcPr>
          <w:p w14:paraId="558F8EC0" w14:textId="77777777" w:rsidR="0019358E" w:rsidRPr="006605B2" w:rsidRDefault="0019358E" w:rsidP="00514B5D">
            <w:pPr>
              <w:jc w:val="center"/>
              <w:rPr>
                <w:color w:val="000000"/>
                <w:sz w:val="20"/>
              </w:rPr>
            </w:pPr>
            <w:r w:rsidRPr="006605B2">
              <w:rPr>
                <w:color w:val="000000"/>
                <w:sz w:val="20"/>
              </w:rPr>
              <w:t>5</w:t>
            </w:r>
          </w:p>
        </w:tc>
        <w:tc>
          <w:tcPr>
            <w:tcW w:w="3011" w:type="dxa"/>
            <w:tcBorders>
              <w:top w:val="nil"/>
              <w:left w:val="nil"/>
              <w:bottom w:val="single" w:sz="4" w:space="0" w:color="auto"/>
              <w:right w:val="single" w:sz="4" w:space="0" w:color="auto"/>
            </w:tcBorders>
            <w:shd w:val="clear" w:color="auto" w:fill="auto"/>
            <w:vAlign w:val="center"/>
            <w:hideMark/>
          </w:tcPr>
          <w:p w14:paraId="7F64465F" w14:textId="77777777" w:rsidR="0019358E" w:rsidRPr="006605B2" w:rsidRDefault="0019358E" w:rsidP="00514B5D">
            <w:pPr>
              <w:rPr>
                <w:color w:val="000000"/>
                <w:sz w:val="20"/>
              </w:rPr>
            </w:pPr>
            <w:r w:rsidRPr="006605B2">
              <w:rPr>
                <w:color w:val="000000"/>
                <w:sz w:val="20"/>
              </w:rPr>
              <w:t>Data Collection</w:t>
            </w:r>
          </w:p>
        </w:tc>
        <w:tc>
          <w:tcPr>
            <w:tcW w:w="436" w:type="dxa"/>
            <w:tcBorders>
              <w:top w:val="nil"/>
              <w:left w:val="nil"/>
              <w:bottom w:val="single" w:sz="4" w:space="0" w:color="auto"/>
              <w:right w:val="single" w:sz="4" w:space="0" w:color="auto"/>
            </w:tcBorders>
            <w:shd w:val="clear" w:color="auto" w:fill="auto"/>
            <w:vAlign w:val="center"/>
            <w:hideMark/>
          </w:tcPr>
          <w:p w14:paraId="44EC968F" w14:textId="77777777" w:rsidR="0019358E" w:rsidRPr="006605B2" w:rsidRDefault="0019358E" w:rsidP="00514B5D">
            <w:pPr>
              <w:rPr>
                <w:color w:val="000000"/>
                <w:sz w:val="20"/>
              </w:rPr>
            </w:pPr>
            <w:r w:rsidRPr="006605B2">
              <w:rPr>
                <w:color w:val="000000"/>
                <w:sz w:val="20"/>
              </w:rPr>
              <w:t> </w:t>
            </w:r>
          </w:p>
        </w:tc>
        <w:tc>
          <w:tcPr>
            <w:tcW w:w="441" w:type="dxa"/>
            <w:tcBorders>
              <w:top w:val="nil"/>
              <w:left w:val="nil"/>
              <w:bottom w:val="single" w:sz="4" w:space="0" w:color="auto"/>
              <w:right w:val="single" w:sz="4" w:space="0" w:color="auto"/>
            </w:tcBorders>
            <w:shd w:val="clear" w:color="auto" w:fill="auto"/>
            <w:vAlign w:val="center"/>
            <w:hideMark/>
          </w:tcPr>
          <w:p w14:paraId="4358C317" w14:textId="77777777" w:rsidR="0019358E" w:rsidRPr="006605B2" w:rsidRDefault="0019358E" w:rsidP="00514B5D">
            <w:pPr>
              <w:rPr>
                <w:color w:val="000000"/>
                <w:sz w:val="20"/>
              </w:rPr>
            </w:pPr>
            <w:r w:rsidRPr="006605B2">
              <w:rPr>
                <w:color w:val="000000"/>
                <w:sz w:val="20"/>
              </w:rPr>
              <w:t> </w:t>
            </w:r>
          </w:p>
        </w:tc>
        <w:tc>
          <w:tcPr>
            <w:tcW w:w="326" w:type="dxa"/>
            <w:tcBorders>
              <w:top w:val="nil"/>
              <w:left w:val="nil"/>
              <w:bottom w:val="single" w:sz="4" w:space="0" w:color="auto"/>
              <w:right w:val="single" w:sz="4" w:space="0" w:color="auto"/>
            </w:tcBorders>
            <w:shd w:val="clear" w:color="auto" w:fill="auto"/>
            <w:vAlign w:val="center"/>
            <w:hideMark/>
          </w:tcPr>
          <w:p w14:paraId="3F412CB6" w14:textId="77777777" w:rsidR="0019358E" w:rsidRPr="006605B2" w:rsidRDefault="0019358E" w:rsidP="00514B5D">
            <w:pPr>
              <w:rPr>
                <w:color w:val="000000"/>
                <w:sz w:val="20"/>
              </w:rPr>
            </w:pPr>
            <w:r w:rsidRPr="006605B2">
              <w:rPr>
                <w:color w:val="000000"/>
                <w:sz w:val="20"/>
              </w:rPr>
              <w:t> </w:t>
            </w:r>
          </w:p>
        </w:tc>
        <w:tc>
          <w:tcPr>
            <w:tcW w:w="396" w:type="dxa"/>
            <w:tcBorders>
              <w:top w:val="nil"/>
              <w:left w:val="nil"/>
              <w:bottom w:val="single" w:sz="4" w:space="0" w:color="auto"/>
              <w:right w:val="single" w:sz="4" w:space="0" w:color="auto"/>
            </w:tcBorders>
            <w:shd w:val="thinDiagCross" w:color="000000" w:fill="auto"/>
            <w:vAlign w:val="center"/>
            <w:hideMark/>
          </w:tcPr>
          <w:p w14:paraId="425D1669" w14:textId="77777777" w:rsidR="0019358E" w:rsidRPr="006605B2" w:rsidRDefault="0019358E" w:rsidP="00514B5D">
            <w:pPr>
              <w:rPr>
                <w:color w:val="000000"/>
                <w:sz w:val="20"/>
              </w:rPr>
            </w:pPr>
            <w:r w:rsidRPr="006605B2">
              <w:rPr>
                <w:color w:val="000000"/>
                <w:sz w:val="2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0831A140" w14:textId="77777777" w:rsidR="0019358E" w:rsidRPr="006605B2" w:rsidRDefault="0019358E" w:rsidP="00514B5D">
            <w:pPr>
              <w:rPr>
                <w:color w:val="000000"/>
                <w:sz w:val="20"/>
              </w:rPr>
            </w:pPr>
            <w:r w:rsidRPr="006605B2">
              <w:rPr>
                <w:color w:val="000000"/>
                <w:sz w:val="2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7303C553" w14:textId="77777777" w:rsidR="0019358E" w:rsidRPr="006605B2" w:rsidRDefault="0019358E" w:rsidP="00514B5D">
            <w:pPr>
              <w:rPr>
                <w:color w:val="000000"/>
                <w:sz w:val="20"/>
              </w:rPr>
            </w:pPr>
            <w:r w:rsidRPr="006605B2">
              <w:rPr>
                <w:color w:val="000000"/>
                <w:sz w:val="2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72B60061" w14:textId="77777777" w:rsidR="0019358E" w:rsidRPr="006605B2" w:rsidRDefault="0019358E" w:rsidP="00514B5D">
            <w:pPr>
              <w:rPr>
                <w:color w:val="000000"/>
                <w:sz w:val="20"/>
              </w:rPr>
            </w:pPr>
            <w:r w:rsidRPr="006605B2">
              <w:rPr>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4B397390"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76132B8F"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587AFB64"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010B21A5"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36" w:type="dxa"/>
            <w:tcBorders>
              <w:top w:val="nil"/>
              <w:left w:val="nil"/>
              <w:bottom w:val="single" w:sz="4" w:space="0" w:color="auto"/>
              <w:right w:val="single" w:sz="4" w:space="0" w:color="auto"/>
            </w:tcBorders>
            <w:shd w:val="clear" w:color="auto" w:fill="auto"/>
            <w:noWrap/>
            <w:vAlign w:val="bottom"/>
            <w:hideMark/>
          </w:tcPr>
          <w:p w14:paraId="23166327"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70" w:type="dxa"/>
            <w:tcBorders>
              <w:top w:val="nil"/>
              <w:left w:val="nil"/>
              <w:bottom w:val="single" w:sz="4" w:space="0" w:color="auto"/>
              <w:right w:val="single" w:sz="4" w:space="0" w:color="auto"/>
            </w:tcBorders>
            <w:shd w:val="clear" w:color="auto" w:fill="auto"/>
            <w:noWrap/>
            <w:vAlign w:val="bottom"/>
            <w:hideMark/>
          </w:tcPr>
          <w:p w14:paraId="2CE68917"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r>
      <w:tr w:rsidR="0019358E" w:rsidRPr="006605B2" w14:paraId="33DB8908" w14:textId="77777777" w:rsidTr="00B12856">
        <w:trPr>
          <w:cantSplit/>
          <w:trHeight w:val="169"/>
          <w:jc w:val="center"/>
        </w:trPr>
        <w:tc>
          <w:tcPr>
            <w:tcW w:w="326" w:type="dxa"/>
            <w:tcBorders>
              <w:top w:val="nil"/>
              <w:left w:val="single" w:sz="4" w:space="0" w:color="auto"/>
              <w:bottom w:val="single" w:sz="4" w:space="0" w:color="auto"/>
              <w:right w:val="single" w:sz="4" w:space="0" w:color="auto"/>
            </w:tcBorders>
            <w:shd w:val="clear" w:color="auto" w:fill="auto"/>
            <w:vAlign w:val="center"/>
          </w:tcPr>
          <w:p w14:paraId="04C0C02D" w14:textId="77777777" w:rsidR="0019358E" w:rsidRPr="006605B2" w:rsidRDefault="0019358E" w:rsidP="00514B5D">
            <w:pPr>
              <w:jc w:val="center"/>
              <w:rPr>
                <w:color w:val="000000"/>
                <w:sz w:val="20"/>
              </w:rPr>
            </w:pPr>
            <w:r w:rsidRPr="006605B2">
              <w:rPr>
                <w:color w:val="000000"/>
                <w:sz w:val="20"/>
              </w:rPr>
              <w:t>6</w:t>
            </w:r>
          </w:p>
        </w:tc>
        <w:tc>
          <w:tcPr>
            <w:tcW w:w="3011" w:type="dxa"/>
            <w:tcBorders>
              <w:top w:val="nil"/>
              <w:left w:val="nil"/>
              <w:bottom w:val="single" w:sz="4" w:space="0" w:color="auto"/>
              <w:right w:val="single" w:sz="4" w:space="0" w:color="auto"/>
            </w:tcBorders>
            <w:shd w:val="clear" w:color="auto" w:fill="auto"/>
            <w:vAlign w:val="center"/>
            <w:hideMark/>
          </w:tcPr>
          <w:p w14:paraId="7199207A" w14:textId="77777777" w:rsidR="0019358E" w:rsidRPr="006605B2" w:rsidRDefault="0019358E" w:rsidP="00514B5D">
            <w:pPr>
              <w:rPr>
                <w:color w:val="000000"/>
                <w:sz w:val="20"/>
              </w:rPr>
            </w:pPr>
            <w:r w:rsidRPr="006605B2">
              <w:rPr>
                <w:color w:val="000000"/>
                <w:sz w:val="20"/>
              </w:rPr>
              <w:t>Consultation Meetings</w:t>
            </w:r>
          </w:p>
        </w:tc>
        <w:tc>
          <w:tcPr>
            <w:tcW w:w="436" w:type="dxa"/>
            <w:tcBorders>
              <w:top w:val="nil"/>
              <w:left w:val="nil"/>
              <w:bottom w:val="single" w:sz="4" w:space="0" w:color="auto"/>
              <w:right w:val="single" w:sz="4" w:space="0" w:color="auto"/>
            </w:tcBorders>
            <w:shd w:val="clear" w:color="auto" w:fill="auto"/>
            <w:vAlign w:val="center"/>
            <w:hideMark/>
          </w:tcPr>
          <w:p w14:paraId="1A7FCB44" w14:textId="77777777" w:rsidR="0019358E" w:rsidRPr="006605B2" w:rsidRDefault="0019358E" w:rsidP="00514B5D">
            <w:pPr>
              <w:rPr>
                <w:color w:val="000000"/>
                <w:sz w:val="20"/>
              </w:rPr>
            </w:pPr>
            <w:r w:rsidRPr="006605B2">
              <w:rPr>
                <w:color w:val="000000"/>
                <w:sz w:val="20"/>
              </w:rPr>
              <w:t> </w:t>
            </w:r>
          </w:p>
        </w:tc>
        <w:tc>
          <w:tcPr>
            <w:tcW w:w="441" w:type="dxa"/>
            <w:tcBorders>
              <w:top w:val="nil"/>
              <w:left w:val="nil"/>
              <w:bottom w:val="single" w:sz="4" w:space="0" w:color="auto"/>
              <w:right w:val="single" w:sz="4" w:space="0" w:color="auto"/>
            </w:tcBorders>
            <w:shd w:val="clear" w:color="auto" w:fill="auto"/>
            <w:vAlign w:val="center"/>
            <w:hideMark/>
          </w:tcPr>
          <w:p w14:paraId="33A5B0F7" w14:textId="77777777" w:rsidR="0019358E" w:rsidRPr="006605B2" w:rsidRDefault="0019358E" w:rsidP="00514B5D">
            <w:pPr>
              <w:rPr>
                <w:color w:val="000000"/>
                <w:sz w:val="20"/>
              </w:rPr>
            </w:pPr>
            <w:r w:rsidRPr="006605B2">
              <w:rPr>
                <w:color w:val="000000"/>
                <w:sz w:val="20"/>
              </w:rPr>
              <w:t> </w:t>
            </w:r>
          </w:p>
        </w:tc>
        <w:tc>
          <w:tcPr>
            <w:tcW w:w="326" w:type="dxa"/>
            <w:tcBorders>
              <w:top w:val="nil"/>
              <w:left w:val="nil"/>
              <w:bottom w:val="single" w:sz="4" w:space="0" w:color="auto"/>
              <w:right w:val="single" w:sz="4" w:space="0" w:color="auto"/>
            </w:tcBorders>
            <w:shd w:val="clear" w:color="auto" w:fill="auto"/>
            <w:vAlign w:val="center"/>
            <w:hideMark/>
          </w:tcPr>
          <w:p w14:paraId="7682D595" w14:textId="77777777" w:rsidR="0019358E" w:rsidRPr="006605B2" w:rsidRDefault="0019358E" w:rsidP="00514B5D">
            <w:pPr>
              <w:rPr>
                <w:color w:val="000000"/>
                <w:sz w:val="20"/>
              </w:rPr>
            </w:pPr>
            <w:r w:rsidRPr="006605B2">
              <w:rPr>
                <w:color w:val="000000"/>
                <w:sz w:val="20"/>
              </w:rPr>
              <w:t> </w:t>
            </w:r>
          </w:p>
        </w:tc>
        <w:tc>
          <w:tcPr>
            <w:tcW w:w="396" w:type="dxa"/>
            <w:tcBorders>
              <w:top w:val="nil"/>
              <w:left w:val="nil"/>
              <w:bottom w:val="single" w:sz="4" w:space="0" w:color="auto"/>
              <w:right w:val="single" w:sz="4" w:space="0" w:color="auto"/>
            </w:tcBorders>
            <w:shd w:val="thinDiagCross" w:color="000000" w:fill="auto"/>
            <w:vAlign w:val="center"/>
            <w:hideMark/>
          </w:tcPr>
          <w:p w14:paraId="1448BDE0" w14:textId="77777777" w:rsidR="0019358E" w:rsidRPr="006605B2" w:rsidRDefault="0019358E" w:rsidP="00514B5D">
            <w:pPr>
              <w:rPr>
                <w:color w:val="000000"/>
                <w:sz w:val="20"/>
              </w:rPr>
            </w:pPr>
            <w:r w:rsidRPr="006605B2">
              <w:rPr>
                <w:color w:val="000000"/>
                <w:sz w:val="2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45A900E2" w14:textId="77777777" w:rsidR="0019358E" w:rsidRPr="006605B2" w:rsidRDefault="0019358E" w:rsidP="00514B5D">
            <w:pPr>
              <w:rPr>
                <w:color w:val="000000"/>
                <w:sz w:val="20"/>
              </w:rPr>
            </w:pPr>
            <w:r w:rsidRPr="006605B2">
              <w:rPr>
                <w:color w:val="000000"/>
                <w:sz w:val="2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7F93B504" w14:textId="77777777" w:rsidR="0019358E" w:rsidRPr="006605B2" w:rsidRDefault="0019358E" w:rsidP="00514B5D">
            <w:pPr>
              <w:rPr>
                <w:color w:val="000000"/>
                <w:sz w:val="20"/>
              </w:rPr>
            </w:pPr>
            <w:r w:rsidRPr="006605B2">
              <w:rPr>
                <w:color w:val="000000"/>
                <w:sz w:val="2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60944F44" w14:textId="77777777" w:rsidR="0019358E" w:rsidRPr="006605B2" w:rsidRDefault="0019358E" w:rsidP="00514B5D">
            <w:pPr>
              <w:rPr>
                <w:color w:val="000000"/>
                <w:sz w:val="20"/>
              </w:rPr>
            </w:pPr>
            <w:r w:rsidRPr="006605B2">
              <w:rPr>
                <w:color w:val="000000"/>
                <w:sz w:val="2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34B1C470" w14:textId="77777777" w:rsidR="0019358E" w:rsidRPr="006605B2" w:rsidRDefault="0019358E" w:rsidP="00514B5D">
            <w:pPr>
              <w:rPr>
                <w:color w:val="000000"/>
                <w:sz w:val="20"/>
              </w:rPr>
            </w:pPr>
            <w:r w:rsidRPr="006605B2">
              <w:rPr>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22C9C346"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31550BF4"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26B859F9"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36" w:type="dxa"/>
            <w:tcBorders>
              <w:top w:val="nil"/>
              <w:left w:val="nil"/>
              <w:bottom w:val="single" w:sz="4" w:space="0" w:color="auto"/>
              <w:right w:val="single" w:sz="4" w:space="0" w:color="auto"/>
            </w:tcBorders>
            <w:shd w:val="clear" w:color="auto" w:fill="auto"/>
            <w:noWrap/>
            <w:vAlign w:val="bottom"/>
            <w:hideMark/>
          </w:tcPr>
          <w:p w14:paraId="09606021"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70" w:type="dxa"/>
            <w:tcBorders>
              <w:top w:val="nil"/>
              <w:left w:val="nil"/>
              <w:bottom w:val="single" w:sz="4" w:space="0" w:color="auto"/>
              <w:right w:val="single" w:sz="4" w:space="0" w:color="auto"/>
            </w:tcBorders>
            <w:shd w:val="clear" w:color="auto" w:fill="auto"/>
            <w:noWrap/>
            <w:vAlign w:val="bottom"/>
            <w:hideMark/>
          </w:tcPr>
          <w:p w14:paraId="51548E14"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r>
      <w:tr w:rsidR="0019358E" w:rsidRPr="006605B2" w14:paraId="771F1567" w14:textId="77777777" w:rsidTr="00B12856">
        <w:trPr>
          <w:cantSplit/>
          <w:trHeight w:val="200"/>
          <w:jc w:val="center"/>
        </w:trPr>
        <w:tc>
          <w:tcPr>
            <w:tcW w:w="326" w:type="dxa"/>
            <w:tcBorders>
              <w:top w:val="nil"/>
              <w:left w:val="single" w:sz="4" w:space="0" w:color="auto"/>
              <w:bottom w:val="single" w:sz="4" w:space="0" w:color="auto"/>
              <w:right w:val="single" w:sz="4" w:space="0" w:color="auto"/>
            </w:tcBorders>
            <w:shd w:val="clear" w:color="auto" w:fill="auto"/>
            <w:vAlign w:val="center"/>
          </w:tcPr>
          <w:p w14:paraId="0824C3BD" w14:textId="77777777" w:rsidR="0019358E" w:rsidRPr="006605B2" w:rsidRDefault="0019358E" w:rsidP="00514B5D">
            <w:pPr>
              <w:jc w:val="center"/>
              <w:rPr>
                <w:color w:val="000000"/>
                <w:sz w:val="20"/>
              </w:rPr>
            </w:pPr>
            <w:r w:rsidRPr="006605B2">
              <w:rPr>
                <w:color w:val="000000"/>
                <w:sz w:val="20"/>
              </w:rPr>
              <w:t>7</w:t>
            </w:r>
          </w:p>
        </w:tc>
        <w:tc>
          <w:tcPr>
            <w:tcW w:w="3011" w:type="dxa"/>
            <w:tcBorders>
              <w:top w:val="nil"/>
              <w:left w:val="nil"/>
              <w:bottom w:val="single" w:sz="4" w:space="0" w:color="auto"/>
              <w:right w:val="single" w:sz="4" w:space="0" w:color="auto"/>
            </w:tcBorders>
            <w:shd w:val="clear" w:color="auto" w:fill="auto"/>
            <w:vAlign w:val="center"/>
            <w:hideMark/>
          </w:tcPr>
          <w:p w14:paraId="0575D63F" w14:textId="77777777" w:rsidR="0019358E" w:rsidRPr="006605B2" w:rsidRDefault="0019358E" w:rsidP="00514B5D">
            <w:pPr>
              <w:rPr>
                <w:color w:val="000000"/>
                <w:sz w:val="20"/>
              </w:rPr>
            </w:pPr>
            <w:r w:rsidRPr="006605B2">
              <w:rPr>
                <w:color w:val="000000"/>
                <w:sz w:val="20"/>
              </w:rPr>
              <w:t>Draft the project document</w:t>
            </w:r>
          </w:p>
        </w:tc>
        <w:tc>
          <w:tcPr>
            <w:tcW w:w="436" w:type="dxa"/>
            <w:tcBorders>
              <w:top w:val="nil"/>
              <w:left w:val="nil"/>
              <w:bottom w:val="single" w:sz="4" w:space="0" w:color="auto"/>
              <w:right w:val="single" w:sz="4" w:space="0" w:color="auto"/>
            </w:tcBorders>
            <w:shd w:val="clear" w:color="auto" w:fill="auto"/>
            <w:vAlign w:val="center"/>
            <w:hideMark/>
          </w:tcPr>
          <w:p w14:paraId="14A8E54A" w14:textId="77777777" w:rsidR="0019358E" w:rsidRPr="006605B2" w:rsidRDefault="0019358E" w:rsidP="00514B5D">
            <w:pPr>
              <w:rPr>
                <w:color w:val="000000"/>
                <w:sz w:val="20"/>
              </w:rPr>
            </w:pPr>
            <w:r w:rsidRPr="006605B2">
              <w:rPr>
                <w:color w:val="000000"/>
                <w:sz w:val="20"/>
              </w:rPr>
              <w:t> </w:t>
            </w:r>
          </w:p>
        </w:tc>
        <w:tc>
          <w:tcPr>
            <w:tcW w:w="441" w:type="dxa"/>
            <w:tcBorders>
              <w:top w:val="nil"/>
              <w:left w:val="nil"/>
              <w:bottom w:val="single" w:sz="4" w:space="0" w:color="auto"/>
              <w:right w:val="single" w:sz="4" w:space="0" w:color="auto"/>
            </w:tcBorders>
            <w:shd w:val="clear" w:color="auto" w:fill="auto"/>
            <w:vAlign w:val="center"/>
            <w:hideMark/>
          </w:tcPr>
          <w:p w14:paraId="2E70F66A" w14:textId="77777777" w:rsidR="0019358E" w:rsidRPr="006605B2" w:rsidRDefault="0019358E" w:rsidP="00514B5D">
            <w:pPr>
              <w:rPr>
                <w:color w:val="000000"/>
                <w:sz w:val="20"/>
              </w:rPr>
            </w:pPr>
            <w:r w:rsidRPr="006605B2">
              <w:rPr>
                <w:color w:val="000000"/>
                <w:sz w:val="20"/>
              </w:rPr>
              <w:t> </w:t>
            </w:r>
          </w:p>
        </w:tc>
        <w:tc>
          <w:tcPr>
            <w:tcW w:w="326" w:type="dxa"/>
            <w:tcBorders>
              <w:top w:val="nil"/>
              <w:left w:val="nil"/>
              <w:bottom w:val="single" w:sz="4" w:space="0" w:color="auto"/>
              <w:right w:val="single" w:sz="4" w:space="0" w:color="auto"/>
            </w:tcBorders>
            <w:shd w:val="clear" w:color="auto" w:fill="auto"/>
            <w:vAlign w:val="center"/>
            <w:hideMark/>
          </w:tcPr>
          <w:p w14:paraId="3EAA12A1" w14:textId="77777777" w:rsidR="0019358E" w:rsidRPr="006605B2" w:rsidRDefault="0019358E" w:rsidP="00514B5D">
            <w:pPr>
              <w:rPr>
                <w:color w:val="000000"/>
                <w:sz w:val="20"/>
              </w:rPr>
            </w:pPr>
            <w:r w:rsidRPr="006605B2">
              <w:rPr>
                <w:color w:val="000000"/>
                <w:sz w:val="20"/>
              </w:rPr>
              <w:t> </w:t>
            </w:r>
          </w:p>
        </w:tc>
        <w:tc>
          <w:tcPr>
            <w:tcW w:w="396" w:type="dxa"/>
            <w:tcBorders>
              <w:top w:val="nil"/>
              <w:left w:val="nil"/>
              <w:bottom w:val="single" w:sz="4" w:space="0" w:color="auto"/>
              <w:right w:val="single" w:sz="4" w:space="0" w:color="auto"/>
            </w:tcBorders>
            <w:shd w:val="clear" w:color="auto" w:fill="auto"/>
            <w:vAlign w:val="center"/>
            <w:hideMark/>
          </w:tcPr>
          <w:p w14:paraId="1D998754" w14:textId="77777777" w:rsidR="0019358E" w:rsidRPr="006605B2" w:rsidRDefault="0019358E" w:rsidP="00514B5D">
            <w:pPr>
              <w:rPr>
                <w:color w:val="000000"/>
                <w:sz w:val="20"/>
              </w:rPr>
            </w:pPr>
            <w:r w:rsidRPr="006605B2">
              <w:rPr>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25E95704"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03BC0275"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5EB6F95A" w14:textId="77777777" w:rsidR="0019358E" w:rsidRPr="006605B2" w:rsidRDefault="0019358E" w:rsidP="00514B5D">
            <w:pPr>
              <w:rPr>
                <w:color w:val="000000"/>
                <w:sz w:val="20"/>
              </w:rPr>
            </w:pPr>
            <w:r w:rsidRPr="006605B2">
              <w:rPr>
                <w:color w:val="000000"/>
                <w:sz w:val="2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2C88CA0A" w14:textId="77777777" w:rsidR="0019358E" w:rsidRPr="006605B2" w:rsidRDefault="0019358E" w:rsidP="00514B5D">
            <w:pPr>
              <w:rPr>
                <w:color w:val="000000"/>
                <w:sz w:val="20"/>
              </w:rPr>
            </w:pPr>
            <w:r w:rsidRPr="006605B2">
              <w:rPr>
                <w:color w:val="000000"/>
                <w:sz w:val="2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16BB9B08" w14:textId="77777777" w:rsidR="0019358E" w:rsidRPr="006605B2" w:rsidRDefault="0019358E" w:rsidP="00514B5D">
            <w:pPr>
              <w:rPr>
                <w:color w:val="000000"/>
                <w:sz w:val="20"/>
              </w:rPr>
            </w:pPr>
            <w:r w:rsidRPr="006605B2">
              <w:rPr>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36373AA1"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7FD0F938"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36" w:type="dxa"/>
            <w:tcBorders>
              <w:top w:val="nil"/>
              <w:left w:val="nil"/>
              <w:bottom w:val="single" w:sz="4" w:space="0" w:color="auto"/>
              <w:right w:val="single" w:sz="4" w:space="0" w:color="auto"/>
            </w:tcBorders>
            <w:shd w:val="clear" w:color="auto" w:fill="auto"/>
            <w:noWrap/>
            <w:vAlign w:val="bottom"/>
            <w:hideMark/>
          </w:tcPr>
          <w:p w14:paraId="0EF5C52B"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70" w:type="dxa"/>
            <w:tcBorders>
              <w:top w:val="nil"/>
              <w:left w:val="nil"/>
              <w:bottom w:val="single" w:sz="4" w:space="0" w:color="auto"/>
              <w:right w:val="single" w:sz="4" w:space="0" w:color="auto"/>
            </w:tcBorders>
            <w:shd w:val="clear" w:color="auto" w:fill="auto"/>
            <w:noWrap/>
            <w:vAlign w:val="bottom"/>
            <w:hideMark/>
          </w:tcPr>
          <w:p w14:paraId="0599C4C9"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r>
      <w:tr w:rsidR="0019358E" w:rsidRPr="006605B2" w14:paraId="02278C7A" w14:textId="77777777" w:rsidTr="00B12856">
        <w:trPr>
          <w:cantSplit/>
          <w:trHeight w:val="214"/>
          <w:jc w:val="center"/>
        </w:trPr>
        <w:tc>
          <w:tcPr>
            <w:tcW w:w="326" w:type="dxa"/>
            <w:tcBorders>
              <w:top w:val="nil"/>
              <w:left w:val="single" w:sz="4" w:space="0" w:color="auto"/>
              <w:bottom w:val="single" w:sz="4" w:space="0" w:color="auto"/>
              <w:right w:val="single" w:sz="4" w:space="0" w:color="auto"/>
            </w:tcBorders>
            <w:shd w:val="clear" w:color="auto" w:fill="auto"/>
            <w:vAlign w:val="center"/>
          </w:tcPr>
          <w:p w14:paraId="7E850E12" w14:textId="77777777" w:rsidR="0019358E" w:rsidRPr="006605B2" w:rsidRDefault="0019358E" w:rsidP="00514B5D">
            <w:pPr>
              <w:jc w:val="center"/>
              <w:rPr>
                <w:color w:val="000000"/>
                <w:sz w:val="20"/>
              </w:rPr>
            </w:pPr>
            <w:r w:rsidRPr="006605B2">
              <w:rPr>
                <w:color w:val="000000"/>
                <w:sz w:val="20"/>
              </w:rPr>
              <w:t>8</w:t>
            </w:r>
          </w:p>
        </w:tc>
        <w:tc>
          <w:tcPr>
            <w:tcW w:w="3011" w:type="dxa"/>
            <w:tcBorders>
              <w:top w:val="nil"/>
              <w:left w:val="nil"/>
              <w:bottom w:val="single" w:sz="4" w:space="0" w:color="auto"/>
              <w:right w:val="single" w:sz="4" w:space="0" w:color="auto"/>
            </w:tcBorders>
            <w:shd w:val="clear" w:color="auto" w:fill="auto"/>
            <w:vAlign w:val="center"/>
            <w:hideMark/>
          </w:tcPr>
          <w:p w14:paraId="5179B9E8" w14:textId="77777777" w:rsidR="0019358E" w:rsidRPr="006605B2" w:rsidRDefault="0019358E" w:rsidP="00514B5D">
            <w:pPr>
              <w:rPr>
                <w:color w:val="000000"/>
                <w:sz w:val="20"/>
              </w:rPr>
            </w:pPr>
            <w:r w:rsidRPr="006605B2">
              <w:rPr>
                <w:color w:val="000000"/>
                <w:sz w:val="20"/>
              </w:rPr>
              <w:t>Peer Review</w:t>
            </w:r>
          </w:p>
        </w:tc>
        <w:tc>
          <w:tcPr>
            <w:tcW w:w="436" w:type="dxa"/>
            <w:tcBorders>
              <w:top w:val="nil"/>
              <w:left w:val="nil"/>
              <w:bottom w:val="single" w:sz="4" w:space="0" w:color="auto"/>
              <w:right w:val="single" w:sz="4" w:space="0" w:color="auto"/>
            </w:tcBorders>
            <w:shd w:val="clear" w:color="auto" w:fill="auto"/>
            <w:vAlign w:val="center"/>
            <w:hideMark/>
          </w:tcPr>
          <w:p w14:paraId="45DDCC60" w14:textId="77777777" w:rsidR="0019358E" w:rsidRPr="006605B2" w:rsidRDefault="0019358E" w:rsidP="00514B5D">
            <w:pPr>
              <w:rPr>
                <w:color w:val="000000"/>
                <w:sz w:val="20"/>
              </w:rPr>
            </w:pPr>
            <w:r w:rsidRPr="006605B2">
              <w:rPr>
                <w:color w:val="000000"/>
                <w:sz w:val="20"/>
              </w:rPr>
              <w:t> </w:t>
            </w:r>
          </w:p>
        </w:tc>
        <w:tc>
          <w:tcPr>
            <w:tcW w:w="441" w:type="dxa"/>
            <w:tcBorders>
              <w:top w:val="nil"/>
              <w:left w:val="nil"/>
              <w:bottom w:val="single" w:sz="4" w:space="0" w:color="auto"/>
              <w:right w:val="single" w:sz="4" w:space="0" w:color="auto"/>
            </w:tcBorders>
            <w:shd w:val="clear" w:color="auto" w:fill="auto"/>
            <w:vAlign w:val="center"/>
            <w:hideMark/>
          </w:tcPr>
          <w:p w14:paraId="68F66992" w14:textId="77777777" w:rsidR="0019358E" w:rsidRPr="006605B2" w:rsidRDefault="0019358E" w:rsidP="00514B5D">
            <w:pPr>
              <w:rPr>
                <w:color w:val="000000"/>
                <w:sz w:val="20"/>
              </w:rPr>
            </w:pPr>
            <w:r w:rsidRPr="006605B2">
              <w:rPr>
                <w:color w:val="000000"/>
                <w:sz w:val="20"/>
              </w:rPr>
              <w:t> </w:t>
            </w:r>
          </w:p>
        </w:tc>
        <w:tc>
          <w:tcPr>
            <w:tcW w:w="326" w:type="dxa"/>
            <w:tcBorders>
              <w:top w:val="nil"/>
              <w:left w:val="nil"/>
              <w:bottom w:val="single" w:sz="4" w:space="0" w:color="auto"/>
              <w:right w:val="single" w:sz="4" w:space="0" w:color="auto"/>
            </w:tcBorders>
            <w:shd w:val="clear" w:color="auto" w:fill="auto"/>
            <w:vAlign w:val="center"/>
            <w:hideMark/>
          </w:tcPr>
          <w:p w14:paraId="503CF90E" w14:textId="77777777" w:rsidR="0019358E" w:rsidRPr="006605B2" w:rsidRDefault="0019358E" w:rsidP="00514B5D">
            <w:pPr>
              <w:rPr>
                <w:color w:val="000000"/>
                <w:sz w:val="20"/>
              </w:rPr>
            </w:pPr>
            <w:r w:rsidRPr="006605B2">
              <w:rPr>
                <w:color w:val="000000"/>
                <w:sz w:val="20"/>
              </w:rPr>
              <w:t> </w:t>
            </w:r>
          </w:p>
        </w:tc>
        <w:tc>
          <w:tcPr>
            <w:tcW w:w="396" w:type="dxa"/>
            <w:tcBorders>
              <w:top w:val="nil"/>
              <w:left w:val="nil"/>
              <w:bottom w:val="single" w:sz="4" w:space="0" w:color="auto"/>
              <w:right w:val="single" w:sz="4" w:space="0" w:color="auto"/>
            </w:tcBorders>
            <w:shd w:val="clear" w:color="auto" w:fill="auto"/>
            <w:vAlign w:val="center"/>
            <w:hideMark/>
          </w:tcPr>
          <w:p w14:paraId="4E2B60F5" w14:textId="77777777" w:rsidR="0019358E" w:rsidRPr="006605B2" w:rsidRDefault="0019358E" w:rsidP="00514B5D">
            <w:pPr>
              <w:rPr>
                <w:color w:val="000000"/>
                <w:sz w:val="20"/>
              </w:rPr>
            </w:pPr>
            <w:r w:rsidRPr="006605B2">
              <w:rPr>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71336CCB"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5CE1A71F"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57D5485F"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2C4644DF" w14:textId="77777777" w:rsidR="0019358E" w:rsidRPr="006605B2" w:rsidRDefault="0019358E" w:rsidP="00514B5D">
            <w:pPr>
              <w:rPr>
                <w:color w:val="000000"/>
                <w:sz w:val="20"/>
              </w:rPr>
            </w:pPr>
            <w:r w:rsidRPr="006605B2">
              <w:rPr>
                <w:color w:val="000000"/>
                <w:sz w:val="2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1ECCE91E" w14:textId="77777777" w:rsidR="0019358E" w:rsidRPr="006605B2" w:rsidRDefault="0019358E" w:rsidP="00514B5D">
            <w:pPr>
              <w:rPr>
                <w:color w:val="000000"/>
                <w:sz w:val="20"/>
              </w:rPr>
            </w:pPr>
            <w:r w:rsidRPr="006605B2">
              <w:rPr>
                <w:color w:val="000000"/>
                <w:sz w:val="2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3617F007" w14:textId="77777777" w:rsidR="0019358E" w:rsidRPr="006605B2" w:rsidRDefault="0019358E" w:rsidP="00514B5D">
            <w:pPr>
              <w:rPr>
                <w:color w:val="000000"/>
                <w:sz w:val="20"/>
              </w:rPr>
            </w:pPr>
            <w:r w:rsidRPr="006605B2">
              <w:rPr>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4F6004FF"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36" w:type="dxa"/>
            <w:tcBorders>
              <w:top w:val="nil"/>
              <w:left w:val="nil"/>
              <w:bottom w:val="single" w:sz="4" w:space="0" w:color="auto"/>
              <w:right w:val="single" w:sz="4" w:space="0" w:color="auto"/>
            </w:tcBorders>
            <w:shd w:val="clear" w:color="auto" w:fill="auto"/>
            <w:noWrap/>
            <w:vAlign w:val="bottom"/>
            <w:hideMark/>
          </w:tcPr>
          <w:p w14:paraId="31AC9D47"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70" w:type="dxa"/>
            <w:tcBorders>
              <w:top w:val="nil"/>
              <w:left w:val="nil"/>
              <w:bottom w:val="single" w:sz="4" w:space="0" w:color="auto"/>
              <w:right w:val="single" w:sz="4" w:space="0" w:color="auto"/>
            </w:tcBorders>
            <w:shd w:val="clear" w:color="auto" w:fill="auto"/>
            <w:noWrap/>
            <w:vAlign w:val="bottom"/>
            <w:hideMark/>
          </w:tcPr>
          <w:p w14:paraId="461A832F"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r>
      <w:tr w:rsidR="0019358E" w:rsidRPr="006605B2" w14:paraId="75BCC787" w14:textId="77777777" w:rsidTr="00B12856">
        <w:trPr>
          <w:cantSplit/>
          <w:trHeight w:val="191"/>
          <w:jc w:val="center"/>
        </w:trPr>
        <w:tc>
          <w:tcPr>
            <w:tcW w:w="326" w:type="dxa"/>
            <w:tcBorders>
              <w:top w:val="nil"/>
              <w:left w:val="single" w:sz="4" w:space="0" w:color="auto"/>
              <w:bottom w:val="single" w:sz="4" w:space="0" w:color="auto"/>
              <w:right w:val="single" w:sz="4" w:space="0" w:color="auto"/>
            </w:tcBorders>
            <w:shd w:val="clear" w:color="auto" w:fill="auto"/>
            <w:vAlign w:val="center"/>
          </w:tcPr>
          <w:p w14:paraId="4244D519" w14:textId="77777777" w:rsidR="0019358E" w:rsidRPr="006605B2" w:rsidRDefault="0019358E" w:rsidP="00514B5D">
            <w:pPr>
              <w:jc w:val="center"/>
              <w:rPr>
                <w:color w:val="000000"/>
                <w:sz w:val="20"/>
              </w:rPr>
            </w:pPr>
            <w:r w:rsidRPr="006605B2">
              <w:rPr>
                <w:color w:val="000000"/>
                <w:sz w:val="20"/>
              </w:rPr>
              <w:t>9</w:t>
            </w:r>
          </w:p>
        </w:tc>
        <w:tc>
          <w:tcPr>
            <w:tcW w:w="3011" w:type="dxa"/>
            <w:tcBorders>
              <w:top w:val="nil"/>
              <w:left w:val="nil"/>
              <w:bottom w:val="single" w:sz="4" w:space="0" w:color="auto"/>
              <w:right w:val="single" w:sz="4" w:space="0" w:color="auto"/>
            </w:tcBorders>
            <w:shd w:val="clear" w:color="auto" w:fill="auto"/>
            <w:vAlign w:val="center"/>
            <w:hideMark/>
          </w:tcPr>
          <w:p w14:paraId="65B00370" w14:textId="77777777" w:rsidR="0019358E" w:rsidRPr="006605B2" w:rsidRDefault="0019358E" w:rsidP="00514B5D">
            <w:pPr>
              <w:rPr>
                <w:color w:val="000000"/>
                <w:sz w:val="20"/>
              </w:rPr>
            </w:pPr>
            <w:r w:rsidRPr="006605B2">
              <w:rPr>
                <w:color w:val="000000"/>
                <w:sz w:val="20"/>
              </w:rPr>
              <w:t>Submission to the ExCom</w:t>
            </w:r>
          </w:p>
        </w:tc>
        <w:tc>
          <w:tcPr>
            <w:tcW w:w="436" w:type="dxa"/>
            <w:tcBorders>
              <w:top w:val="nil"/>
              <w:left w:val="nil"/>
              <w:bottom w:val="single" w:sz="4" w:space="0" w:color="auto"/>
              <w:right w:val="single" w:sz="4" w:space="0" w:color="auto"/>
            </w:tcBorders>
            <w:shd w:val="clear" w:color="auto" w:fill="auto"/>
            <w:vAlign w:val="center"/>
            <w:hideMark/>
          </w:tcPr>
          <w:p w14:paraId="2C80CAFC" w14:textId="77777777" w:rsidR="0019358E" w:rsidRPr="006605B2" w:rsidRDefault="0019358E" w:rsidP="00514B5D">
            <w:pPr>
              <w:rPr>
                <w:color w:val="000000"/>
                <w:sz w:val="20"/>
              </w:rPr>
            </w:pPr>
            <w:r w:rsidRPr="006605B2">
              <w:rPr>
                <w:color w:val="000000"/>
                <w:sz w:val="20"/>
              </w:rPr>
              <w:t> </w:t>
            </w:r>
          </w:p>
        </w:tc>
        <w:tc>
          <w:tcPr>
            <w:tcW w:w="441" w:type="dxa"/>
            <w:tcBorders>
              <w:top w:val="nil"/>
              <w:left w:val="nil"/>
              <w:bottom w:val="single" w:sz="4" w:space="0" w:color="auto"/>
              <w:right w:val="single" w:sz="4" w:space="0" w:color="auto"/>
            </w:tcBorders>
            <w:shd w:val="clear" w:color="auto" w:fill="auto"/>
            <w:vAlign w:val="center"/>
            <w:hideMark/>
          </w:tcPr>
          <w:p w14:paraId="63F80394" w14:textId="77777777" w:rsidR="0019358E" w:rsidRPr="006605B2" w:rsidRDefault="0019358E" w:rsidP="00514B5D">
            <w:pPr>
              <w:rPr>
                <w:color w:val="000000"/>
                <w:sz w:val="20"/>
              </w:rPr>
            </w:pPr>
            <w:r w:rsidRPr="006605B2">
              <w:rPr>
                <w:color w:val="000000"/>
                <w:sz w:val="20"/>
              </w:rPr>
              <w:t> </w:t>
            </w:r>
          </w:p>
        </w:tc>
        <w:tc>
          <w:tcPr>
            <w:tcW w:w="326" w:type="dxa"/>
            <w:tcBorders>
              <w:top w:val="nil"/>
              <w:left w:val="nil"/>
              <w:bottom w:val="single" w:sz="4" w:space="0" w:color="auto"/>
              <w:right w:val="single" w:sz="4" w:space="0" w:color="auto"/>
            </w:tcBorders>
            <w:shd w:val="clear" w:color="auto" w:fill="auto"/>
            <w:vAlign w:val="center"/>
            <w:hideMark/>
          </w:tcPr>
          <w:p w14:paraId="3CAE4365" w14:textId="77777777" w:rsidR="0019358E" w:rsidRPr="006605B2" w:rsidRDefault="0019358E" w:rsidP="00514B5D">
            <w:pPr>
              <w:rPr>
                <w:color w:val="000000"/>
                <w:sz w:val="20"/>
              </w:rPr>
            </w:pPr>
            <w:r w:rsidRPr="006605B2">
              <w:rPr>
                <w:color w:val="000000"/>
                <w:sz w:val="20"/>
              </w:rPr>
              <w:t> </w:t>
            </w:r>
          </w:p>
        </w:tc>
        <w:tc>
          <w:tcPr>
            <w:tcW w:w="396" w:type="dxa"/>
            <w:tcBorders>
              <w:top w:val="nil"/>
              <w:left w:val="nil"/>
              <w:bottom w:val="single" w:sz="4" w:space="0" w:color="auto"/>
              <w:right w:val="single" w:sz="4" w:space="0" w:color="auto"/>
            </w:tcBorders>
            <w:shd w:val="clear" w:color="auto" w:fill="auto"/>
            <w:vAlign w:val="center"/>
            <w:hideMark/>
          </w:tcPr>
          <w:p w14:paraId="045C527C" w14:textId="77777777" w:rsidR="0019358E" w:rsidRPr="006605B2" w:rsidRDefault="0019358E" w:rsidP="00514B5D">
            <w:pPr>
              <w:rPr>
                <w:color w:val="000000"/>
                <w:sz w:val="20"/>
              </w:rPr>
            </w:pPr>
            <w:r w:rsidRPr="006605B2">
              <w:rPr>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64D51BE3"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5E9BC02F"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1828BA6C"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6D847190"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0D058139"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273B2E5E" w14:textId="77777777" w:rsidR="0019358E" w:rsidRPr="006605B2" w:rsidRDefault="0019358E" w:rsidP="00514B5D">
            <w:pPr>
              <w:rPr>
                <w:color w:val="000000"/>
                <w:sz w:val="20"/>
              </w:rPr>
            </w:pPr>
            <w:r w:rsidRPr="006605B2">
              <w:rPr>
                <w:color w:val="000000"/>
                <w:sz w:val="20"/>
              </w:rPr>
              <w:t> </w:t>
            </w:r>
          </w:p>
        </w:tc>
        <w:tc>
          <w:tcPr>
            <w:tcW w:w="400" w:type="dxa"/>
            <w:tcBorders>
              <w:top w:val="nil"/>
              <w:left w:val="nil"/>
              <w:bottom w:val="single" w:sz="4" w:space="0" w:color="auto"/>
              <w:right w:val="single" w:sz="4" w:space="0" w:color="auto"/>
            </w:tcBorders>
            <w:shd w:val="thinDiagCross" w:color="000000" w:fill="auto"/>
            <w:vAlign w:val="center"/>
            <w:hideMark/>
          </w:tcPr>
          <w:p w14:paraId="246E8AA4" w14:textId="77777777" w:rsidR="0019358E" w:rsidRPr="006605B2" w:rsidRDefault="0019358E" w:rsidP="00514B5D">
            <w:pPr>
              <w:rPr>
                <w:color w:val="000000"/>
                <w:sz w:val="20"/>
              </w:rPr>
            </w:pPr>
            <w:r w:rsidRPr="006605B2">
              <w:rPr>
                <w:color w:val="000000"/>
                <w:sz w:val="20"/>
              </w:rPr>
              <w:t> </w:t>
            </w:r>
          </w:p>
        </w:tc>
        <w:tc>
          <w:tcPr>
            <w:tcW w:w="436" w:type="dxa"/>
            <w:tcBorders>
              <w:top w:val="nil"/>
              <w:left w:val="nil"/>
              <w:bottom w:val="single" w:sz="4" w:space="0" w:color="auto"/>
              <w:right w:val="single" w:sz="4" w:space="0" w:color="auto"/>
            </w:tcBorders>
            <w:shd w:val="clear" w:color="auto" w:fill="auto"/>
            <w:noWrap/>
            <w:vAlign w:val="bottom"/>
            <w:hideMark/>
          </w:tcPr>
          <w:p w14:paraId="3FC97BC9"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c>
          <w:tcPr>
            <w:tcW w:w="470" w:type="dxa"/>
            <w:tcBorders>
              <w:top w:val="nil"/>
              <w:left w:val="nil"/>
              <w:bottom w:val="single" w:sz="4" w:space="0" w:color="auto"/>
              <w:right w:val="single" w:sz="4" w:space="0" w:color="auto"/>
            </w:tcBorders>
            <w:shd w:val="clear" w:color="auto" w:fill="auto"/>
            <w:noWrap/>
            <w:vAlign w:val="bottom"/>
            <w:hideMark/>
          </w:tcPr>
          <w:p w14:paraId="2F9EAF6D" w14:textId="77777777" w:rsidR="0019358E" w:rsidRPr="006605B2" w:rsidRDefault="0019358E" w:rsidP="00514B5D">
            <w:pPr>
              <w:rPr>
                <w:rFonts w:ascii="Calibri" w:hAnsi="Calibri" w:cs="Calibri"/>
                <w:color w:val="000000"/>
                <w:sz w:val="20"/>
              </w:rPr>
            </w:pPr>
            <w:r w:rsidRPr="006605B2">
              <w:rPr>
                <w:rFonts w:ascii="Calibri" w:hAnsi="Calibri" w:cs="Calibri"/>
                <w:color w:val="000000"/>
                <w:sz w:val="20"/>
              </w:rPr>
              <w:t> </w:t>
            </w:r>
          </w:p>
        </w:tc>
      </w:tr>
    </w:tbl>
    <w:p w14:paraId="663F8B90" w14:textId="77777777" w:rsidR="0019358E" w:rsidRPr="00C62E7D" w:rsidRDefault="0019358E" w:rsidP="00514B5D">
      <w:pPr>
        <w:rPr>
          <w:lang w:eastAsia="zh-CN"/>
        </w:rPr>
      </w:pPr>
    </w:p>
    <w:p w14:paraId="45C8A9D2" w14:textId="3AE2E1E7" w:rsidR="001A46CC" w:rsidRPr="001A46CC" w:rsidRDefault="001A46CC" w:rsidP="00514B5D">
      <w:pPr>
        <w:rPr>
          <w:lang w:val="en-CA"/>
        </w:rPr>
      </w:pPr>
    </w:p>
    <w:sectPr w:rsidR="001A46CC" w:rsidRPr="001A46CC" w:rsidSect="00A31443">
      <w:headerReference w:type="even" r:id="rId27"/>
      <w:headerReference w:type="default" r:id="rId28"/>
      <w:footerReference w:type="default" r:id="rId29"/>
      <w:headerReference w:type="first" r:id="rId30"/>
      <w:footerReference w:type="first" r:id="rId31"/>
      <w:pgSz w:w="12240" w:h="15840" w:code="1"/>
      <w:pgMar w:top="1080" w:right="1080" w:bottom="1080" w:left="108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4F5DDC" w14:textId="77777777" w:rsidR="001A46CC" w:rsidRDefault="001A46CC" w:rsidP="004A504B">
      <w:r>
        <w:separator/>
      </w:r>
    </w:p>
  </w:endnote>
  <w:endnote w:type="continuationSeparator" w:id="0">
    <w:p w14:paraId="43248FA7" w14:textId="77777777" w:rsidR="001A46CC" w:rsidRDefault="001A46CC" w:rsidP="004A5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variable"/>
    <w:sig w:usb0="00000001"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Modern">
    <w:panose1 w:val="00000000000000000000"/>
    <w:charset w:val="00"/>
    <w:family w:val="moder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charset w:val="00"/>
    <w:family w:val="swiss"/>
    <w:pitch w:val="variable"/>
    <w:sig w:usb0="00000007" w:usb1="00000000" w:usb2="00000000" w:usb3="00000000" w:csb0="00000093" w:csb1="00000000"/>
  </w:font>
  <w:font w:name="Univers Bold">
    <w:altName w:val="Arial"/>
    <w:panose1 w:val="00000000000000000000"/>
    <w:charset w:val="00"/>
    <w:family w:val="swiss"/>
    <w:notTrueType/>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DengXian">
    <w:altName w:val="等线"/>
    <w:panose1 w:val="02010600030101010101"/>
    <w:charset w:val="86"/>
    <w:family w:val="modern"/>
    <w:pitch w:val="fixed"/>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Myriad Pro">
    <w:altName w:val="Corbel"/>
    <w:panose1 w:val="00000000000000000000"/>
    <w:charset w:val="00"/>
    <w:family w:val="swiss"/>
    <w:notTrueType/>
    <w:pitch w:val="variable"/>
    <w:sig w:usb0="A00002AF" w:usb1="5000204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437BB" w14:textId="1A994C70" w:rsidR="001A46CC" w:rsidRPr="0033525D" w:rsidRDefault="001A46CC">
    <w:pPr>
      <w:jc w:val="center"/>
    </w:pPr>
    <w:r>
      <w:fldChar w:fldCharType="begin"/>
    </w:r>
    <w:r>
      <w:instrText xml:space="preserve"> PAGE </w:instrText>
    </w:r>
    <w:r>
      <w:fldChar w:fldCharType="separate"/>
    </w:r>
    <w:r w:rsidR="000F7798">
      <w:rPr>
        <w:noProof/>
      </w:rPr>
      <w:t>2</w:t>
    </w:r>
    <w:r>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4E48A" w14:textId="23809286" w:rsidR="001A46CC" w:rsidRPr="0033525D" w:rsidRDefault="001A46CC">
    <w:pPr>
      <w:jc w:val="center"/>
    </w:pPr>
    <w:r>
      <w:fldChar w:fldCharType="begin"/>
    </w:r>
    <w:r>
      <w:instrText xml:space="preserve"> PAGE </w:instrText>
    </w:r>
    <w:r>
      <w:fldChar w:fldCharType="separate"/>
    </w:r>
    <w:r w:rsidR="000F7798">
      <w:rPr>
        <w:noProof/>
      </w:rPr>
      <w:t>7</w:t>
    </w:r>
    <w:r>
      <w:rPr>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484FC" w14:textId="77777777" w:rsidR="001A46CC" w:rsidRDefault="001A46CC" w:rsidP="00B10FB0">
    <w:pPr>
      <w:pBdr>
        <w:top w:val="single" w:sz="4" w:space="1" w:color="auto"/>
        <w:left w:val="single" w:sz="4" w:space="4" w:color="auto"/>
        <w:bottom w:val="single" w:sz="4" w:space="1" w:color="auto"/>
        <w:right w:val="single" w:sz="4" w:space="4" w:color="auto"/>
      </w:pBdr>
      <w:jc w:val="center"/>
      <w:rPr>
        <w:sz w:val="18"/>
        <w:szCs w:val="18"/>
      </w:rPr>
    </w:pPr>
    <w:r w:rsidRPr="006E7BE3">
      <w:rPr>
        <w:sz w:val="18"/>
        <w:szCs w:val="18"/>
      </w:rPr>
      <w:t>Pre-session documents of the Executive Committee of the Multilateral Fund for the Implementation of the Montreal Protocol are without prejudice to any decision that the Executive Committee might take following issu</w:t>
    </w:r>
    <w:r>
      <w:rPr>
        <w:sz w:val="18"/>
        <w:szCs w:val="18"/>
      </w:rPr>
      <w:t>ance</w:t>
    </w:r>
    <w:r w:rsidRPr="006E7BE3">
      <w:rPr>
        <w:sz w:val="18"/>
        <w:szCs w:val="18"/>
      </w:rPr>
      <w:t xml:space="preserve"> of the document.</w:t>
    </w:r>
  </w:p>
  <w:p w14:paraId="22FEBA39" w14:textId="77777777" w:rsidR="001A46CC" w:rsidRDefault="001A46CC" w:rsidP="00B10FB0">
    <w:pPr>
      <w:pBdr>
        <w:top w:val="single" w:sz="4" w:space="1" w:color="auto"/>
        <w:left w:val="single" w:sz="4" w:space="4" w:color="auto"/>
        <w:bottom w:val="single" w:sz="4" w:space="1" w:color="auto"/>
        <w:right w:val="single" w:sz="4" w:space="4" w:color="auto"/>
      </w:pBdr>
      <w:jc w:val="center"/>
      <w:rPr>
        <w:sz w:val="18"/>
        <w:szCs w:val="18"/>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8890214"/>
      <w:docPartObj>
        <w:docPartGallery w:val="Page Numbers (Bottom of Page)"/>
        <w:docPartUnique/>
      </w:docPartObj>
    </w:sdtPr>
    <w:sdtEndPr>
      <w:rPr>
        <w:noProof/>
      </w:rPr>
    </w:sdtEndPr>
    <w:sdtContent>
      <w:p w14:paraId="20518D5F" w14:textId="0ECC8A2C" w:rsidR="001A46CC" w:rsidRDefault="001A46CC">
        <w:pPr>
          <w:pStyle w:val="Footer"/>
          <w:jc w:val="center"/>
        </w:pPr>
        <w:r>
          <w:fldChar w:fldCharType="begin"/>
        </w:r>
        <w:r>
          <w:instrText xml:space="preserve"> PAGE   \* MERGEFORMAT </w:instrText>
        </w:r>
        <w:r>
          <w:fldChar w:fldCharType="separate"/>
        </w:r>
        <w:r w:rsidR="000F7798">
          <w:rPr>
            <w:noProof/>
          </w:rPr>
          <w:t>1</w:t>
        </w:r>
        <w:r>
          <w:rPr>
            <w:noProof/>
          </w:rPr>
          <w:fldChar w:fldCharType="end"/>
        </w:r>
      </w:p>
    </w:sdtContent>
  </w:sdt>
  <w:p w14:paraId="73A93E30" w14:textId="77777777" w:rsidR="001A46CC" w:rsidRPr="00823D8E" w:rsidRDefault="001A46CC" w:rsidP="00823D8E">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28037" w14:textId="3E3F3BFB" w:rsidR="00B12856" w:rsidRPr="004311B3" w:rsidRDefault="00B12856" w:rsidP="00B12856">
    <w:pPr>
      <w:pStyle w:val="Footer"/>
      <w:jc w:val="center"/>
      <w:rPr>
        <w:i/>
        <w:sz w:val="18"/>
        <w:szCs w:val="18"/>
      </w:rPr>
    </w:pPr>
    <w:r>
      <w:rPr>
        <w:i/>
        <w:sz w:val="18"/>
        <w:szCs w:val="18"/>
      </w:rPr>
      <w:t>UNDP – 80</w:t>
    </w:r>
    <w:r w:rsidRPr="00A9567F">
      <w:rPr>
        <w:i/>
        <w:sz w:val="18"/>
        <w:szCs w:val="18"/>
        <w:vertAlign w:val="superscript"/>
      </w:rPr>
      <w:t>th</w:t>
    </w:r>
    <w:r>
      <w:rPr>
        <w:i/>
        <w:sz w:val="18"/>
        <w:szCs w:val="18"/>
      </w:rPr>
      <w:t xml:space="preserve"> ExCom Meeting - 2017 Work Programme Amendment - Page - </w:t>
    </w:r>
    <w:r w:rsidRPr="004311B3">
      <w:rPr>
        <w:i/>
        <w:sz w:val="18"/>
        <w:szCs w:val="18"/>
      </w:rPr>
      <w:fldChar w:fldCharType="begin"/>
    </w:r>
    <w:r w:rsidRPr="004311B3">
      <w:rPr>
        <w:i/>
        <w:sz w:val="18"/>
        <w:szCs w:val="18"/>
      </w:rPr>
      <w:instrText xml:space="preserve"> PAGE   \* MERGEFORMAT </w:instrText>
    </w:r>
    <w:r w:rsidRPr="004311B3">
      <w:rPr>
        <w:i/>
        <w:sz w:val="18"/>
        <w:szCs w:val="18"/>
      </w:rPr>
      <w:fldChar w:fldCharType="separate"/>
    </w:r>
    <w:r w:rsidR="000F7798">
      <w:rPr>
        <w:i/>
        <w:noProof/>
        <w:sz w:val="18"/>
        <w:szCs w:val="18"/>
      </w:rPr>
      <w:t>3</w:t>
    </w:r>
    <w:r w:rsidRPr="004311B3">
      <w:rPr>
        <w:i/>
        <w:sz w:val="18"/>
        <w:szCs w:val="18"/>
      </w:rPr>
      <w:fldChar w:fldCharType="end"/>
    </w:r>
  </w:p>
  <w:p w14:paraId="103D8730" w14:textId="77777777" w:rsidR="00B12856" w:rsidRDefault="00B12856"/>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2333938"/>
      <w:docPartObj>
        <w:docPartGallery w:val="Page Numbers (Bottom of Page)"/>
        <w:docPartUnique/>
      </w:docPartObj>
    </w:sdtPr>
    <w:sdtEndPr>
      <w:rPr>
        <w:noProof/>
      </w:rPr>
    </w:sdtEndPr>
    <w:sdtContent>
      <w:p w14:paraId="723D5A67" w14:textId="7485E075" w:rsidR="00A31443" w:rsidRDefault="00A31443">
        <w:pPr>
          <w:pStyle w:val="Footer"/>
          <w:jc w:val="center"/>
        </w:pPr>
        <w:r>
          <w:fldChar w:fldCharType="begin"/>
        </w:r>
        <w:r>
          <w:instrText xml:space="preserve"> PAGE   \* MERGEFORMAT </w:instrText>
        </w:r>
        <w:r>
          <w:fldChar w:fldCharType="separate"/>
        </w:r>
        <w:r w:rsidR="000F7798">
          <w:rPr>
            <w:noProof/>
          </w:rPr>
          <w:t>1</w:t>
        </w:r>
        <w:r>
          <w:rPr>
            <w:noProof/>
          </w:rPr>
          <w:fldChar w:fldCharType="end"/>
        </w:r>
      </w:p>
    </w:sdtContent>
  </w:sdt>
  <w:p w14:paraId="5BEDB530" w14:textId="5FC70CA7" w:rsidR="00B12856" w:rsidRDefault="00B1285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E79D37" w14:textId="77777777" w:rsidR="001A46CC" w:rsidRDefault="001A46CC" w:rsidP="004A504B">
      <w:r>
        <w:separator/>
      </w:r>
    </w:p>
  </w:footnote>
  <w:footnote w:type="continuationSeparator" w:id="0">
    <w:p w14:paraId="1905F558" w14:textId="77777777" w:rsidR="001A46CC" w:rsidRDefault="001A46CC" w:rsidP="004A504B">
      <w:r>
        <w:continuationSeparator/>
      </w:r>
    </w:p>
  </w:footnote>
  <w:footnote w:id="1">
    <w:p w14:paraId="6B1615D8" w14:textId="77777777" w:rsidR="001A46CC" w:rsidRPr="00145405" w:rsidRDefault="001A46CC" w:rsidP="001A46CC">
      <w:pPr>
        <w:pStyle w:val="FootnoteText"/>
        <w:rPr>
          <w:lang w:val="en-CA"/>
        </w:rPr>
      </w:pPr>
      <w:r>
        <w:rPr>
          <w:rStyle w:val="FootnoteReference"/>
        </w:rPr>
        <w:footnoteRef/>
      </w:r>
      <w:r>
        <w:t xml:space="preserve"> </w:t>
      </w:r>
      <w:r w:rsidRPr="00145405">
        <w:t xml:space="preserve">The Executive Committee decided </w:t>
      </w:r>
      <w:r w:rsidRPr="00145405">
        <w:rPr>
          <w:i/>
        </w:rPr>
        <w:t>inter alia</w:t>
      </w:r>
      <w:r w:rsidRPr="00145405">
        <w:t xml:space="preserve"> to approve enabling activities on the basis that countries would be allowed the flexibility to undertake a range of activities to fulfil their initial obligations in line with the Kigali Amendment; enabling activities could consist of, but were not limited to, activities to: facilitate and support the early ratification of the Kigali Amendment; initiating supporting institutional arrangements; the review of licensing systems;</w:t>
      </w:r>
      <w:r>
        <w:t xml:space="preserve"> </w:t>
      </w:r>
      <w:r w:rsidRPr="00145405">
        <w:t>data reporting on HFCs; and demonstration of non-investment activities.</w:t>
      </w:r>
    </w:p>
  </w:footnote>
  <w:footnote w:id="2">
    <w:p w14:paraId="4950E6F2" w14:textId="77777777" w:rsidR="001A46CC" w:rsidRPr="00145405" w:rsidRDefault="001A46CC" w:rsidP="001A46CC">
      <w:pPr>
        <w:pStyle w:val="FootnoteText"/>
        <w:rPr>
          <w:lang w:val="en-CA"/>
        </w:rPr>
      </w:pPr>
      <w:r>
        <w:rPr>
          <w:rStyle w:val="FootnoteReference"/>
        </w:rPr>
        <w:footnoteRef/>
      </w:r>
      <w:r>
        <w:t xml:space="preserve"> </w:t>
      </w:r>
      <w:r w:rsidRPr="00145405">
        <w:t>Montreal, 5-7 September 2017. Bilateral and implementing agencies appreciated the development of the guide.</w:t>
      </w:r>
      <w:r>
        <w:rPr>
          <w:lang w:val="en-CA"/>
        </w:rPr>
        <w:t xml:space="preserve"> </w:t>
      </w:r>
    </w:p>
  </w:footnote>
  <w:footnote w:id="3">
    <w:p w14:paraId="3FB8A5E9" w14:textId="77777777" w:rsidR="001A46CC" w:rsidRPr="00145405" w:rsidRDefault="001A46CC" w:rsidP="001A46CC">
      <w:pPr>
        <w:pStyle w:val="FootnoteText"/>
        <w:rPr>
          <w:lang w:val="en-CA"/>
        </w:rPr>
      </w:pPr>
      <w:r>
        <w:rPr>
          <w:rStyle w:val="FootnoteReference"/>
        </w:rPr>
        <w:footnoteRef/>
      </w:r>
      <w:r>
        <w:t xml:space="preserve"> UNEP/OzL.Pro/ExCom/80/22.</w:t>
      </w:r>
    </w:p>
  </w:footnote>
  <w:footnote w:id="4">
    <w:p w14:paraId="29C1A6E0" w14:textId="77777777" w:rsidR="001A46CC" w:rsidRPr="00145405" w:rsidRDefault="001A46CC" w:rsidP="001A46CC">
      <w:pPr>
        <w:pStyle w:val="FootnoteText"/>
        <w:rPr>
          <w:lang w:val="en-CA"/>
        </w:rPr>
      </w:pPr>
      <w:r>
        <w:rPr>
          <w:rStyle w:val="FootnoteReference"/>
        </w:rPr>
        <w:footnoteRef/>
      </w:r>
      <w:r>
        <w:t xml:space="preserve"> UNEP/OzL.Pro/ExCom/80/30.</w:t>
      </w:r>
    </w:p>
  </w:footnote>
  <w:footnote w:id="5">
    <w:p w14:paraId="052BA0F1" w14:textId="77777777" w:rsidR="001A46CC" w:rsidRPr="00145405" w:rsidRDefault="001A46CC" w:rsidP="001A46CC">
      <w:pPr>
        <w:pStyle w:val="FootnoteText"/>
        <w:rPr>
          <w:lang w:val="en-CA"/>
        </w:rPr>
      </w:pPr>
      <w:r>
        <w:rPr>
          <w:rStyle w:val="FootnoteReference"/>
        </w:rPr>
        <w:footnoteRef/>
      </w:r>
      <w:r>
        <w:t xml:space="preserve"> UNEP/OzL.Pro/ExCom/80/32.</w:t>
      </w:r>
    </w:p>
  </w:footnote>
  <w:footnote w:id="6">
    <w:p w14:paraId="75C9EE8D" w14:textId="77777777" w:rsidR="001A46CC" w:rsidRPr="00145405" w:rsidRDefault="001A46CC" w:rsidP="001A46CC">
      <w:pPr>
        <w:pStyle w:val="FootnoteText"/>
        <w:rPr>
          <w:lang w:val="en-CA"/>
        </w:rPr>
      </w:pPr>
      <w:r>
        <w:rPr>
          <w:rStyle w:val="FootnoteReference"/>
        </w:rPr>
        <w:footnoteRef/>
      </w:r>
      <w:r>
        <w:t xml:space="preserve"> UNEP/OzL.Pro/ExCom/80/38.</w:t>
      </w:r>
    </w:p>
  </w:footnote>
  <w:footnote w:id="7">
    <w:p w14:paraId="5ED18F7B" w14:textId="77777777" w:rsidR="001A46CC" w:rsidRPr="00145405" w:rsidRDefault="001A46CC" w:rsidP="001A46CC">
      <w:pPr>
        <w:pStyle w:val="FootnoteText"/>
        <w:rPr>
          <w:lang w:val="en-CA"/>
        </w:rPr>
      </w:pPr>
      <w:r>
        <w:rPr>
          <w:rStyle w:val="FootnoteReference"/>
        </w:rPr>
        <w:footnoteRef/>
      </w:r>
      <w:r>
        <w:t xml:space="preserve"> UNEP/OzL.Pro/ExCom/80/45.</w:t>
      </w:r>
    </w:p>
  </w:footnote>
  <w:footnote w:id="8">
    <w:p w14:paraId="287A500E" w14:textId="77777777" w:rsidR="001A46CC" w:rsidRPr="00A22470" w:rsidRDefault="001A46CC" w:rsidP="001A46CC">
      <w:pPr>
        <w:pStyle w:val="FootnoteText"/>
        <w:rPr>
          <w:lang w:val="en-CA"/>
        </w:rPr>
      </w:pPr>
      <w:r>
        <w:rPr>
          <w:rStyle w:val="FootnoteReference"/>
        </w:rPr>
        <w:footnoteRef/>
      </w:r>
      <w:r>
        <w:t xml:space="preserve"> </w:t>
      </w:r>
      <w:r w:rsidRPr="00A22470">
        <w:t>The Executive Committee decided inter alia to consider approving a limited number of HFC-related projects in the manufacturing sector only, to allow the Committee to gain experience in the incremental capital and operating costs that might be associated with phasing down HFCs, on the understanding: that any country that submitted a project should have ratified the Kigali Amendment or submitted a formal letter indicating the government’s intention to ratify the Amendment; that no further funding would be available until the instrument of ratification had been deposited at the United Nations in New York; and that any amount of HFC reduced as a result of the project would be deducted from the starting point.</w:t>
      </w:r>
    </w:p>
  </w:footnote>
  <w:footnote w:id="9">
    <w:p w14:paraId="775DF1EA" w14:textId="77777777" w:rsidR="001A46CC" w:rsidRPr="00A22470" w:rsidRDefault="001A46CC" w:rsidP="001A46CC">
      <w:pPr>
        <w:pStyle w:val="FootnoteText"/>
        <w:rPr>
          <w:lang w:val="en-CA"/>
        </w:rPr>
      </w:pPr>
      <w:r>
        <w:rPr>
          <w:rStyle w:val="FootnoteReference"/>
        </w:rPr>
        <w:footnoteRef/>
      </w:r>
      <w:r>
        <w:t xml:space="preserve"> </w:t>
      </w:r>
      <w:r w:rsidRPr="00A22470">
        <w:t>The Executive Committee inter alia reiterated decision 78/3(g) and decided the following criteria for considering proposals for HFC-related projects: the projects should be in individual enterprises deciding to convert to mature technologies, should have broad replicability to the country or region or sector, and should take into account geographic distribution; projects must be fully implemented by no more than two years; project completion reports should be comprehensive with detailed information on the eligible incremental capital costs, incremental operating costs, any possible savings incurred during the conversion and relevant factors that facilitated implementation.</w:t>
      </w:r>
    </w:p>
  </w:footnote>
  <w:footnote w:id="10">
    <w:p w14:paraId="6A168D20" w14:textId="77777777" w:rsidR="001A46CC" w:rsidRPr="00A22470" w:rsidRDefault="001A46CC" w:rsidP="001A46CC">
      <w:pPr>
        <w:pStyle w:val="FootnoteText"/>
        <w:rPr>
          <w:lang w:val="en-CA"/>
        </w:rPr>
      </w:pPr>
      <w:r>
        <w:rPr>
          <w:rStyle w:val="FootnoteReference"/>
        </w:rPr>
        <w:footnoteRef/>
      </w:r>
      <w:r>
        <w:t xml:space="preserve"> </w:t>
      </w:r>
      <w:r w:rsidRPr="00A22470">
        <w:t>Decision 79/45(d).</w:t>
      </w:r>
    </w:p>
  </w:footnote>
  <w:footnote w:id="11">
    <w:p w14:paraId="7E30ECD9" w14:textId="77777777" w:rsidR="001A46CC" w:rsidRPr="003E5366" w:rsidRDefault="001A46CC" w:rsidP="001A46CC">
      <w:pPr>
        <w:pStyle w:val="FootnoteText"/>
        <w:rPr>
          <w:lang w:val="en-CA"/>
        </w:rPr>
      </w:pPr>
      <w:r>
        <w:rPr>
          <w:rStyle w:val="FootnoteReference"/>
        </w:rPr>
        <w:footnoteRef/>
      </w:r>
      <w:r>
        <w:t xml:space="preserve"> </w:t>
      </w:r>
      <w:r>
        <w:rPr>
          <w:lang w:val="en-CA"/>
        </w:rPr>
        <w:t>UNEP/OzL.Pro/ExCom/80/22.</w:t>
      </w:r>
    </w:p>
  </w:footnote>
  <w:footnote w:id="12">
    <w:p w14:paraId="58E267A0" w14:textId="77777777" w:rsidR="0019358E" w:rsidRPr="002A647A" w:rsidRDefault="0019358E" w:rsidP="0019358E">
      <w:pPr>
        <w:pStyle w:val="FootnoteText"/>
        <w:ind w:left="284" w:hanging="284"/>
        <w:rPr>
          <w:sz w:val="18"/>
          <w:szCs w:val="18"/>
        </w:rPr>
      </w:pPr>
      <w:r w:rsidRPr="002A647A">
        <w:rPr>
          <w:rStyle w:val="FootnoteReference"/>
          <w:sz w:val="18"/>
          <w:szCs w:val="18"/>
        </w:rPr>
        <w:footnoteRef/>
      </w:r>
      <w:r w:rsidRPr="002A647A">
        <w:rPr>
          <w:sz w:val="18"/>
          <w:szCs w:val="18"/>
        </w:rPr>
        <w:tab/>
        <w:t>Law 20,096 of the Ministry General Secretariat of the Presidency, published in the Official Gazette on March 23, 2006, establishes control mechanisms for ozone-depleting substances.</w:t>
      </w:r>
    </w:p>
  </w:footnote>
  <w:footnote w:id="13">
    <w:p w14:paraId="00AE46E9" w14:textId="77777777" w:rsidR="0019358E" w:rsidRPr="002A647A" w:rsidRDefault="0019358E" w:rsidP="0019358E">
      <w:pPr>
        <w:pStyle w:val="FootnoteText"/>
        <w:ind w:left="284" w:hanging="284"/>
        <w:rPr>
          <w:sz w:val="18"/>
          <w:szCs w:val="18"/>
        </w:rPr>
      </w:pPr>
      <w:r w:rsidRPr="002A647A">
        <w:rPr>
          <w:rStyle w:val="FootnoteReference"/>
          <w:sz w:val="18"/>
          <w:szCs w:val="18"/>
        </w:rPr>
        <w:footnoteRef/>
      </w:r>
      <w:r w:rsidRPr="002A647A">
        <w:rPr>
          <w:sz w:val="18"/>
          <w:szCs w:val="18"/>
        </w:rPr>
        <w:tab/>
        <w:t>Supreme Decree 75, published in the Official Gazette on December 11, 2012, Ministry General Secretariat of the Presidency This instrument approves regulations that establish standards applicable to imports and exports of ozone-depleting substances, maximum import volumes and distribution criteria.</w:t>
      </w:r>
    </w:p>
  </w:footnote>
  <w:footnote w:id="14">
    <w:p w14:paraId="38E30DB2" w14:textId="77777777" w:rsidR="0019358E" w:rsidRPr="002A647A" w:rsidRDefault="0019358E" w:rsidP="0019358E">
      <w:pPr>
        <w:pStyle w:val="FootnoteText"/>
        <w:ind w:left="284" w:hanging="284"/>
        <w:rPr>
          <w:sz w:val="18"/>
          <w:szCs w:val="18"/>
        </w:rPr>
      </w:pPr>
      <w:r w:rsidRPr="002A647A">
        <w:rPr>
          <w:rStyle w:val="FootnoteReference"/>
          <w:sz w:val="18"/>
          <w:szCs w:val="18"/>
        </w:rPr>
        <w:footnoteRef/>
      </w:r>
      <w:r w:rsidRPr="002A647A">
        <w:rPr>
          <w:sz w:val="18"/>
          <w:szCs w:val="18"/>
        </w:rPr>
        <w:tab/>
        <w:t xml:space="preserve">Reference: </w:t>
      </w:r>
      <w:hyperlink r:id="rId1" w:history="1">
        <w:r w:rsidRPr="002A647A">
          <w:rPr>
            <w:rStyle w:val="Hyperlink"/>
            <w:sz w:val="18"/>
            <w:szCs w:val="18"/>
          </w:rPr>
          <w:t>http://portal.mma.gob.cl/ministerio-del-medio-ambiente-implementa-en-supermercado-de-valdivia-inedito-sistema-de-refrigeracion-con-co2-transcritico-en-chile/</w:t>
        </w:r>
      </w:hyperlink>
      <w:r w:rsidRPr="002A647A">
        <w:rPr>
          <w:sz w:val="18"/>
          <w:szCs w:val="18"/>
        </w:rPr>
        <w:t xml:space="preserve"> </w:t>
      </w:r>
    </w:p>
  </w:footnote>
  <w:footnote w:id="15">
    <w:p w14:paraId="79913037" w14:textId="77777777" w:rsidR="0019358E" w:rsidRPr="002A647A" w:rsidRDefault="0019358E" w:rsidP="0019358E">
      <w:pPr>
        <w:pStyle w:val="FootnoteText"/>
        <w:ind w:left="284" w:hanging="284"/>
        <w:rPr>
          <w:sz w:val="18"/>
          <w:szCs w:val="18"/>
        </w:rPr>
      </w:pPr>
      <w:r w:rsidRPr="002A647A">
        <w:rPr>
          <w:rStyle w:val="FootnoteReference"/>
          <w:sz w:val="18"/>
          <w:szCs w:val="18"/>
        </w:rPr>
        <w:footnoteRef/>
      </w:r>
      <w:r w:rsidRPr="002A647A">
        <w:rPr>
          <w:sz w:val="18"/>
          <w:szCs w:val="18"/>
        </w:rPr>
        <w:tab/>
        <w:t>Reference: Official Gazette of the Republic of Chile, Section I, Wednesday, December 28, 2016.</w:t>
      </w:r>
    </w:p>
  </w:footnote>
  <w:footnote w:id="16">
    <w:p w14:paraId="51F3AF62" w14:textId="77777777" w:rsidR="0019358E" w:rsidRPr="002A647A" w:rsidRDefault="0019358E" w:rsidP="0019358E">
      <w:pPr>
        <w:pStyle w:val="FootnoteText"/>
        <w:ind w:left="284" w:hanging="284"/>
        <w:rPr>
          <w:sz w:val="18"/>
          <w:szCs w:val="18"/>
        </w:rPr>
      </w:pPr>
      <w:r w:rsidRPr="002A647A">
        <w:rPr>
          <w:rStyle w:val="FootnoteReference"/>
          <w:sz w:val="18"/>
          <w:szCs w:val="18"/>
        </w:rPr>
        <w:footnoteRef/>
      </w:r>
      <w:r w:rsidRPr="002A647A">
        <w:rPr>
          <w:sz w:val="18"/>
          <w:szCs w:val="18"/>
        </w:rPr>
        <w:tab/>
        <w:t xml:space="preserve">Reference: </w:t>
      </w:r>
      <w:hyperlink r:id="rId2" w:history="1">
        <w:r w:rsidRPr="002A647A">
          <w:rPr>
            <w:rStyle w:val="Hyperlink"/>
            <w:sz w:val="18"/>
            <w:szCs w:val="18"/>
          </w:rPr>
          <w:t>http://www.gob.cl/2015/09/29/asamblea-general-de-la-onu-chile-compromete-reduccion-de-un-30-de-emision-de-gases-de-efecto-invernadero-al-ano-2030/</w:t>
        </w:r>
      </w:hyperlink>
      <w:r w:rsidRPr="002A647A">
        <w:rPr>
          <w:rStyle w:val="Hyperlink"/>
          <w:sz w:val="18"/>
          <w:szCs w:val="18"/>
        </w:rPr>
        <w:t>,</w:t>
      </w:r>
      <w:r w:rsidRPr="002A647A">
        <w:rPr>
          <w:sz w:val="18"/>
          <w:szCs w:val="18"/>
        </w:rPr>
        <w:t xml:space="preserve"> accessed January 20, 2017.</w:t>
      </w:r>
    </w:p>
  </w:footnote>
  <w:footnote w:id="17">
    <w:p w14:paraId="0C9C10C1" w14:textId="77777777" w:rsidR="0019358E" w:rsidRPr="002A647A" w:rsidRDefault="0019358E" w:rsidP="0019358E">
      <w:pPr>
        <w:pStyle w:val="FootnoteText"/>
        <w:ind w:left="284" w:hanging="284"/>
        <w:rPr>
          <w:sz w:val="18"/>
          <w:szCs w:val="18"/>
        </w:rPr>
      </w:pPr>
      <w:r w:rsidRPr="002A647A">
        <w:rPr>
          <w:rStyle w:val="FootnoteReference"/>
          <w:sz w:val="18"/>
          <w:szCs w:val="18"/>
        </w:rPr>
        <w:footnoteRef/>
      </w:r>
      <w:r w:rsidRPr="002A647A">
        <w:rPr>
          <w:sz w:val="18"/>
          <w:szCs w:val="18"/>
        </w:rPr>
        <w:tab/>
        <w:t xml:space="preserve">Economic Commission for Latin America and the Caribbean (ECLAC) / Organisation for Economic Co-operation and Development (OECD), </w:t>
      </w:r>
      <w:r w:rsidRPr="002A647A">
        <w:rPr>
          <w:i/>
          <w:iCs/>
          <w:sz w:val="18"/>
          <w:szCs w:val="18"/>
        </w:rPr>
        <w:t>Environmental performance reviews:</w:t>
      </w:r>
      <w:r w:rsidRPr="002A647A">
        <w:rPr>
          <w:sz w:val="18"/>
          <w:szCs w:val="18"/>
        </w:rPr>
        <w:t xml:space="preserve"> </w:t>
      </w:r>
      <w:r w:rsidRPr="002A647A">
        <w:rPr>
          <w:i/>
          <w:iCs/>
          <w:sz w:val="18"/>
          <w:szCs w:val="18"/>
        </w:rPr>
        <w:t>Chile 2016</w:t>
      </w:r>
      <w:r w:rsidRPr="002A647A">
        <w:rPr>
          <w:sz w:val="18"/>
          <w:szCs w:val="18"/>
        </w:rPr>
        <w:t>, Santiago, 2016.</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33B65" w14:textId="48013F93" w:rsidR="001A46CC" w:rsidRPr="0033525D" w:rsidRDefault="001A46CC">
    <w:fldSimple w:instr=" DOCPROPERTY &quot;Document number&quot;  \* MERGEFORMAT ">
      <w:r>
        <w:t>UNEP/OzL.Pro/ExCom/80/24</w:t>
      </w:r>
    </w:fldSimple>
  </w:p>
  <w:p w14:paraId="68CA9A49" w14:textId="77777777" w:rsidR="001A46CC" w:rsidRPr="0033525D" w:rsidRDefault="001A46CC"/>
  <w:p w14:paraId="3F8DC174" w14:textId="77777777" w:rsidR="001A46CC" w:rsidRPr="0033525D" w:rsidRDefault="001A46CC"/>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B80E5" w14:textId="77777777" w:rsidR="00B12856" w:rsidRPr="00B61E98" w:rsidRDefault="00B12856" w:rsidP="00B12856">
    <w:pPr>
      <w:autoSpaceDE w:val="0"/>
      <w:autoSpaceDN w:val="0"/>
      <w:adjustRightInd w:val="0"/>
      <w:jc w:val="right"/>
      <w:rPr>
        <w:b/>
        <w:sz w:val="20"/>
        <w:szCs w:val="20"/>
      </w:rPr>
    </w:pPr>
    <w:r>
      <w:rPr>
        <w:b/>
        <w:sz w:val="20"/>
        <w:szCs w:val="20"/>
      </w:rPr>
      <w:t>80</w:t>
    </w:r>
    <w:r w:rsidRPr="00D17298">
      <w:rPr>
        <w:b/>
        <w:sz w:val="20"/>
        <w:szCs w:val="20"/>
        <w:vertAlign w:val="superscript"/>
      </w:rPr>
      <w:t>th</w:t>
    </w:r>
    <w:r>
      <w:rPr>
        <w:b/>
        <w:sz w:val="20"/>
        <w:szCs w:val="20"/>
      </w:rPr>
      <w:t xml:space="preserve"> </w:t>
    </w:r>
    <w:r w:rsidRPr="00B61E98">
      <w:rPr>
        <w:b/>
        <w:sz w:val="20"/>
        <w:szCs w:val="20"/>
      </w:rPr>
      <w:t>ExCom Meeting</w:t>
    </w:r>
  </w:p>
  <w:p w14:paraId="37CCC7A7" w14:textId="77777777" w:rsidR="00B12856" w:rsidRPr="00A11E2A" w:rsidRDefault="00B12856" w:rsidP="00B12856">
    <w:pPr>
      <w:autoSpaceDE w:val="0"/>
      <w:autoSpaceDN w:val="0"/>
      <w:adjustRightInd w:val="0"/>
      <w:jc w:val="right"/>
      <w:rPr>
        <w:b/>
        <w:sz w:val="20"/>
        <w:szCs w:val="20"/>
      </w:rPr>
    </w:pPr>
    <w:r>
      <w:rPr>
        <w:b/>
        <w:sz w:val="20"/>
        <w:szCs w:val="20"/>
      </w:rPr>
      <w:t xml:space="preserve">UNDP - </w:t>
    </w:r>
    <w:r w:rsidRPr="00B61E98">
      <w:rPr>
        <w:b/>
        <w:sz w:val="20"/>
        <w:szCs w:val="20"/>
      </w:rPr>
      <w:t>201</w:t>
    </w:r>
    <w:r>
      <w:rPr>
        <w:b/>
        <w:sz w:val="20"/>
        <w:szCs w:val="20"/>
      </w:rPr>
      <w:t>7</w:t>
    </w:r>
    <w:r w:rsidRPr="00B61E98">
      <w:rPr>
        <w:b/>
        <w:sz w:val="20"/>
        <w:szCs w:val="20"/>
      </w:rPr>
      <w:t xml:space="preserve"> Work Programme</w:t>
    </w:r>
    <w:r>
      <w:rPr>
        <w:b/>
        <w:sz w:val="20"/>
        <w:szCs w:val="20"/>
      </w:rPr>
      <w:t xml:space="preserve"> Amendment</w:t>
    </w:r>
  </w:p>
  <w:p w14:paraId="4614322D" w14:textId="77777777" w:rsidR="00B12856" w:rsidRDefault="00B12856"/>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4F707" w14:textId="77777777" w:rsidR="00B12856" w:rsidRDefault="00B12856" w:rsidP="00B12856">
    <w:pPr>
      <w:pStyle w:val="Header"/>
      <w:ind w:right="28"/>
      <w:rPr>
        <w:rFonts w:ascii="Myriad Pro" w:hAnsi="Myriad Pro" w:cs="Arial"/>
        <w:b/>
        <w:color w:val="1F497D"/>
      </w:rPr>
    </w:pPr>
    <w:r w:rsidRPr="008B45BE">
      <w:rPr>
        <w:rFonts w:ascii="Myriad Pro" w:hAnsi="Myriad Pro" w:cs="Arial"/>
        <w:b/>
        <w:color w:val="1F497D"/>
      </w:rPr>
      <w:t>United Nations Development Programme</w:t>
    </w:r>
  </w:p>
  <w:p w14:paraId="63E5B5B0" w14:textId="77777777" w:rsidR="00B12856" w:rsidRPr="0033231A" w:rsidRDefault="00B12856" w:rsidP="00B12856">
    <w:pPr>
      <w:pStyle w:val="Header"/>
      <w:ind w:right="28"/>
      <w:rPr>
        <w:rFonts w:ascii="Arial" w:hAnsi="Arial" w:cs="Arial"/>
        <w:color w:val="1F497D"/>
      </w:rPr>
    </w:pPr>
    <w:r>
      <w:rPr>
        <w:rFonts w:ascii="Myriad Pro" w:hAnsi="Myriad Pro" w:cs="Arial"/>
        <w:b/>
        <w:color w:val="1F497D"/>
      </w:rPr>
      <w:t xml:space="preserve">        </w:t>
    </w:r>
    <w:r w:rsidRPr="008B45BE">
      <w:rPr>
        <w:rFonts w:ascii="Myriad Pro" w:hAnsi="Myriad Pro" w:cs="Arial"/>
        <w:b/>
        <w:color w:val="1F497D"/>
      </w:rPr>
      <w:t>Montreal Protocol / Chemicals</w:t>
    </w:r>
    <w:r>
      <w:rPr>
        <w:rFonts w:ascii="Myriad Pro" w:hAnsi="Myriad Pro" w:cs="Arial"/>
        <w:b/>
        <w:color w:val="1F497D"/>
      </w:rPr>
      <w:t xml:space="preserve"> Unit</w:t>
    </w:r>
    <w:r w:rsidRPr="00643019">
      <w:rPr>
        <w:rFonts w:ascii="Arial" w:hAnsi="Arial" w:cs="Arial"/>
        <w:color w:val="1F497D"/>
      </w:rPr>
      <w:ptab w:relativeTo="margin" w:alignment="center" w:leader="none"/>
    </w:r>
    <w:r w:rsidRPr="00643019">
      <w:rPr>
        <w:rFonts w:ascii="Arial" w:hAnsi="Arial" w:cs="Arial"/>
        <w:color w:val="1F497D"/>
      </w:rPr>
      <w:ptab w:relativeTo="margin" w:alignment="right" w:leader="none"/>
    </w:r>
    <w:r>
      <w:rPr>
        <w:rFonts w:ascii="Arial" w:hAnsi="Arial" w:cs="Arial"/>
        <w:noProof/>
        <w:color w:val="1F497D"/>
        <w:lang w:val="en-US"/>
      </w:rPr>
      <w:drawing>
        <wp:anchor distT="0" distB="0" distL="114300" distR="114300" simplePos="0" relativeHeight="251659264" behindDoc="0" locked="0" layoutInCell="1" allowOverlap="1" wp14:anchorId="243F7AB5" wp14:editId="32532861">
          <wp:simplePos x="0" y="0"/>
          <wp:positionH relativeFrom="column">
            <wp:posOffset>5772869</wp:posOffset>
          </wp:positionH>
          <wp:positionV relativeFrom="paragraph">
            <wp:posOffset>-431</wp:posOffset>
          </wp:positionV>
          <wp:extent cx="610678" cy="1190445"/>
          <wp:effectExtent l="19050" t="0" r="0" b="0"/>
          <wp:wrapSquare wrapText="bothSides"/>
          <wp:docPr id="6" name="Picture 5" descr="UNDP_Logo-Blue w Tagline-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P_Logo-Blue w Tagline-ENG.png"/>
                  <pic:cNvPicPr/>
                </pic:nvPicPr>
                <pic:blipFill>
                  <a:blip r:embed="rId1"/>
                  <a:stretch>
                    <a:fillRect/>
                  </a:stretch>
                </pic:blipFill>
                <pic:spPr>
                  <a:xfrm>
                    <a:off x="0" y="0"/>
                    <a:ext cx="610678" cy="119044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57DAB" w14:textId="1A910598" w:rsidR="001A46CC" w:rsidRPr="0033525D" w:rsidRDefault="001A46CC">
    <w:pPr>
      <w:jc w:val="right"/>
    </w:pPr>
    <w:fldSimple w:instr=" DOCPROPERTY &quot;Document number&quot;  \* MERGEFORMAT ">
      <w:r>
        <w:t>UNEP/OzL.Pro/ExCom/80/24</w:t>
      </w:r>
    </w:fldSimple>
  </w:p>
  <w:p w14:paraId="3F33172F" w14:textId="77777777" w:rsidR="001A46CC" w:rsidRPr="0033525D" w:rsidRDefault="001A46CC"/>
  <w:p w14:paraId="260D4EE7" w14:textId="77777777" w:rsidR="001A46CC" w:rsidRPr="0033525D" w:rsidRDefault="001A46CC">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38FE6" w14:textId="77777777" w:rsidR="00A31443" w:rsidRDefault="00A31443">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F3903" w14:textId="63BD3170" w:rsidR="001A46CC" w:rsidRPr="0033525D" w:rsidRDefault="001A46CC">
    <w:fldSimple w:instr=" DOCPROPERTY &quot;Document number&quot;  \* MERGEFORMAT ">
      <w:r>
        <w:t>UNEP/OzL.Pro/ExCom/80/24</w:t>
      </w:r>
    </w:fldSimple>
  </w:p>
  <w:p w14:paraId="64CB290A" w14:textId="77777777" w:rsidR="001A46CC" w:rsidRPr="0033525D" w:rsidRDefault="001A46CC">
    <w:r>
      <w:t>Annex I</w:t>
    </w:r>
  </w:p>
  <w:p w14:paraId="60F255B3" w14:textId="77777777" w:rsidR="001A46CC" w:rsidRPr="0033525D" w:rsidRDefault="001A46CC"/>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228FC" w14:textId="674498BB" w:rsidR="001A46CC" w:rsidRPr="0033525D" w:rsidRDefault="001A46CC">
    <w:pPr>
      <w:jc w:val="right"/>
    </w:pPr>
    <w:fldSimple w:instr=" DOCPROPERTY &quot;Document number&quot;  \* MERGEFORMAT ">
      <w:r>
        <w:t>UNEP/OzL.Pro/ExCom/80/24</w:t>
      </w:r>
    </w:fldSimple>
  </w:p>
  <w:p w14:paraId="23DB1AD3" w14:textId="77777777" w:rsidR="001A46CC" w:rsidRPr="0033525D" w:rsidRDefault="001A46CC" w:rsidP="00726A4C">
    <w:pPr>
      <w:jc w:val="right"/>
    </w:pPr>
    <w:r>
      <w:t>Annex I</w:t>
    </w:r>
  </w:p>
  <w:p w14:paraId="27A0CAE0" w14:textId="77777777" w:rsidR="001A46CC" w:rsidRPr="0033525D" w:rsidRDefault="001A46CC">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B21F1" w14:textId="2C44CC30" w:rsidR="001A46CC" w:rsidRPr="0033525D" w:rsidRDefault="001A46CC" w:rsidP="00823D8E">
    <w:pPr>
      <w:jc w:val="right"/>
    </w:pPr>
    <w:fldSimple w:instr=" DOCPROPERTY &quot;Document number&quot;  \* MERGEFORMAT ">
      <w:r>
        <w:t>UNEP/OzL.Pro/ExCom/80/24</w:t>
      </w:r>
    </w:fldSimple>
  </w:p>
  <w:p w14:paraId="11920A7F" w14:textId="77777777" w:rsidR="001A46CC" w:rsidRDefault="001A46CC" w:rsidP="00823D8E">
    <w:pPr>
      <w:pStyle w:val="Header"/>
      <w:jc w:val="right"/>
    </w:pPr>
    <w:r>
      <w:t>Annex I</w:t>
    </w:r>
  </w:p>
  <w:p w14:paraId="2AA96BDA" w14:textId="77777777" w:rsidR="001A46CC" w:rsidRDefault="001A46CC" w:rsidP="00823D8E">
    <w:pPr>
      <w:pStyle w:val="Header"/>
      <w:jc w:val="righ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57C12" w14:textId="77777777" w:rsidR="001A46CC" w:rsidRPr="0033525D" w:rsidRDefault="001A46CC">
    <w:fldSimple w:instr=" DOCPROPERTY &quot;Document number&quot;  \* MERGEFORMAT ">
      <w:r>
        <w:t>UNEP/OzL.Pro/ExCom/80/24</w:t>
      </w:r>
    </w:fldSimple>
  </w:p>
  <w:p w14:paraId="702573CF" w14:textId="5D981082" w:rsidR="001A46CC" w:rsidRPr="0033525D" w:rsidRDefault="001A46CC">
    <w:r>
      <w:t>Annex II</w:t>
    </w:r>
  </w:p>
  <w:p w14:paraId="67D8D205" w14:textId="77777777" w:rsidR="001A46CC" w:rsidRPr="0033525D" w:rsidRDefault="001A46CC"/>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293A6" w14:textId="29C475EF" w:rsidR="001A46CC" w:rsidRPr="0033525D" w:rsidRDefault="001A46CC" w:rsidP="00823D8E">
    <w:pPr>
      <w:jc w:val="right"/>
    </w:pPr>
    <w:fldSimple w:instr=" DOCPROPERTY &quot;Document number&quot;  \* MERGEFORMAT ">
      <w:r>
        <w:t>UNEP/OzL.Pro/ExCom/80/24</w:t>
      </w:r>
    </w:fldSimple>
  </w:p>
  <w:p w14:paraId="0A6739CC" w14:textId="77777777" w:rsidR="001A46CC" w:rsidRDefault="001A46CC" w:rsidP="00823D8E">
    <w:pPr>
      <w:pStyle w:val="Header"/>
      <w:jc w:val="right"/>
    </w:pPr>
    <w:r>
      <w:t>Annex II</w:t>
    </w:r>
  </w:p>
  <w:p w14:paraId="35210F91" w14:textId="77777777" w:rsidR="001A46CC" w:rsidRDefault="001A46CC" w:rsidP="00823D8E">
    <w:pPr>
      <w:pStyle w:val="Header"/>
      <w:jc w:val="righ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25FA1" w14:textId="77777777" w:rsidR="00A31443" w:rsidRPr="0033525D" w:rsidRDefault="00A3144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A26805D0"/>
    <w:lvl w:ilvl="0">
      <w:start w:val="1"/>
      <w:numFmt w:val="decimal"/>
      <w:pStyle w:val="Heading1"/>
      <w:lvlText w:val="%1."/>
      <w:lvlJc w:val="left"/>
      <w:pPr>
        <w:tabs>
          <w:tab w:val="num" w:pos="0"/>
        </w:tabs>
        <w:ind w:left="0" w:firstLine="0"/>
      </w:pPr>
    </w:lvl>
    <w:lvl w:ilvl="1">
      <w:start w:val="1"/>
      <w:numFmt w:val="lowerLetter"/>
      <w:pStyle w:val="Heading2"/>
      <w:lvlText w:val="(%2)"/>
      <w:lvlJc w:val="left"/>
      <w:pPr>
        <w:tabs>
          <w:tab w:val="num" w:pos="0"/>
        </w:tabs>
        <w:ind w:left="1440" w:hanging="720"/>
      </w:pPr>
    </w:lvl>
    <w:lvl w:ilvl="2">
      <w:start w:val="1"/>
      <w:numFmt w:val="lowerRoman"/>
      <w:pStyle w:val="Heading3"/>
      <w:lvlText w:val="(%3)"/>
      <w:lvlJc w:val="left"/>
      <w:pPr>
        <w:tabs>
          <w:tab w:val="num" w:pos="0"/>
        </w:tabs>
        <w:ind w:left="2160" w:hanging="720"/>
      </w:pPr>
    </w:lvl>
    <w:lvl w:ilvl="3">
      <w:start w:val="1"/>
      <w:numFmt w:val="lowerLetter"/>
      <w:pStyle w:val="Heading4"/>
      <w:lvlText w:val="%4)"/>
      <w:lvlJc w:val="left"/>
      <w:pPr>
        <w:tabs>
          <w:tab w:val="num" w:pos="-90"/>
        </w:tabs>
        <w:ind w:left="2776" w:hanging="706"/>
      </w:pPr>
      <w:rPr>
        <w:b w:val="0"/>
        <w:i w:val="0"/>
      </w:rPr>
    </w:lvl>
    <w:lvl w:ilvl="4">
      <w:start w:val="1"/>
      <w:numFmt w:val="decimal"/>
      <w:lvlText w:val="(%5)"/>
      <w:lvlJc w:val="left"/>
      <w:pPr>
        <w:tabs>
          <w:tab w:val="num" w:pos="0"/>
        </w:tabs>
        <w:ind w:left="3571" w:hanging="705"/>
      </w:pPr>
    </w:lvl>
    <w:lvl w:ilvl="5">
      <w:start w:val="1"/>
      <w:numFmt w:val="lowerLetter"/>
      <w:pStyle w:val="Heading6"/>
      <w:lvlText w:val="(%6)"/>
      <w:lvlJc w:val="left"/>
      <w:pPr>
        <w:tabs>
          <w:tab w:val="num" w:pos="0"/>
        </w:tabs>
        <w:ind w:left="4291" w:hanging="720"/>
      </w:pPr>
    </w:lvl>
    <w:lvl w:ilvl="6">
      <w:start w:val="1"/>
      <w:numFmt w:val="lowerRoman"/>
      <w:pStyle w:val="Heading7"/>
      <w:lvlText w:val="(%7)"/>
      <w:lvlJc w:val="left"/>
      <w:pPr>
        <w:tabs>
          <w:tab w:val="num" w:pos="0"/>
        </w:tabs>
        <w:ind w:left="4997" w:hanging="706"/>
      </w:pPr>
    </w:lvl>
    <w:lvl w:ilvl="7">
      <w:start w:val="1"/>
      <w:numFmt w:val="lowerLetter"/>
      <w:lvlText w:val="(%8)"/>
      <w:lvlJc w:val="left"/>
      <w:pPr>
        <w:tabs>
          <w:tab w:val="num" w:pos="0"/>
        </w:tabs>
        <w:ind w:left="5702" w:hanging="705"/>
      </w:pPr>
    </w:lvl>
    <w:lvl w:ilvl="8">
      <w:start w:val="1"/>
      <w:numFmt w:val="lowerRoman"/>
      <w:pStyle w:val="Heading9"/>
      <w:lvlText w:val="(%9)"/>
      <w:lvlJc w:val="left"/>
      <w:pPr>
        <w:tabs>
          <w:tab w:val="num" w:pos="0"/>
        </w:tabs>
        <w:ind w:left="6408" w:hanging="706"/>
      </w:pPr>
    </w:lvl>
  </w:abstractNum>
  <w:abstractNum w:abstractNumId="1" w15:restartNumberingAfterBreak="0">
    <w:nsid w:val="03C8412F"/>
    <w:multiLevelType w:val="hybridMultilevel"/>
    <w:tmpl w:val="422C050C"/>
    <w:lvl w:ilvl="0" w:tplc="F9467AAC">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5A173C"/>
    <w:multiLevelType w:val="hybridMultilevel"/>
    <w:tmpl w:val="07964D56"/>
    <w:lvl w:ilvl="0" w:tplc="B930152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0517711F"/>
    <w:multiLevelType w:val="hybridMultilevel"/>
    <w:tmpl w:val="27D803E4"/>
    <w:lvl w:ilvl="0" w:tplc="82B00BE8">
      <w:start w:val="5"/>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15:restartNumberingAfterBreak="0">
    <w:nsid w:val="05C33051"/>
    <w:multiLevelType w:val="hybridMultilevel"/>
    <w:tmpl w:val="B83ED70A"/>
    <w:lvl w:ilvl="0" w:tplc="0416001B">
      <w:start w:val="1"/>
      <w:numFmt w:val="lowerRoman"/>
      <w:lvlText w:val="%1."/>
      <w:lvlJc w:val="righ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0A17410C"/>
    <w:multiLevelType w:val="hybridMultilevel"/>
    <w:tmpl w:val="422C050C"/>
    <w:lvl w:ilvl="0" w:tplc="F9467AAC">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18642C"/>
    <w:multiLevelType w:val="hybridMultilevel"/>
    <w:tmpl w:val="50345488"/>
    <w:lvl w:ilvl="0" w:tplc="140A0001">
      <w:start w:val="1"/>
      <w:numFmt w:val="bullet"/>
      <w:lvlText w:val=""/>
      <w:lvlJc w:val="left"/>
      <w:pPr>
        <w:ind w:left="696" w:hanging="360"/>
      </w:pPr>
      <w:rPr>
        <w:rFonts w:ascii="Symbol" w:hAnsi="Symbol" w:hint="default"/>
      </w:rPr>
    </w:lvl>
    <w:lvl w:ilvl="1" w:tplc="140A0003" w:tentative="1">
      <w:start w:val="1"/>
      <w:numFmt w:val="bullet"/>
      <w:lvlText w:val="o"/>
      <w:lvlJc w:val="left"/>
      <w:pPr>
        <w:ind w:left="1416" w:hanging="360"/>
      </w:pPr>
      <w:rPr>
        <w:rFonts w:ascii="Courier New" w:hAnsi="Courier New" w:cs="Courier New" w:hint="default"/>
      </w:rPr>
    </w:lvl>
    <w:lvl w:ilvl="2" w:tplc="140A0005" w:tentative="1">
      <w:start w:val="1"/>
      <w:numFmt w:val="bullet"/>
      <w:lvlText w:val=""/>
      <w:lvlJc w:val="left"/>
      <w:pPr>
        <w:ind w:left="2136" w:hanging="360"/>
      </w:pPr>
      <w:rPr>
        <w:rFonts w:ascii="Wingdings" w:hAnsi="Wingdings" w:hint="default"/>
      </w:rPr>
    </w:lvl>
    <w:lvl w:ilvl="3" w:tplc="140A0001" w:tentative="1">
      <w:start w:val="1"/>
      <w:numFmt w:val="bullet"/>
      <w:lvlText w:val=""/>
      <w:lvlJc w:val="left"/>
      <w:pPr>
        <w:ind w:left="2856" w:hanging="360"/>
      </w:pPr>
      <w:rPr>
        <w:rFonts w:ascii="Symbol" w:hAnsi="Symbol" w:hint="default"/>
      </w:rPr>
    </w:lvl>
    <w:lvl w:ilvl="4" w:tplc="140A0003" w:tentative="1">
      <w:start w:val="1"/>
      <w:numFmt w:val="bullet"/>
      <w:lvlText w:val="o"/>
      <w:lvlJc w:val="left"/>
      <w:pPr>
        <w:ind w:left="3576" w:hanging="360"/>
      </w:pPr>
      <w:rPr>
        <w:rFonts w:ascii="Courier New" w:hAnsi="Courier New" w:cs="Courier New" w:hint="default"/>
      </w:rPr>
    </w:lvl>
    <w:lvl w:ilvl="5" w:tplc="140A0005" w:tentative="1">
      <w:start w:val="1"/>
      <w:numFmt w:val="bullet"/>
      <w:lvlText w:val=""/>
      <w:lvlJc w:val="left"/>
      <w:pPr>
        <w:ind w:left="4296" w:hanging="360"/>
      </w:pPr>
      <w:rPr>
        <w:rFonts w:ascii="Wingdings" w:hAnsi="Wingdings" w:hint="default"/>
      </w:rPr>
    </w:lvl>
    <w:lvl w:ilvl="6" w:tplc="140A0001" w:tentative="1">
      <w:start w:val="1"/>
      <w:numFmt w:val="bullet"/>
      <w:lvlText w:val=""/>
      <w:lvlJc w:val="left"/>
      <w:pPr>
        <w:ind w:left="5016" w:hanging="360"/>
      </w:pPr>
      <w:rPr>
        <w:rFonts w:ascii="Symbol" w:hAnsi="Symbol" w:hint="default"/>
      </w:rPr>
    </w:lvl>
    <w:lvl w:ilvl="7" w:tplc="140A0003" w:tentative="1">
      <w:start w:val="1"/>
      <w:numFmt w:val="bullet"/>
      <w:lvlText w:val="o"/>
      <w:lvlJc w:val="left"/>
      <w:pPr>
        <w:ind w:left="5736" w:hanging="360"/>
      </w:pPr>
      <w:rPr>
        <w:rFonts w:ascii="Courier New" w:hAnsi="Courier New" w:cs="Courier New" w:hint="default"/>
      </w:rPr>
    </w:lvl>
    <w:lvl w:ilvl="8" w:tplc="140A0005" w:tentative="1">
      <w:start w:val="1"/>
      <w:numFmt w:val="bullet"/>
      <w:lvlText w:val=""/>
      <w:lvlJc w:val="left"/>
      <w:pPr>
        <w:ind w:left="6456" w:hanging="360"/>
      </w:pPr>
      <w:rPr>
        <w:rFonts w:ascii="Wingdings" w:hAnsi="Wingdings" w:hint="default"/>
      </w:rPr>
    </w:lvl>
  </w:abstractNum>
  <w:abstractNum w:abstractNumId="7" w15:restartNumberingAfterBreak="0">
    <w:nsid w:val="0B957F89"/>
    <w:multiLevelType w:val="hybridMultilevel"/>
    <w:tmpl w:val="27D803E4"/>
    <w:lvl w:ilvl="0" w:tplc="82B00BE8">
      <w:start w:val="5"/>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0C9D068E"/>
    <w:multiLevelType w:val="hybridMultilevel"/>
    <w:tmpl w:val="422C050C"/>
    <w:lvl w:ilvl="0" w:tplc="F9467AAC">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A77935"/>
    <w:multiLevelType w:val="hybridMultilevel"/>
    <w:tmpl w:val="EFBCBBC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0BF22A8"/>
    <w:multiLevelType w:val="hybridMultilevel"/>
    <w:tmpl w:val="07964D56"/>
    <w:lvl w:ilvl="0" w:tplc="B930152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12A151D7"/>
    <w:multiLevelType w:val="hybridMultilevel"/>
    <w:tmpl w:val="06EAA176"/>
    <w:lvl w:ilvl="0" w:tplc="C4383258">
      <w:start w:val="1"/>
      <w:numFmt w:val="lowerLetter"/>
      <w:lvlText w:val="(%1)"/>
      <w:lvlJc w:val="left"/>
      <w:pPr>
        <w:ind w:left="1068" w:hanging="360"/>
      </w:pPr>
      <w:rPr>
        <w:rFonts w:ascii="Times New Roman" w:eastAsiaTheme="minorHAnsi" w:hAnsi="Times New Roman" w:cs="Times New Roman"/>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2" w15:restartNumberingAfterBreak="0">
    <w:nsid w:val="13793B99"/>
    <w:multiLevelType w:val="hybridMultilevel"/>
    <w:tmpl w:val="4A6A495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3" w15:restartNumberingAfterBreak="0">
    <w:nsid w:val="1490093A"/>
    <w:multiLevelType w:val="hybridMultilevel"/>
    <w:tmpl w:val="6D2479C4"/>
    <w:lvl w:ilvl="0" w:tplc="7BB071F4">
      <w:start w:val="1"/>
      <w:numFmt w:val="decimal"/>
      <w:lvlText w:val="%1."/>
      <w:lvlJc w:val="left"/>
      <w:pPr>
        <w:ind w:left="42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BD33BB"/>
    <w:multiLevelType w:val="hybridMultilevel"/>
    <w:tmpl w:val="422C050C"/>
    <w:lvl w:ilvl="0" w:tplc="F9467AAC">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D7723F"/>
    <w:multiLevelType w:val="hybridMultilevel"/>
    <w:tmpl w:val="69C4F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174B53"/>
    <w:multiLevelType w:val="hybridMultilevel"/>
    <w:tmpl w:val="CEAC3C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BB64A3E"/>
    <w:multiLevelType w:val="hybridMultilevel"/>
    <w:tmpl w:val="CE8A3A32"/>
    <w:lvl w:ilvl="0" w:tplc="180A0001">
      <w:start w:val="1"/>
      <w:numFmt w:val="bullet"/>
      <w:lvlText w:val=""/>
      <w:lvlJc w:val="left"/>
      <w:pPr>
        <w:ind w:left="754" w:hanging="360"/>
      </w:pPr>
      <w:rPr>
        <w:rFonts w:ascii="Symbol" w:hAnsi="Symbol" w:hint="default"/>
      </w:rPr>
    </w:lvl>
    <w:lvl w:ilvl="1" w:tplc="180A0003" w:tentative="1">
      <w:start w:val="1"/>
      <w:numFmt w:val="bullet"/>
      <w:lvlText w:val="o"/>
      <w:lvlJc w:val="left"/>
      <w:pPr>
        <w:ind w:left="1474" w:hanging="360"/>
      </w:pPr>
      <w:rPr>
        <w:rFonts w:ascii="Courier New" w:hAnsi="Courier New" w:cs="Courier New" w:hint="default"/>
      </w:rPr>
    </w:lvl>
    <w:lvl w:ilvl="2" w:tplc="180A0005" w:tentative="1">
      <w:start w:val="1"/>
      <w:numFmt w:val="bullet"/>
      <w:lvlText w:val=""/>
      <w:lvlJc w:val="left"/>
      <w:pPr>
        <w:ind w:left="2194" w:hanging="360"/>
      </w:pPr>
      <w:rPr>
        <w:rFonts w:ascii="Wingdings" w:hAnsi="Wingdings" w:hint="default"/>
      </w:rPr>
    </w:lvl>
    <w:lvl w:ilvl="3" w:tplc="180A0001" w:tentative="1">
      <w:start w:val="1"/>
      <w:numFmt w:val="bullet"/>
      <w:lvlText w:val=""/>
      <w:lvlJc w:val="left"/>
      <w:pPr>
        <w:ind w:left="2914" w:hanging="360"/>
      </w:pPr>
      <w:rPr>
        <w:rFonts w:ascii="Symbol" w:hAnsi="Symbol" w:hint="default"/>
      </w:rPr>
    </w:lvl>
    <w:lvl w:ilvl="4" w:tplc="180A0003" w:tentative="1">
      <w:start w:val="1"/>
      <w:numFmt w:val="bullet"/>
      <w:lvlText w:val="o"/>
      <w:lvlJc w:val="left"/>
      <w:pPr>
        <w:ind w:left="3634" w:hanging="360"/>
      </w:pPr>
      <w:rPr>
        <w:rFonts w:ascii="Courier New" w:hAnsi="Courier New" w:cs="Courier New" w:hint="default"/>
      </w:rPr>
    </w:lvl>
    <w:lvl w:ilvl="5" w:tplc="180A0005" w:tentative="1">
      <w:start w:val="1"/>
      <w:numFmt w:val="bullet"/>
      <w:lvlText w:val=""/>
      <w:lvlJc w:val="left"/>
      <w:pPr>
        <w:ind w:left="4354" w:hanging="360"/>
      </w:pPr>
      <w:rPr>
        <w:rFonts w:ascii="Wingdings" w:hAnsi="Wingdings" w:hint="default"/>
      </w:rPr>
    </w:lvl>
    <w:lvl w:ilvl="6" w:tplc="180A0001" w:tentative="1">
      <w:start w:val="1"/>
      <w:numFmt w:val="bullet"/>
      <w:lvlText w:val=""/>
      <w:lvlJc w:val="left"/>
      <w:pPr>
        <w:ind w:left="5074" w:hanging="360"/>
      </w:pPr>
      <w:rPr>
        <w:rFonts w:ascii="Symbol" w:hAnsi="Symbol" w:hint="default"/>
      </w:rPr>
    </w:lvl>
    <w:lvl w:ilvl="7" w:tplc="180A0003" w:tentative="1">
      <w:start w:val="1"/>
      <w:numFmt w:val="bullet"/>
      <w:lvlText w:val="o"/>
      <w:lvlJc w:val="left"/>
      <w:pPr>
        <w:ind w:left="5794" w:hanging="360"/>
      </w:pPr>
      <w:rPr>
        <w:rFonts w:ascii="Courier New" w:hAnsi="Courier New" w:cs="Courier New" w:hint="default"/>
      </w:rPr>
    </w:lvl>
    <w:lvl w:ilvl="8" w:tplc="180A0005" w:tentative="1">
      <w:start w:val="1"/>
      <w:numFmt w:val="bullet"/>
      <w:lvlText w:val=""/>
      <w:lvlJc w:val="left"/>
      <w:pPr>
        <w:ind w:left="6514" w:hanging="360"/>
      </w:pPr>
      <w:rPr>
        <w:rFonts w:ascii="Wingdings" w:hAnsi="Wingdings" w:hint="default"/>
      </w:rPr>
    </w:lvl>
  </w:abstractNum>
  <w:abstractNum w:abstractNumId="18" w15:restartNumberingAfterBreak="0">
    <w:nsid w:val="1C744383"/>
    <w:multiLevelType w:val="hybridMultilevel"/>
    <w:tmpl w:val="06EAA176"/>
    <w:lvl w:ilvl="0" w:tplc="C4383258">
      <w:start w:val="1"/>
      <w:numFmt w:val="lowerLetter"/>
      <w:lvlText w:val="(%1)"/>
      <w:lvlJc w:val="left"/>
      <w:pPr>
        <w:ind w:left="1068" w:hanging="360"/>
      </w:pPr>
      <w:rPr>
        <w:rFonts w:ascii="Times New Roman" w:eastAsiaTheme="minorHAnsi" w:hAnsi="Times New Roman" w:cs="Times New Roman"/>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9" w15:restartNumberingAfterBreak="0">
    <w:nsid w:val="1D004E6C"/>
    <w:multiLevelType w:val="hybridMultilevel"/>
    <w:tmpl w:val="422C050C"/>
    <w:lvl w:ilvl="0" w:tplc="F9467AAC">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184885"/>
    <w:multiLevelType w:val="hybridMultilevel"/>
    <w:tmpl w:val="9D844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562CE4"/>
    <w:multiLevelType w:val="hybridMultilevel"/>
    <w:tmpl w:val="27D803E4"/>
    <w:lvl w:ilvl="0" w:tplc="82B00BE8">
      <w:start w:val="5"/>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15:restartNumberingAfterBreak="0">
    <w:nsid w:val="20313CE7"/>
    <w:multiLevelType w:val="hybridMultilevel"/>
    <w:tmpl w:val="38FA455E"/>
    <w:lvl w:ilvl="0" w:tplc="7230291A">
      <w:start w:val="1"/>
      <w:numFmt w:val="decimal"/>
      <w:pStyle w:val="HCFC"/>
      <w:lvlText w:val="%1."/>
      <w:lvlJc w:val="left"/>
      <w:pPr>
        <w:ind w:left="960" w:hanging="420"/>
      </w:p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23" w15:restartNumberingAfterBreak="0">
    <w:nsid w:val="231213A8"/>
    <w:multiLevelType w:val="hybridMultilevel"/>
    <w:tmpl w:val="A502D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A57FF0"/>
    <w:multiLevelType w:val="hybridMultilevel"/>
    <w:tmpl w:val="D38E729C"/>
    <w:lvl w:ilvl="0" w:tplc="5DC83D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65720FB"/>
    <w:multiLevelType w:val="hybridMultilevel"/>
    <w:tmpl w:val="6D2479C4"/>
    <w:lvl w:ilvl="0" w:tplc="7BB071F4">
      <w:start w:val="1"/>
      <w:numFmt w:val="decimal"/>
      <w:lvlText w:val="%1."/>
      <w:lvlJc w:val="left"/>
      <w:pPr>
        <w:ind w:left="42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A373327"/>
    <w:multiLevelType w:val="hybridMultilevel"/>
    <w:tmpl w:val="003EB690"/>
    <w:lvl w:ilvl="0" w:tplc="921E0F66">
      <w:start w:val="1"/>
      <w:numFmt w:val="upperRoman"/>
      <w:lvlText w:val="%1."/>
      <w:lvlJc w:val="left"/>
      <w:pPr>
        <w:ind w:left="1062" w:hanging="72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7" w15:restartNumberingAfterBreak="0">
    <w:nsid w:val="2BC6015C"/>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2D6D729F"/>
    <w:multiLevelType w:val="hybridMultilevel"/>
    <w:tmpl w:val="6D2479C4"/>
    <w:lvl w:ilvl="0" w:tplc="7BB071F4">
      <w:start w:val="1"/>
      <w:numFmt w:val="decimal"/>
      <w:lvlText w:val="%1."/>
      <w:lvlJc w:val="left"/>
      <w:pPr>
        <w:ind w:left="42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DCC34B8"/>
    <w:multiLevelType w:val="hybridMultilevel"/>
    <w:tmpl w:val="8B5AA6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2DD205B9"/>
    <w:multiLevelType w:val="hybridMultilevel"/>
    <w:tmpl w:val="92846FAA"/>
    <w:lvl w:ilvl="0" w:tplc="0416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BB03A9"/>
    <w:multiLevelType w:val="hybridMultilevel"/>
    <w:tmpl w:val="27D803E4"/>
    <w:lvl w:ilvl="0" w:tplc="82B00BE8">
      <w:start w:val="5"/>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15:restartNumberingAfterBreak="0">
    <w:nsid w:val="2F656982"/>
    <w:multiLevelType w:val="hybridMultilevel"/>
    <w:tmpl w:val="EFBCBBC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31BB0337"/>
    <w:multiLevelType w:val="hybridMultilevel"/>
    <w:tmpl w:val="EFBCBBC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326050D8"/>
    <w:multiLevelType w:val="hybridMultilevel"/>
    <w:tmpl w:val="74DA6DBE"/>
    <w:lvl w:ilvl="0" w:tplc="47005CA4">
      <w:start w:val="1"/>
      <w:numFmt w:val="lowerRoman"/>
      <w:pStyle w:val="Heading5"/>
      <w:lvlText w:val="%1."/>
      <w:lvlJc w:val="right"/>
      <w:pPr>
        <w:ind w:left="3583" w:hanging="360"/>
      </w:pPr>
    </w:lvl>
    <w:lvl w:ilvl="1" w:tplc="10090019" w:tentative="1">
      <w:start w:val="1"/>
      <w:numFmt w:val="lowerLetter"/>
      <w:lvlText w:val="%2."/>
      <w:lvlJc w:val="left"/>
      <w:pPr>
        <w:ind w:left="4303" w:hanging="360"/>
      </w:pPr>
    </w:lvl>
    <w:lvl w:ilvl="2" w:tplc="1009001B" w:tentative="1">
      <w:start w:val="1"/>
      <w:numFmt w:val="lowerRoman"/>
      <w:lvlText w:val="%3."/>
      <w:lvlJc w:val="right"/>
      <w:pPr>
        <w:ind w:left="5023" w:hanging="180"/>
      </w:pPr>
    </w:lvl>
    <w:lvl w:ilvl="3" w:tplc="1009000F" w:tentative="1">
      <w:start w:val="1"/>
      <w:numFmt w:val="decimal"/>
      <w:lvlText w:val="%4."/>
      <w:lvlJc w:val="left"/>
      <w:pPr>
        <w:ind w:left="5743" w:hanging="360"/>
      </w:pPr>
    </w:lvl>
    <w:lvl w:ilvl="4" w:tplc="10090019" w:tentative="1">
      <w:start w:val="1"/>
      <w:numFmt w:val="lowerLetter"/>
      <w:lvlText w:val="%5."/>
      <w:lvlJc w:val="left"/>
      <w:pPr>
        <w:ind w:left="6463" w:hanging="360"/>
      </w:pPr>
    </w:lvl>
    <w:lvl w:ilvl="5" w:tplc="1009001B" w:tentative="1">
      <w:start w:val="1"/>
      <w:numFmt w:val="lowerRoman"/>
      <w:lvlText w:val="%6."/>
      <w:lvlJc w:val="right"/>
      <w:pPr>
        <w:ind w:left="7183" w:hanging="180"/>
      </w:pPr>
    </w:lvl>
    <w:lvl w:ilvl="6" w:tplc="1009000F" w:tentative="1">
      <w:start w:val="1"/>
      <w:numFmt w:val="decimal"/>
      <w:lvlText w:val="%7."/>
      <w:lvlJc w:val="left"/>
      <w:pPr>
        <w:ind w:left="7903" w:hanging="360"/>
      </w:pPr>
    </w:lvl>
    <w:lvl w:ilvl="7" w:tplc="10090019" w:tentative="1">
      <w:start w:val="1"/>
      <w:numFmt w:val="lowerLetter"/>
      <w:lvlText w:val="%8."/>
      <w:lvlJc w:val="left"/>
      <w:pPr>
        <w:ind w:left="8623" w:hanging="360"/>
      </w:pPr>
    </w:lvl>
    <w:lvl w:ilvl="8" w:tplc="1009001B" w:tentative="1">
      <w:start w:val="1"/>
      <w:numFmt w:val="lowerRoman"/>
      <w:lvlText w:val="%9."/>
      <w:lvlJc w:val="right"/>
      <w:pPr>
        <w:ind w:left="9343" w:hanging="180"/>
      </w:pPr>
    </w:lvl>
  </w:abstractNum>
  <w:abstractNum w:abstractNumId="35" w15:restartNumberingAfterBreak="0">
    <w:nsid w:val="33FE5A66"/>
    <w:multiLevelType w:val="hybridMultilevel"/>
    <w:tmpl w:val="07964D56"/>
    <w:lvl w:ilvl="0" w:tplc="B930152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15:restartNumberingAfterBreak="0">
    <w:nsid w:val="342C2700"/>
    <w:multiLevelType w:val="hybridMultilevel"/>
    <w:tmpl w:val="07964D56"/>
    <w:lvl w:ilvl="0" w:tplc="B930152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15:restartNumberingAfterBreak="0">
    <w:nsid w:val="35681B72"/>
    <w:multiLevelType w:val="hybridMultilevel"/>
    <w:tmpl w:val="35741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13642A"/>
    <w:multiLevelType w:val="hybridMultilevel"/>
    <w:tmpl w:val="07964D56"/>
    <w:lvl w:ilvl="0" w:tplc="B930152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15:restartNumberingAfterBreak="0">
    <w:nsid w:val="38850ECB"/>
    <w:multiLevelType w:val="hybridMultilevel"/>
    <w:tmpl w:val="FEE2BC94"/>
    <w:lvl w:ilvl="0" w:tplc="DEA87EAC">
      <w:start w:val="1"/>
      <w:numFmt w:val="decimal"/>
      <w:lvlText w:val="(%1)"/>
      <w:lvlJc w:val="left"/>
      <w:pPr>
        <w:ind w:left="1085" w:hanging="360"/>
      </w:pPr>
      <w:rPr>
        <w:rFonts w:hint="default"/>
      </w:rPr>
    </w:lvl>
    <w:lvl w:ilvl="1" w:tplc="04090019" w:tentative="1">
      <w:start w:val="1"/>
      <w:numFmt w:val="lowerLetter"/>
      <w:lvlText w:val="%2."/>
      <w:lvlJc w:val="left"/>
      <w:pPr>
        <w:ind w:left="1805" w:hanging="360"/>
      </w:pPr>
    </w:lvl>
    <w:lvl w:ilvl="2" w:tplc="0409001B" w:tentative="1">
      <w:start w:val="1"/>
      <w:numFmt w:val="lowerRoman"/>
      <w:lvlText w:val="%3."/>
      <w:lvlJc w:val="right"/>
      <w:pPr>
        <w:ind w:left="2525" w:hanging="180"/>
      </w:pPr>
    </w:lvl>
    <w:lvl w:ilvl="3" w:tplc="0409000F" w:tentative="1">
      <w:start w:val="1"/>
      <w:numFmt w:val="decimal"/>
      <w:lvlText w:val="%4."/>
      <w:lvlJc w:val="left"/>
      <w:pPr>
        <w:ind w:left="3245" w:hanging="360"/>
      </w:pPr>
    </w:lvl>
    <w:lvl w:ilvl="4" w:tplc="04090019" w:tentative="1">
      <w:start w:val="1"/>
      <w:numFmt w:val="lowerLetter"/>
      <w:lvlText w:val="%5."/>
      <w:lvlJc w:val="left"/>
      <w:pPr>
        <w:ind w:left="3965" w:hanging="360"/>
      </w:pPr>
    </w:lvl>
    <w:lvl w:ilvl="5" w:tplc="0409001B" w:tentative="1">
      <w:start w:val="1"/>
      <w:numFmt w:val="lowerRoman"/>
      <w:lvlText w:val="%6."/>
      <w:lvlJc w:val="right"/>
      <w:pPr>
        <w:ind w:left="4685" w:hanging="180"/>
      </w:pPr>
    </w:lvl>
    <w:lvl w:ilvl="6" w:tplc="0409000F" w:tentative="1">
      <w:start w:val="1"/>
      <w:numFmt w:val="decimal"/>
      <w:lvlText w:val="%7."/>
      <w:lvlJc w:val="left"/>
      <w:pPr>
        <w:ind w:left="5405" w:hanging="360"/>
      </w:pPr>
    </w:lvl>
    <w:lvl w:ilvl="7" w:tplc="04090019" w:tentative="1">
      <w:start w:val="1"/>
      <w:numFmt w:val="lowerLetter"/>
      <w:lvlText w:val="%8."/>
      <w:lvlJc w:val="left"/>
      <w:pPr>
        <w:ind w:left="6125" w:hanging="360"/>
      </w:pPr>
    </w:lvl>
    <w:lvl w:ilvl="8" w:tplc="0409001B" w:tentative="1">
      <w:start w:val="1"/>
      <w:numFmt w:val="lowerRoman"/>
      <w:lvlText w:val="%9."/>
      <w:lvlJc w:val="right"/>
      <w:pPr>
        <w:ind w:left="6845" w:hanging="180"/>
      </w:pPr>
    </w:lvl>
  </w:abstractNum>
  <w:abstractNum w:abstractNumId="40" w15:restartNumberingAfterBreak="0">
    <w:nsid w:val="3C001F5E"/>
    <w:multiLevelType w:val="hybridMultilevel"/>
    <w:tmpl w:val="C122D1D8"/>
    <w:lvl w:ilvl="0" w:tplc="0416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C0143F3"/>
    <w:multiLevelType w:val="hybridMultilevel"/>
    <w:tmpl w:val="095440DE"/>
    <w:lvl w:ilvl="0" w:tplc="E28219DE">
      <w:start w:val="1"/>
      <w:numFmt w:val="upperLetter"/>
      <w:lvlText w:val="%1."/>
      <w:lvlJc w:val="left"/>
      <w:pPr>
        <w:ind w:left="786" w:hanging="360"/>
      </w:pPr>
      <w:rPr>
        <w:rFonts w:ascii="Arial" w:hAnsi="Arial" w:cs="Arial" w:hint="default"/>
        <w:b/>
        <w:sz w:val="24"/>
      </w:rPr>
    </w:lvl>
    <w:lvl w:ilvl="1" w:tplc="C204967A">
      <w:start w:val="1"/>
      <w:numFmt w:val="decimal"/>
      <w:lvlText w:val="%2."/>
      <w:lvlJc w:val="left"/>
      <w:pPr>
        <w:ind w:left="1506" w:hanging="360"/>
      </w:pPr>
      <w:rPr>
        <w:rFonts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2" w15:restartNumberingAfterBreak="0">
    <w:nsid w:val="3C0661DD"/>
    <w:multiLevelType w:val="hybridMultilevel"/>
    <w:tmpl w:val="EFBCBBC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3CB10423"/>
    <w:multiLevelType w:val="hybridMultilevel"/>
    <w:tmpl w:val="095440DE"/>
    <w:lvl w:ilvl="0" w:tplc="E28219DE">
      <w:start w:val="1"/>
      <w:numFmt w:val="upperLetter"/>
      <w:lvlText w:val="%1."/>
      <w:lvlJc w:val="left"/>
      <w:pPr>
        <w:ind w:left="786" w:hanging="360"/>
      </w:pPr>
      <w:rPr>
        <w:rFonts w:ascii="Arial" w:hAnsi="Arial" w:cs="Arial" w:hint="default"/>
        <w:b/>
        <w:sz w:val="24"/>
      </w:rPr>
    </w:lvl>
    <w:lvl w:ilvl="1" w:tplc="C204967A">
      <w:start w:val="1"/>
      <w:numFmt w:val="decimal"/>
      <w:lvlText w:val="%2."/>
      <w:lvlJc w:val="left"/>
      <w:pPr>
        <w:ind w:left="1506" w:hanging="360"/>
      </w:pPr>
      <w:rPr>
        <w:rFonts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4" w15:restartNumberingAfterBreak="0">
    <w:nsid w:val="3D3E22F1"/>
    <w:multiLevelType w:val="hybridMultilevel"/>
    <w:tmpl w:val="4A9A439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5" w15:restartNumberingAfterBreak="0">
    <w:nsid w:val="3F55574A"/>
    <w:multiLevelType w:val="hybridMultilevel"/>
    <w:tmpl w:val="27D803E4"/>
    <w:lvl w:ilvl="0" w:tplc="82B00BE8">
      <w:start w:val="5"/>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6" w15:restartNumberingAfterBreak="0">
    <w:nsid w:val="40E72490"/>
    <w:multiLevelType w:val="hybridMultilevel"/>
    <w:tmpl w:val="1A36D08E"/>
    <w:lvl w:ilvl="0" w:tplc="952EA562">
      <w:start w:val="1"/>
      <w:numFmt w:val="lowerLetter"/>
      <w:lvlText w:val="(%1)"/>
      <w:lvlJc w:val="left"/>
      <w:pPr>
        <w:ind w:left="1068" w:hanging="360"/>
      </w:pPr>
      <w:rPr>
        <w:rFonts w:hint="default"/>
      </w:rPr>
    </w:lvl>
    <w:lvl w:ilvl="1" w:tplc="30090019" w:tentative="1">
      <w:start w:val="1"/>
      <w:numFmt w:val="lowerLetter"/>
      <w:lvlText w:val="%2."/>
      <w:lvlJc w:val="left"/>
      <w:pPr>
        <w:ind w:left="1788" w:hanging="360"/>
      </w:pPr>
    </w:lvl>
    <w:lvl w:ilvl="2" w:tplc="3009001B" w:tentative="1">
      <w:start w:val="1"/>
      <w:numFmt w:val="lowerRoman"/>
      <w:lvlText w:val="%3."/>
      <w:lvlJc w:val="right"/>
      <w:pPr>
        <w:ind w:left="2508" w:hanging="180"/>
      </w:pPr>
    </w:lvl>
    <w:lvl w:ilvl="3" w:tplc="3009000F" w:tentative="1">
      <w:start w:val="1"/>
      <w:numFmt w:val="decimal"/>
      <w:lvlText w:val="%4."/>
      <w:lvlJc w:val="left"/>
      <w:pPr>
        <w:ind w:left="3228" w:hanging="360"/>
      </w:pPr>
    </w:lvl>
    <w:lvl w:ilvl="4" w:tplc="30090019" w:tentative="1">
      <w:start w:val="1"/>
      <w:numFmt w:val="lowerLetter"/>
      <w:lvlText w:val="%5."/>
      <w:lvlJc w:val="left"/>
      <w:pPr>
        <w:ind w:left="3948" w:hanging="360"/>
      </w:pPr>
    </w:lvl>
    <w:lvl w:ilvl="5" w:tplc="3009001B" w:tentative="1">
      <w:start w:val="1"/>
      <w:numFmt w:val="lowerRoman"/>
      <w:lvlText w:val="%6."/>
      <w:lvlJc w:val="right"/>
      <w:pPr>
        <w:ind w:left="4668" w:hanging="180"/>
      </w:pPr>
    </w:lvl>
    <w:lvl w:ilvl="6" w:tplc="3009000F" w:tentative="1">
      <w:start w:val="1"/>
      <w:numFmt w:val="decimal"/>
      <w:lvlText w:val="%7."/>
      <w:lvlJc w:val="left"/>
      <w:pPr>
        <w:ind w:left="5388" w:hanging="360"/>
      </w:pPr>
    </w:lvl>
    <w:lvl w:ilvl="7" w:tplc="30090019" w:tentative="1">
      <w:start w:val="1"/>
      <w:numFmt w:val="lowerLetter"/>
      <w:lvlText w:val="%8."/>
      <w:lvlJc w:val="left"/>
      <w:pPr>
        <w:ind w:left="6108" w:hanging="360"/>
      </w:pPr>
    </w:lvl>
    <w:lvl w:ilvl="8" w:tplc="3009001B" w:tentative="1">
      <w:start w:val="1"/>
      <w:numFmt w:val="lowerRoman"/>
      <w:lvlText w:val="%9."/>
      <w:lvlJc w:val="right"/>
      <w:pPr>
        <w:ind w:left="6828" w:hanging="180"/>
      </w:pPr>
    </w:lvl>
  </w:abstractNum>
  <w:abstractNum w:abstractNumId="47" w15:restartNumberingAfterBreak="0">
    <w:nsid w:val="43363ABD"/>
    <w:multiLevelType w:val="hybridMultilevel"/>
    <w:tmpl w:val="4172FF7A"/>
    <w:lvl w:ilvl="0" w:tplc="140A0001">
      <w:start w:val="1"/>
      <w:numFmt w:val="bullet"/>
      <w:lvlText w:val=""/>
      <w:lvlJc w:val="left"/>
      <w:pPr>
        <w:ind w:left="696" w:hanging="360"/>
      </w:pPr>
      <w:rPr>
        <w:rFonts w:ascii="Symbol" w:hAnsi="Symbol" w:hint="default"/>
      </w:rPr>
    </w:lvl>
    <w:lvl w:ilvl="1" w:tplc="140A0003" w:tentative="1">
      <w:start w:val="1"/>
      <w:numFmt w:val="bullet"/>
      <w:lvlText w:val="o"/>
      <w:lvlJc w:val="left"/>
      <w:pPr>
        <w:ind w:left="1416" w:hanging="360"/>
      </w:pPr>
      <w:rPr>
        <w:rFonts w:ascii="Courier New" w:hAnsi="Courier New" w:cs="Courier New" w:hint="default"/>
      </w:rPr>
    </w:lvl>
    <w:lvl w:ilvl="2" w:tplc="140A0005" w:tentative="1">
      <w:start w:val="1"/>
      <w:numFmt w:val="bullet"/>
      <w:lvlText w:val=""/>
      <w:lvlJc w:val="left"/>
      <w:pPr>
        <w:ind w:left="2136" w:hanging="360"/>
      </w:pPr>
      <w:rPr>
        <w:rFonts w:ascii="Wingdings" w:hAnsi="Wingdings" w:hint="default"/>
      </w:rPr>
    </w:lvl>
    <w:lvl w:ilvl="3" w:tplc="140A0001" w:tentative="1">
      <w:start w:val="1"/>
      <w:numFmt w:val="bullet"/>
      <w:lvlText w:val=""/>
      <w:lvlJc w:val="left"/>
      <w:pPr>
        <w:ind w:left="2856" w:hanging="360"/>
      </w:pPr>
      <w:rPr>
        <w:rFonts w:ascii="Symbol" w:hAnsi="Symbol" w:hint="default"/>
      </w:rPr>
    </w:lvl>
    <w:lvl w:ilvl="4" w:tplc="140A0003" w:tentative="1">
      <w:start w:val="1"/>
      <w:numFmt w:val="bullet"/>
      <w:lvlText w:val="o"/>
      <w:lvlJc w:val="left"/>
      <w:pPr>
        <w:ind w:left="3576" w:hanging="360"/>
      </w:pPr>
      <w:rPr>
        <w:rFonts w:ascii="Courier New" w:hAnsi="Courier New" w:cs="Courier New" w:hint="default"/>
      </w:rPr>
    </w:lvl>
    <w:lvl w:ilvl="5" w:tplc="140A0005" w:tentative="1">
      <w:start w:val="1"/>
      <w:numFmt w:val="bullet"/>
      <w:lvlText w:val=""/>
      <w:lvlJc w:val="left"/>
      <w:pPr>
        <w:ind w:left="4296" w:hanging="360"/>
      </w:pPr>
      <w:rPr>
        <w:rFonts w:ascii="Wingdings" w:hAnsi="Wingdings" w:hint="default"/>
      </w:rPr>
    </w:lvl>
    <w:lvl w:ilvl="6" w:tplc="140A0001" w:tentative="1">
      <w:start w:val="1"/>
      <w:numFmt w:val="bullet"/>
      <w:lvlText w:val=""/>
      <w:lvlJc w:val="left"/>
      <w:pPr>
        <w:ind w:left="5016" w:hanging="360"/>
      </w:pPr>
      <w:rPr>
        <w:rFonts w:ascii="Symbol" w:hAnsi="Symbol" w:hint="default"/>
      </w:rPr>
    </w:lvl>
    <w:lvl w:ilvl="7" w:tplc="140A0003" w:tentative="1">
      <w:start w:val="1"/>
      <w:numFmt w:val="bullet"/>
      <w:lvlText w:val="o"/>
      <w:lvlJc w:val="left"/>
      <w:pPr>
        <w:ind w:left="5736" w:hanging="360"/>
      </w:pPr>
      <w:rPr>
        <w:rFonts w:ascii="Courier New" w:hAnsi="Courier New" w:cs="Courier New" w:hint="default"/>
      </w:rPr>
    </w:lvl>
    <w:lvl w:ilvl="8" w:tplc="140A0005" w:tentative="1">
      <w:start w:val="1"/>
      <w:numFmt w:val="bullet"/>
      <w:lvlText w:val=""/>
      <w:lvlJc w:val="left"/>
      <w:pPr>
        <w:ind w:left="6456" w:hanging="360"/>
      </w:pPr>
      <w:rPr>
        <w:rFonts w:ascii="Wingdings" w:hAnsi="Wingdings" w:hint="default"/>
      </w:rPr>
    </w:lvl>
  </w:abstractNum>
  <w:abstractNum w:abstractNumId="48" w15:restartNumberingAfterBreak="0">
    <w:nsid w:val="43CF3032"/>
    <w:multiLevelType w:val="hybridMultilevel"/>
    <w:tmpl w:val="07964D56"/>
    <w:lvl w:ilvl="0" w:tplc="B930152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9" w15:restartNumberingAfterBreak="0">
    <w:nsid w:val="45632C6A"/>
    <w:multiLevelType w:val="hybridMultilevel"/>
    <w:tmpl w:val="2BB4EA7A"/>
    <w:lvl w:ilvl="0" w:tplc="A68015EA">
      <w:start w:val="6"/>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45994429"/>
    <w:multiLevelType w:val="hybridMultilevel"/>
    <w:tmpl w:val="07964D56"/>
    <w:lvl w:ilvl="0" w:tplc="B930152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1" w15:restartNumberingAfterBreak="0">
    <w:nsid w:val="46DB11A1"/>
    <w:multiLevelType w:val="hybridMultilevel"/>
    <w:tmpl w:val="0CF0C29C"/>
    <w:lvl w:ilvl="0" w:tplc="140A0001">
      <w:start w:val="1"/>
      <w:numFmt w:val="bullet"/>
      <w:lvlText w:val=""/>
      <w:lvlJc w:val="left"/>
      <w:pPr>
        <w:ind w:left="735" w:hanging="360"/>
      </w:pPr>
      <w:rPr>
        <w:rFonts w:ascii="Symbol" w:hAnsi="Symbol" w:hint="default"/>
      </w:rPr>
    </w:lvl>
    <w:lvl w:ilvl="1" w:tplc="140A0003" w:tentative="1">
      <w:start w:val="1"/>
      <w:numFmt w:val="bullet"/>
      <w:lvlText w:val="o"/>
      <w:lvlJc w:val="left"/>
      <w:pPr>
        <w:ind w:left="1455" w:hanging="360"/>
      </w:pPr>
      <w:rPr>
        <w:rFonts w:ascii="Courier New" w:hAnsi="Courier New" w:cs="Courier New" w:hint="default"/>
      </w:rPr>
    </w:lvl>
    <w:lvl w:ilvl="2" w:tplc="140A0005" w:tentative="1">
      <w:start w:val="1"/>
      <w:numFmt w:val="bullet"/>
      <w:lvlText w:val=""/>
      <w:lvlJc w:val="left"/>
      <w:pPr>
        <w:ind w:left="2175" w:hanging="360"/>
      </w:pPr>
      <w:rPr>
        <w:rFonts w:ascii="Wingdings" w:hAnsi="Wingdings" w:hint="default"/>
      </w:rPr>
    </w:lvl>
    <w:lvl w:ilvl="3" w:tplc="140A0001" w:tentative="1">
      <w:start w:val="1"/>
      <w:numFmt w:val="bullet"/>
      <w:lvlText w:val=""/>
      <w:lvlJc w:val="left"/>
      <w:pPr>
        <w:ind w:left="2895" w:hanging="360"/>
      </w:pPr>
      <w:rPr>
        <w:rFonts w:ascii="Symbol" w:hAnsi="Symbol" w:hint="default"/>
      </w:rPr>
    </w:lvl>
    <w:lvl w:ilvl="4" w:tplc="140A0003" w:tentative="1">
      <w:start w:val="1"/>
      <w:numFmt w:val="bullet"/>
      <w:lvlText w:val="o"/>
      <w:lvlJc w:val="left"/>
      <w:pPr>
        <w:ind w:left="3615" w:hanging="360"/>
      </w:pPr>
      <w:rPr>
        <w:rFonts w:ascii="Courier New" w:hAnsi="Courier New" w:cs="Courier New" w:hint="default"/>
      </w:rPr>
    </w:lvl>
    <w:lvl w:ilvl="5" w:tplc="140A0005" w:tentative="1">
      <w:start w:val="1"/>
      <w:numFmt w:val="bullet"/>
      <w:lvlText w:val=""/>
      <w:lvlJc w:val="left"/>
      <w:pPr>
        <w:ind w:left="4335" w:hanging="360"/>
      </w:pPr>
      <w:rPr>
        <w:rFonts w:ascii="Wingdings" w:hAnsi="Wingdings" w:hint="default"/>
      </w:rPr>
    </w:lvl>
    <w:lvl w:ilvl="6" w:tplc="140A0001" w:tentative="1">
      <w:start w:val="1"/>
      <w:numFmt w:val="bullet"/>
      <w:lvlText w:val=""/>
      <w:lvlJc w:val="left"/>
      <w:pPr>
        <w:ind w:left="5055" w:hanging="360"/>
      </w:pPr>
      <w:rPr>
        <w:rFonts w:ascii="Symbol" w:hAnsi="Symbol" w:hint="default"/>
      </w:rPr>
    </w:lvl>
    <w:lvl w:ilvl="7" w:tplc="140A0003" w:tentative="1">
      <w:start w:val="1"/>
      <w:numFmt w:val="bullet"/>
      <w:lvlText w:val="o"/>
      <w:lvlJc w:val="left"/>
      <w:pPr>
        <w:ind w:left="5775" w:hanging="360"/>
      </w:pPr>
      <w:rPr>
        <w:rFonts w:ascii="Courier New" w:hAnsi="Courier New" w:cs="Courier New" w:hint="default"/>
      </w:rPr>
    </w:lvl>
    <w:lvl w:ilvl="8" w:tplc="140A0005" w:tentative="1">
      <w:start w:val="1"/>
      <w:numFmt w:val="bullet"/>
      <w:lvlText w:val=""/>
      <w:lvlJc w:val="left"/>
      <w:pPr>
        <w:ind w:left="6495" w:hanging="360"/>
      </w:pPr>
      <w:rPr>
        <w:rFonts w:ascii="Wingdings" w:hAnsi="Wingdings" w:hint="default"/>
      </w:rPr>
    </w:lvl>
  </w:abstractNum>
  <w:abstractNum w:abstractNumId="52" w15:restartNumberingAfterBreak="0">
    <w:nsid w:val="474F6D7A"/>
    <w:multiLevelType w:val="hybridMultilevel"/>
    <w:tmpl w:val="6D2479C4"/>
    <w:lvl w:ilvl="0" w:tplc="7BB071F4">
      <w:start w:val="1"/>
      <w:numFmt w:val="decimal"/>
      <w:lvlText w:val="%1."/>
      <w:lvlJc w:val="left"/>
      <w:pPr>
        <w:ind w:left="42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75668B4"/>
    <w:multiLevelType w:val="hybridMultilevel"/>
    <w:tmpl w:val="95BE3F44"/>
    <w:lvl w:ilvl="0" w:tplc="7F60FF16">
      <w:start w:val="1"/>
      <w:numFmt w:val="decimal"/>
      <w:lvlText w:val="%1."/>
      <w:lvlJc w:val="left"/>
      <w:pPr>
        <w:ind w:left="720" w:hanging="360"/>
      </w:pPr>
      <w:rPr>
        <w:rFonts w:ascii="Roboto" w:hAnsi="Roboto" w:hint="default"/>
        <w:b/>
        <w:bCs w:val="0"/>
        <w:i w:val="0"/>
        <w:iCs w:val="0"/>
        <w:color w:val="auto"/>
        <w:sz w:val="20"/>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54" w15:restartNumberingAfterBreak="0">
    <w:nsid w:val="48180661"/>
    <w:multiLevelType w:val="hybridMultilevel"/>
    <w:tmpl w:val="E13424F4"/>
    <w:lvl w:ilvl="0" w:tplc="04090009">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5" w15:restartNumberingAfterBreak="0">
    <w:nsid w:val="4D1C7FFC"/>
    <w:multiLevelType w:val="hybridMultilevel"/>
    <w:tmpl w:val="06EAA176"/>
    <w:lvl w:ilvl="0" w:tplc="C4383258">
      <w:start w:val="1"/>
      <w:numFmt w:val="lowerLetter"/>
      <w:lvlText w:val="(%1)"/>
      <w:lvlJc w:val="left"/>
      <w:pPr>
        <w:ind w:left="1068" w:hanging="360"/>
      </w:pPr>
      <w:rPr>
        <w:rFonts w:ascii="Times New Roman" w:eastAsiaTheme="minorHAnsi" w:hAnsi="Times New Roman" w:cs="Times New Roman"/>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6" w15:restartNumberingAfterBreak="0">
    <w:nsid w:val="4E694631"/>
    <w:multiLevelType w:val="hybridMultilevel"/>
    <w:tmpl w:val="27D803E4"/>
    <w:lvl w:ilvl="0" w:tplc="82B00BE8">
      <w:start w:val="5"/>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7" w15:restartNumberingAfterBreak="0">
    <w:nsid w:val="4E892E7B"/>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15:restartNumberingAfterBreak="0">
    <w:nsid w:val="50DB32C6"/>
    <w:multiLevelType w:val="hybridMultilevel"/>
    <w:tmpl w:val="3C9446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1C5462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0" w15:restartNumberingAfterBreak="0">
    <w:nsid w:val="549D4181"/>
    <w:multiLevelType w:val="hybridMultilevel"/>
    <w:tmpl w:val="06EAA176"/>
    <w:lvl w:ilvl="0" w:tplc="C4383258">
      <w:start w:val="1"/>
      <w:numFmt w:val="lowerLetter"/>
      <w:lvlText w:val="(%1)"/>
      <w:lvlJc w:val="left"/>
      <w:pPr>
        <w:ind w:left="1068" w:hanging="360"/>
      </w:pPr>
      <w:rPr>
        <w:rFonts w:ascii="Times New Roman" w:eastAsiaTheme="minorHAnsi" w:hAnsi="Times New Roman" w:cs="Times New Roman"/>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1" w15:restartNumberingAfterBreak="0">
    <w:nsid w:val="54DC4BC3"/>
    <w:multiLevelType w:val="hybridMultilevel"/>
    <w:tmpl w:val="06EAA176"/>
    <w:lvl w:ilvl="0" w:tplc="C4383258">
      <w:start w:val="1"/>
      <w:numFmt w:val="lowerLetter"/>
      <w:lvlText w:val="(%1)"/>
      <w:lvlJc w:val="left"/>
      <w:pPr>
        <w:ind w:left="1068" w:hanging="360"/>
      </w:pPr>
      <w:rPr>
        <w:rFonts w:ascii="Times New Roman" w:eastAsiaTheme="minorHAnsi" w:hAnsi="Times New Roman" w:cs="Times New Roman"/>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2" w15:restartNumberingAfterBreak="0">
    <w:nsid w:val="558804B7"/>
    <w:multiLevelType w:val="hybridMultilevel"/>
    <w:tmpl w:val="6D2479C4"/>
    <w:lvl w:ilvl="0" w:tplc="7BB071F4">
      <w:start w:val="1"/>
      <w:numFmt w:val="decimal"/>
      <w:lvlText w:val="%1."/>
      <w:lvlJc w:val="left"/>
      <w:pPr>
        <w:ind w:left="42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64D1150"/>
    <w:multiLevelType w:val="hybridMultilevel"/>
    <w:tmpl w:val="9946BA0C"/>
    <w:lvl w:ilvl="0" w:tplc="04090009">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568D2C60"/>
    <w:multiLevelType w:val="hybridMultilevel"/>
    <w:tmpl w:val="095440DE"/>
    <w:lvl w:ilvl="0" w:tplc="E28219DE">
      <w:start w:val="1"/>
      <w:numFmt w:val="upperLetter"/>
      <w:lvlText w:val="%1."/>
      <w:lvlJc w:val="left"/>
      <w:pPr>
        <w:ind w:left="786" w:hanging="360"/>
      </w:pPr>
      <w:rPr>
        <w:rFonts w:ascii="Arial" w:hAnsi="Arial" w:cs="Arial" w:hint="default"/>
        <w:b/>
        <w:sz w:val="24"/>
      </w:rPr>
    </w:lvl>
    <w:lvl w:ilvl="1" w:tplc="C204967A">
      <w:start w:val="1"/>
      <w:numFmt w:val="decimal"/>
      <w:lvlText w:val="%2."/>
      <w:lvlJc w:val="left"/>
      <w:pPr>
        <w:ind w:left="1506" w:hanging="360"/>
      </w:pPr>
      <w:rPr>
        <w:rFonts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5" w15:restartNumberingAfterBreak="0">
    <w:nsid w:val="57337E9F"/>
    <w:multiLevelType w:val="hybridMultilevel"/>
    <w:tmpl w:val="06EAA176"/>
    <w:lvl w:ilvl="0" w:tplc="C4383258">
      <w:start w:val="1"/>
      <w:numFmt w:val="lowerLetter"/>
      <w:lvlText w:val="(%1)"/>
      <w:lvlJc w:val="left"/>
      <w:pPr>
        <w:ind w:left="1068" w:hanging="360"/>
      </w:pPr>
      <w:rPr>
        <w:rFonts w:ascii="Times New Roman" w:eastAsiaTheme="minorHAnsi" w:hAnsi="Times New Roman" w:cs="Times New Roman"/>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6" w15:restartNumberingAfterBreak="0">
    <w:nsid w:val="5C631ACE"/>
    <w:multiLevelType w:val="hybridMultilevel"/>
    <w:tmpl w:val="07964D56"/>
    <w:lvl w:ilvl="0" w:tplc="B930152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7" w15:restartNumberingAfterBreak="0">
    <w:nsid w:val="5DA6774E"/>
    <w:multiLevelType w:val="hybridMultilevel"/>
    <w:tmpl w:val="7DAA68C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68" w15:restartNumberingAfterBreak="0">
    <w:nsid w:val="5DD21BB7"/>
    <w:multiLevelType w:val="hybridMultilevel"/>
    <w:tmpl w:val="27D803E4"/>
    <w:lvl w:ilvl="0" w:tplc="82B00BE8">
      <w:start w:val="5"/>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9" w15:restartNumberingAfterBreak="0">
    <w:nsid w:val="5DEF59BE"/>
    <w:multiLevelType w:val="hybridMultilevel"/>
    <w:tmpl w:val="10060130"/>
    <w:lvl w:ilvl="0" w:tplc="291EB9C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0916D29"/>
    <w:multiLevelType w:val="hybridMultilevel"/>
    <w:tmpl w:val="06EAA176"/>
    <w:lvl w:ilvl="0" w:tplc="C4383258">
      <w:start w:val="1"/>
      <w:numFmt w:val="lowerLetter"/>
      <w:lvlText w:val="(%1)"/>
      <w:lvlJc w:val="left"/>
      <w:pPr>
        <w:ind w:left="1068" w:hanging="360"/>
      </w:pPr>
      <w:rPr>
        <w:rFonts w:ascii="Times New Roman" w:eastAsiaTheme="minorHAnsi" w:hAnsi="Times New Roman" w:cs="Times New Roman"/>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1" w15:restartNumberingAfterBreak="0">
    <w:nsid w:val="61AE2C4A"/>
    <w:multiLevelType w:val="hybridMultilevel"/>
    <w:tmpl w:val="422C050C"/>
    <w:lvl w:ilvl="0" w:tplc="F9467AAC">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395246F"/>
    <w:multiLevelType w:val="hybridMultilevel"/>
    <w:tmpl w:val="F864A0A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73" w15:restartNumberingAfterBreak="0">
    <w:nsid w:val="63EA4274"/>
    <w:multiLevelType w:val="hybridMultilevel"/>
    <w:tmpl w:val="095440DE"/>
    <w:lvl w:ilvl="0" w:tplc="E28219DE">
      <w:start w:val="1"/>
      <w:numFmt w:val="upperLetter"/>
      <w:lvlText w:val="%1."/>
      <w:lvlJc w:val="left"/>
      <w:pPr>
        <w:ind w:left="786" w:hanging="360"/>
      </w:pPr>
      <w:rPr>
        <w:rFonts w:ascii="Arial" w:hAnsi="Arial" w:cs="Arial" w:hint="default"/>
        <w:b/>
        <w:sz w:val="24"/>
      </w:rPr>
    </w:lvl>
    <w:lvl w:ilvl="1" w:tplc="C204967A">
      <w:start w:val="1"/>
      <w:numFmt w:val="decimal"/>
      <w:lvlText w:val="%2."/>
      <w:lvlJc w:val="left"/>
      <w:pPr>
        <w:ind w:left="1506" w:hanging="360"/>
      </w:pPr>
      <w:rPr>
        <w:rFonts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4" w15:restartNumberingAfterBreak="0">
    <w:nsid w:val="64D93020"/>
    <w:multiLevelType w:val="hybridMultilevel"/>
    <w:tmpl w:val="095440DE"/>
    <w:lvl w:ilvl="0" w:tplc="E28219DE">
      <w:start w:val="1"/>
      <w:numFmt w:val="upperLetter"/>
      <w:lvlText w:val="%1."/>
      <w:lvlJc w:val="left"/>
      <w:pPr>
        <w:ind w:left="786" w:hanging="360"/>
      </w:pPr>
      <w:rPr>
        <w:rFonts w:ascii="Arial" w:hAnsi="Arial" w:cs="Arial" w:hint="default"/>
        <w:b/>
        <w:sz w:val="24"/>
      </w:rPr>
    </w:lvl>
    <w:lvl w:ilvl="1" w:tplc="C204967A">
      <w:start w:val="1"/>
      <w:numFmt w:val="decimal"/>
      <w:lvlText w:val="%2."/>
      <w:lvlJc w:val="left"/>
      <w:pPr>
        <w:ind w:left="1506" w:hanging="360"/>
      </w:pPr>
      <w:rPr>
        <w:rFonts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5" w15:restartNumberingAfterBreak="0">
    <w:nsid w:val="64F9601A"/>
    <w:multiLevelType w:val="hybridMultilevel"/>
    <w:tmpl w:val="06EAA176"/>
    <w:lvl w:ilvl="0" w:tplc="C4383258">
      <w:start w:val="1"/>
      <w:numFmt w:val="lowerLetter"/>
      <w:lvlText w:val="(%1)"/>
      <w:lvlJc w:val="left"/>
      <w:pPr>
        <w:ind w:left="1068" w:hanging="360"/>
      </w:pPr>
      <w:rPr>
        <w:rFonts w:ascii="Times New Roman" w:eastAsiaTheme="minorHAnsi" w:hAnsi="Times New Roman" w:cs="Times New Roman"/>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6" w15:restartNumberingAfterBreak="0">
    <w:nsid w:val="689D20AE"/>
    <w:multiLevelType w:val="hybridMultilevel"/>
    <w:tmpl w:val="095440DE"/>
    <w:lvl w:ilvl="0" w:tplc="E28219DE">
      <w:start w:val="1"/>
      <w:numFmt w:val="upperLetter"/>
      <w:lvlText w:val="%1."/>
      <w:lvlJc w:val="left"/>
      <w:pPr>
        <w:ind w:left="786" w:hanging="360"/>
      </w:pPr>
      <w:rPr>
        <w:rFonts w:ascii="Arial" w:hAnsi="Arial" w:cs="Arial" w:hint="default"/>
        <w:b/>
        <w:sz w:val="24"/>
      </w:rPr>
    </w:lvl>
    <w:lvl w:ilvl="1" w:tplc="C204967A">
      <w:start w:val="1"/>
      <w:numFmt w:val="decimal"/>
      <w:lvlText w:val="%2."/>
      <w:lvlJc w:val="left"/>
      <w:pPr>
        <w:ind w:left="1506" w:hanging="360"/>
      </w:pPr>
      <w:rPr>
        <w:rFonts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7" w15:restartNumberingAfterBreak="0">
    <w:nsid w:val="6AB57FFD"/>
    <w:multiLevelType w:val="hybridMultilevel"/>
    <w:tmpl w:val="EFBCBBC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15:restartNumberingAfterBreak="0">
    <w:nsid w:val="6FB30300"/>
    <w:multiLevelType w:val="hybridMultilevel"/>
    <w:tmpl w:val="422C050C"/>
    <w:lvl w:ilvl="0" w:tplc="F9467AAC">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23B01B5"/>
    <w:multiLevelType w:val="hybridMultilevel"/>
    <w:tmpl w:val="095440DE"/>
    <w:lvl w:ilvl="0" w:tplc="E28219DE">
      <w:start w:val="1"/>
      <w:numFmt w:val="upperLetter"/>
      <w:lvlText w:val="%1."/>
      <w:lvlJc w:val="left"/>
      <w:pPr>
        <w:ind w:left="786" w:hanging="360"/>
      </w:pPr>
      <w:rPr>
        <w:rFonts w:ascii="Arial" w:hAnsi="Arial" w:cs="Arial" w:hint="default"/>
        <w:b/>
        <w:sz w:val="24"/>
      </w:rPr>
    </w:lvl>
    <w:lvl w:ilvl="1" w:tplc="C204967A">
      <w:start w:val="1"/>
      <w:numFmt w:val="decimal"/>
      <w:lvlText w:val="%2."/>
      <w:lvlJc w:val="left"/>
      <w:pPr>
        <w:ind w:left="1506" w:hanging="360"/>
      </w:pPr>
      <w:rPr>
        <w:rFonts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0" w15:restartNumberingAfterBreak="0">
    <w:nsid w:val="726B3B90"/>
    <w:multiLevelType w:val="hybridMultilevel"/>
    <w:tmpl w:val="27D803E4"/>
    <w:lvl w:ilvl="0" w:tplc="82B00BE8">
      <w:start w:val="5"/>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1" w15:restartNumberingAfterBreak="0">
    <w:nsid w:val="72964686"/>
    <w:multiLevelType w:val="hybridMultilevel"/>
    <w:tmpl w:val="27D803E4"/>
    <w:lvl w:ilvl="0" w:tplc="82B00BE8">
      <w:start w:val="5"/>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2" w15:restartNumberingAfterBreak="0">
    <w:nsid w:val="729A3B7D"/>
    <w:multiLevelType w:val="hybridMultilevel"/>
    <w:tmpl w:val="095440DE"/>
    <w:lvl w:ilvl="0" w:tplc="E28219DE">
      <w:start w:val="1"/>
      <w:numFmt w:val="upperLetter"/>
      <w:lvlText w:val="%1."/>
      <w:lvlJc w:val="left"/>
      <w:pPr>
        <w:ind w:left="786" w:hanging="360"/>
      </w:pPr>
      <w:rPr>
        <w:rFonts w:ascii="Arial" w:hAnsi="Arial" w:cs="Arial" w:hint="default"/>
        <w:b/>
        <w:sz w:val="24"/>
      </w:rPr>
    </w:lvl>
    <w:lvl w:ilvl="1" w:tplc="C204967A">
      <w:start w:val="1"/>
      <w:numFmt w:val="decimal"/>
      <w:lvlText w:val="%2."/>
      <w:lvlJc w:val="left"/>
      <w:pPr>
        <w:ind w:left="1506" w:hanging="360"/>
      </w:pPr>
      <w:rPr>
        <w:rFonts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3" w15:restartNumberingAfterBreak="0">
    <w:nsid w:val="73DC0857"/>
    <w:multiLevelType w:val="hybridMultilevel"/>
    <w:tmpl w:val="AB58FF8A"/>
    <w:lvl w:ilvl="0" w:tplc="8A2C2A8C">
      <w:start w:val="86"/>
      <w:numFmt w:val="bullet"/>
      <w:lvlText w:val="-"/>
      <w:lvlJc w:val="left"/>
      <w:pPr>
        <w:ind w:left="785" w:hanging="360"/>
      </w:pPr>
      <w:rPr>
        <w:rFonts w:ascii="Times New Roman" w:eastAsiaTheme="minorHAnsi" w:hAnsi="Times New Roman" w:cs="Times New Roman" w:hint="default"/>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84" w15:restartNumberingAfterBreak="0">
    <w:nsid w:val="73F30837"/>
    <w:multiLevelType w:val="hybridMultilevel"/>
    <w:tmpl w:val="095440DE"/>
    <w:lvl w:ilvl="0" w:tplc="E28219DE">
      <w:start w:val="1"/>
      <w:numFmt w:val="upperLetter"/>
      <w:lvlText w:val="%1."/>
      <w:lvlJc w:val="left"/>
      <w:pPr>
        <w:ind w:left="786" w:hanging="360"/>
      </w:pPr>
      <w:rPr>
        <w:rFonts w:ascii="Arial" w:hAnsi="Arial" w:cs="Arial" w:hint="default"/>
        <w:b/>
        <w:sz w:val="24"/>
      </w:rPr>
    </w:lvl>
    <w:lvl w:ilvl="1" w:tplc="C204967A">
      <w:start w:val="1"/>
      <w:numFmt w:val="decimal"/>
      <w:lvlText w:val="%2."/>
      <w:lvlJc w:val="left"/>
      <w:pPr>
        <w:ind w:left="1506" w:hanging="360"/>
      </w:pPr>
      <w:rPr>
        <w:rFonts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5" w15:restartNumberingAfterBreak="0">
    <w:nsid w:val="76526BFD"/>
    <w:multiLevelType w:val="hybridMultilevel"/>
    <w:tmpl w:val="422C050C"/>
    <w:lvl w:ilvl="0" w:tplc="F9467AAC">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67D6C7D"/>
    <w:multiLevelType w:val="hybridMultilevel"/>
    <w:tmpl w:val="A66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7B06E18"/>
    <w:multiLevelType w:val="hybridMultilevel"/>
    <w:tmpl w:val="06EAA176"/>
    <w:lvl w:ilvl="0" w:tplc="C4383258">
      <w:start w:val="1"/>
      <w:numFmt w:val="lowerLetter"/>
      <w:lvlText w:val="(%1)"/>
      <w:lvlJc w:val="left"/>
      <w:pPr>
        <w:ind w:left="1068" w:hanging="360"/>
      </w:pPr>
      <w:rPr>
        <w:rFonts w:ascii="Times New Roman" w:eastAsiaTheme="minorHAnsi" w:hAnsi="Times New Roman" w:cs="Times New Roman"/>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8" w15:restartNumberingAfterBreak="0">
    <w:nsid w:val="77F12399"/>
    <w:multiLevelType w:val="hybridMultilevel"/>
    <w:tmpl w:val="F7C049DC"/>
    <w:lvl w:ilvl="0" w:tplc="04090017">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9" w15:restartNumberingAfterBreak="0">
    <w:nsid w:val="786517E4"/>
    <w:multiLevelType w:val="hybridMultilevel"/>
    <w:tmpl w:val="8280C5F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90" w15:restartNumberingAfterBreak="0">
    <w:nsid w:val="789E1620"/>
    <w:multiLevelType w:val="hybridMultilevel"/>
    <w:tmpl w:val="0DC0D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8DB2C32"/>
    <w:multiLevelType w:val="hybridMultilevel"/>
    <w:tmpl w:val="CEAC3C2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15:restartNumberingAfterBreak="0">
    <w:nsid w:val="79E75FF9"/>
    <w:multiLevelType w:val="hybridMultilevel"/>
    <w:tmpl w:val="15909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AD644DF"/>
    <w:multiLevelType w:val="hybridMultilevel"/>
    <w:tmpl w:val="6D2479C4"/>
    <w:lvl w:ilvl="0" w:tplc="7BB071F4">
      <w:start w:val="1"/>
      <w:numFmt w:val="decimal"/>
      <w:lvlText w:val="%1."/>
      <w:lvlJc w:val="left"/>
      <w:pPr>
        <w:ind w:left="42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B387010"/>
    <w:multiLevelType w:val="hybridMultilevel"/>
    <w:tmpl w:val="07964D56"/>
    <w:lvl w:ilvl="0" w:tplc="B930152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5" w15:restartNumberingAfterBreak="0">
    <w:nsid w:val="7CF92582"/>
    <w:multiLevelType w:val="hybridMultilevel"/>
    <w:tmpl w:val="808635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DF03650"/>
    <w:multiLevelType w:val="hybridMultilevel"/>
    <w:tmpl w:val="9C84F10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97" w15:restartNumberingAfterBreak="0">
    <w:nsid w:val="7DFC70A5"/>
    <w:multiLevelType w:val="hybridMultilevel"/>
    <w:tmpl w:val="2A1E19A4"/>
    <w:lvl w:ilvl="0" w:tplc="E926ECBE">
      <w:start w:val="3"/>
      <w:numFmt w:val="decimal"/>
      <w:lvlText w:val="%1."/>
      <w:lvlJc w:val="left"/>
      <w:pPr>
        <w:ind w:left="720" w:hanging="360"/>
      </w:pPr>
      <w:rPr>
        <w:rFonts w:ascii="Roboto" w:hAnsi="Roboto" w:hint="default"/>
        <w:b/>
        <w:i w:val="0"/>
        <w:sz w:val="20"/>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98" w15:restartNumberingAfterBreak="0">
    <w:nsid w:val="7E100F2A"/>
    <w:multiLevelType w:val="hybridMultilevel"/>
    <w:tmpl w:val="BD0C0614"/>
    <w:lvl w:ilvl="0" w:tplc="10C23008">
      <w:start w:val="1"/>
      <w:numFmt w:val="lowerLetter"/>
      <w:pStyle w:val="Header4"/>
      <w:lvlText w:val="%1."/>
      <w:lvlJc w:val="left"/>
      <w:pPr>
        <w:tabs>
          <w:tab w:val="num" w:pos="3600"/>
        </w:tabs>
        <w:ind w:left="3600" w:hanging="360"/>
      </w:pPr>
    </w:lvl>
    <w:lvl w:ilvl="1" w:tplc="04090019" w:tentative="1">
      <w:start w:val="1"/>
      <w:numFmt w:val="lowerLetter"/>
      <w:lvlText w:val="%2."/>
      <w:lvlJc w:val="left"/>
      <w:pPr>
        <w:tabs>
          <w:tab w:val="num" w:pos="4320"/>
        </w:tabs>
        <w:ind w:left="4320" w:hanging="360"/>
      </w:p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99" w15:restartNumberingAfterBreak="0">
    <w:nsid w:val="7E584DBB"/>
    <w:multiLevelType w:val="hybridMultilevel"/>
    <w:tmpl w:val="6D2479C4"/>
    <w:lvl w:ilvl="0" w:tplc="7BB071F4">
      <w:start w:val="1"/>
      <w:numFmt w:val="decimal"/>
      <w:lvlText w:val="%1."/>
      <w:lvlJc w:val="left"/>
      <w:pPr>
        <w:ind w:left="42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E677D46"/>
    <w:multiLevelType w:val="hybridMultilevel"/>
    <w:tmpl w:val="422C050C"/>
    <w:lvl w:ilvl="0" w:tplc="F9467AAC">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FD30910"/>
    <w:multiLevelType w:val="hybridMultilevel"/>
    <w:tmpl w:val="808635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27"/>
  </w:num>
  <w:num w:numId="6">
    <w:abstractNumId w:val="57"/>
  </w:num>
  <w:num w:numId="7">
    <w:abstractNumId w:val="59"/>
  </w:num>
  <w:num w:numId="8">
    <w:abstractNumId w:val="98"/>
  </w:num>
  <w:num w:numId="9">
    <w:abstractNumId w:val="34"/>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58"/>
  </w:num>
  <w:num w:numId="16">
    <w:abstractNumId w:val="90"/>
  </w:num>
  <w:num w:numId="17">
    <w:abstractNumId w:val="37"/>
  </w:num>
  <w:num w:numId="18">
    <w:abstractNumId w:val="42"/>
  </w:num>
  <w:num w:numId="19">
    <w:abstractNumId w:val="54"/>
  </w:num>
  <w:num w:numId="20">
    <w:abstractNumId w:val="63"/>
  </w:num>
  <w:num w:numId="21">
    <w:abstractNumId w:val="16"/>
  </w:num>
  <w:num w:numId="22">
    <w:abstractNumId w:val="33"/>
  </w:num>
  <w:num w:numId="23">
    <w:abstractNumId w:val="13"/>
  </w:num>
  <w:num w:numId="24">
    <w:abstractNumId w:val="24"/>
  </w:num>
  <w:num w:numId="25">
    <w:abstractNumId w:val="82"/>
  </w:num>
  <w:num w:numId="26">
    <w:abstractNumId w:val="66"/>
  </w:num>
  <w:num w:numId="27">
    <w:abstractNumId w:val="45"/>
  </w:num>
  <w:num w:numId="28">
    <w:abstractNumId w:val="40"/>
  </w:num>
  <w:num w:numId="29">
    <w:abstractNumId w:val="30"/>
  </w:num>
  <w:num w:numId="30">
    <w:abstractNumId w:val="4"/>
  </w:num>
  <w:num w:numId="31">
    <w:abstractNumId w:val="8"/>
  </w:num>
  <w:num w:numId="32">
    <w:abstractNumId w:val="75"/>
  </w:num>
  <w:num w:numId="33">
    <w:abstractNumId w:val="39"/>
  </w:num>
  <w:num w:numId="34">
    <w:abstractNumId w:val="22"/>
  </w:num>
  <w:num w:numId="35">
    <w:abstractNumId w:val="29"/>
  </w:num>
  <w:num w:numId="36">
    <w:abstractNumId w:val="73"/>
  </w:num>
  <w:num w:numId="37">
    <w:abstractNumId w:val="31"/>
  </w:num>
  <w:num w:numId="38">
    <w:abstractNumId w:val="51"/>
  </w:num>
  <w:num w:numId="39">
    <w:abstractNumId w:val="47"/>
  </w:num>
  <w:num w:numId="40">
    <w:abstractNumId w:val="6"/>
  </w:num>
  <w:num w:numId="41">
    <w:abstractNumId w:val="76"/>
  </w:num>
  <w:num w:numId="42">
    <w:abstractNumId w:val="68"/>
  </w:num>
  <w:num w:numId="43">
    <w:abstractNumId w:val="49"/>
  </w:num>
  <w:num w:numId="44">
    <w:abstractNumId w:val="79"/>
  </w:num>
  <w:num w:numId="45">
    <w:abstractNumId w:val="21"/>
  </w:num>
  <w:num w:numId="46">
    <w:abstractNumId w:val="74"/>
  </w:num>
  <w:num w:numId="47">
    <w:abstractNumId w:val="80"/>
  </w:num>
  <w:num w:numId="48">
    <w:abstractNumId w:val="43"/>
  </w:num>
  <w:num w:numId="49">
    <w:abstractNumId w:val="81"/>
  </w:num>
  <w:num w:numId="50">
    <w:abstractNumId w:val="84"/>
  </w:num>
  <w:num w:numId="51">
    <w:abstractNumId w:val="56"/>
  </w:num>
  <w:num w:numId="52">
    <w:abstractNumId w:val="64"/>
  </w:num>
  <w:num w:numId="53">
    <w:abstractNumId w:val="7"/>
  </w:num>
  <w:num w:numId="54">
    <w:abstractNumId w:val="95"/>
  </w:num>
  <w:num w:numId="55">
    <w:abstractNumId w:val="101"/>
  </w:num>
  <w:num w:numId="56">
    <w:abstractNumId w:val="9"/>
  </w:num>
  <w:num w:numId="57">
    <w:abstractNumId w:val="32"/>
  </w:num>
  <w:num w:numId="58">
    <w:abstractNumId w:val="91"/>
  </w:num>
  <w:num w:numId="59">
    <w:abstractNumId w:val="15"/>
  </w:num>
  <w:num w:numId="60">
    <w:abstractNumId w:val="92"/>
  </w:num>
  <w:num w:numId="61">
    <w:abstractNumId w:val="23"/>
  </w:num>
  <w:num w:numId="62">
    <w:abstractNumId w:val="88"/>
  </w:num>
  <w:num w:numId="63">
    <w:abstractNumId w:val="69"/>
  </w:num>
  <w:num w:numId="64">
    <w:abstractNumId w:val="46"/>
  </w:num>
  <w:num w:numId="65">
    <w:abstractNumId w:val="93"/>
  </w:num>
  <w:num w:numId="66">
    <w:abstractNumId w:val="78"/>
  </w:num>
  <w:num w:numId="67">
    <w:abstractNumId w:val="77"/>
  </w:num>
  <w:num w:numId="68">
    <w:abstractNumId w:val="53"/>
  </w:num>
  <w:num w:numId="69">
    <w:abstractNumId w:val="89"/>
  </w:num>
  <w:num w:numId="70">
    <w:abstractNumId w:val="72"/>
  </w:num>
  <w:num w:numId="71">
    <w:abstractNumId w:val="96"/>
  </w:num>
  <w:num w:numId="72">
    <w:abstractNumId w:val="97"/>
  </w:num>
  <w:num w:numId="73">
    <w:abstractNumId w:val="44"/>
  </w:num>
  <w:num w:numId="74">
    <w:abstractNumId w:val="17"/>
  </w:num>
  <w:num w:numId="75">
    <w:abstractNumId w:val="12"/>
  </w:num>
  <w:num w:numId="76">
    <w:abstractNumId w:val="67"/>
  </w:num>
  <w:num w:numId="77">
    <w:abstractNumId w:val="83"/>
  </w:num>
  <w:num w:numId="78">
    <w:abstractNumId w:val="52"/>
  </w:num>
  <w:num w:numId="79">
    <w:abstractNumId w:val="35"/>
  </w:num>
  <w:num w:numId="80">
    <w:abstractNumId w:val="41"/>
  </w:num>
  <w:num w:numId="81">
    <w:abstractNumId w:val="85"/>
  </w:num>
  <w:num w:numId="82">
    <w:abstractNumId w:val="3"/>
  </w:num>
  <w:num w:numId="83">
    <w:abstractNumId w:val="87"/>
  </w:num>
  <w:num w:numId="84">
    <w:abstractNumId w:val="60"/>
  </w:num>
  <w:num w:numId="85">
    <w:abstractNumId w:val="25"/>
  </w:num>
  <w:num w:numId="86">
    <w:abstractNumId w:val="2"/>
  </w:num>
  <w:num w:numId="87">
    <w:abstractNumId w:val="5"/>
  </w:num>
  <w:num w:numId="88">
    <w:abstractNumId w:val="18"/>
  </w:num>
  <w:num w:numId="89">
    <w:abstractNumId w:val="50"/>
  </w:num>
  <w:num w:numId="90">
    <w:abstractNumId w:val="19"/>
  </w:num>
  <w:num w:numId="91">
    <w:abstractNumId w:val="61"/>
  </w:num>
  <w:num w:numId="92">
    <w:abstractNumId w:val="28"/>
  </w:num>
  <w:num w:numId="93">
    <w:abstractNumId w:val="10"/>
  </w:num>
  <w:num w:numId="94">
    <w:abstractNumId w:val="55"/>
  </w:num>
  <w:num w:numId="95">
    <w:abstractNumId w:val="14"/>
  </w:num>
  <w:num w:numId="96">
    <w:abstractNumId w:val="38"/>
  </w:num>
  <w:num w:numId="97">
    <w:abstractNumId w:val="99"/>
  </w:num>
  <w:num w:numId="98">
    <w:abstractNumId w:val="65"/>
  </w:num>
  <w:num w:numId="99">
    <w:abstractNumId w:val="100"/>
  </w:num>
  <w:num w:numId="100">
    <w:abstractNumId w:val="36"/>
  </w:num>
  <w:num w:numId="101">
    <w:abstractNumId w:val="62"/>
  </w:num>
  <w:num w:numId="102">
    <w:abstractNumId w:val="11"/>
  </w:num>
  <w:num w:numId="103">
    <w:abstractNumId w:val="71"/>
  </w:num>
  <w:num w:numId="104">
    <w:abstractNumId w:val="48"/>
  </w:num>
  <w:num w:numId="105">
    <w:abstractNumId w:val="70"/>
  </w:num>
  <w:num w:numId="106">
    <w:abstractNumId w:val="1"/>
  </w:num>
  <w:num w:numId="107">
    <w:abstractNumId w:val="94"/>
  </w:num>
  <w:num w:numId="108">
    <w:abstractNumId w:val="20"/>
  </w:num>
  <w:num w:numId="109">
    <w:abstractNumId w:val="8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stylePaneSortMethod w:val="0000"/>
  <w:styleLockTheme/>
  <w:styleLockQFSet/>
  <w:defaultTabStop w:val="720"/>
  <w:evenAndOddHeaders/>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bM0tTQyNTW0MDI1MzdS0lEKTi0uzszPAykwqgUAtrX0GywAAAA="/>
  </w:docVars>
  <w:rsids>
    <w:rsidRoot w:val="008800A2"/>
    <w:rsid w:val="00000FED"/>
    <w:rsid w:val="0000434E"/>
    <w:rsid w:val="00005970"/>
    <w:rsid w:val="000211A9"/>
    <w:rsid w:val="00031260"/>
    <w:rsid w:val="0003681A"/>
    <w:rsid w:val="00061EC2"/>
    <w:rsid w:val="00080ED0"/>
    <w:rsid w:val="00085B8F"/>
    <w:rsid w:val="00090481"/>
    <w:rsid w:val="000A4BF9"/>
    <w:rsid w:val="000A6C26"/>
    <w:rsid w:val="000E07BC"/>
    <w:rsid w:val="000F1CD4"/>
    <w:rsid w:val="000F4103"/>
    <w:rsid w:val="000F70A7"/>
    <w:rsid w:val="000F7798"/>
    <w:rsid w:val="00101064"/>
    <w:rsid w:val="0012252C"/>
    <w:rsid w:val="00122F25"/>
    <w:rsid w:val="00135980"/>
    <w:rsid w:val="00144AFE"/>
    <w:rsid w:val="001470E3"/>
    <w:rsid w:val="00164719"/>
    <w:rsid w:val="00166FC4"/>
    <w:rsid w:val="001677AC"/>
    <w:rsid w:val="0017108B"/>
    <w:rsid w:val="001804EA"/>
    <w:rsid w:val="00190A61"/>
    <w:rsid w:val="0019358E"/>
    <w:rsid w:val="001A3342"/>
    <w:rsid w:val="001A3E3D"/>
    <w:rsid w:val="001A46CC"/>
    <w:rsid w:val="001A7049"/>
    <w:rsid w:val="001B1E40"/>
    <w:rsid w:val="001C764E"/>
    <w:rsid w:val="001D18F8"/>
    <w:rsid w:val="001E1052"/>
    <w:rsid w:val="001E21B1"/>
    <w:rsid w:val="001E2F93"/>
    <w:rsid w:val="001E61E5"/>
    <w:rsid w:val="001F2159"/>
    <w:rsid w:val="001F73D8"/>
    <w:rsid w:val="00214863"/>
    <w:rsid w:val="002156B4"/>
    <w:rsid w:val="0023724D"/>
    <w:rsid w:val="00253222"/>
    <w:rsid w:val="00262847"/>
    <w:rsid w:val="00275C5E"/>
    <w:rsid w:val="00281BB2"/>
    <w:rsid w:val="00294FA6"/>
    <w:rsid w:val="002A4669"/>
    <w:rsid w:val="002B0142"/>
    <w:rsid w:val="002B72E9"/>
    <w:rsid w:val="002C7998"/>
    <w:rsid w:val="002F1E53"/>
    <w:rsid w:val="002F2CAA"/>
    <w:rsid w:val="0030052C"/>
    <w:rsid w:val="003306E1"/>
    <w:rsid w:val="003320E4"/>
    <w:rsid w:val="0033525D"/>
    <w:rsid w:val="003414F3"/>
    <w:rsid w:val="00352075"/>
    <w:rsid w:val="0035613E"/>
    <w:rsid w:val="003573B5"/>
    <w:rsid w:val="00363EE9"/>
    <w:rsid w:val="00376128"/>
    <w:rsid w:val="0037742E"/>
    <w:rsid w:val="0038245A"/>
    <w:rsid w:val="00385CFC"/>
    <w:rsid w:val="0039337A"/>
    <w:rsid w:val="003A3189"/>
    <w:rsid w:val="003A588C"/>
    <w:rsid w:val="003B33BD"/>
    <w:rsid w:val="003B569D"/>
    <w:rsid w:val="003C3C0E"/>
    <w:rsid w:val="003D4FAC"/>
    <w:rsid w:val="003E7906"/>
    <w:rsid w:val="003F3C50"/>
    <w:rsid w:val="00406A6A"/>
    <w:rsid w:val="00406B22"/>
    <w:rsid w:val="00423A9C"/>
    <w:rsid w:val="00424722"/>
    <w:rsid w:val="004328A7"/>
    <w:rsid w:val="00434C74"/>
    <w:rsid w:val="00437A85"/>
    <w:rsid w:val="00456EB4"/>
    <w:rsid w:val="004718F3"/>
    <w:rsid w:val="00475040"/>
    <w:rsid w:val="00493D40"/>
    <w:rsid w:val="004967B6"/>
    <w:rsid w:val="004A504B"/>
    <w:rsid w:val="004A6911"/>
    <w:rsid w:val="004B54E0"/>
    <w:rsid w:val="004B7384"/>
    <w:rsid w:val="004C4269"/>
    <w:rsid w:val="004D54A5"/>
    <w:rsid w:val="004D6236"/>
    <w:rsid w:val="004E1861"/>
    <w:rsid w:val="004E4DBB"/>
    <w:rsid w:val="004E4E41"/>
    <w:rsid w:val="004E7F9C"/>
    <w:rsid w:val="004F3493"/>
    <w:rsid w:val="004F5143"/>
    <w:rsid w:val="00512B09"/>
    <w:rsid w:val="00514B5D"/>
    <w:rsid w:val="0054234B"/>
    <w:rsid w:val="00553189"/>
    <w:rsid w:val="00555D75"/>
    <w:rsid w:val="00560DF0"/>
    <w:rsid w:val="0056759C"/>
    <w:rsid w:val="00583AF2"/>
    <w:rsid w:val="0059513E"/>
    <w:rsid w:val="005B48FF"/>
    <w:rsid w:val="005F2249"/>
    <w:rsid w:val="00604C15"/>
    <w:rsid w:val="00607985"/>
    <w:rsid w:val="006158D5"/>
    <w:rsid w:val="00625D83"/>
    <w:rsid w:val="006450FD"/>
    <w:rsid w:val="006623E7"/>
    <w:rsid w:val="00662B80"/>
    <w:rsid w:val="00670F6C"/>
    <w:rsid w:val="006726CF"/>
    <w:rsid w:val="00673855"/>
    <w:rsid w:val="006808AC"/>
    <w:rsid w:val="006852C7"/>
    <w:rsid w:val="00690E09"/>
    <w:rsid w:val="006A7512"/>
    <w:rsid w:val="006C1727"/>
    <w:rsid w:val="006C32FD"/>
    <w:rsid w:val="006C39CE"/>
    <w:rsid w:val="006D0FCC"/>
    <w:rsid w:val="006E1FC3"/>
    <w:rsid w:val="006F3E7F"/>
    <w:rsid w:val="0070616B"/>
    <w:rsid w:val="00706FDA"/>
    <w:rsid w:val="00711F9A"/>
    <w:rsid w:val="00713810"/>
    <w:rsid w:val="00724CB5"/>
    <w:rsid w:val="00726A4C"/>
    <w:rsid w:val="007303A5"/>
    <w:rsid w:val="00730B3E"/>
    <w:rsid w:val="0073420B"/>
    <w:rsid w:val="00735918"/>
    <w:rsid w:val="0074760E"/>
    <w:rsid w:val="00754ABA"/>
    <w:rsid w:val="00784E43"/>
    <w:rsid w:val="007A1546"/>
    <w:rsid w:val="007A228C"/>
    <w:rsid w:val="007A368E"/>
    <w:rsid w:val="007A5868"/>
    <w:rsid w:val="007B04CE"/>
    <w:rsid w:val="007B6871"/>
    <w:rsid w:val="007B7A2F"/>
    <w:rsid w:val="007C3D33"/>
    <w:rsid w:val="007D294A"/>
    <w:rsid w:val="007D47D2"/>
    <w:rsid w:val="007D6EC0"/>
    <w:rsid w:val="007D7E1D"/>
    <w:rsid w:val="007E4081"/>
    <w:rsid w:val="00823D8E"/>
    <w:rsid w:val="00831979"/>
    <w:rsid w:val="00851352"/>
    <w:rsid w:val="00863230"/>
    <w:rsid w:val="008717D8"/>
    <w:rsid w:val="0087215C"/>
    <w:rsid w:val="008800A2"/>
    <w:rsid w:val="008875FE"/>
    <w:rsid w:val="00887F8E"/>
    <w:rsid w:val="00896234"/>
    <w:rsid w:val="00897E43"/>
    <w:rsid w:val="008B638D"/>
    <w:rsid w:val="008C5738"/>
    <w:rsid w:val="008C7EAD"/>
    <w:rsid w:val="008D0CFE"/>
    <w:rsid w:val="008D6152"/>
    <w:rsid w:val="008D7B7F"/>
    <w:rsid w:val="008F0F81"/>
    <w:rsid w:val="008F27BF"/>
    <w:rsid w:val="009142EC"/>
    <w:rsid w:val="00923540"/>
    <w:rsid w:val="00926767"/>
    <w:rsid w:val="009361D5"/>
    <w:rsid w:val="00937DB9"/>
    <w:rsid w:val="009428A4"/>
    <w:rsid w:val="00955ED5"/>
    <w:rsid w:val="009659F4"/>
    <w:rsid w:val="00970D60"/>
    <w:rsid w:val="0097731B"/>
    <w:rsid w:val="009960E5"/>
    <w:rsid w:val="009A7ADC"/>
    <w:rsid w:val="009C19B7"/>
    <w:rsid w:val="009D7C51"/>
    <w:rsid w:val="009F36BF"/>
    <w:rsid w:val="00A111B6"/>
    <w:rsid w:val="00A26D27"/>
    <w:rsid w:val="00A31443"/>
    <w:rsid w:val="00A376EE"/>
    <w:rsid w:val="00A400CB"/>
    <w:rsid w:val="00A429B2"/>
    <w:rsid w:val="00A42A99"/>
    <w:rsid w:val="00A5151A"/>
    <w:rsid w:val="00A552B8"/>
    <w:rsid w:val="00A57E0A"/>
    <w:rsid w:val="00A823F6"/>
    <w:rsid w:val="00A9094C"/>
    <w:rsid w:val="00AA0A89"/>
    <w:rsid w:val="00AA6429"/>
    <w:rsid w:val="00AC01AA"/>
    <w:rsid w:val="00AC4F72"/>
    <w:rsid w:val="00AF741A"/>
    <w:rsid w:val="00B01ADB"/>
    <w:rsid w:val="00B04161"/>
    <w:rsid w:val="00B056F9"/>
    <w:rsid w:val="00B10FB0"/>
    <w:rsid w:val="00B11E3D"/>
    <w:rsid w:val="00B12856"/>
    <w:rsid w:val="00B17E82"/>
    <w:rsid w:val="00B26BDA"/>
    <w:rsid w:val="00B4575A"/>
    <w:rsid w:val="00B575BA"/>
    <w:rsid w:val="00B76429"/>
    <w:rsid w:val="00B93502"/>
    <w:rsid w:val="00B956D4"/>
    <w:rsid w:val="00B97446"/>
    <w:rsid w:val="00BA7432"/>
    <w:rsid w:val="00BC1AA0"/>
    <w:rsid w:val="00BC2495"/>
    <w:rsid w:val="00BC7EB9"/>
    <w:rsid w:val="00BD2643"/>
    <w:rsid w:val="00BD56B1"/>
    <w:rsid w:val="00BD6558"/>
    <w:rsid w:val="00BF3022"/>
    <w:rsid w:val="00BF3214"/>
    <w:rsid w:val="00BF4244"/>
    <w:rsid w:val="00BF5573"/>
    <w:rsid w:val="00BF69A7"/>
    <w:rsid w:val="00C15867"/>
    <w:rsid w:val="00C2296D"/>
    <w:rsid w:val="00C23155"/>
    <w:rsid w:val="00C32391"/>
    <w:rsid w:val="00C40C41"/>
    <w:rsid w:val="00C45885"/>
    <w:rsid w:val="00C4704A"/>
    <w:rsid w:val="00C50F22"/>
    <w:rsid w:val="00C57971"/>
    <w:rsid w:val="00C76BA4"/>
    <w:rsid w:val="00C83A48"/>
    <w:rsid w:val="00C85865"/>
    <w:rsid w:val="00C85E85"/>
    <w:rsid w:val="00CA1CFF"/>
    <w:rsid w:val="00CA2EAE"/>
    <w:rsid w:val="00CA4AC1"/>
    <w:rsid w:val="00CB0316"/>
    <w:rsid w:val="00CB0B11"/>
    <w:rsid w:val="00CB2032"/>
    <w:rsid w:val="00CB5354"/>
    <w:rsid w:val="00CC6A14"/>
    <w:rsid w:val="00CC70A3"/>
    <w:rsid w:val="00CD4442"/>
    <w:rsid w:val="00CD53C3"/>
    <w:rsid w:val="00CD574E"/>
    <w:rsid w:val="00CD7887"/>
    <w:rsid w:val="00CE4C22"/>
    <w:rsid w:val="00CF41EC"/>
    <w:rsid w:val="00CF5D04"/>
    <w:rsid w:val="00D04DE4"/>
    <w:rsid w:val="00D063F1"/>
    <w:rsid w:val="00D14F22"/>
    <w:rsid w:val="00D24DF0"/>
    <w:rsid w:val="00D54264"/>
    <w:rsid w:val="00D56F9F"/>
    <w:rsid w:val="00D57918"/>
    <w:rsid w:val="00D73DC6"/>
    <w:rsid w:val="00D74C1A"/>
    <w:rsid w:val="00D754C1"/>
    <w:rsid w:val="00D77A35"/>
    <w:rsid w:val="00D81B3E"/>
    <w:rsid w:val="00D90C70"/>
    <w:rsid w:val="00D90E49"/>
    <w:rsid w:val="00D96ADE"/>
    <w:rsid w:val="00DC6A10"/>
    <w:rsid w:val="00DE657E"/>
    <w:rsid w:val="00DF23D5"/>
    <w:rsid w:val="00DF4704"/>
    <w:rsid w:val="00DF6933"/>
    <w:rsid w:val="00E024AA"/>
    <w:rsid w:val="00E1265E"/>
    <w:rsid w:val="00E250F1"/>
    <w:rsid w:val="00E254FB"/>
    <w:rsid w:val="00E3550D"/>
    <w:rsid w:val="00E40A42"/>
    <w:rsid w:val="00E46959"/>
    <w:rsid w:val="00E614E0"/>
    <w:rsid w:val="00E67AE2"/>
    <w:rsid w:val="00E73F7F"/>
    <w:rsid w:val="00E837E2"/>
    <w:rsid w:val="00E85409"/>
    <w:rsid w:val="00EA429F"/>
    <w:rsid w:val="00EA4F9E"/>
    <w:rsid w:val="00EA5968"/>
    <w:rsid w:val="00EA63CA"/>
    <w:rsid w:val="00EA6D3B"/>
    <w:rsid w:val="00EB00AD"/>
    <w:rsid w:val="00EB136C"/>
    <w:rsid w:val="00EB480E"/>
    <w:rsid w:val="00EB5EC6"/>
    <w:rsid w:val="00EB7FC9"/>
    <w:rsid w:val="00ED27E8"/>
    <w:rsid w:val="00ED7137"/>
    <w:rsid w:val="00EF413A"/>
    <w:rsid w:val="00F21088"/>
    <w:rsid w:val="00F327E7"/>
    <w:rsid w:val="00F35746"/>
    <w:rsid w:val="00F447C7"/>
    <w:rsid w:val="00F554A9"/>
    <w:rsid w:val="00F63E87"/>
    <w:rsid w:val="00F716FD"/>
    <w:rsid w:val="00F80355"/>
    <w:rsid w:val="00FB0C81"/>
    <w:rsid w:val="00FC2200"/>
    <w:rsid w:val="00FC2540"/>
    <w:rsid w:val="00FD35B6"/>
    <w:rsid w:val="00FF0204"/>
    <w:rsid w:val="00FF3A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2BECC7B"/>
  <w15:docId w15:val="{8AC2C5AC-71AA-4ECE-A4DA-6E3D4BF8C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7E7"/>
    <w:pPr>
      <w:jc w:val="both"/>
    </w:pPr>
    <w:rPr>
      <w:sz w:val="22"/>
      <w:szCs w:val="22"/>
      <w:lang w:val="en-GB"/>
    </w:rPr>
  </w:style>
  <w:style w:type="paragraph" w:styleId="Heading1">
    <w:name w:val="heading 1"/>
    <w:aliases w:val="Para (1),Heading 1 Char,Heading 1 Char3 Char,Heading 1 Char Char1 Char,Heading 1 Char1 Char Char1 Char,Heading 1 Char Char Char Char1 Char1,Para (1) Char Char Char Char1 Char,Heading 1 Char3 Char Char Char Char1 Char,Heading 1 Char3,Heading1"/>
    <w:basedOn w:val="Normal"/>
    <w:next w:val="Normal"/>
    <w:link w:val="Heading1Char1"/>
    <w:qFormat/>
    <w:rsid w:val="0033525D"/>
    <w:pPr>
      <w:numPr>
        <w:numId w:val="1"/>
      </w:numPr>
      <w:spacing w:after="240"/>
      <w:outlineLvl w:val="0"/>
    </w:pPr>
  </w:style>
  <w:style w:type="paragraph" w:styleId="Heading2">
    <w:name w:val="heading 2"/>
    <w:aliases w:val="SubPara (a),Heading 2 Char3,Heading 2 Char Char2,Heading 2 Char1 Char Char1,SubPara (a) Char Char Char1,Heading 2 Char Char Char Char1,Heading 2 Char1 Char Char Char Char1,SubPara (a) Char1 Char Char Char Char1,SubPara (a) Char,Heading 2 Char2"/>
    <w:basedOn w:val="Normal"/>
    <w:next w:val="Normal"/>
    <w:link w:val="Heading2Char"/>
    <w:qFormat/>
    <w:rsid w:val="0033525D"/>
    <w:pPr>
      <w:widowControl w:val="0"/>
      <w:numPr>
        <w:ilvl w:val="1"/>
        <w:numId w:val="2"/>
      </w:numPr>
      <w:spacing w:after="240"/>
      <w:outlineLvl w:val="1"/>
    </w:pPr>
  </w:style>
  <w:style w:type="paragraph" w:styleId="Heading3">
    <w:name w:val="heading 3"/>
    <w:aliases w:val="Char,Char Char,Heading 3 Char1,Heading 3 Char Char,Char Char Char,Char Char1,Heading 3 Char1 Char,Heading 3 Char Char Char,Char Char Char Char,Char Char1 Char,Heading 3 Char2,Char Char2,Char Char Char1,Heading 3 Char Char1 Char,Heading 3 Char"/>
    <w:basedOn w:val="Normal"/>
    <w:next w:val="Normal"/>
    <w:link w:val="Heading3Char3"/>
    <w:qFormat/>
    <w:rsid w:val="0033525D"/>
    <w:pPr>
      <w:widowControl w:val="0"/>
      <w:numPr>
        <w:ilvl w:val="2"/>
        <w:numId w:val="3"/>
      </w:numPr>
      <w:spacing w:after="240"/>
      <w:outlineLvl w:val="2"/>
    </w:pPr>
  </w:style>
  <w:style w:type="paragraph" w:styleId="Heading4">
    <w:name w:val="heading 4"/>
    <w:aliases w:val="Heading 11,para 4,Título 41,heading 4,Heading 41"/>
    <w:basedOn w:val="Normal"/>
    <w:next w:val="Heading9"/>
    <w:link w:val="Heading4Char"/>
    <w:qFormat/>
    <w:rsid w:val="007B6871"/>
    <w:pPr>
      <w:keepNext/>
      <w:numPr>
        <w:ilvl w:val="3"/>
        <w:numId w:val="4"/>
      </w:numPr>
      <w:spacing w:before="240" w:after="60"/>
      <w:outlineLvl w:val="3"/>
    </w:pPr>
  </w:style>
  <w:style w:type="paragraph" w:styleId="Heading5">
    <w:name w:val="heading 5"/>
    <w:basedOn w:val="Normal"/>
    <w:next w:val="Normal"/>
    <w:link w:val="Heading5Char"/>
    <w:qFormat/>
    <w:rsid w:val="00DC6A10"/>
    <w:pPr>
      <w:keepNext/>
      <w:numPr>
        <w:numId w:val="9"/>
      </w:numPr>
      <w:spacing w:after="240"/>
      <w:ind w:left="3600" w:hanging="720"/>
      <w:outlineLvl w:val="4"/>
    </w:pPr>
  </w:style>
  <w:style w:type="paragraph" w:styleId="Heading6">
    <w:name w:val="heading 6"/>
    <w:basedOn w:val="Normal"/>
    <w:next w:val="Normal"/>
    <w:link w:val="Heading6Char"/>
    <w:qFormat/>
    <w:rsid w:val="00A5151A"/>
    <w:pPr>
      <w:numPr>
        <w:ilvl w:val="5"/>
        <w:numId w:val="1"/>
      </w:numPr>
      <w:spacing w:before="240" w:after="60"/>
      <w:outlineLvl w:val="5"/>
    </w:pPr>
    <w:rPr>
      <w:rFonts w:ascii="Arial" w:hAnsi="Arial"/>
      <w:i/>
    </w:rPr>
  </w:style>
  <w:style w:type="paragraph" w:styleId="Heading7">
    <w:name w:val="heading 7"/>
    <w:basedOn w:val="Normal"/>
    <w:next w:val="Normal"/>
    <w:link w:val="Heading7Char"/>
    <w:qFormat/>
    <w:rsid w:val="00A5151A"/>
    <w:pPr>
      <w:numPr>
        <w:ilvl w:val="6"/>
        <w:numId w:val="1"/>
      </w:numPr>
      <w:spacing w:before="240" w:after="60"/>
      <w:outlineLvl w:val="6"/>
    </w:pPr>
    <w:rPr>
      <w:rFonts w:ascii="Arial" w:hAnsi="Arial"/>
    </w:rPr>
  </w:style>
  <w:style w:type="paragraph" w:styleId="Heading8">
    <w:name w:val="heading 8"/>
    <w:basedOn w:val="Normal"/>
    <w:next w:val="Normal"/>
    <w:qFormat/>
    <w:rsid w:val="00CC6A14"/>
    <w:pPr>
      <w:outlineLvl w:val="7"/>
    </w:pPr>
    <w:rPr>
      <w:b/>
    </w:rPr>
  </w:style>
  <w:style w:type="paragraph" w:styleId="Heading9">
    <w:name w:val="heading 9"/>
    <w:basedOn w:val="Normal"/>
    <w:next w:val="Normal"/>
    <w:link w:val="Heading9Char"/>
    <w:qFormat/>
    <w:rsid w:val="00A5151A"/>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493D40"/>
    <w:pPr>
      <w:numPr>
        <w:numId w:val="5"/>
      </w:numPr>
    </w:pPr>
  </w:style>
  <w:style w:type="paragraph" w:styleId="Header">
    <w:name w:val="header"/>
    <w:basedOn w:val="Normal"/>
    <w:link w:val="HeaderChar"/>
    <w:uiPriority w:val="99"/>
    <w:rsid w:val="00A5151A"/>
    <w:pPr>
      <w:tabs>
        <w:tab w:val="center" w:pos="4320"/>
        <w:tab w:val="right" w:pos="8640"/>
      </w:tabs>
    </w:pPr>
  </w:style>
  <w:style w:type="paragraph" w:customStyle="1" w:styleId="sub-title">
    <w:name w:val="sub-title"/>
    <w:rsid w:val="0033525D"/>
    <w:pPr>
      <w:jc w:val="both"/>
      <w:outlineLvl w:val="0"/>
    </w:pPr>
    <w:rPr>
      <w:b/>
      <w:noProof/>
      <w:sz w:val="22"/>
      <w:szCs w:val="22"/>
    </w:rPr>
  </w:style>
  <w:style w:type="paragraph" w:customStyle="1" w:styleId="Title1">
    <w:name w:val="Title1"/>
    <w:rsid w:val="0033525D"/>
    <w:pPr>
      <w:jc w:val="center"/>
      <w:outlineLvl w:val="0"/>
    </w:pPr>
    <w:rPr>
      <w:b/>
      <w:caps/>
      <w:sz w:val="22"/>
      <w:szCs w:val="22"/>
      <w:lang w:val="en-GB"/>
    </w:rPr>
  </w:style>
  <w:style w:type="paragraph" w:customStyle="1" w:styleId="Decision">
    <w:name w:val="Decision"/>
    <w:basedOn w:val="Normal"/>
    <w:rsid w:val="0033525D"/>
    <w:pPr>
      <w:keepLines/>
      <w:jc w:val="right"/>
    </w:pPr>
    <w:rPr>
      <w:b/>
    </w:rPr>
  </w:style>
  <w:style w:type="paragraph" w:customStyle="1" w:styleId="0Heading0">
    <w:name w:val="0 Heading 0"/>
    <w:link w:val="0Heading0Char"/>
    <w:uiPriority w:val="99"/>
    <w:rsid w:val="0033525D"/>
    <w:rPr>
      <w:sz w:val="22"/>
      <w:szCs w:val="22"/>
      <w:lang w:val="en-GB"/>
    </w:rPr>
  </w:style>
  <w:style w:type="paragraph" w:styleId="Footer">
    <w:name w:val="footer"/>
    <w:basedOn w:val="Normal"/>
    <w:link w:val="FooterChar"/>
    <w:uiPriority w:val="99"/>
    <w:rsid w:val="00A5151A"/>
    <w:pPr>
      <w:tabs>
        <w:tab w:val="center" w:pos="4320"/>
        <w:tab w:val="right" w:pos="8640"/>
      </w:tabs>
    </w:pPr>
  </w:style>
  <w:style w:type="numbering" w:styleId="1ai">
    <w:name w:val="Outline List 1"/>
    <w:basedOn w:val="NoList"/>
    <w:semiHidden/>
    <w:rsid w:val="00493D40"/>
    <w:pPr>
      <w:numPr>
        <w:numId w:val="6"/>
      </w:numPr>
    </w:pPr>
  </w:style>
  <w:style w:type="numbering" w:styleId="ArticleSection">
    <w:name w:val="Outline List 3"/>
    <w:basedOn w:val="NoList"/>
    <w:semiHidden/>
    <w:rsid w:val="00493D40"/>
    <w:pPr>
      <w:numPr>
        <w:numId w:val="7"/>
      </w:numPr>
    </w:pPr>
  </w:style>
  <w:style w:type="paragraph" w:styleId="BlockText">
    <w:name w:val="Block Text"/>
    <w:basedOn w:val="Normal"/>
    <w:semiHidden/>
    <w:rsid w:val="00493D40"/>
    <w:pPr>
      <w:spacing w:after="120"/>
      <w:ind w:left="1440" w:right="1440"/>
    </w:pPr>
  </w:style>
  <w:style w:type="paragraph" w:styleId="BodyText3">
    <w:name w:val="Body Text 3"/>
    <w:basedOn w:val="Normal"/>
    <w:semiHidden/>
    <w:rsid w:val="00493D40"/>
    <w:pPr>
      <w:spacing w:after="120"/>
    </w:pPr>
    <w:rPr>
      <w:sz w:val="16"/>
      <w:szCs w:val="16"/>
    </w:rPr>
  </w:style>
  <w:style w:type="paragraph" w:styleId="BodyTextIndent3">
    <w:name w:val="Body Text Indent 3"/>
    <w:basedOn w:val="Normal"/>
    <w:semiHidden/>
    <w:rsid w:val="00493D40"/>
    <w:pPr>
      <w:spacing w:after="120"/>
      <w:ind w:left="360"/>
    </w:pPr>
    <w:rPr>
      <w:sz w:val="16"/>
      <w:szCs w:val="16"/>
    </w:rPr>
  </w:style>
  <w:style w:type="paragraph" w:styleId="PlainText">
    <w:name w:val="Plain Text"/>
    <w:basedOn w:val="Normal"/>
    <w:semiHidden/>
    <w:rsid w:val="00493D40"/>
    <w:rPr>
      <w:rFonts w:ascii="Courier New" w:hAnsi="Courier New" w:cs="Courier New"/>
      <w:sz w:val="20"/>
    </w:rPr>
  </w:style>
  <w:style w:type="table" w:styleId="Table3Deffects1">
    <w:name w:val="Table 3D effects 1"/>
    <w:basedOn w:val="TableNormal"/>
    <w:semiHidden/>
    <w:rsid w:val="00493D4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93D4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93D4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93D4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93D4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93D4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93D4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93D4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93D4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93D4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93D4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93D4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93D4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93D4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93D4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93D4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93D4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493D4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93D4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93D4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93D4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93D4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93D4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93D4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93D4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93D4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93D4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93D4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93D4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93D4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93D4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93D4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93D4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93D4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93D4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93D4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93D4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93D4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93D4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93D4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93D4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93D4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93D4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93D4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1Char1">
    <w:name w:val="Heading 1 Char1"/>
    <w:aliases w:val="Para (1) Char,Heading 1 Char Char,Heading 1 Char3 Char Char,Heading 1 Char Char1 Char Char,Heading 1 Char1 Char Char1 Char Char,Heading 1 Char Char Char Char1 Char1 Char,Para (1) Char Char Char Char1 Char Char,Heading 1 Char3 Char1"/>
    <w:basedOn w:val="DefaultParagraphFont"/>
    <w:link w:val="Heading1"/>
    <w:rsid w:val="0033525D"/>
    <w:rPr>
      <w:sz w:val="22"/>
      <w:szCs w:val="22"/>
      <w:lang w:val="en-GB"/>
    </w:rPr>
  </w:style>
  <w:style w:type="paragraph" w:customStyle="1" w:styleId="Header4">
    <w:name w:val="Header4"/>
    <w:aliases w:val="Para 4"/>
    <w:basedOn w:val="Normal"/>
    <w:next w:val="Normal"/>
    <w:rsid w:val="00DC6A10"/>
    <w:pPr>
      <w:widowControl w:val="0"/>
      <w:numPr>
        <w:numId w:val="8"/>
      </w:numPr>
      <w:tabs>
        <w:tab w:val="left" w:pos="2880"/>
        <w:tab w:val="left" w:pos="5760"/>
      </w:tabs>
      <w:spacing w:after="240"/>
      <w:ind w:left="2880" w:hanging="720"/>
    </w:pPr>
  </w:style>
  <w:style w:type="character" w:styleId="CommentReference">
    <w:name w:val="annotation reference"/>
    <w:basedOn w:val="DefaultParagraphFont"/>
    <w:uiPriority w:val="99"/>
    <w:unhideWhenUsed/>
    <w:rsid w:val="00B04161"/>
    <w:rPr>
      <w:sz w:val="16"/>
      <w:szCs w:val="16"/>
    </w:rPr>
  </w:style>
  <w:style w:type="paragraph" w:styleId="Subtitle">
    <w:name w:val="Subtitle"/>
    <w:basedOn w:val="Normal"/>
    <w:link w:val="SubtitleChar"/>
    <w:qFormat/>
    <w:rsid w:val="0033525D"/>
    <w:pPr>
      <w:spacing w:after="60"/>
      <w:jc w:val="center"/>
      <w:outlineLvl w:val="1"/>
    </w:pPr>
    <w:rPr>
      <w:rFonts w:ascii="Arial" w:hAnsi="Arial" w:cs="Arial"/>
    </w:rPr>
  </w:style>
  <w:style w:type="paragraph" w:styleId="Title">
    <w:name w:val="Title"/>
    <w:basedOn w:val="Normal"/>
    <w:link w:val="TitleChar"/>
    <w:qFormat/>
    <w:rsid w:val="0033525D"/>
    <w:pPr>
      <w:spacing w:before="240" w:after="60"/>
      <w:jc w:val="center"/>
      <w:outlineLvl w:val="0"/>
    </w:pPr>
    <w:rPr>
      <w:rFonts w:ascii="Arial" w:hAnsi="Arial" w:cs="Arial"/>
      <w:b/>
      <w:bCs/>
      <w:kern w:val="28"/>
    </w:rPr>
  </w:style>
  <w:style w:type="paragraph" w:styleId="Date">
    <w:name w:val="Date"/>
    <w:basedOn w:val="Normal"/>
    <w:next w:val="Normal"/>
    <w:rsid w:val="0033525D"/>
  </w:style>
  <w:style w:type="character" w:styleId="PlaceholderText">
    <w:name w:val="Placeholder Text"/>
    <w:basedOn w:val="DefaultParagraphFont"/>
    <w:uiPriority w:val="99"/>
    <w:semiHidden/>
    <w:rsid w:val="00FC2540"/>
    <w:rPr>
      <w:color w:val="808080"/>
    </w:rPr>
  </w:style>
  <w:style w:type="paragraph" w:styleId="BalloonText">
    <w:name w:val="Balloon Text"/>
    <w:basedOn w:val="Normal"/>
    <w:link w:val="BalloonTextChar"/>
    <w:uiPriority w:val="99"/>
    <w:unhideWhenUsed/>
    <w:rsid w:val="00FC2540"/>
    <w:rPr>
      <w:rFonts w:ascii="Tahoma" w:hAnsi="Tahoma" w:cs="Tahoma"/>
      <w:sz w:val="16"/>
      <w:szCs w:val="16"/>
    </w:rPr>
  </w:style>
  <w:style w:type="character" w:customStyle="1" w:styleId="BalloonTextChar">
    <w:name w:val="Balloon Text Char"/>
    <w:basedOn w:val="DefaultParagraphFont"/>
    <w:link w:val="BalloonText"/>
    <w:uiPriority w:val="99"/>
    <w:rsid w:val="00FC2540"/>
    <w:rPr>
      <w:rFonts w:ascii="Tahoma" w:hAnsi="Tahoma" w:cs="Tahoma"/>
      <w:sz w:val="16"/>
      <w:szCs w:val="16"/>
      <w:lang w:val="en-GB"/>
    </w:rPr>
  </w:style>
  <w:style w:type="paragraph" w:styleId="CommentText">
    <w:name w:val="annotation text"/>
    <w:basedOn w:val="Normal"/>
    <w:link w:val="CommentTextChar"/>
    <w:uiPriority w:val="99"/>
    <w:unhideWhenUsed/>
    <w:rsid w:val="00B04161"/>
    <w:rPr>
      <w:sz w:val="20"/>
      <w:szCs w:val="20"/>
    </w:rPr>
  </w:style>
  <w:style w:type="character" w:customStyle="1" w:styleId="CommentTextChar">
    <w:name w:val="Comment Text Char"/>
    <w:basedOn w:val="DefaultParagraphFont"/>
    <w:link w:val="CommentText"/>
    <w:uiPriority w:val="99"/>
    <w:rsid w:val="00B04161"/>
    <w:rPr>
      <w:lang w:val="en-GB"/>
    </w:rPr>
  </w:style>
  <w:style w:type="paragraph" w:styleId="CommentSubject">
    <w:name w:val="annotation subject"/>
    <w:basedOn w:val="CommentText"/>
    <w:next w:val="CommentText"/>
    <w:link w:val="CommentSubjectChar"/>
    <w:uiPriority w:val="99"/>
    <w:unhideWhenUsed/>
    <w:rsid w:val="00B04161"/>
    <w:rPr>
      <w:b/>
      <w:bCs/>
    </w:rPr>
  </w:style>
  <w:style w:type="character" w:customStyle="1" w:styleId="CommentSubjectChar">
    <w:name w:val="Comment Subject Char"/>
    <w:basedOn w:val="CommentTextChar"/>
    <w:link w:val="CommentSubject"/>
    <w:uiPriority w:val="99"/>
    <w:rsid w:val="00B04161"/>
    <w:rPr>
      <w:b/>
      <w:bCs/>
      <w:lang w:val="en-GB"/>
    </w:rPr>
  </w:style>
  <w:style w:type="paragraph" w:customStyle="1" w:styleId="StyleHeader4Para4Left0Firstline0">
    <w:name w:val="Style Header4Para 4 + Left:  0&quot; First line:  0&quot;"/>
    <w:basedOn w:val="Header4"/>
    <w:rsid w:val="004E7F9C"/>
    <w:pPr>
      <w:ind w:left="0" w:firstLine="0"/>
    </w:pPr>
    <w:rPr>
      <w:sz w:val="20"/>
    </w:rPr>
  </w:style>
  <w:style w:type="paragraph" w:styleId="FootnoteText">
    <w:name w:val="footnote text"/>
    <w:basedOn w:val="Normal"/>
    <w:link w:val="FootnoteTextChar"/>
    <w:uiPriority w:val="99"/>
    <w:unhideWhenUsed/>
    <w:rsid w:val="00DF6933"/>
    <w:rPr>
      <w:sz w:val="20"/>
      <w:szCs w:val="20"/>
    </w:rPr>
  </w:style>
  <w:style w:type="character" w:customStyle="1" w:styleId="FootnoteTextChar">
    <w:name w:val="Footnote Text Char"/>
    <w:basedOn w:val="DefaultParagraphFont"/>
    <w:link w:val="FootnoteText"/>
    <w:uiPriority w:val="99"/>
    <w:rsid w:val="00DF6933"/>
    <w:rPr>
      <w:lang w:val="en-GB"/>
    </w:rPr>
  </w:style>
  <w:style w:type="character" w:styleId="FootnoteReference">
    <w:name w:val="footnote reference"/>
    <w:basedOn w:val="DefaultParagraphFont"/>
    <w:uiPriority w:val="99"/>
    <w:unhideWhenUsed/>
    <w:rsid w:val="00DF6933"/>
    <w:rPr>
      <w:vertAlign w:val="superscript"/>
    </w:rPr>
  </w:style>
  <w:style w:type="character" w:customStyle="1" w:styleId="FooterChar">
    <w:name w:val="Footer Char"/>
    <w:basedOn w:val="DefaultParagraphFont"/>
    <w:link w:val="Footer"/>
    <w:uiPriority w:val="99"/>
    <w:rsid w:val="00823D8E"/>
    <w:rPr>
      <w:sz w:val="22"/>
      <w:szCs w:val="22"/>
      <w:lang w:val="en-GB"/>
    </w:rPr>
  </w:style>
  <w:style w:type="character" w:customStyle="1" w:styleId="m8995062243706756084gmail-aqj">
    <w:name w:val="m_8995062243706756084gmail-aqj"/>
    <w:basedOn w:val="DefaultParagraphFont"/>
    <w:rsid w:val="00D24DF0"/>
  </w:style>
  <w:style w:type="character" w:customStyle="1" w:styleId="Heading2Char">
    <w:name w:val="Heading 2 Char"/>
    <w:aliases w:val="SubPara (a) Char1,Heading 2 Char3 Char,Heading 2 Char Char2 Char,Heading 2 Char1 Char Char1 Char,SubPara (a) Char Char Char1 Char,Heading 2 Char Char Char Char1 Char,Heading 2 Char1 Char Char Char Char1 Char,SubPara (a) Char Char"/>
    <w:basedOn w:val="DefaultParagraphFont"/>
    <w:link w:val="Heading2"/>
    <w:rsid w:val="001A46CC"/>
    <w:rPr>
      <w:sz w:val="22"/>
      <w:szCs w:val="22"/>
      <w:lang w:val="en-GB"/>
    </w:rPr>
  </w:style>
  <w:style w:type="character" w:customStyle="1" w:styleId="HeaderChar">
    <w:name w:val="Header Char"/>
    <w:basedOn w:val="DefaultParagraphFont"/>
    <w:link w:val="Header"/>
    <w:uiPriority w:val="99"/>
    <w:rsid w:val="0019358E"/>
    <w:rPr>
      <w:sz w:val="22"/>
      <w:szCs w:val="22"/>
      <w:lang w:val="en-GB"/>
    </w:rPr>
  </w:style>
  <w:style w:type="paragraph" w:styleId="ListParagraph">
    <w:name w:val="List Paragraph"/>
    <w:basedOn w:val="Normal"/>
    <w:link w:val="ListParagraphChar"/>
    <w:uiPriority w:val="34"/>
    <w:qFormat/>
    <w:rsid w:val="0019358E"/>
    <w:pPr>
      <w:ind w:left="720"/>
      <w:contextualSpacing/>
      <w:jc w:val="left"/>
    </w:pPr>
    <w:rPr>
      <w:sz w:val="24"/>
      <w:szCs w:val="24"/>
      <w:lang w:val="en-US"/>
    </w:rPr>
  </w:style>
  <w:style w:type="paragraph" w:styleId="BodyText2">
    <w:name w:val="Body Text 2"/>
    <w:basedOn w:val="Normal"/>
    <w:link w:val="BodyText2Char"/>
    <w:rsid w:val="0019358E"/>
    <w:pPr>
      <w:widowControl w:val="0"/>
      <w:tabs>
        <w:tab w:val="left" w:pos="-720"/>
      </w:tabs>
      <w:suppressAutoHyphens/>
      <w:spacing w:after="54"/>
    </w:pPr>
    <w:rPr>
      <w:rFonts w:ascii="Modern" w:hAnsi="Modern"/>
      <w:snapToGrid w:val="0"/>
      <w:sz w:val="24"/>
      <w:szCs w:val="20"/>
      <w:lang w:val="en-US"/>
    </w:rPr>
  </w:style>
  <w:style w:type="character" w:customStyle="1" w:styleId="BodyText2Char">
    <w:name w:val="Body Text 2 Char"/>
    <w:basedOn w:val="DefaultParagraphFont"/>
    <w:link w:val="BodyText2"/>
    <w:rsid w:val="0019358E"/>
    <w:rPr>
      <w:rFonts w:ascii="Modern" w:hAnsi="Modern"/>
      <w:snapToGrid w:val="0"/>
      <w:sz w:val="24"/>
    </w:rPr>
  </w:style>
  <w:style w:type="character" w:customStyle="1" w:styleId="TitleChar">
    <w:name w:val="Title Char"/>
    <w:basedOn w:val="DefaultParagraphFont"/>
    <w:link w:val="Title"/>
    <w:rsid w:val="0019358E"/>
    <w:rPr>
      <w:rFonts w:ascii="Arial" w:hAnsi="Arial" w:cs="Arial"/>
      <w:b/>
      <w:bCs/>
      <w:kern w:val="28"/>
      <w:sz w:val="22"/>
      <w:szCs w:val="22"/>
      <w:lang w:val="en-GB"/>
    </w:rPr>
  </w:style>
  <w:style w:type="character" w:styleId="PageNumber">
    <w:name w:val="page number"/>
    <w:basedOn w:val="DefaultParagraphFont"/>
    <w:rsid w:val="0019358E"/>
  </w:style>
  <w:style w:type="character" w:styleId="Hyperlink">
    <w:name w:val="Hyperlink"/>
    <w:rsid w:val="0019358E"/>
    <w:rPr>
      <w:color w:val="000080"/>
      <w:u w:val="single"/>
    </w:rPr>
  </w:style>
  <w:style w:type="character" w:styleId="Strong">
    <w:name w:val="Strong"/>
    <w:qFormat/>
    <w:rsid w:val="0019358E"/>
    <w:rPr>
      <w:b/>
    </w:rPr>
  </w:style>
  <w:style w:type="paragraph" w:customStyle="1" w:styleId="Contedodatabela">
    <w:name w:val="Conteúdo da tabela"/>
    <w:basedOn w:val="Normal"/>
    <w:rsid w:val="0019358E"/>
    <w:pPr>
      <w:widowControl w:val="0"/>
      <w:suppressLineNumbers/>
      <w:suppressAutoHyphens/>
      <w:overflowPunct w:val="0"/>
      <w:autoSpaceDE w:val="0"/>
      <w:jc w:val="left"/>
      <w:textAlignment w:val="baseline"/>
    </w:pPr>
    <w:rPr>
      <w:sz w:val="24"/>
      <w:szCs w:val="20"/>
      <w:lang w:val="en-US" w:eastAsia="ar-SA"/>
    </w:rPr>
  </w:style>
  <w:style w:type="paragraph" w:customStyle="1" w:styleId="Default">
    <w:name w:val="Default"/>
    <w:basedOn w:val="Normal"/>
    <w:rsid w:val="0019358E"/>
    <w:pPr>
      <w:widowControl w:val="0"/>
      <w:suppressAutoHyphens/>
      <w:autoSpaceDE w:val="0"/>
      <w:jc w:val="left"/>
    </w:pPr>
    <w:rPr>
      <w:color w:val="000000"/>
      <w:sz w:val="24"/>
      <w:szCs w:val="24"/>
      <w:lang w:val="en-US"/>
    </w:rPr>
  </w:style>
  <w:style w:type="paragraph" w:customStyle="1" w:styleId="WW-TableContents">
    <w:name w:val="WW-Table Contents"/>
    <w:basedOn w:val="Normal"/>
    <w:rsid w:val="0019358E"/>
    <w:pPr>
      <w:widowControl w:val="0"/>
      <w:suppressAutoHyphens/>
      <w:overflowPunct w:val="0"/>
      <w:autoSpaceDE w:val="0"/>
      <w:jc w:val="left"/>
      <w:textAlignment w:val="baseline"/>
    </w:pPr>
    <w:rPr>
      <w:sz w:val="24"/>
      <w:szCs w:val="20"/>
      <w:lang w:val="en-US" w:eastAsia="ar-SA"/>
    </w:rPr>
  </w:style>
  <w:style w:type="paragraph" w:styleId="BodyText">
    <w:name w:val="Body Text"/>
    <w:basedOn w:val="Normal"/>
    <w:link w:val="BodyTextChar"/>
    <w:rsid w:val="0019358E"/>
    <w:pPr>
      <w:widowControl w:val="0"/>
      <w:suppressAutoHyphens/>
      <w:overflowPunct w:val="0"/>
      <w:autoSpaceDE w:val="0"/>
      <w:spacing w:after="120"/>
      <w:jc w:val="left"/>
      <w:textAlignment w:val="baseline"/>
    </w:pPr>
    <w:rPr>
      <w:sz w:val="24"/>
      <w:szCs w:val="20"/>
      <w:lang w:val="en-US" w:eastAsia="ar-SA"/>
    </w:rPr>
  </w:style>
  <w:style w:type="character" w:customStyle="1" w:styleId="BodyTextChar">
    <w:name w:val="Body Text Char"/>
    <w:basedOn w:val="DefaultParagraphFont"/>
    <w:link w:val="BodyText"/>
    <w:rsid w:val="0019358E"/>
    <w:rPr>
      <w:sz w:val="24"/>
      <w:lang w:eastAsia="ar-SA"/>
    </w:rPr>
  </w:style>
  <w:style w:type="paragraph" w:customStyle="1" w:styleId="Contedodetabela">
    <w:name w:val="Conteúdo de tabela"/>
    <w:basedOn w:val="Normal"/>
    <w:rsid w:val="0019358E"/>
    <w:pPr>
      <w:widowControl w:val="0"/>
      <w:suppressLineNumbers/>
      <w:suppressAutoHyphens/>
      <w:overflowPunct w:val="0"/>
      <w:autoSpaceDE w:val="0"/>
      <w:jc w:val="left"/>
      <w:textAlignment w:val="baseline"/>
    </w:pPr>
    <w:rPr>
      <w:sz w:val="24"/>
      <w:szCs w:val="20"/>
      <w:lang w:val="en-US" w:eastAsia="ar-SA"/>
    </w:rPr>
  </w:style>
  <w:style w:type="paragraph" w:customStyle="1" w:styleId="Corpodetexto21">
    <w:name w:val="Corpo de texto 21"/>
    <w:basedOn w:val="Normal"/>
    <w:rsid w:val="0019358E"/>
    <w:pPr>
      <w:widowControl w:val="0"/>
      <w:suppressAutoHyphens/>
      <w:overflowPunct w:val="0"/>
      <w:autoSpaceDE w:val="0"/>
      <w:textAlignment w:val="baseline"/>
    </w:pPr>
    <w:rPr>
      <w:rFonts w:ascii="Book Antiqua" w:hAnsi="Book Antiqua"/>
      <w:szCs w:val="24"/>
      <w:lang w:val="en-US" w:eastAsia="ar-SA"/>
    </w:rPr>
  </w:style>
  <w:style w:type="paragraph" w:styleId="BodyTextFirstIndent">
    <w:name w:val="Body Text First Indent"/>
    <w:basedOn w:val="BodyText"/>
    <w:link w:val="BodyTextFirstIndentChar"/>
    <w:rsid w:val="0019358E"/>
    <w:pPr>
      <w:widowControl/>
      <w:suppressAutoHyphens w:val="0"/>
      <w:overflowPunct/>
      <w:autoSpaceDE/>
      <w:spacing w:after="0"/>
      <w:ind w:firstLine="360"/>
      <w:textAlignment w:val="auto"/>
    </w:pPr>
    <w:rPr>
      <w:szCs w:val="24"/>
      <w:lang w:eastAsia="en-US"/>
    </w:rPr>
  </w:style>
  <w:style w:type="character" w:customStyle="1" w:styleId="BodyTextFirstIndentChar">
    <w:name w:val="Body Text First Indent Char"/>
    <w:basedOn w:val="BodyTextChar"/>
    <w:link w:val="BodyTextFirstIndent"/>
    <w:rsid w:val="0019358E"/>
    <w:rPr>
      <w:sz w:val="24"/>
      <w:szCs w:val="24"/>
      <w:lang w:eastAsia="ar-SA"/>
    </w:rPr>
  </w:style>
  <w:style w:type="character" w:customStyle="1" w:styleId="ListParagraphChar">
    <w:name w:val="List Paragraph Char"/>
    <w:link w:val="ListParagraph"/>
    <w:uiPriority w:val="34"/>
    <w:rsid w:val="0019358E"/>
    <w:rPr>
      <w:sz w:val="24"/>
      <w:szCs w:val="24"/>
    </w:rPr>
  </w:style>
  <w:style w:type="character" w:customStyle="1" w:styleId="Heading3Char3">
    <w:name w:val="Heading 3 Char3"/>
    <w:aliases w:val="Char Char3,Char Char Char2,Heading 3 Char1 Char1,Heading 3 Char Char Char1,Char Char Char Char1,Char Char1 Char1,Heading 3 Char1 Char Char,Heading 3 Char Char Char Char,Char Char Char Char Char,Char Char1 Char Char,Heading 3 Char2 Char"/>
    <w:basedOn w:val="DefaultParagraphFont"/>
    <w:link w:val="Heading3"/>
    <w:rsid w:val="0019358E"/>
    <w:rPr>
      <w:sz w:val="22"/>
      <w:szCs w:val="22"/>
      <w:lang w:val="en-GB"/>
    </w:rPr>
  </w:style>
  <w:style w:type="character" w:customStyle="1" w:styleId="Heading4Char">
    <w:name w:val="Heading 4 Char"/>
    <w:aliases w:val="Heading 11 Char,para 4 Char,Título 41 Char,heading 4 Char,Heading 41 Char"/>
    <w:basedOn w:val="DefaultParagraphFont"/>
    <w:link w:val="Heading4"/>
    <w:rsid w:val="0019358E"/>
    <w:rPr>
      <w:sz w:val="22"/>
      <w:szCs w:val="22"/>
      <w:lang w:val="en-GB"/>
    </w:rPr>
  </w:style>
  <w:style w:type="character" w:customStyle="1" w:styleId="Heading6Char">
    <w:name w:val="Heading 6 Char"/>
    <w:basedOn w:val="DefaultParagraphFont"/>
    <w:link w:val="Heading6"/>
    <w:rsid w:val="0019358E"/>
    <w:rPr>
      <w:rFonts w:ascii="Arial" w:hAnsi="Arial"/>
      <w:i/>
      <w:sz w:val="22"/>
      <w:szCs w:val="22"/>
      <w:lang w:val="en-GB"/>
    </w:rPr>
  </w:style>
  <w:style w:type="character" w:customStyle="1" w:styleId="Heading7Char">
    <w:name w:val="Heading 7 Char"/>
    <w:basedOn w:val="DefaultParagraphFont"/>
    <w:link w:val="Heading7"/>
    <w:rsid w:val="0019358E"/>
    <w:rPr>
      <w:rFonts w:ascii="Arial" w:hAnsi="Arial"/>
      <w:sz w:val="22"/>
      <w:szCs w:val="22"/>
      <w:lang w:val="en-GB"/>
    </w:rPr>
  </w:style>
  <w:style w:type="character" w:customStyle="1" w:styleId="Heading9Char">
    <w:name w:val="Heading 9 Char"/>
    <w:basedOn w:val="DefaultParagraphFont"/>
    <w:link w:val="Heading9"/>
    <w:rsid w:val="0019358E"/>
    <w:rPr>
      <w:rFonts w:ascii="Arial" w:hAnsi="Arial"/>
      <w:i/>
      <w:sz w:val="18"/>
      <w:szCs w:val="22"/>
      <w:lang w:val="en-GB"/>
    </w:rPr>
  </w:style>
  <w:style w:type="character" w:customStyle="1" w:styleId="0Heading0Char">
    <w:name w:val="0 Heading 0 Char"/>
    <w:link w:val="0Heading0"/>
    <w:uiPriority w:val="99"/>
    <w:rsid w:val="0019358E"/>
    <w:rPr>
      <w:sz w:val="22"/>
      <w:szCs w:val="22"/>
      <w:lang w:val="en-GB"/>
    </w:rPr>
  </w:style>
  <w:style w:type="paragraph" w:styleId="Caption">
    <w:name w:val="caption"/>
    <w:basedOn w:val="Normal"/>
    <w:next w:val="Normal"/>
    <w:uiPriority w:val="35"/>
    <w:unhideWhenUsed/>
    <w:qFormat/>
    <w:rsid w:val="0019358E"/>
    <w:pPr>
      <w:spacing w:after="200"/>
      <w:jc w:val="left"/>
    </w:pPr>
    <w:rPr>
      <w:rFonts w:asciiTheme="minorHAnsi" w:eastAsiaTheme="minorHAnsi" w:hAnsiTheme="minorHAnsi" w:cstheme="minorBidi"/>
      <w:b/>
      <w:bCs/>
      <w:color w:val="4F81BD" w:themeColor="accent1"/>
      <w:sz w:val="18"/>
      <w:szCs w:val="18"/>
      <w:lang w:val="es-PA"/>
    </w:rPr>
  </w:style>
  <w:style w:type="character" w:customStyle="1" w:styleId="SubtitleChar">
    <w:name w:val="Subtitle Char"/>
    <w:basedOn w:val="DefaultParagraphFont"/>
    <w:link w:val="Subtitle"/>
    <w:rsid w:val="0019358E"/>
    <w:rPr>
      <w:rFonts w:ascii="Arial" w:hAnsi="Arial" w:cs="Arial"/>
      <w:sz w:val="22"/>
      <w:szCs w:val="22"/>
      <w:lang w:val="en-GB"/>
    </w:rPr>
  </w:style>
  <w:style w:type="paragraph" w:styleId="Revision">
    <w:name w:val="Revision"/>
    <w:hidden/>
    <w:uiPriority w:val="99"/>
    <w:semiHidden/>
    <w:rsid w:val="0019358E"/>
    <w:rPr>
      <w:rFonts w:asciiTheme="minorHAnsi" w:eastAsiaTheme="minorHAnsi" w:hAnsiTheme="minorHAnsi" w:cstheme="minorBidi"/>
      <w:sz w:val="22"/>
      <w:szCs w:val="22"/>
      <w:lang w:val="es-PA"/>
    </w:rPr>
  </w:style>
  <w:style w:type="paragraph" w:customStyle="1" w:styleId="ColorfulList-Accent12">
    <w:name w:val="Colorful List - Accent 12"/>
    <w:basedOn w:val="Normal"/>
    <w:link w:val="ColorfulList-Accent1Char"/>
    <w:qFormat/>
    <w:rsid w:val="0019358E"/>
    <w:pPr>
      <w:ind w:left="720"/>
      <w:jc w:val="left"/>
    </w:pPr>
    <w:rPr>
      <w:rFonts w:ascii="Cambria" w:eastAsia="Cambria" w:hAnsi="Cambria"/>
      <w:sz w:val="24"/>
      <w:szCs w:val="24"/>
      <w:lang w:val="en-US"/>
    </w:rPr>
  </w:style>
  <w:style w:type="character" w:customStyle="1" w:styleId="ColorfulList-Accent1Char">
    <w:name w:val="Colorful List - Accent 1 Char"/>
    <w:basedOn w:val="DefaultParagraphFont"/>
    <w:link w:val="ColorfulList-Accent12"/>
    <w:rsid w:val="0019358E"/>
    <w:rPr>
      <w:rFonts w:ascii="Cambria" w:eastAsia="Cambria" w:hAnsi="Cambria"/>
      <w:sz w:val="24"/>
      <w:szCs w:val="24"/>
    </w:rPr>
  </w:style>
  <w:style w:type="character" w:customStyle="1" w:styleId="apple-converted-space">
    <w:name w:val="apple-converted-space"/>
    <w:basedOn w:val="DefaultParagraphFont"/>
    <w:rsid w:val="0019358E"/>
  </w:style>
  <w:style w:type="paragraph" w:styleId="BodyTextIndent">
    <w:name w:val="Body Text Indent"/>
    <w:basedOn w:val="Normal"/>
    <w:link w:val="BodyTextIndentChar"/>
    <w:rsid w:val="0019358E"/>
    <w:pPr>
      <w:spacing w:after="120"/>
      <w:ind w:left="360"/>
      <w:jc w:val="left"/>
    </w:pPr>
    <w:rPr>
      <w:sz w:val="24"/>
      <w:szCs w:val="24"/>
      <w:lang w:val="en-US"/>
    </w:rPr>
  </w:style>
  <w:style w:type="character" w:customStyle="1" w:styleId="BodyTextIndentChar">
    <w:name w:val="Body Text Indent Char"/>
    <w:basedOn w:val="DefaultParagraphFont"/>
    <w:link w:val="BodyTextIndent"/>
    <w:rsid w:val="0019358E"/>
    <w:rPr>
      <w:sz w:val="24"/>
      <w:szCs w:val="24"/>
    </w:rPr>
  </w:style>
  <w:style w:type="character" w:customStyle="1" w:styleId="Heading5Char">
    <w:name w:val="Heading 5 Char"/>
    <w:basedOn w:val="DefaultParagraphFont"/>
    <w:link w:val="Heading5"/>
    <w:rsid w:val="0019358E"/>
    <w:rPr>
      <w:sz w:val="22"/>
      <w:szCs w:val="22"/>
      <w:lang w:val="en-GB"/>
    </w:rPr>
  </w:style>
  <w:style w:type="paragraph" w:customStyle="1" w:styleId="ColorfulList-Accent11">
    <w:name w:val="Colorful List - Accent 11"/>
    <w:basedOn w:val="Normal"/>
    <w:uiPriority w:val="34"/>
    <w:qFormat/>
    <w:rsid w:val="0019358E"/>
    <w:pPr>
      <w:ind w:left="720"/>
      <w:contextualSpacing/>
    </w:pPr>
  </w:style>
  <w:style w:type="paragraph" w:customStyle="1" w:styleId="ListParagraph1">
    <w:name w:val="List Paragraph1"/>
    <w:basedOn w:val="Normal"/>
    <w:rsid w:val="0019358E"/>
    <w:pPr>
      <w:suppressAutoHyphens/>
      <w:spacing w:after="200" w:line="276" w:lineRule="auto"/>
      <w:ind w:left="720"/>
      <w:contextualSpacing/>
      <w:jc w:val="left"/>
    </w:pPr>
    <w:rPr>
      <w:rFonts w:ascii="Calibri" w:hAnsi="Calibri"/>
      <w:color w:val="00000A"/>
      <w:lang w:val="es-PA" w:eastAsia="pt-BR"/>
    </w:rPr>
  </w:style>
  <w:style w:type="paragraph" w:styleId="NoSpacing">
    <w:name w:val="No Spacing"/>
    <w:uiPriority w:val="1"/>
    <w:qFormat/>
    <w:rsid w:val="0019358E"/>
    <w:rPr>
      <w:rFonts w:ascii="Calibri" w:hAnsi="Calibri"/>
      <w:sz w:val="22"/>
      <w:szCs w:val="22"/>
    </w:rPr>
  </w:style>
  <w:style w:type="table" w:styleId="LightList-Accent5">
    <w:name w:val="Light List Accent 5"/>
    <w:basedOn w:val="TableNormal"/>
    <w:uiPriority w:val="61"/>
    <w:rsid w:val="0019358E"/>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HCFC">
    <w:name w:val="正文缩进HCFC"/>
    <w:basedOn w:val="Normal"/>
    <w:link w:val="HCFC0"/>
    <w:uiPriority w:val="99"/>
    <w:qFormat/>
    <w:rsid w:val="0019358E"/>
    <w:pPr>
      <w:numPr>
        <w:numId w:val="34"/>
      </w:numPr>
      <w:spacing w:before="120" w:after="120"/>
    </w:pPr>
    <w:rPr>
      <w:rFonts w:eastAsia="SimSun"/>
      <w:sz w:val="24"/>
      <w:szCs w:val="20"/>
      <w:lang w:val="en-US"/>
    </w:rPr>
  </w:style>
  <w:style w:type="character" w:customStyle="1" w:styleId="HCFC0">
    <w:name w:val="正文缩进HCFC 字符"/>
    <w:link w:val="HCFC"/>
    <w:uiPriority w:val="99"/>
    <w:locked/>
    <w:rsid w:val="0019358E"/>
    <w:rPr>
      <w:rFonts w:eastAsia="SimSu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507779">
      <w:bodyDiv w:val="1"/>
      <w:marLeft w:val="0"/>
      <w:marRight w:val="0"/>
      <w:marTop w:val="0"/>
      <w:marBottom w:val="0"/>
      <w:divBdr>
        <w:top w:val="none" w:sz="0" w:space="0" w:color="auto"/>
        <w:left w:val="none" w:sz="0" w:space="0" w:color="auto"/>
        <w:bottom w:val="none" w:sz="0" w:space="0" w:color="auto"/>
        <w:right w:val="none" w:sz="0" w:space="0" w:color="auto"/>
      </w:divBdr>
    </w:div>
    <w:div w:id="1047795737">
      <w:bodyDiv w:val="1"/>
      <w:marLeft w:val="0"/>
      <w:marRight w:val="0"/>
      <w:marTop w:val="0"/>
      <w:marBottom w:val="0"/>
      <w:divBdr>
        <w:top w:val="none" w:sz="0" w:space="0" w:color="auto"/>
        <w:left w:val="none" w:sz="0" w:space="0" w:color="auto"/>
        <w:bottom w:val="none" w:sz="0" w:space="0" w:color="auto"/>
        <w:right w:val="none" w:sz="0" w:space="0" w:color="auto"/>
      </w:divBdr>
    </w:div>
    <w:div w:id="1137723062">
      <w:bodyDiv w:val="1"/>
      <w:marLeft w:val="0"/>
      <w:marRight w:val="0"/>
      <w:marTop w:val="0"/>
      <w:marBottom w:val="0"/>
      <w:divBdr>
        <w:top w:val="none" w:sz="0" w:space="0" w:color="auto"/>
        <w:left w:val="none" w:sz="0" w:space="0" w:color="auto"/>
        <w:bottom w:val="none" w:sz="0" w:space="0" w:color="auto"/>
        <w:right w:val="none" w:sz="0" w:space="0" w:color="auto"/>
      </w:divBdr>
    </w:div>
    <w:div w:id="1384131840">
      <w:bodyDiv w:val="1"/>
      <w:marLeft w:val="0"/>
      <w:marRight w:val="0"/>
      <w:marTop w:val="0"/>
      <w:marBottom w:val="0"/>
      <w:divBdr>
        <w:top w:val="none" w:sz="0" w:space="0" w:color="auto"/>
        <w:left w:val="none" w:sz="0" w:space="0" w:color="auto"/>
        <w:bottom w:val="none" w:sz="0" w:space="0" w:color="auto"/>
        <w:right w:val="none" w:sz="0" w:space="0" w:color="auto"/>
      </w:divBdr>
    </w:div>
    <w:div w:id="1822766939">
      <w:bodyDiv w:val="1"/>
      <w:marLeft w:val="0"/>
      <w:marRight w:val="0"/>
      <w:marTop w:val="0"/>
      <w:marBottom w:val="0"/>
      <w:divBdr>
        <w:top w:val="none" w:sz="0" w:space="0" w:color="auto"/>
        <w:left w:val="none" w:sz="0" w:space="0" w:color="auto"/>
        <w:bottom w:val="none" w:sz="0" w:space="0" w:color="auto"/>
        <w:right w:val="none" w:sz="0" w:space="0" w:color="auto"/>
      </w:divBdr>
    </w:div>
    <w:div w:id="1853182101">
      <w:bodyDiv w:val="1"/>
      <w:marLeft w:val="0"/>
      <w:marRight w:val="0"/>
      <w:marTop w:val="0"/>
      <w:marBottom w:val="0"/>
      <w:divBdr>
        <w:top w:val="none" w:sz="0" w:space="0" w:color="auto"/>
        <w:left w:val="none" w:sz="0" w:space="0" w:color="auto"/>
        <w:bottom w:val="none" w:sz="0" w:space="0" w:color="auto"/>
        <w:right w:val="none" w:sz="0" w:space="0" w:color="auto"/>
      </w:divBdr>
    </w:div>
    <w:div w:id="1874225738">
      <w:bodyDiv w:val="1"/>
      <w:marLeft w:val="0"/>
      <w:marRight w:val="0"/>
      <w:marTop w:val="0"/>
      <w:marBottom w:val="0"/>
      <w:divBdr>
        <w:top w:val="none" w:sz="0" w:space="0" w:color="auto"/>
        <w:left w:val="none" w:sz="0" w:space="0" w:color="auto"/>
        <w:bottom w:val="none" w:sz="0" w:space="0" w:color="auto"/>
        <w:right w:val="none" w:sz="0" w:space="0" w:color="auto"/>
      </w:divBdr>
      <w:divsChild>
        <w:div w:id="547837370">
          <w:marLeft w:val="0"/>
          <w:marRight w:val="0"/>
          <w:marTop w:val="0"/>
          <w:marBottom w:val="600"/>
          <w:divBdr>
            <w:top w:val="none" w:sz="0" w:space="0" w:color="auto"/>
            <w:left w:val="none" w:sz="0" w:space="0" w:color="auto"/>
            <w:bottom w:val="none" w:sz="0" w:space="0" w:color="auto"/>
            <w:right w:val="none" w:sz="0" w:space="0" w:color="auto"/>
          </w:divBdr>
        </w:div>
      </w:divsChild>
    </w:div>
    <w:div w:id="1907492690">
      <w:bodyDiv w:val="1"/>
      <w:marLeft w:val="0"/>
      <w:marRight w:val="0"/>
      <w:marTop w:val="0"/>
      <w:marBottom w:val="0"/>
      <w:divBdr>
        <w:top w:val="none" w:sz="0" w:space="0" w:color="auto"/>
        <w:left w:val="none" w:sz="0" w:space="0" w:color="auto"/>
        <w:bottom w:val="none" w:sz="0" w:space="0" w:color="auto"/>
        <w:right w:val="none" w:sz="0" w:space="0" w:color="auto"/>
      </w:divBdr>
    </w:div>
    <w:div w:id="1986667585">
      <w:bodyDiv w:val="1"/>
      <w:marLeft w:val="0"/>
      <w:marRight w:val="0"/>
      <w:marTop w:val="0"/>
      <w:marBottom w:val="0"/>
      <w:divBdr>
        <w:top w:val="none" w:sz="0" w:space="0" w:color="auto"/>
        <w:left w:val="none" w:sz="0" w:space="0" w:color="auto"/>
        <w:bottom w:val="none" w:sz="0" w:space="0" w:color="auto"/>
        <w:right w:val="none" w:sz="0" w:space="0" w:color="auto"/>
      </w:divBdr>
    </w:div>
    <w:div w:id="198843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farcofogel.com.do"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cid:2382a0ac-2012-4546-a91c-e7c3ed83785f@namprd18.prod.outlook.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header" Target="header10.xml"/><Relationship Id="rId36" Type="http://schemas.openxmlformats.org/officeDocument/2006/relationships/customXml" Target="../customXml/item4.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customXml" Target="../customXml/item3.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www.gob.cl/2015/09/29/asamblea-general-de-la-onu-chile-compromete-reduccion-de-un-30-de-emision-de-gases-de-efecto-invernadero-al-ano-2030/" TargetMode="External"/><Relationship Id="rId1" Type="http://schemas.openxmlformats.org/officeDocument/2006/relationships/hyperlink" Target="http://portal.mma.gob.cl/ministerio-del-medio-ambiente-implementa-en-supermercado-de-valdivia-inedito-sistema-de-refrigeracion-con-co2-transcritico-en-chile/"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J:\80th\Templates\Eec80G.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ocument_x0020_number xmlns="0022006E-0020-0052-6500-610064004F00">UNEP/OzL.Pro/ExCom/80/24</Document_x0020_number>
    <ContentTypeId xmlns="http://schemas.microsoft.com/sharepoint/v3">0x010100EDC4D3BE67EA81429E9CFCEF859CE76D</ContentTypeId>
    <TemplateUrl xmlns="http://schemas.microsoft.com/sharepoint/v3" xsi:nil="true"/>
    <Format xmlns="bb1c52ca-fecf-4d22-8415-84d57dc70178">Word</Format>
    <Language xmlns="0022006E-0020-0052-6500-610064004F00">English</Language>
    <Document_x0020_type xmlns="0022006E-0020-0052-6500-610064004F00">Pre-session</Document_x0020_typ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DC4D3BE67EA81429E9CFCEF859CE76D" ma:contentTypeVersion="1" ma:contentTypeDescription="Create a new document." ma:contentTypeScope="" ma:versionID="db5dc4fa37fb4935fabb10f141fd9446">
  <xsd:schema xmlns:xsd="http://www.w3.org/2001/XMLSchema" xmlns:p="http://schemas.microsoft.com/office/2006/metadata/properties" xmlns:ns1="http://schemas.microsoft.com/sharepoint/v3" xmlns:ns2="0022006E-0020-0052-6500-610064004F00" xmlns:ns3="bb1c52ca-fecf-4d22-8415-84d57dc70178" targetNamespace="http://schemas.microsoft.com/office/2006/metadata/properties" ma:root="true" ma:fieldsID="be404d6246e96f8ea69a59749b802115" ns1:_="" ns2:_="" ns3:_="">
    <xsd:import namespace="http://schemas.microsoft.com/sharepoint/v3"/>
    <xsd:import namespace="0022006E-0020-0052-6500-610064004F00"/>
    <xsd:import namespace="bb1c52ca-fecf-4d22-8415-84d57dc70178"/>
    <xsd:element name="properties">
      <xsd:complexType>
        <xsd:sequence>
          <xsd:element name="documentManagement">
            <xsd:complexType>
              <xsd:all>
                <xsd:element ref="ns1:_ModerationComments" minOccurs="0"/>
                <xsd:element ref="ns1:File_x0020_Type" minOccurs="0"/>
                <xsd:element ref="ns1:HTML_x0020_File_x0020_Type" minOccurs="0"/>
                <xsd:element ref="ns1:_SourceUrl" minOccurs="0"/>
                <xsd:element ref="ns1:_SharedFileIndex" minOccurs="0"/>
                <xsd:element ref="ns2:Document_x0020_number" minOccurs="0"/>
                <xsd:element ref="ns2:Language" minOccurs="0"/>
                <xsd:element ref="ns2:Document_x0020_type" minOccurs="0"/>
                <xsd:element ref="ns1:ContentTypeId" minOccurs="0"/>
                <xsd:element ref="ns1:TemplateUrl" minOccurs="0"/>
                <xsd:element ref="ns1:xd_ProgID" minOccurs="0"/>
                <xsd:element ref="ns1:xd_Signature" minOccurs="0"/>
                <xsd:element ref="ns1:ParentVersionString" minOccurs="0"/>
                <xsd:element ref="ns1:ParentLeafName" minOccurs="0"/>
                <xsd:element ref="ns1:ID" minOccurs="0"/>
                <xsd:element ref="ns1:Author" minOccurs="0"/>
                <xsd:element ref="ns1:Editor" minOccurs="0"/>
                <xsd:element ref="ns1:_HasCopyDestinations" minOccurs="0"/>
                <xsd:element ref="ns1:_CopySource" minOccurs="0"/>
                <xsd:element ref="ns1:_ModerationStatu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CheckedOutUserId" minOccurs="0"/>
                <xsd:element ref="ns1:IsCheckedoutToLocal" minOccurs="0"/>
                <xsd:element ref="ns1:CheckoutUser" minOccurs="0"/>
                <xsd:element ref="ns1:UniqueId" minOccurs="0"/>
                <xsd:element ref="ns1:ProgId" minOccurs="0"/>
                <xsd:element ref="ns1:ScopeId" minOccurs="0"/>
                <xsd:element ref="ns1:VirusStatus" minOccurs="0"/>
                <xsd:element ref="ns1:CheckedOutTitle" minOccurs="0"/>
                <xsd:element ref="ns1:_CheckinComment" minOccurs="0"/>
                <xsd:element ref="ns1:MetaInfo" minOccurs="0"/>
                <xsd:element ref="ns1:_Level" minOccurs="0"/>
                <xsd:element ref="ns1:_IsCurrentVersion"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3:Forma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_ModerationComments" ma:index="8" nillable="true" ma:displayName="Approver Comments" ma:hidden="true" ma:internalName="_ModerationComments" ma:readOnly="true">
      <xsd:simpleType>
        <xsd:restriction base="dms:Note"/>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_SourceUrl" ma:index="11" nillable="true" ma:displayName="Source Url" ma:hidden="true" ma:internalName="_SourceUrl">
      <xsd:simpleType>
        <xsd:restriction base="dms:Text"/>
      </xsd:simpleType>
    </xsd:element>
    <xsd:element name="_SharedFileIndex" ma:index="12" nillable="true" ma:displayName="Shared File Index" ma:hidden="true" ma:internalName="_SharedFileIndex">
      <xsd:simpleType>
        <xsd:restriction base="dms:Text"/>
      </xsd:simpleType>
    </xsd:element>
    <xsd:element name="ContentTypeId" ma:index="16" nillable="true" ma:displayName="Content Type ID" ma:hidden="true" ma:internalName="ContentTypeId" ma:readOnly="true">
      <xsd:simpleType>
        <xsd:restriction base="dms:Unknown"/>
      </xsd:simpleType>
    </xsd:element>
    <xsd:element name="TemplateUrl" ma:index="17" nillable="true" ma:displayName="Template Link" ma:description="" ma:hidden="true" ma:internalName="TemplateUrl">
      <xsd:simpleType>
        <xsd:restriction base="dms:Text"/>
      </xsd:simpleType>
    </xsd:element>
    <xsd:element name="xd_ProgID" ma:index="18" nillable="true" ma:displayName="Html File Link" ma:description="" ma:hidden="true" ma:internalName="xd_ProgID">
      <xsd:simpleType>
        <xsd:restriction base="dms:Text"/>
      </xsd:simpleType>
    </xsd:element>
    <xsd:element name="xd_Signature" ma:index="19" nillable="true" ma:displayName="Is Signed" ma:description="" ma:hidden="true" ma:internalName="xd_Signature" ma:readOnly="true">
      <xsd:simpleType>
        <xsd:restriction base="dms:Boolean"/>
      </xsd:simpleType>
    </xsd:element>
    <xsd:element name="ParentVersionString" ma:index="23" nillable="true" ma:displayName="Source Version (Converted Document)" ma:hidden="true" ma:list="Docs" ma:internalName="ParentVersionString" ma:readOnly="true" ma:showField="ParentVersionString">
      <xsd:simpleType>
        <xsd:restriction base="dms:Lookup"/>
      </xsd:simpleType>
    </xsd:element>
    <xsd:element name="ParentLeafName" ma:index="24" nillable="true" ma:displayName="Source Name (Converted Document)" ma:hidden="true" ma:list="Docs" ma:internalName="ParentLeafName" ma:readOnly="true" ma:showField="ParentLeafName">
      <xsd:simpleType>
        <xsd:restriction base="dms:Lookup"/>
      </xsd:simpleType>
    </xsd:element>
    <xsd:element name="ID" ma:index="25" nillable="true" ma:displayName="ID" ma:internalName="ID" ma:readOnly="true">
      <xsd:simpleType>
        <xsd:restriction base="dms:Unknown"/>
      </xsd:simpleType>
    </xsd:element>
    <xsd:element name="Author" ma:index="26" nillable="true" ma:displayName="Created By"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27" nillable="true" ma:displayName="Modified By"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28" nillable="true" ma:displayName="Has Copy Destinations" ma:hidden="true" ma:internalName="_HasCopyDestinations" ma:readOnly="true">
      <xsd:simpleType>
        <xsd:restriction base="dms:Boolean"/>
      </xsd:simpleType>
    </xsd:element>
    <xsd:element name="_CopySource" ma:index="29" nillable="true" ma:displayName="Copy Source" ma:internalName="_CopySource" ma:readOnly="true">
      <xsd:simpleType>
        <xsd:restriction base="dms:Text"/>
      </xsd:simpleType>
    </xsd:element>
    <xsd:element name="_ModerationStatus" ma:index="30" nillable="true" ma:displayName="Approval Status" ma:default="0" ma:hidden="true" ma:internalName="_ModerationStatus" ma:readOnly="true">
      <xsd:simpleType>
        <xsd:restriction base="dms:Unknown"/>
      </xsd:simpleType>
    </xsd:element>
    <xsd:element name="FileRef" ma:index="31" nillable="true" ma:displayName="URL Path" ma:hidden="true" ma:list="Docs" ma:internalName="FileRef" ma:readOnly="true" ma:showField="FullUrl">
      <xsd:simpleType>
        <xsd:restriction base="dms:Lookup"/>
      </xsd:simpleType>
    </xsd:element>
    <xsd:element name="FileDirRef" ma:index="32" nillable="true" ma:displayName="Path" ma:hidden="true" ma:list="Docs" ma:internalName="FileDirRef" ma:readOnly="true" ma:showField="DirName">
      <xsd:simpleType>
        <xsd:restriction base="dms:Lookup"/>
      </xsd:simpleType>
    </xsd:element>
    <xsd:element name="Last_x0020_Modified" ma:index="33" nillable="true" ma:displayName="Modified" ma:format="TRUE" ma:hidden="true" ma:list="Docs" ma:internalName="Last_x0020_Modified" ma:readOnly="true" ma:showField="TimeLastModified">
      <xsd:simpleType>
        <xsd:restriction base="dms:Lookup"/>
      </xsd:simpleType>
    </xsd:element>
    <xsd:element name="Created_x0020_Date" ma:index="34" nillable="true" ma:displayName="Created" ma:format="TRUE" ma:hidden="true" ma:list="Docs" ma:internalName="Created_x0020_Date" ma:readOnly="true" ma:showField="TimeCreated">
      <xsd:simpleType>
        <xsd:restriction base="dms:Lookup"/>
      </xsd:simpleType>
    </xsd:element>
    <xsd:element name="File_x0020_Size" ma:index="35" nillable="true" ma:displayName="File Size" ma:format="TRUE" ma:hidden="true" ma:list="Docs" ma:internalName="File_x0020_Size" ma:readOnly="true" ma:showField="SizeInKB">
      <xsd:simpleType>
        <xsd:restriction base="dms:Lookup"/>
      </xsd:simpleType>
    </xsd:element>
    <xsd:element name="FSObjType" ma:index="36" nillable="true" ma:displayName="Item Type" ma:hidden="true" ma:list="Docs" ma:internalName="FSObjType" ma:readOnly="true" ma:showField="FSType">
      <xsd:simpleType>
        <xsd:restriction base="dms:Lookup"/>
      </xsd:simpleType>
    </xsd:element>
    <xsd:element name="CheckedOutUserId" ma:index="37" nillable="true" ma:displayName="ID of the User who has the item Checked Out" ma:hidden="true" ma:list="Docs" ma:internalName="CheckedOutUserId" ma:readOnly="true" ma:showField="CheckoutUserId">
      <xsd:simpleType>
        <xsd:restriction base="dms:Lookup"/>
      </xsd:simpleType>
    </xsd:element>
    <xsd:element name="IsCheckedoutToLocal" ma:index="38" nillable="true" ma:displayName="Is Checked out to local" ma:hidden="true" ma:list="Docs" ma:internalName="IsCheckedoutToLocal" ma:readOnly="true" ma:showField="IsCheckoutToLocal">
      <xsd:simpleType>
        <xsd:restriction base="dms:Lookup"/>
      </xsd:simpleType>
    </xsd:element>
    <xsd:element name="CheckoutUser" ma:index="39" nillable="true" ma:displayName="Checked Out T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40" nillable="true" ma:displayName="Unique Id" ma:hidden="true" ma:list="Docs" ma:internalName="UniqueId" ma:readOnly="true" ma:showField="UniqueId">
      <xsd:simpleType>
        <xsd:restriction base="dms:Lookup"/>
      </xsd:simpleType>
    </xsd:element>
    <xsd:element name="ProgId" ma:index="41" nillable="true" ma:displayName="ProgId" ma:hidden="true" ma:list="Docs" ma:internalName="ProgId" ma:readOnly="true" ma:showField="ProgId">
      <xsd:simpleType>
        <xsd:restriction base="dms:Lookup"/>
      </xsd:simpleType>
    </xsd:element>
    <xsd:element name="ScopeId" ma:index="42" nillable="true" ma:displayName="ScopeId" ma:hidden="true" ma:list="Docs" ma:internalName="ScopeId" ma:readOnly="true" ma:showField="ScopeId">
      <xsd:simpleType>
        <xsd:restriction base="dms:Lookup"/>
      </xsd:simpleType>
    </xsd:element>
    <xsd:element name="VirusStatus" ma:index="43" nillable="true" ma:displayName="Virus Status" ma:format="TRUE" ma:hidden="true" ma:list="Docs" ma:internalName="VirusStatus" ma:readOnly="true" ma:showField="Size">
      <xsd:simpleType>
        <xsd:restriction base="dms:Lookup"/>
      </xsd:simpleType>
    </xsd:element>
    <xsd:element name="CheckedOutTitle" ma:index="44" nillable="true" ma:displayName="Checked Out To" ma:format="TRUE" ma:hidden="true" ma:list="Docs" ma:internalName="CheckedOutTitle" ma:readOnly="true" ma:showField="CheckedOutTitle">
      <xsd:simpleType>
        <xsd:restriction base="dms:Lookup"/>
      </xsd:simpleType>
    </xsd:element>
    <xsd:element name="_CheckinComment" ma:index="45" nillable="true" ma:displayName="Check In Comment" ma:format="TRUE" ma:list="Docs" ma:internalName="_CheckinComment" ma:readOnly="true" ma:showField="CheckinComment">
      <xsd:simpleType>
        <xsd:restriction base="dms:Lookup"/>
      </xsd:simpleType>
    </xsd:element>
    <xsd:element name="MetaInfo" ma:index="56" nillable="true" ma:displayName="Property Bag" ma:hidden="true" ma:list="Docs" ma:internalName="MetaInfo" ma:showField="MetaInfo">
      <xsd:simpleType>
        <xsd:restriction base="dms:Lookup"/>
      </xsd:simpleType>
    </xsd:element>
    <xsd:element name="_Level" ma:index="57" nillable="true" ma:displayName="Level" ma:hidden="true" ma:internalName="_Level" ma:readOnly="true">
      <xsd:simpleType>
        <xsd:restriction base="dms:Unknown"/>
      </xsd:simpleType>
    </xsd:element>
    <xsd:element name="_IsCurrentVersion" ma:index="58" nillable="true" ma:displayName="Is Current Version" ma:hidden="true" ma:internalName="_IsCurrentVersion" ma:readOnly="true">
      <xsd:simpleType>
        <xsd:restriction base="dms:Boolean"/>
      </xsd:simpleType>
    </xsd:element>
    <xsd:element name="owshiddenversion" ma:index="61" nillable="true" ma:displayName="owshiddenversion" ma:hidden="true" ma:internalName="owshiddenversion" ma:readOnly="true">
      <xsd:simpleType>
        <xsd:restriction base="dms:Unknown"/>
      </xsd:simpleType>
    </xsd:element>
    <xsd:element name="_UIVersion" ma:index="62" nillable="true" ma:displayName="UI Version" ma:hidden="true" ma:internalName="_UIVersion" ma:readOnly="true">
      <xsd:simpleType>
        <xsd:restriction base="dms:Unknown"/>
      </xsd:simpleType>
    </xsd:element>
    <xsd:element name="_UIVersionString" ma:index="63" nillable="true" ma:displayName="Version" ma:internalName="_UIVersionString" ma:readOnly="true">
      <xsd:simpleType>
        <xsd:restriction base="dms:Text"/>
      </xsd:simpleType>
    </xsd:element>
    <xsd:element name="InstanceID" ma:index="64" nillable="true" ma:displayName="Instance ID" ma:hidden="true" ma:internalName="InstanceID" ma:readOnly="true">
      <xsd:simpleType>
        <xsd:restriction base="dms:Unknown"/>
      </xsd:simpleType>
    </xsd:element>
    <xsd:element name="Order" ma:index="65" nillable="true" ma:displayName="Order" ma:hidden="true" ma:internalName="Order">
      <xsd:simpleType>
        <xsd:restriction base="dms:Number"/>
      </xsd:simpleType>
    </xsd:element>
    <xsd:element name="GUID" ma:index="66" nillable="true" ma:displayName="GUID" ma:hidden="true" ma:internalName="GUID" ma:readOnly="true">
      <xsd:simpleType>
        <xsd:restriction base="dms:Unknown"/>
      </xsd:simpleType>
    </xsd:element>
    <xsd:element name="WorkflowVersion" ma:index="67" nillable="true" ma:displayName="Workflow Version" ma:hidden="true" ma:internalName="WorkflowVersion" ma:readOnly="true">
      <xsd:simpleType>
        <xsd:restriction base="dms:Unknown"/>
      </xsd:simpleType>
    </xsd:element>
    <xsd:element name="WorkflowInstanceID" ma:index="68" nillable="true" ma:displayName="Workflow Instance ID" ma:hidden="true" ma:internalName="WorkflowInstanceID" ma:readOnly="true">
      <xsd:simpleType>
        <xsd:restriction base="dms:Unknown"/>
      </xsd:simpleType>
    </xsd:element>
  </xsd:schema>
  <xsd:schema xmlns:xsd="http://www.w3.org/2001/XMLSchema" xmlns:dms="http://schemas.microsoft.com/office/2006/documentManagement/types" targetNamespace="0022006E-0020-0052-6500-610064004F00" elementFormDefault="qualified">
    <xsd:import namespace="http://schemas.microsoft.com/office/2006/documentManagement/types"/>
    <xsd:element name="Document_x0020_number" ma:index="13" nillable="true" ma:displayName="Document number" ma:default="UNEP/OzL.Pro/ExCom/80/1" ma:internalName="Document_x0020_number">
      <xsd:simpleType>
        <xsd:restriction base="dms:Text">
          <xsd:maxLength value="255"/>
        </xsd:restriction>
      </xsd:simpleType>
    </xsd:element>
    <xsd:element name="Language" ma:index="14" nillable="true" ma:displayName="Language" ma:default="English" ma:internalName="Language">
      <xsd:simpleType>
        <xsd:restriction base="dms:Text">
          <xsd:maxLength value="255"/>
        </xsd:restriction>
      </xsd:simpleType>
    </xsd:element>
    <xsd:element name="Document_x0020_type" ma:index="15" nillable="true" ma:displayName="Document type" ma:default="Pre-session" ma:format="Dropdown" ma:internalName="Document_x0020_type">
      <xsd:simpleType>
        <xsd:restriction base="dms:Choice">
          <xsd:enumeration value="In-session"/>
          <xsd:enumeration value="Pre-session"/>
          <xsd:enumeration value="Final report"/>
          <xsd:enumeration value="Adjusted business plan"/>
        </xsd:restriction>
      </xsd:simpleType>
    </xsd:element>
  </xsd:schema>
  <xsd:schema xmlns:xsd="http://www.w3.org/2001/XMLSchema" xmlns:dms="http://schemas.microsoft.com/office/2006/documentManagement/types" targetNamespace="bb1c52ca-fecf-4d22-8415-84d57dc70178" elementFormDefault="qualified">
    <xsd:import namespace="http://schemas.microsoft.com/office/2006/documentManagement/types"/>
    <xsd:element name="Format" ma:index="69" nillable="true" ma:displayName="Format" ma:default="Word" ma:format="Dropdown" ma:internalName="Format">
      <xsd:simpleType>
        <xsd:restriction base="dms:Choice">
          <xsd:enumeration value="PDF"/>
          <xsd:enumeration value="Word"/>
          <xsd:enumeration value="Exce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3CA9D2-49A3-4AC5-9415-658C197C0B98}"/>
</file>

<file path=customXml/itemProps2.xml><?xml version="1.0" encoding="utf-8"?>
<ds:datastoreItem xmlns:ds="http://schemas.openxmlformats.org/officeDocument/2006/customXml" ds:itemID="{DA5E4786-B336-419A-B218-3561A87D9B58}"/>
</file>

<file path=customXml/itemProps3.xml><?xml version="1.0" encoding="utf-8"?>
<ds:datastoreItem xmlns:ds="http://schemas.openxmlformats.org/officeDocument/2006/customXml" ds:itemID="{28B83291-7E09-4205-8A23-3D97C39FF6ED}"/>
</file>

<file path=customXml/itemProps4.xml><?xml version="1.0" encoding="utf-8"?>
<ds:datastoreItem xmlns:ds="http://schemas.openxmlformats.org/officeDocument/2006/customXml" ds:itemID="{8E847C2D-1812-4CC1-9AEE-F0EFDC9F9CBE}"/>
</file>

<file path=docProps/app.xml><?xml version="1.0" encoding="utf-8"?>
<Properties xmlns="http://schemas.openxmlformats.org/officeDocument/2006/extended-properties" xmlns:vt="http://schemas.openxmlformats.org/officeDocument/2006/docPropsVTypes">
  <Template>Eec80G.dotm</Template>
  <TotalTime>9</TotalTime>
  <Pages>104</Pages>
  <Words>32973</Words>
  <Characters>187952</Characters>
  <Application>Microsoft Office Word</Application>
  <DocSecurity>0</DocSecurity>
  <Lines>1566</Lines>
  <Paragraphs>440</Paragraphs>
  <ScaleCrop>false</ScaleCrop>
  <HeadingPairs>
    <vt:vector size="2" baseType="variant">
      <vt:variant>
        <vt:lpstr>Title</vt:lpstr>
      </vt:variant>
      <vt:variant>
        <vt:i4>1</vt:i4>
      </vt:variant>
    </vt:vector>
  </HeadingPairs>
  <TitlesOfParts>
    <vt:vector size="1" baseType="lpstr">
      <vt:lpstr>UNDP's Work programme amendments for 2017</vt:lpstr>
    </vt:vector>
  </TitlesOfParts>
  <Company/>
  <LinksUpToDate>false</LinksUpToDate>
  <CharactersWithSpaces>220485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UNDP's Work programme amendments for 2017</dc:title>
  <dc:subject/>
  <dc:creator/>
  <cp:keywords/>
  <dc:description/>
  <cp:lastModifiedBy>Julia Anne Dearing</cp:lastModifiedBy>
  <cp:revision>5</cp:revision>
  <cp:lastPrinted>2017-10-13T16:59:00Z</cp:lastPrinted>
  <dcterms:created xsi:type="dcterms:W3CDTF">2017-10-20T20:13:00Z</dcterms:created>
  <dcterms:modified xsi:type="dcterms:W3CDTF">2017-10-20T20:57:00Z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UNEP/OzL.Pro/ExCom/80/24</vt:lpwstr>
  </property>
  <property fmtid="{D5CDD505-2E9C-101B-9397-08002B2CF9AE}" pid="3" name="Revision date">
    <vt:lpwstr>20/10/2017</vt:lpwstr>
  </property>
</Properties>
</file>